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3.xml" ContentType="application/vnd.openxmlformats-officedocument.wordprocessingml.foot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A0" w:firstRow="1" w:lastRow="0" w:firstColumn="1" w:lastColumn="0" w:noHBand="0" w:noVBand="0"/>
      </w:tblPr>
      <w:tblGrid>
        <w:gridCol w:w="1915"/>
        <w:gridCol w:w="3830"/>
        <w:gridCol w:w="1916"/>
      </w:tblGrid>
      <w:tr w:rsidR="00246AEE" w14:paraId="7D7D3DE7" w14:textId="77777777" w:rsidTr="00082083">
        <w:trPr>
          <w:jc w:val="center"/>
        </w:trPr>
        <w:tc>
          <w:tcPr>
            <w:tcW w:w="1915" w:type="dxa"/>
          </w:tcPr>
          <w:p w14:paraId="32FBF819" w14:textId="77777777" w:rsidR="00246AEE" w:rsidRPr="005E0979" w:rsidRDefault="00246AEE" w:rsidP="00861A54">
            <w:pPr>
              <w:pStyle w:val="Title"/>
              <w:rPr>
                <w:rFonts w:ascii="Arial" w:hAnsi="Arial" w:cs="Arial"/>
                <w:bCs/>
                <w:szCs w:val="32"/>
                <w:lang w:eastAsia="en-US"/>
              </w:rPr>
            </w:pPr>
            <w:r>
              <w:rPr>
                <w:rFonts w:ascii="Arial" w:hAnsi="Arial" w:cs="Arial"/>
                <w:noProof/>
                <w:szCs w:val="32"/>
                <w:lang w:val="en-US" w:eastAsia="en-US"/>
              </w:rPr>
              <w:drawing>
                <wp:inline distT="0" distB="0" distL="0" distR="0" wp14:anchorId="48F1161D" wp14:editId="63EA27C1">
                  <wp:extent cx="733425" cy="831215"/>
                  <wp:effectExtent l="0" t="0" r="9525" b="6985"/>
                  <wp:docPr id="1" name="Picture 1" descr="Short-GEF logo colored NOTAG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GEF logo colored NOTAG transparent.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35687" cy="833779"/>
                          </a:xfrm>
                          <a:prstGeom prst="rect">
                            <a:avLst/>
                          </a:prstGeom>
                          <a:noFill/>
                          <a:ln>
                            <a:noFill/>
                          </a:ln>
                        </pic:spPr>
                      </pic:pic>
                    </a:graphicData>
                  </a:graphic>
                </wp:inline>
              </w:drawing>
            </w:r>
          </w:p>
        </w:tc>
        <w:tc>
          <w:tcPr>
            <w:tcW w:w="3830" w:type="dxa"/>
          </w:tcPr>
          <w:p w14:paraId="076992F4" w14:textId="77777777" w:rsidR="00246AEE" w:rsidRPr="005E0979" w:rsidRDefault="00260F5E" w:rsidP="00861A54">
            <w:pPr>
              <w:pStyle w:val="Title"/>
              <w:rPr>
                <w:rFonts w:ascii="Arial" w:hAnsi="Arial" w:cs="Arial"/>
                <w:bCs/>
                <w:szCs w:val="32"/>
                <w:lang w:eastAsia="en-US"/>
              </w:rPr>
            </w:pPr>
            <w:r>
              <w:rPr>
                <w:rFonts w:ascii="Arial" w:hAnsi="Arial"/>
                <w:noProof/>
                <w:color w:val="787878"/>
                <w:lang w:val="en-US" w:eastAsia="en-US"/>
              </w:rPr>
              <w:drawing>
                <wp:inline distT="0" distB="0" distL="0" distR="0" wp14:anchorId="2904136C" wp14:editId="1C69D6D3">
                  <wp:extent cx="1352550" cy="819150"/>
                  <wp:effectExtent l="0" t="0" r="0" b="0"/>
                  <wp:docPr id="6" name="Picture 6" descr=" Welcome to The GEF Small Grants Program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Welcome to The GEF Small Grants Programme">
                            <a:hlinkClick r:id="rId9"/>
                          </pic:cNvPr>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352550" cy="819150"/>
                          </a:xfrm>
                          <a:prstGeom prst="rect">
                            <a:avLst/>
                          </a:prstGeom>
                          <a:noFill/>
                          <a:ln>
                            <a:noFill/>
                          </a:ln>
                        </pic:spPr>
                      </pic:pic>
                    </a:graphicData>
                  </a:graphic>
                </wp:inline>
              </w:drawing>
            </w:r>
          </w:p>
        </w:tc>
        <w:tc>
          <w:tcPr>
            <w:tcW w:w="1916" w:type="dxa"/>
          </w:tcPr>
          <w:p w14:paraId="78375322" w14:textId="77777777" w:rsidR="00246AEE" w:rsidRPr="005E0979" w:rsidRDefault="00246AEE" w:rsidP="00861A54">
            <w:pPr>
              <w:pStyle w:val="Title"/>
              <w:rPr>
                <w:rFonts w:ascii="Arial" w:hAnsi="Arial" w:cs="Arial"/>
                <w:bCs/>
                <w:szCs w:val="32"/>
                <w:lang w:eastAsia="en-US"/>
              </w:rPr>
            </w:pPr>
            <w:r>
              <w:rPr>
                <w:rFonts w:ascii="Arial" w:hAnsi="Arial" w:cs="Arial"/>
                <w:noProof/>
                <w:szCs w:val="32"/>
                <w:lang w:val="en-US" w:eastAsia="en-US"/>
              </w:rPr>
              <w:drawing>
                <wp:inline distT="0" distB="0" distL="0" distR="0" wp14:anchorId="23632629" wp14:editId="2DBBADA4">
                  <wp:extent cx="561975" cy="1009650"/>
                  <wp:effectExtent l="0" t="0" r="9525" b="0"/>
                  <wp:docPr id="4" name="Picture 4" descr="New Image-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Image-UNDP-logo.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1975" cy="1009650"/>
                          </a:xfrm>
                          <a:prstGeom prst="rect">
                            <a:avLst/>
                          </a:prstGeom>
                          <a:noFill/>
                          <a:ln>
                            <a:noFill/>
                          </a:ln>
                        </pic:spPr>
                      </pic:pic>
                    </a:graphicData>
                  </a:graphic>
                </wp:inline>
              </w:drawing>
            </w:r>
          </w:p>
        </w:tc>
      </w:tr>
    </w:tbl>
    <w:p w14:paraId="48BCBF2D" w14:textId="77777777" w:rsidR="003078D7" w:rsidRDefault="003078D7" w:rsidP="00C00093">
      <w:pPr>
        <w:pStyle w:val="Title"/>
        <w:jc w:val="left"/>
        <w:rPr>
          <w:rFonts w:ascii="Arial" w:hAnsi="Arial" w:cs="Arial"/>
        </w:rPr>
      </w:pPr>
    </w:p>
    <w:p w14:paraId="0BFF0FB8" w14:textId="77777777" w:rsidR="003078D7" w:rsidRPr="00D64B23" w:rsidRDefault="003078D7">
      <w:pPr>
        <w:pStyle w:val="Title"/>
        <w:rPr>
          <w:rFonts w:ascii="Arial" w:hAnsi="Arial" w:cs="Arial"/>
          <w:sz w:val="36"/>
          <w:szCs w:val="36"/>
        </w:rPr>
      </w:pPr>
      <w:r w:rsidRPr="00D64B23">
        <w:rPr>
          <w:rFonts w:ascii="Arial" w:hAnsi="Arial" w:cs="Arial"/>
          <w:sz w:val="36"/>
          <w:szCs w:val="36"/>
        </w:rPr>
        <w:t>United Nations Development Programme</w:t>
      </w:r>
    </w:p>
    <w:p w14:paraId="530ACEAC" w14:textId="77777777" w:rsidR="007C750F" w:rsidRPr="002D3B1F" w:rsidRDefault="007C750F" w:rsidP="007C750F">
      <w:pPr>
        <w:ind w:left="357" w:hanging="357"/>
        <w:rPr>
          <w:rFonts w:ascii="Calibri" w:hAnsi="Calibri" w:cs="Arial"/>
          <w:b/>
          <w:kern w:val="28"/>
          <w:sz w:val="36"/>
          <w:szCs w:val="36"/>
          <w:lang w:eastAsia="en-CA"/>
        </w:rPr>
      </w:pPr>
    </w:p>
    <w:p w14:paraId="60A78B9A" w14:textId="77777777" w:rsidR="00DD3C58" w:rsidRPr="00DD3C58" w:rsidRDefault="007C750F" w:rsidP="00DD3C58">
      <w:pPr>
        <w:ind w:left="357" w:hanging="357"/>
        <w:jc w:val="center"/>
        <w:rPr>
          <w:rFonts w:ascii="Calibri" w:hAnsi="Calibri" w:cs="Arial"/>
          <w:b/>
          <w:sz w:val="36"/>
          <w:szCs w:val="36"/>
          <w:lang w:val="en-CA"/>
        </w:rPr>
      </w:pPr>
      <w:r w:rsidRPr="002D3B1F">
        <w:rPr>
          <w:rFonts w:ascii="Calibri" w:hAnsi="Calibri" w:cs="Arial"/>
          <w:b/>
          <w:sz w:val="36"/>
          <w:szCs w:val="36"/>
        </w:rPr>
        <w:t xml:space="preserve">Terminal Evaluation of </w:t>
      </w:r>
      <w:r w:rsidRPr="002D3B1F">
        <w:rPr>
          <w:rFonts w:ascii="Calibri" w:hAnsi="Calibri" w:cs="Arial"/>
          <w:b/>
          <w:sz w:val="36"/>
          <w:szCs w:val="36"/>
          <w:lang w:eastAsia="zh-CN"/>
        </w:rPr>
        <w:t xml:space="preserve">UNDP/GEF Project: </w:t>
      </w:r>
    </w:p>
    <w:p w14:paraId="16A37B19" w14:textId="77777777" w:rsidR="007C750F" w:rsidRPr="002D3B1F" w:rsidRDefault="002B4474" w:rsidP="00DD3C58">
      <w:pPr>
        <w:ind w:left="357" w:hanging="357"/>
        <w:jc w:val="center"/>
        <w:rPr>
          <w:rFonts w:ascii="Calibri" w:hAnsi="Calibri" w:cs="Arial"/>
          <w:b/>
          <w:sz w:val="36"/>
          <w:szCs w:val="36"/>
        </w:rPr>
      </w:pPr>
      <w:r>
        <w:rPr>
          <w:rFonts w:ascii="Calibri" w:hAnsi="Calibri" w:cs="Arial"/>
          <w:b/>
          <w:sz w:val="36"/>
          <w:szCs w:val="36"/>
        </w:rPr>
        <w:t>6</w:t>
      </w:r>
      <w:r w:rsidR="00260F5E">
        <w:rPr>
          <w:rFonts w:ascii="Calibri" w:hAnsi="Calibri" w:cs="Arial"/>
          <w:b/>
          <w:sz w:val="36"/>
          <w:szCs w:val="36"/>
          <w:vertAlign w:val="superscript"/>
        </w:rPr>
        <w:t xml:space="preserve">th </w:t>
      </w:r>
      <w:r w:rsidR="00260F5E" w:rsidRPr="00260F5E">
        <w:rPr>
          <w:rFonts w:ascii="Calibri" w:hAnsi="Calibri" w:cs="Arial"/>
          <w:b/>
          <w:sz w:val="36"/>
          <w:szCs w:val="36"/>
        </w:rPr>
        <w:t xml:space="preserve">Operational Phase of the GEF Small Grants Programme in </w:t>
      </w:r>
      <w:r>
        <w:rPr>
          <w:rFonts w:ascii="Calibri" w:hAnsi="Calibri" w:cs="Arial"/>
          <w:b/>
          <w:sz w:val="36"/>
          <w:szCs w:val="36"/>
        </w:rPr>
        <w:t>Pakistan</w:t>
      </w:r>
      <w:r w:rsidR="00D075E3">
        <w:rPr>
          <w:rFonts w:ascii="Calibri" w:hAnsi="Calibri" w:cs="Arial"/>
          <w:b/>
          <w:sz w:val="36"/>
          <w:szCs w:val="36"/>
          <w:lang w:val="en-CA"/>
        </w:rPr>
        <w:t xml:space="preserve"> (</w:t>
      </w:r>
      <w:r w:rsidR="007B5982">
        <w:rPr>
          <w:rFonts w:ascii="Calibri" w:hAnsi="Calibri" w:cs="Arial"/>
          <w:b/>
          <w:sz w:val="36"/>
          <w:szCs w:val="36"/>
          <w:lang w:val="en-CA"/>
        </w:rPr>
        <w:t>SGP 6</w:t>
      </w:r>
      <w:r w:rsidR="00D075E3">
        <w:rPr>
          <w:rFonts w:ascii="Calibri" w:hAnsi="Calibri" w:cs="Arial"/>
          <w:b/>
          <w:sz w:val="36"/>
          <w:szCs w:val="36"/>
          <w:lang w:val="en-CA"/>
        </w:rPr>
        <w:t>)</w:t>
      </w:r>
    </w:p>
    <w:p w14:paraId="18B633FE" w14:textId="77777777" w:rsidR="007C750F" w:rsidRPr="002D3B1F" w:rsidRDefault="007C750F" w:rsidP="007C750F">
      <w:pPr>
        <w:ind w:left="357" w:hanging="357"/>
        <w:jc w:val="center"/>
        <w:rPr>
          <w:rFonts w:ascii="Calibri" w:hAnsi="Calibri" w:cs="Arial"/>
          <w:b/>
          <w:kern w:val="28"/>
          <w:sz w:val="36"/>
          <w:szCs w:val="36"/>
          <w:lang w:eastAsia="en-CA"/>
        </w:rPr>
      </w:pPr>
    </w:p>
    <w:p w14:paraId="20F55CCF" w14:textId="77777777" w:rsidR="007C750F" w:rsidRPr="002D3B1F" w:rsidRDefault="007C750F" w:rsidP="007C750F">
      <w:pPr>
        <w:ind w:left="357" w:hanging="357"/>
        <w:jc w:val="center"/>
        <w:rPr>
          <w:rFonts w:ascii="Calibri" w:hAnsi="Calibri" w:cs="Arial"/>
          <w:bCs/>
          <w:kern w:val="28"/>
          <w:sz w:val="36"/>
          <w:szCs w:val="36"/>
          <w:lang w:eastAsia="en-CA"/>
        </w:rPr>
      </w:pPr>
      <w:r w:rsidRPr="002D3B1F">
        <w:rPr>
          <w:rFonts w:ascii="Calibri" w:hAnsi="Calibri" w:cs="Arial"/>
          <w:kern w:val="28"/>
          <w:sz w:val="36"/>
          <w:szCs w:val="36"/>
          <w:lang w:eastAsia="en-CA"/>
        </w:rPr>
        <w:t xml:space="preserve">(GEF Project ID: </w:t>
      </w:r>
      <w:r w:rsidR="006A5425">
        <w:rPr>
          <w:rFonts w:ascii="Calibri" w:hAnsi="Calibri" w:cs="Arial"/>
          <w:kern w:val="28"/>
          <w:sz w:val="36"/>
          <w:szCs w:val="36"/>
          <w:lang w:eastAsia="en-CA"/>
        </w:rPr>
        <w:t>4</w:t>
      </w:r>
      <w:r w:rsidR="00260F5E">
        <w:rPr>
          <w:rFonts w:ascii="Calibri" w:hAnsi="Calibri" w:cs="Arial"/>
          <w:kern w:val="28"/>
          <w:sz w:val="36"/>
          <w:szCs w:val="36"/>
          <w:lang w:eastAsia="en-CA"/>
        </w:rPr>
        <w:t>383</w:t>
      </w:r>
      <w:r w:rsidRPr="002D3B1F">
        <w:rPr>
          <w:rFonts w:ascii="Calibri" w:hAnsi="Calibri" w:cs="Arial"/>
          <w:kern w:val="28"/>
          <w:sz w:val="36"/>
          <w:szCs w:val="36"/>
          <w:lang w:eastAsia="en-CA"/>
        </w:rPr>
        <w:t xml:space="preserve">; UNDP PIMS ID: </w:t>
      </w:r>
      <w:r w:rsidR="00322122">
        <w:rPr>
          <w:rFonts w:ascii="Calibri" w:hAnsi="Calibri" w:cs="Arial"/>
          <w:kern w:val="28"/>
          <w:sz w:val="36"/>
          <w:szCs w:val="36"/>
          <w:lang w:eastAsia="en-CA"/>
        </w:rPr>
        <w:t>9331</w:t>
      </w:r>
      <w:r w:rsidRPr="002D3B1F">
        <w:rPr>
          <w:rFonts w:ascii="Calibri" w:hAnsi="Calibri" w:cs="Arial"/>
          <w:kern w:val="28"/>
          <w:sz w:val="36"/>
          <w:szCs w:val="36"/>
          <w:lang w:eastAsia="en-CA"/>
        </w:rPr>
        <w:t>)</w:t>
      </w:r>
    </w:p>
    <w:p w14:paraId="7FF63A40" w14:textId="77777777" w:rsidR="007C750F" w:rsidRPr="002D3B1F" w:rsidRDefault="007C750F" w:rsidP="007C750F">
      <w:pPr>
        <w:ind w:left="357" w:hanging="357"/>
        <w:jc w:val="center"/>
        <w:rPr>
          <w:rFonts w:ascii="Calibri" w:hAnsi="Calibri" w:cs="Arial"/>
        </w:rPr>
      </w:pPr>
    </w:p>
    <w:p w14:paraId="2425AD47" w14:textId="77777777" w:rsidR="007C750F" w:rsidRPr="002D3B1F" w:rsidRDefault="007C750F" w:rsidP="007C750F">
      <w:pPr>
        <w:ind w:left="357" w:hanging="357"/>
        <w:jc w:val="center"/>
        <w:rPr>
          <w:rFonts w:ascii="Calibri" w:hAnsi="Calibri" w:cs="Arial"/>
          <w:b/>
          <w:bCs/>
          <w:sz w:val="36"/>
          <w:szCs w:val="36"/>
        </w:rPr>
      </w:pPr>
      <w:r w:rsidRPr="002D3B1F">
        <w:rPr>
          <w:rFonts w:ascii="Calibri" w:hAnsi="Calibri" w:cs="Arial"/>
          <w:b/>
          <w:bCs/>
          <w:sz w:val="36"/>
          <w:szCs w:val="36"/>
        </w:rPr>
        <w:t>Terminal Evaluation Report</w:t>
      </w:r>
    </w:p>
    <w:p w14:paraId="5475325E" w14:textId="77777777" w:rsidR="00D400F7" w:rsidRDefault="001632BD" w:rsidP="007C750F">
      <w:pPr>
        <w:ind w:left="357" w:hanging="357"/>
        <w:jc w:val="center"/>
        <w:rPr>
          <w:rFonts w:ascii="Calibri" w:hAnsi="Calibri" w:cs="Times New Roman"/>
          <w:noProof/>
          <w:sz w:val="20"/>
          <w:szCs w:val="20"/>
          <w:lang w:val="en-CA"/>
        </w:rPr>
      </w:pPr>
      <w:r>
        <w:rPr>
          <w:noProof/>
          <w:lang w:val="en-CA" w:eastAsia="en-CA"/>
        </w:rPr>
        <w:t xml:space="preserve">  </w:t>
      </w:r>
      <w:r w:rsidRPr="001632BD">
        <w:rPr>
          <w:noProof/>
          <w:lang w:val="en-CA" w:eastAsia="en-CA"/>
        </w:rPr>
        <w:t xml:space="preserve">  </w:t>
      </w:r>
    </w:p>
    <w:p w14:paraId="2F1A151E" w14:textId="77777777" w:rsidR="00D400F7" w:rsidRDefault="00730594" w:rsidP="00C62955">
      <w:pPr>
        <w:ind w:left="357" w:hanging="357"/>
        <w:jc w:val="center"/>
        <w:rPr>
          <w:rFonts w:ascii="Calibri" w:hAnsi="Calibri" w:cs="Times New Roman"/>
          <w:noProof/>
          <w:sz w:val="20"/>
          <w:szCs w:val="20"/>
          <w:lang w:val="en-CA"/>
        </w:rPr>
      </w:pPr>
      <w:r>
        <w:rPr>
          <w:noProof/>
        </w:rPr>
        <w:drawing>
          <wp:inline distT="0" distB="0" distL="0" distR="0" wp14:anchorId="14012FA4" wp14:editId="0C8D6FDD">
            <wp:extent cx="1419225" cy="110236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420899" cy="1103660"/>
                    </a:xfrm>
                    <a:prstGeom prst="rect">
                      <a:avLst/>
                    </a:prstGeom>
                    <a:noFill/>
                    <a:ln>
                      <a:noFill/>
                    </a:ln>
                  </pic:spPr>
                </pic:pic>
              </a:graphicData>
            </a:graphic>
          </wp:inline>
        </w:drawing>
      </w:r>
      <w:r>
        <w:rPr>
          <w:noProof/>
        </w:rPr>
        <w:drawing>
          <wp:inline distT="0" distB="0" distL="0" distR="0" wp14:anchorId="29091720" wp14:editId="5CC8F60C">
            <wp:extent cx="14732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473200" cy="1104900"/>
                    </a:xfrm>
                    <a:prstGeom prst="rect">
                      <a:avLst/>
                    </a:prstGeom>
                    <a:noFill/>
                    <a:ln>
                      <a:noFill/>
                    </a:ln>
                  </pic:spPr>
                </pic:pic>
              </a:graphicData>
            </a:graphic>
          </wp:inline>
        </w:drawing>
      </w:r>
      <w:r>
        <w:rPr>
          <w:noProof/>
        </w:rPr>
        <w:drawing>
          <wp:inline distT="0" distB="0" distL="0" distR="0" wp14:anchorId="249418E1" wp14:editId="608B4681">
            <wp:extent cx="1447800" cy="108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447800" cy="1085850"/>
                    </a:xfrm>
                    <a:prstGeom prst="rect">
                      <a:avLst/>
                    </a:prstGeom>
                    <a:noFill/>
                    <a:ln>
                      <a:noFill/>
                    </a:ln>
                  </pic:spPr>
                </pic:pic>
              </a:graphicData>
            </a:graphic>
          </wp:inline>
        </w:drawing>
      </w:r>
      <w:r w:rsidR="007B6FD6">
        <w:rPr>
          <w:noProof/>
        </w:rPr>
        <w:drawing>
          <wp:inline distT="0" distB="0" distL="0" distR="0" wp14:anchorId="5A1CA9BD" wp14:editId="18A8A090">
            <wp:extent cx="1059180" cy="848360"/>
            <wp:effectExtent l="0" t="889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rot="5400000">
                      <a:off x="0" y="0"/>
                      <a:ext cx="1076398" cy="862151"/>
                    </a:xfrm>
                    <a:prstGeom prst="rect">
                      <a:avLst/>
                    </a:prstGeom>
                    <a:noFill/>
                    <a:ln>
                      <a:noFill/>
                    </a:ln>
                  </pic:spPr>
                </pic:pic>
              </a:graphicData>
            </a:graphic>
          </wp:inline>
        </w:drawing>
      </w:r>
    </w:p>
    <w:p w14:paraId="16A8F8FE" w14:textId="77777777" w:rsidR="00EA2E06" w:rsidRDefault="007B6FD6" w:rsidP="00C62955">
      <w:pPr>
        <w:ind w:left="357" w:hanging="357"/>
        <w:jc w:val="center"/>
        <w:rPr>
          <w:rFonts w:ascii="Calibri" w:hAnsi="Calibri" w:cs="Times New Roman"/>
          <w:noProof/>
          <w:sz w:val="20"/>
          <w:szCs w:val="20"/>
          <w:lang w:val="en-CA"/>
        </w:rPr>
      </w:pPr>
      <w:r>
        <w:rPr>
          <w:noProof/>
        </w:rPr>
        <w:drawing>
          <wp:inline distT="0" distB="0" distL="0" distR="0" wp14:anchorId="1824732E" wp14:editId="49636E66">
            <wp:extent cx="1511298" cy="1133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527472" cy="1145605"/>
                    </a:xfrm>
                    <a:prstGeom prst="rect">
                      <a:avLst/>
                    </a:prstGeom>
                    <a:noFill/>
                    <a:ln>
                      <a:noFill/>
                    </a:ln>
                  </pic:spPr>
                </pic:pic>
              </a:graphicData>
            </a:graphic>
          </wp:inline>
        </w:drawing>
      </w:r>
      <w:r>
        <w:rPr>
          <w:noProof/>
        </w:rPr>
        <w:drawing>
          <wp:inline distT="0" distB="0" distL="0" distR="0" wp14:anchorId="068F0BDC" wp14:editId="38C6B15E">
            <wp:extent cx="1511300" cy="1133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514705" cy="1136029"/>
                    </a:xfrm>
                    <a:prstGeom prst="rect">
                      <a:avLst/>
                    </a:prstGeom>
                    <a:noFill/>
                    <a:ln>
                      <a:noFill/>
                    </a:ln>
                  </pic:spPr>
                </pic:pic>
              </a:graphicData>
            </a:graphic>
          </wp:inline>
        </w:drawing>
      </w:r>
      <w:r>
        <w:rPr>
          <w:noProof/>
        </w:rPr>
        <w:drawing>
          <wp:inline distT="0" distB="0" distL="0" distR="0" wp14:anchorId="398F30B3" wp14:editId="454C1CCB">
            <wp:extent cx="1491615" cy="111871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501485" cy="1126113"/>
                    </a:xfrm>
                    <a:prstGeom prst="rect">
                      <a:avLst/>
                    </a:prstGeom>
                    <a:noFill/>
                    <a:ln>
                      <a:noFill/>
                    </a:ln>
                  </pic:spPr>
                </pic:pic>
              </a:graphicData>
            </a:graphic>
          </wp:inline>
        </w:drawing>
      </w:r>
      <w:r w:rsidR="00C62955">
        <w:rPr>
          <w:noProof/>
        </w:rPr>
        <w:drawing>
          <wp:inline distT="0" distB="0" distL="0" distR="0" wp14:anchorId="13F96274" wp14:editId="6142B349">
            <wp:extent cx="1143000" cy="857250"/>
            <wp:effectExtent l="0" t="9525"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rot="5400000">
                      <a:off x="0" y="0"/>
                      <a:ext cx="1143112" cy="857334"/>
                    </a:xfrm>
                    <a:prstGeom prst="rect">
                      <a:avLst/>
                    </a:prstGeom>
                    <a:noFill/>
                    <a:ln>
                      <a:noFill/>
                    </a:ln>
                  </pic:spPr>
                </pic:pic>
              </a:graphicData>
            </a:graphic>
          </wp:inline>
        </w:drawing>
      </w:r>
    </w:p>
    <w:p w14:paraId="6B64DA9F" w14:textId="77777777" w:rsidR="00D400F7" w:rsidRDefault="00394E3B" w:rsidP="007C750F">
      <w:pPr>
        <w:ind w:left="357" w:hanging="357"/>
        <w:jc w:val="center"/>
        <w:rPr>
          <w:rFonts w:ascii="Calibri" w:hAnsi="Calibri" w:cs="Times New Roman"/>
          <w:noProof/>
          <w:sz w:val="20"/>
          <w:szCs w:val="20"/>
          <w:lang w:val="en-CA"/>
        </w:rPr>
      </w:pPr>
      <w:r>
        <w:rPr>
          <w:noProof/>
        </w:rPr>
        <w:drawing>
          <wp:inline distT="0" distB="0" distL="0" distR="0" wp14:anchorId="56E4EBBB" wp14:editId="27345A93">
            <wp:extent cx="1257301" cy="942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rot="10800000">
                      <a:off x="0" y="0"/>
                      <a:ext cx="1263073" cy="947304"/>
                    </a:xfrm>
                    <a:prstGeom prst="rect">
                      <a:avLst/>
                    </a:prstGeom>
                    <a:noFill/>
                    <a:ln>
                      <a:noFill/>
                    </a:ln>
                  </pic:spPr>
                </pic:pic>
              </a:graphicData>
            </a:graphic>
          </wp:inline>
        </w:drawing>
      </w:r>
      <w:r w:rsidRPr="00394E3B">
        <w:t xml:space="preserve"> </w:t>
      </w:r>
      <w:r>
        <w:rPr>
          <w:noProof/>
        </w:rPr>
        <w:drawing>
          <wp:inline distT="0" distB="0" distL="0" distR="0" wp14:anchorId="1E8373A0" wp14:editId="33F779C6">
            <wp:extent cx="1257300" cy="94297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1290345" cy="967760"/>
                    </a:xfrm>
                    <a:prstGeom prst="rect">
                      <a:avLst/>
                    </a:prstGeom>
                    <a:noFill/>
                    <a:ln>
                      <a:noFill/>
                    </a:ln>
                  </pic:spPr>
                </pic:pic>
              </a:graphicData>
            </a:graphic>
          </wp:inline>
        </w:drawing>
      </w:r>
    </w:p>
    <w:p w14:paraId="1724085D" w14:textId="77777777" w:rsidR="00D400F7" w:rsidRDefault="00D400F7" w:rsidP="007C750F">
      <w:pPr>
        <w:ind w:left="357" w:hanging="357"/>
        <w:jc w:val="center"/>
        <w:rPr>
          <w:rFonts w:ascii="Calibri" w:hAnsi="Calibri" w:cs="Times New Roman"/>
          <w:noProof/>
          <w:sz w:val="20"/>
          <w:szCs w:val="20"/>
          <w:lang w:val="en-CA"/>
        </w:rPr>
      </w:pPr>
    </w:p>
    <w:p w14:paraId="5C61A256" w14:textId="77777777" w:rsidR="00394E3B" w:rsidRDefault="00394E3B" w:rsidP="007C750F">
      <w:pPr>
        <w:ind w:left="357" w:hanging="357"/>
        <w:jc w:val="center"/>
        <w:rPr>
          <w:rFonts w:ascii="Calibri" w:hAnsi="Calibri" w:cs="Arial"/>
          <w:b/>
          <w:bCs/>
          <w:i/>
          <w:iCs/>
          <w:u w:val="single"/>
        </w:rPr>
      </w:pPr>
    </w:p>
    <w:p w14:paraId="289DB32E" w14:textId="77777777" w:rsidR="007C750F" w:rsidRPr="002D3B1F" w:rsidRDefault="007C750F" w:rsidP="007C750F">
      <w:pPr>
        <w:ind w:left="357" w:hanging="357"/>
        <w:jc w:val="center"/>
        <w:rPr>
          <w:rFonts w:ascii="Calibri" w:hAnsi="Calibri" w:cs="Arial"/>
          <w:b/>
          <w:bCs/>
          <w:i/>
          <w:iCs/>
          <w:u w:val="single"/>
        </w:rPr>
      </w:pPr>
      <w:r w:rsidRPr="002D3B1F">
        <w:rPr>
          <w:rFonts w:ascii="Calibri" w:hAnsi="Calibri" w:cs="Arial"/>
          <w:b/>
          <w:bCs/>
          <w:i/>
          <w:iCs/>
          <w:u w:val="single"/>
        </w:rPr>
        <w:t>Mission Member</w:t>
      </w:r>
      <w:r>
        <w:rPr>
          <w:rFonts w:ascii="Calibri" w:hAnsi="Calibri" w:cs="Arial"/>
          <w:b/>
          <w:bCs/>
          <w:i/>
          <w:iCs/>
          <w:u w:val="single"/>
        </w:rPr>
        <w:t>s</w:t>
      </w:r>
      <w:r w:rsidRPr="002D3B1F">
        <w:rPr>
          <w:rFonts w:ascii="Calibri" w:hAnsi="Calibri" w:cs="Arial"/>
          <w:b/>
          <w:bCs/>
          <w:i/>
          <w:iCs/>
          <w:u w:val="single"/>
        </w:rPr>
        <w:t>:</w:t>
      </w:r>
    </w:p>
    <w:p w14:paraId="44EFC1CE" w14:textId="77777777" w:rsidR="007C750F" w:rsidRPr="002D3B1F" w:rsidRDefault="007C750F" w:rsidP="007C750F">
      <w:pPr>
        <w:ind w:left="357" w:hanging="357"/>
        <w:jc w:val="center"/>
        <w:rPr>
          <w:rFonts w:ascii="Calibri" w:hAnsi="Calibri" w:cs="Arial"/>
          <w:noProof/>
          <w:lang w:val="en-CA"/>
        </w:rPr>
      </w:pPr>
      <w:r w:rsidRPr="002D3B1F">
        <w:rPr>
          <w:rFonts w:ascii="Calibri" w:hAnsi="Calibri" w:cs="Arial"/>
          <w:noProof/>
          <w:lang w:val="en-CA"/>
        </w:rPr>
        <w:t>Mr. Roland Wong, International Consultant</w:t>
      </w:r>
    </w:p>
    <w:p w14:paraId="3CEACA5C" w14:textId="77777777" w:rsidR="007C750F" w:rsidRPr="00FC2E06" w:rsidRDefault="007C750F" w:rsidP="007C750F">
      <w:pPr>
        <w:ind w:left="357" w:hanging="357"/>
        <w:jc w:val="center"/>
        <w:rPr>
          <w:rFonts w:ascii="Arial" w:hAnsi="Arial" w:cs="Arial"/>
        </w:rPr>
      </w:pPr>
    </w:p>
    <w:p w14:paraId="1662130D" w14:textId="77777777" w:rsidR="007C750F" w:rsidRPr="008B6FC3" w:rsidRDefault="007D32FF" w:rsidP="007C750F">
      <w:pPr>
        <w:pStyle w:val="TOC"/>
        <w:spacing w:after="0"/>
        <w:rPr>
          <w:rFonts w:ascii="Arial" w:hAnsi="Arial" w:cs="Arial"/>
          <w:sz w:val="32"/>
          <w:szCs w:val="32"/>
        </w:rPr>
        <w:sectPr w:rsidR="007C750F" w:rsidRPr="008B6FC3" w:rsidSect="0051462A">
          <w:footerReference w:type="default" r:id="rId22"/>
          <w:footnotePr>
            <w:numStart w:val="13"/>
          </w:footnotePr>
          <w:type w:val="nextColumn"/>
          <w:pgSz w:w="12240" w:h="15840" w:code="1"/>
          <w:pgMar w:top="1440" w:right="1440" w:bottom="1440" w:left="1440" w:header="720" w:footer="720" w:gutter="0"/>
          <w:pgNumType w:fmt="lowerRoman" w:start="1"/>
          <w:cols w:space="720"/>
        </w:sectPr>
      </w:pPr>
      <w:r>
        <w:rPr>
          <w:rFonts w:ascii="Arial" w:hAnsi="Arial" w:cs="Arial"/>
          <w:bCs w:val="0"/>
          <w:sz w:val="32"/>
          <w:szCs w:val="32"/>
        </w:rPr>
        <w:t>February 2020</w:t>
      </w:r>
      <w:r w:rsidR="007C750F">
        <w:rPr>
          <w:rFonts w:ascii="Arial" w:hAnsi="Arial" w:cs="Arial"/>
          <w:bCs w:val="0"/>
          <w:sz w:val="32"/>
          <w:szCs w:val="32"/>
        </w:rPr>
        <w:t xml:space="preserve"> </w:t>
      </w:r>
      <w:r w:rsidR="007C750F" w:rsidRPr="00FC2E06">
        <w:rPr>
          <w:rFonts w:ascii="Arial" w:hAnsi="Arial" w:cs="Arial"/>
          <w:bCs w:val="0"/>
          <w:sz w:val="32"/>
          <w:szCs w:val="32"/>
        </w:rPr>
        <w:t xml:space="preserve"> </w:t>
      </w:r>
      <w:sdt>
        <w:sdtPr>
          <w:rPr>
            <w:rFonts w:ascii="Arial" w:hAnsi="Arial" w:cs="Arial"/>
            <w:sz w:val="32"/>
            <w:szCs w:val="32"/>
          </w:rPr>
          <w:id w:val="-1792276683"/>
          <w:docPartObj>
            <w:docPartGallery w:val="Watermarks"/>
          </w:docPartObj>
        </w:sdtPr>
        <w:sdtEndPr/>
        <w:sdtContent>
          <w:r w:rsidR="007C750F" w:rsidRPr="00BF3016">
            <w:rPr>
              <w:rFonts w:ascii="Arial" w:hAnsi="Arial" w:cs="Arial"/>
              <w:noProof/>
              <w:sz w:val="32"/>
              <w:szCs w:val="32"/>
              <w:lang w:val="en-US"/>
            </w:rPr>
            <mc:AlternateContent>
              <mc:Choice Requires="wps">
                <w:drawing>
                  <wp:anchor distT="0" distB="0" distL="114300" distR="114300" simplePos="0" relativeHeight="251659776" behindDoc="1" locked="0" layoutInCell="0" allowOverlap="1" wp14:anchorId="380760B2" wp14:editId="0E15563F">
                    <wp:simplePos x="0" y="0"/>
                    <wp:positionH relativeFrom="margin">
                      <wp:align>center</wp:align>
                    </wp:positionH>
                    <wp:positionV relativeFrom="margin">
                      <wp:align>center</wp:align>
                    </wp:positionV>
                    <wp:extent cx="5237480" cy="266700"/>
                    <wp:effectExtent l="0" t="1143000" r="0" b="657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508810" w14:textId="77777777" w:rsidR="00FD46D5" w:rsidRDefault="00FD46D5" w:rsidP="007C750F">
                                <w:pPr>
                                  <w:pStyle w:val="NormalWeb"/>
                                  <w:spacing w:before="0" w:after="0"/>
                                  <w:jc w:val="center"/>
                                  <w:rPr>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0760B2" id="_x0000_t202" coordsize="21600,21600" o:spt="202" path="m,l,21600r21600,l21600,xe">
                    <v:stroke joinstyle="miter"/>
                    <v:path gradientshapeok="t" o:connecttype="rect"/>
                  </v:shapetype>
                  <v:shape id="Text Box 2" o:spid="_x0000_s1026" type="#_x0000_t202" style="position:absolute;left:0;text-align:left;margin-left:0;margin-top:0;width:412.4pt;height:21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" o:allowincell="f" filled="f" stroked="f">
                    <v:stroke joinstyle="round"/>
                    <o:lock v:ext="edit" shapetype="t"/>
                    <v:textbox style="mso-fit-shape-to-text:t">
                      <w:txbxContent>
                        <w:p w14:paraId="56508810" w14:textId="77777777" w:rsidR="00FD46D5" w:rsidRDefault="00FD46D5" w:rsidP="007C750F">
                          <w:pPr>
                            <w:pStyle w:val="NormalWeb"/>
                            <w:spacing w:before="0" w:after="0"/>
                            <w:jc w:val="center"/>
                            <w:rPr>
                              <w:szCs w:val="24"/>
                            </w:rPr>
                          </w:pPr>
                        </w:p>
                      </w:txbxContent>
                    </v:textbox>
                    <w10:wrap anchorx="margin" anchory="margin"/>
                  </v:shape>
                </w:pict>
              </mc:Fallback>
            </mc:AlternateContent>
          </w:r>
        </w:sdtContent>
      </w:sdt>
    </w:p>
    <w:p w14:paraId="4B819537" w14:textId="77777777" w:rsidR="003078D7" w:rsidRPr="001E26C7" w:rsidRDefault="00C31082" w:rsidP="007C750F">
      <w:pPr>
        <w:pStyle w:val="TOC"/>
        <w:spacing w:after="0"/>
        <w:rPr>
          <w:rFonts w:asciiTheme="minorHAnsi" w:hAnsiTheme="minorHAnsi" w:cs="Arial"/>
        </w:rPr>
      </w:pPr>
      <w:r>
        <w:rPr>
          <w:rFonts w:asciiTheme="minorHAnsi" w:hAnsiTheme="minorHAnsi" w:cs="Arial"/>
        </w:rPr>
        <w:lastRenderedPageBreak/>
        <w:t xml:space="preserve"> </w:t>
      </w:r>
      <w:r w:rsidR="003078D7" w:rsidRPr="001E26C7">
        <w:rPr>
          <w:rFonts w:asciiTheme="minorHAnsi" w:hAnsiTheme="minorHAnsi" w:cs="Arial"/>
        </w:rPr>
        <w:t>TABLE OF CONTENTS</w:t>
      </w:r>
    </w:p>
    <w:p w14:paraId="4546415C" w14:textId="77777777" w:rsidR="003078D7" w:rsidRPr="00780608" w:rsidRDefault="003078D7" w:rsidP="00CC5429">
      <w:pPr>
        <w:pStyle w:val="TOC"/>
        <w:spacing w:after="0"/>
        <w:ind w:right="4"/>
        <w:jc w:val="right"/>
        <w:rPr>
          <w:rFonts w:ascii="Arial" w:hAnsi="Arial" w:cs="Arial"/>
          <w:b w:val="0"/>
          <w:sz w:val="20"/>
          <w:szCs w:val="20"/>
        </w:rPr>
      </w:pPr>
      <w:r w:rsidRPr="00D64B23">
        <w:rPr>
          <w:rFonts w:ascii="Arial" w:hAnsi="Arial" w:cs="Arial"/>
          <w:sz w:val="22"/>
          <w:szCs w:val="22"/>
        </w:rPr>
        <w:tab/>
      </w:r>
      <w:r w:rsidRPr="00D64B23">
        <w:rPr>
          <w:rFonts w:ascii="Arial" w:hAnsi="Arial" w:cs="Arial"/>
          <w:sz w:val="22"/>
          <w:szCs w:val="22"/>
        </w:rPr>
        <w:tab/>
      </w:r>
      <w:r w:rsidRPr="00D64B23">
        <w:rPr>
          <w:rFonts w:ascii="Arial" w:hAnsi="Arial" w:cs="Arial"/>
          <w:sz w:val="22"/>
          <w:szCs w:val="22"/>
        </w:rPr>
        <w:tab/>
      </w:r>
      <w:r w:rsidRPr="00D64B23">
        <w:rPr>
          <w:rFonts w:ascii="Arial" w:hAnsi="Arial" w:cs="Arial"/>
          <w:sz w:val="22"/>
          <w:szCs w:val="22"/>
        </w:rPr>
        <w:tab/>
      </w:r>
      <w:r w:rsidRPr="00D64B23">
        <w:rPr>
          <w:rFonts w:ascii="Arial" w:hAnsi="Arial" w:cs="Arial"/>
          <w:sz w:val="22"/>
          <w:szCs w:val="22"/>
        </w:rPr>
        <w:tab/>
      </w:r>
      <w:r w:rsidRPr="00D64B23">
        <w:rPr>
          <w:rFonts w:ascii="Arial" w:hAnsi="Arial" w:cs="Arial"/>
          <w:sz w:val="22"/>
          <w:szCs w:val="22"/>
        </w:rPr>
        <w:tab/>
      </w:r>
      <w:r w:rsidRPr="00D64B23">
        <w:rPr>
          <w:rFonts w:ascii="Arial" w:hAnsi="Arial" w:cs="Arial"/>
          <w:sz w:val="22"/>
          <w:szCs w:val="22"/>
        </w:rPr>
        <w:tab/>
      </w:r>
      <w:r w:rsidRPr="00D64B23">
        <w:rPr>
          <w:rFonts w:ascii="Arial" w:hAnsi="Arial" w:cs="Arial"/>
          <w:sz w:val="22"/>
          <w:szCs w:val="22"/>
        </w:rPr>
        <w:tab/>
        <w:t xml:space="preserve">       </w:t>
      </w:r>
      <w:r w:rsidRPr="00780608">
        <w:rPr>
          <w:rFonts w:ascii="Arial" w:hAnsi="Arial" w:cs="Arial"/>
          <w:b w:val="0"/>
          <w:sz w:val="20"/>
          <w:szCs w:val="20"/>
        </w:rPr>
        <w:t>P</w:t>
      </w:r>
      <w:r>
        <w:rPr>
          <w:rFonts w:ascii="Arial" w:hAnsi="Arial" w:cs="Arial"/>
          <w:b w:val="0"/>
          <w:sz w:val="20"/>
          <w:szCs w:val="20"/>
        </w:rPr>
        <w:t>age</w:t>
      </w:r>
    </w:p>
    <w:p w14:paraId="33465338" w14:textId="77777777" w:rsidR="00BC0C11" w:rsidRPr="00BC0C11" w:rsidRDefault="003078D7">
      <w:pPr>
        <w:pStyle w:val="TOC1"/>
        <w:rPr>
          <w:rFonts w:eastAsiaTheme="minorEastAsia" w:cstheme="minorHAnsi"/>
          <w:b w:val="0"/>
          <w:bCs w:val="0"/>
          <w:caps w:val="0"/>
          <w:sz w:val="22"/>
          <w:szCs w:val="22"/>
          <w:lang w:val="en-CA" w:eastAsia="en-CA"/>
        </w:rPr>
      </w:pPr>
      <w:r w:rsidRPr="00BC0C11">
        <w:rPr>
          <w:rFonts w:cstheme="minorHAnsi"/>
        </w:rPr>
        <w:fldChar w:fldCharType="begin"/>
      </w:r>
      <w:r w:rsidRPr="00BC0C11">
        <w:rPr>
          <w:rFonts w:cstheme="minorHAnsi"/>
        </w:rPr>
        <w:instrText xml:space="preserve"> TOC \o "1-3" </w:instrText>
      </w:r>
      <w:r w:rsidRPr="00BC0C11">
        <w:rPr>
          <w:rFonts w:cstheme="minorHAnsi"/>
        </w:rPr>
        <w:fldChar w:fldCharType="separate"/>
      </w:r>
      <w:r w:rsidR="00BC0C11" w:rsidRPr="00BC0C11">
        <w:rPr>
          <w:rFonts w:cstheme="minorHAnsi"/>
        </w:rPr>
        <w:t>synopsis</w:t>
      </w:r>
      <w:r w:rsidR="00BC0C11" w:rsidRPr="00BC0C11">
        <w:rPr>
          <w:rFonts w:cstheme="minorHAnsi"/>
        </w:rPr>
        <w:tab/>
      </w:r>
      <w:r w:rsidR="00BC0C11" w:rsidRPr="00BC0C11">
        <w:rPr>
          <w:rFonts w:cstheme="minorHAnsi"/>
        </w:rPr>
        <w:fldChar w:fldCharType="begin"/>
      </w:r>
      <w:r w:rsidR="00BC0C11" w:rsidRPr="00BC0C11">
        <w:rPr>
          <w:rFonts w:cstheme="minorHAnsi"/>
        </w:rPr>
        <w:instrText xml:space="preserve"> PAGEREF _Toc27303543 \h </w:instrText>
      </w:r>
      <w:r w:rsidR="00BC0C11" w:rsidRPr="00BC0C11">
        <w:rPr>
          <w:rFonts w:cstheme="minorHAnsi"/>
        </w:rPr>
      </w:r>
      <w:r w:rsidR="00BC0C11" w:rsidRPr="00BC0C11">
        <w:rPr>
          <w:rFonts w:cstheme="minorHAnsi"/>
        </w:rPr>
        <w:fldChar w:fldCharType="separate"/>
      </w:r>
      <w:r w:rsidR="00F75B69">
        <w:rPr>
          <w:rFonts w:cstheme="minorHAnsi"/>
        </w:rPr>
        <w:t>iii</w:t>
      </w:r>
      <w:r w:rsidR="00BC0C11" w:rsidRPr="00BC0C11">
        <w:rPr>
          <w:rFonts w:cstheme="minorHAnsi"/>
        </w:rPr>
        <w:fldChar w:fldCharType="end"/>
      </w:r>
    </w:p>
    <w:p w14:paraId="2BF35B4B" w14:textId="7777777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Executive Summary</w:t>
      </w:r>
      <w:r w:rsidRPr="00BC0C11">
        <w:rPr>
          <w:rFonts w:cstheme="minorHAnsi"/>
        </w:rPr>
        <w:tab/>
      </w:r>
      <w:r w:rsidRPr="00BC0C11">
        <w:rPr>
          <w:rFonts w:cstheme="minorHAnsi"/>
        </w:rPr>
        <w:fldChar w:fldCharType="begin"/>
      </w:r>
      <w:r w:rsidRPr="00BC0C11">
        <w:rPr>
          <w:rFonts w:cstheme="minorHAnsi"/>
        </w:rPr>
        <w:instrText xml:space="preserve"> PAGEREF _Toc27303544 \h </w:instrText>
      </w:r>
      <w:r w:rsidRPr="00BC0C11">
        <w:rPr>
          <w:rFonts w:cstheme="minorHAnsi"/>
        </w:rPr>
      </w:r>
      <w:r w:rsidRPr="00BC0C11">
        <w:rPr>
          <w:rFonts w:cstheme="minorHAnsi"/>
        </w:rPr>
        <w:fldChar w:fldCharType="separate"/>
      </w:r>
      <w:r w:rsidR="00F75B69">
        <w:rPr>
          <w:rFonts w:cstheme="minorHAnsi"/>
        </w:rPr>
        <w:t>iv</w:t>
      </w:r>
      <w:r w:rsidRPr="00BC0C11">
        <w:rPr>
          <w:rFonts w:cstheme="minorHAnsi"/>
        </w:rPr>
        <w:fldChar w:fldCharType="end"/>
      </w:r>
    </w:p>
    <w:p w14:paraId="32021ED1" w14:textId="7777777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abbreviations</w:t>
      </w:r>
      <w:r w:rsidRPr="00BC0C11">
        <w:rPr>
          <w:rFonts w:cstheme="minorHAnsi"/>
        </w:rPr>
        <w:tab/>
      </w:r>
      <w:r w:rsidRPr="00BC0C11">
        <w:rPr>
          <w:rFonts w:cstheme="minorHAnsi"/>
        </w:rPr>
        <w:fldChar w:fldCharType="begin"/>
      </w:r>
      <w:r w:rsidRPr="00BC0C11">
        <w:rPr>
          <w:rFonts w:cstheme="minorHAnsi"/>
        </w:rPr>
        <w:instrText xml:space="preserve"> PAGEREF _Toc27303545 \h </w:instrText>
      </w:r>
      <w:r w:rsidRPr="00BC0C11">
        <w:rPr>
          <w:rFonts w:cstheme="minorHAnsi"/>
        </w:rPr>
      </w:r>
      <w:r w:rsidRPr="00BC0C11">
        <w:rPr>
          <w:rFonts w:cstheme="minorHAnsi"/>
        </w:rPr>
        <w:fldChar w:fldCharType="separate"/>
      </w:r>
      <w:r w:rsidR="00F75B69">
        <w:rPr>
          <w:rFonts w:cstheme="minorHAnsi"/>
        </w:rPr>
        <w:t>xi</w:t>
      </w:r>
      <w:r w:rsidRPr="00BC0C11">
        <w:rPr>
          <w:rFonts w:cstheme="minorHAnsi"/>
        </w:rPr>
        <w:fldChar w:fldCharType="end"/>
      </w:r>
    </w:p>
    <w:p w14:paraId="16651836" w14:textId="7777777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1.</w:t>
      </w:r>
      <w:r w:rsidRPr="00BC0C11">
        <w:rPr>
          <w:rFonts w:eastAsiaTheme="minorEastAsia" w:cstheme="minorHAnsi"/>
          <w:b w:val="0"/>
          <w:bCs w:val="0"/>
          <w:caps w:val="0"/>
          <w:sz w:val="22"/>
          <w:szCs w:val="22"/>
          <w:lang w:val="en-CA" w:eastAsia="en-CA"/>
        </w:rPr>
        <w:tab/>
      </w:r>
      <w:r w:rsidRPr="00BC0C11">
        <w:rPr>
          <w:rFonts w:cstheme="minorHAnsi"/>
        </w:rPr>
        <w:t>introduction</w:t>
      </w:r>
      <w:r w:rsidRPr="00BC0C11">
        <w:rPr>
          <w:rFonts w:cstheme="minorHAnsi"/>
        </w:rPr>
        <w:tab/>
      </w:r>
      <w:r w:rsidRPr="00BC0C11">
        <w:rPr>
          <w:rFonts w:cstheme="minorHAnsi"/>
        </w:rPr>
        <w:fldChar w:fldCharType="begin"/>
      </w:r>
      <w:r w:rsidRPr="00BC0C11">
        <w:rPr>
          <w:rFonts w:cstheme="minorHAnsi"/>
        </w:rPr>
        <w:instrText xml:space="preserve"> PAGEREF _Toc27303546 \h </w:instrText>
      </w:r>
      <w:r w:rsidRPr="00BC0C11">
        <w:rPr>
          <w:rFonts w:cstheme="minorHAnsi"/>
        </w:rPr>
      </w:r>
      <w:r w:rsidRPr="00BC0C11">
        <w:rPr>
          <w:rFonts w:cstheme="minorHAnsi"/>
        </w:rPr>
        <w:fldChar w:fldCharType="separate"/>
      </w:r>
      <w:r w:rsidR="00F75B69">
        <w:rPr>
          <w:rFonts w:cstheme="minorHAnsi"/>
        </w:rPr>
        <w:t>1</w:t>
      </w:r>
      <w:r w:rsidRPr="00BC0C11">
        <w:rPr>
          <w:rFonts w:cstheme="minorHAnsi"/>
        </w:rPr>
        <w:fldChar w:fldCharType="end"/>
      </w:r>
    </w:p>
    <w:p w14:paraId="3F5E92C1"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1.1</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Purpose of the Evaluation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_Toc27303547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w:t>
      </w:r>
      <w:r w:rsidRPr="00BC0C11">
        <w:rPr>
          <w:rFonts w:asciiTheme="minorHAnsi" w:hAnsiTheme="minorHAnsi" w:cstheme="minorHAnsi"/>
          <w:noProof/>
        </w:rPr>
        <w:fldChar w:fldCharType="end"/>
      </w:r>
    </w:p>
    <w:p w14:paraId="2A30C65D"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1.2</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Scope and Methodology</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_Toc27303548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2</w:t>
      </w:r>
      <w:r w:rsidRPr="00BC0C11">
        <w:rPr>
          <w:rFonts w:asciiTheme="minorHAnsi" w:hAnsiTheme="minorHAnsi" w:cstheme="minorHAnsi"/>
          <w:noProof/>
        </w:rPr>
        <w:fldChar w:fldCharType="end"/>
      </w:r>
    </w:p>
    <w:p w14:paraId="2C36A5DE"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1.3</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Structure of the Evaluation Report</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_Toc27303549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3</w:t>
      </w:r>
      <w:r w:rsidRPr="00BC0C11">
        <w:rPr>
          <w:rFonts w:asciiTheme="minorHAnsi" w:hAnsiTheme="minorHAnsi" w:cstheme="minorHAnsi"/>
          <w:noProof/>
        </w:rPr>
        <w:fldChar w:fldCharType="end"/>
      </w:r>
    </w:p>
    <w:p w14:paraId="47860572" w14:textId="7777777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2.</w:t>
      </w:r>
      <w:r w:rsidRPr="00BC0C11">
        <w:rPr>
          <w:rFonts w:eastAsiaTheme="minorEastAsia" w:cstheme="minorHAnsi"/>
          <w:b w:val="0"/>
          <w:bCs w:val="0"/>
          <w:caps w:val="0"/>
          <w:sz w:val="22"/>
          <w:szCs w:val="22"/>
          <w:lang w:val="en-CA" w:eastAsia="en-CA"/>
        </w:rPr>
        <w:tab/>
      </w:r>
      <w:r w:rsidRPr="00BC0C11">
        <w:rPr>
          <w:rFonts w:cstheme="minorHAnsi"/>
        </w:rPr>
        <w:t>Project description and development context</w:t>
      </w:r>
      <w:r w:rsidRPr="00BC0C11">
        <w:rPr>
          <w:rFonts w:cstheme="minorHAnsi"/>
        </w:rPr>
        <w:tab/>
      </w:r>
      <w:r w:rsidRPr="00BC0C11">
        <w:rPr>
          <w:rFonts w:cstheme="minorHAnsi"/>
        </w:rPr>
        <w:fldChar w:fldCharType="begin"/>
      </w:r>
      <w:r w:rsidRPr="00BC0C11">
        <w:rPr>
          <w:rFonts w:cstheme="minorHAnsi"/>
        </w:rPr>
        <w:instrText xml:space="preserve"> PAGEREF _Toc27303550 \h </w:instrText>
      </w:r>
      <w:r w:rsidRPr="00BC0C11">
        <w:rPr>
          <w:rFonts w:cstheme="minorHAnsi"/>
        </w:rPr>
      </w:r>
      <w:r w:rsidRPr="00BC0C11">
        <w:rPr>
          <w:rFonts w:cstheme="minorHAnsi"/>
        </w:rPr>
        <w:fldChar w:fldCharType="separate"/>
      </w:r>
      <w:r w:rsidR="00F75B69">
        <w:rPr>
          <w:rFonts w:cstheme="minorHAnsi"/>
        </w:rPr>
        <w:t>5</w:t>
      </w:r>
      <w:r w:rsidRPr="00BC0C11">
        <w:rPr>
          <w:rFonts w:cstheme="minorHAnsi"/>
        </w:rPr>
        <w:fldChar w:fldCharType="end"/>
      </w:r>
    </w:p>
    <w:p w14:paraId="7B8BD169"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2.1</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Project Start and Duration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_Toc27303551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7</w:t>
      </w:r>
      <w:r w:rsidRPr="00BC0C11">
        <w:rPr>
          <w:rFonts w:asciiTheme="minorHAnsi" w:hAnsiTheme="minorHAnsi" w:cstheme="minorHAnsi"/>
          <w:noProof/>
        </w:rPr>
        <w:fldChar w:fldCharType="end"/>
      </w:r>
    </w:p>
    <w:p w14:paraId="3DED91AC"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2.2</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Problems that the Pakistan SGP 6 Project Sought to Address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_Toc27303552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7</w:t>
      </w:r>
      <w:r w:rsidRPr="00BC0C11">
        <w:rPr>
          <w:rFonts w:asciiTheme="minorHAnsi" w:hAnsiTheme="minorHAnsi" w:cstheme="minorHAnsi"/>
          <w:noProof/>
        </w:rPr>
        <w:fldChar w:fldCharType="end"/>
      </w:r>
    </w:p>
    <w:p w14:paraId="5DFA35F2"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2.3</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Objective of the Pakistan SGP 6 Project</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_Toc27303553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9</w:t>
      </w:r>
      <w:r w:rsidRPr="00BC0C11">
        <w:rPr>
          <w:rFonts w:asciiTheme="minorHAnsi" w:hAnsiTheme="minorHAnsi" w:cstheme="minorHAnsi"/>
          <w:noProof/>
        </w:rPr>
        <w:fldChar w:fldCharType="end"/>
      </w:r>
    </w:p>
    <w:p w14:paraId="62F4632C"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2.4</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Baseline Indicators Established</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_Toc27303554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9</w:t>
      </w:r>
      <w:r w:rsidRPr="00BC0C11">
        <w:rPr>
          <w:rFonts w:asciiTheme="minorHAnsi" w:hAnsiTheme="minorHAnsi" w:cstheme="minorHAnsi"/>
          <w:noProof/>
        </w:rPr>
        <w:fldChar w:fldCharType="end"/>
      </w:r>
    </w:p>
    <w:p w14:paraId="548D7C27"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2.5</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Main Stakeholders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_Toc27303555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9</w:t>
      </w:r>
      <w:r w:rsidRPr="00BC0C11">
        <w:rPr>
          <w:rFonts w:asciiTheme="minorHAnsi" w:hAnsiTheme="minorHAnsi" w:cstheme="minorHAnsi"/>
          <w:noProof/>
        </w:rPr>
        <w:fldChar w:fldCharType="end"/>
      </w:r>
    </w:p>
    <w:p w14:paraId="52E0D6F5"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2.6</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Expected Results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_Toc27303556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10</w:t>
      </w:r>
      <w:r w:rsidRPr="00BC0C11">
        <w:rPr>
          <w:rFonts w:asciiTheme="minorHAnsi" w:hAnsiTheme="minorHAnsi" w:cstheme="minorHAnsi"/>
          <w:noProof/>
        </w:rPr>
        <w:fldChar w:fldCharType="end"/>
      </w:r>
    </w:p>
    <w:p w14:paraId="16A35956" w14:textId="7777777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3.</w:t>
      </w:r>
      <w:r w:rsidRPr="00BC0C11">
        <w:rPr>
          <w:rFonts w:eastAsiaTheme="minorEastAsia" w:cstheme="minorHAnsi"/>
          <w:b w:val="0"/>
          <w:bCs w:val="0"/>
          <w:caps w:val="0"/>
          <w:sz w:val="22"/>
          <w:szCs w:val="22"/>
          <w:lang w:val="en-CA" w:eastAsia="en-CA"/>
        </w:rPr>
        <w:tab/>
      </w:r>
      <w:r w:rsidRPr="00BC0C11">
        <w:rPr>
          <w:rFonts w:cstheme="minorHAnsi"/>
        </w:rPr>
        <w:t>Findings</w:t>
      </w:r>
      <w:r w:rsidRPr="00BC0C11">
        <w:rPr>
          <w:rFonts w:cstheme="minorHAnsi"/>
        </w:rPr>
        <w:tab/>
      </w:r>
      <w:r w:rsidRPr="00BC0C11">
        <w:rPr>
          <w:rFonts w:cstheme="minorHAnsi"/>
        </w:rPr>
        <w:fldChar w:fldCharType="begin"/>
      </w:r>
      <w:r w:rsidRPr="00BC0C11">
        <w:rPr>
          <w:rFonts w:cstheme="minorHAnsi"/>
        </w:rPr>
        <w:instrText xml:space="preserve"> PAGEREF _Toc27303557 \h </w:instrText>
      </w:r>
      <w:r w:rsidRPr="00BC0C11">
        <w:rPr>
          <w:rFonts w:cstheme="minorHAnsi"/>
        </w:rPr>
      </w:r>
      <w:r w:rsidRPr="00BC0C11">
        <w:rPr>
          <w:rFonts w:cstheme="minorHAnsi"/>
        </w:rPr>
        <w:fldChar w:fldCharType="separate"/>
      </w:r>
      <w:r w:rsidR="00F75B69">
        <w:rPr>
          <w:rFonts w:cstheme="minorHAnsi"/>
        </w:rPr>
        <w:t>11</w:t>
      </w:r>
      <w:r w:rsidRPr="00BC0C11">
        <w:rPr>
          <w:rFonts w:cstheme="minorHAnsi"/>
        </w:rPr>
        <w:fldChar w:fldCharType="end"/>
      </w:r>
    </w:p>
    <w:p w14:paraId="13A6F40A"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3.1</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Project Design and Formulation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_Toc27303558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11</w:t>
      </w:r>
      <w:r w:rsidRPr="00BC0C11">
        <w:rPr>
          <w:rFonts w:asciiTheme="minorHAnsi" w:hAnsiTheme="minorHAnsi" w:cstheme="minorHAnsi"/>
          <w:noProof/>
        </w:rPr>
        <w:fldChar w:fldCharType="end"/>
      </w:r>
    </w:p>
    <w:p w14:paraId="06ECD52A"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3.1.1</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Analysis of Project Planning Matrix</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_Toc27303559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12</w:t>
      </w:r>
      <w:r w:rsidRPr="00BC0C11">
        <w:rPr>
          <w:rFonts w:asciiTheme="minorHAnsi" w:hAnsiTheme="minorHAnsi" w:cstheme="minorHAnsi"/>
          <w:noProof/>
        </w:rPr>
        <w:fldChar w:fldCharType="end"/>
      </w:r>
    </w:p>
    <w:p w14:paraId="46BA6235"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3.1.2</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Risks and Assumptions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_Toc27303560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12</w:t>
      </w:r>
      <w:r w:rsidRPr="00BC0C11">
        <w:rPr>
          <w:rFonts w:asciiTheme="minorHAnsi" w:hAnsiTheme="minorHAnsi" w:cstheme="minorHAnsi"/>
          <w:noProof/>
        </w:rPr>
        <w:fldChar w:fldCharType="end"/>
      </w:r>
    </w:p>
    <w:p w14:paraId="77565CB3"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3.1.3</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Lessons from Other Relevant Projects Incorporated into SGP 6 Project Design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_Toc27303561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13</w:t>
      </w:r>
      <w:r w:rsidRPr="00BC0C11">
        <w:rPr>
          <w:rFonts w:asciiTheme="minorHAnsi" w:hAnsiTheme="minorHAnsi" w:cstheme="minorHAnsi"/>
          <w:noProof/>
        </w:rPr>
        <w:fldChar w:fldCharType="end"/>
      </w:r>
    </w:p>
    <w:p w14:paraId="472F29E0"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3.1.4</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Planned Stakeholder Participation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_Toc27303562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14</w:t>
      </w:r>
      <w:r w:rsidRPr="00BC0C11">
        <w:rPr>
          <w:rFonts w:asciiTheme="minorHAnsi" w:hAnsiTheme="minorHAnsi" w:cstheme="minorHAnsi"/>
          <w:noProof/>
        </w:rPr>
        <w:fldChar w:fldCharType="end"/>
      </w:r>
    </w:p>
    <w:p w14:paraId="7766511C"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3.1.5</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Replication Approach</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_Toc27303563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14</w:t>
      </w:r>
      <w:r w:rsidRPr="00BC0C11">
        <w:rPr>
          <w:rFonts w:asciiTheme="minorHAnsi" w:hAnsiTheme="minorHAnsi" w:cstheme="minorHAnsi"/>
          <w:noProof/>
        </w:rPr>
        <w:fldChar w:fldCharType="end"/>
      </w:r>
    </w:p>
    <w:p w14:paraId="2B429E1A"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3.1.6</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UNDP Comparative Advantage</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_Toc27303564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15</w:t>
      </w:r>
      <w:r w:rsidRPr="00BC0C11">
        <w:rPr>
          <w:rFonts w:asciiTheme="minorHAnsi" w:hAnsiTheme="minorHAnsi" w:cstheme="minorHAnsi"/>
          <w:noProof/>
        </w:rPr>
        <w:fldChar w:fldCharType="end"/>
      </w:r>
    </w:p>
    <w:p w14:paraId="35B819E5"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3.1.7</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Linkages between SGP 6 Project and Other Interventions within the Sector</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_Toc27303565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15</w:t>
      </w:r>
      <w:r w:rsidRPr="00BC0C11">
        <w:rPr>
          <w:rFonts w:asciiTheme="minorHAnsi" w:hAnsiTheme="minorHAnsi" w:cstheme="minorHAnsi"/>
          <w:noProof/>
        </w:rPr>
        <w:fldChar w:fldCharType="end"/>
      </w:r>
    </w:p>
    <w:p w14:paraId="72C646D9" w14:textId="77777777" w:rsidR="00BC0C11" w:rsidRPr="00BC0C11" w:rsidRDefault="00BC0C11">
      <w:pPr>
        <w:pStyle w:val="TOC3"/>
        <w:rPr>
          <w:rFonts w:asciiTheme="minorHAnsi" w:eastAsiaTheme="minorEastAsia" w:hAnsiTheme="minorHAnsi" w:cstheme="minorHAnsi"/>
          <w:i w:val="0"/>
          <w:iCs w:val="0"/>
          <w:noProof/>
          <w:sz w:val="22"/>
          <w:szCs w:val="22"/>
          <w:lang w:val="fr-FR" w:eastAsia="en-CA"/>
        </w:rPr>
      </w:pPr>
      <w:r w:rsidRPr="00BC0C11">
        <w:rPr>
          <w:rFonts w:asciiTheme="minorHAnsi" w:hAnsiTheme="minorHAnsi" w:cstheme="minorHAnsi"/>
          <w:noProof/>
          <w:lang w:val="fr-FR"/>
        </w:rPr>
        <w:t>3.1.8</w:t>
      </w:r>
      <w:r w:rsidRPr="00BC0C11">
        <w:rPr>
          <w:rFonts w:asciiTheme="minorHAnsi" w:eastAsiaTheme="minorEastAsia" w:hAnsiTheme="minorHAnsi" w:cstheme="minorHAnsi"/>
          <w:i w:val="0"/>
          <w:iCs w:val="0"/>
          <w:noProof/>
          <w:sz w:val="22"/>
          <w:szCs w:val="22"/>
          <w:lang w:val="fr-FR" w:eastAsia="en-CA"/>
        </w:rPr>
        <w:tab/>
      </w:r>
      <w:r w:rsidRPr="00BC0C11">
        <w:rPr>
          <w:rFonts w:asciiTheme="minorHAnsi" w:hAnsiTheme="minorHAnsi" w:cstheme="minorHAnsi"/>
          <w:noProof/>
          <w:lang w:val="fr-FR"/>
        </w:rPr>
        <w:t>Management Arrangements</w:t>
      </w:r>
      <w:r w:rsidRPr="00BC0C11">
        <w:rPr>
          <w:rFonts w:asciiTheme="minorHAnsi" w:hAnsiTheme="minorHAnsi" w:cstheme="minorHAnsi"/>
          <w:noProof/>
          <w:lang w:val="fr-FR"/>
        </w:rPr>
        <w:tab/>
      </w:r>
      <w:r w:rsidRPr="00BC0C11">
        <w:rPr>
          <w:rFonts w:asciiTheme="minorHAnsi" w:hAnsiTheme="minorHAnsi" w:cstheme="minorHAnsi"/>
          <w:noProof/>
        </w:rPr>
        <w:fldChar w:fldCharType="begin"/>
      </w:r>
      <w:r w:rsidRPr="00BC0C11">
        <w:rPr>
          <w:rFonts w:asciiTheme="minorHAnsi" w:hAnsiTheme="minorHAnsi" w:cstheme="minorHAnsi"/>
          <w:noProof/>
          <w:lang w:val="fr-FR"/>
        </w:rPr>
        <w:instrText xml:space="preserve"> PAGEREF _Toc27303566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lang w:val="fr-FR"/>
        </w:rPr>
        <w:t>16</w:t>
      </w:r>
      <w:r w:rsidRPr="00BC0C11">
        <w:rPr>
          <w:rFonts w:asciiTheme="minorHAnsi" w:hAnsiTheme="minorHAnsi" w:cstheme="minorHAnsi"/>
          <w:noProof/>
        </w:rPr>
        <w:fldChar w:fldCharType="end"/>
      </w:r>
    </w:p>
    <w:p w14:paraId="3B98D8CF"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fr-FR" w:eastAsia="en-CA"/>
        </w:rPr>
      </w:pPr>
      <w:r w:rsidRPr="00BC0C11">
        <w:rPr>
          <w:rFonts w:asciiTheme="minorHAnsi" w:hAnsiTheme="minorHAnsi" w:cstheme="minorHAnsi"/>
          <w:noProof/>
          <w:lang w:val="fr-FR"/>
        </w:rPr>
        <w:t>3.2</w:t>
      </w:r>
      <w:r w:rsidRPr="00BC0C11">
        <w:rPr>
          <w:rFonts w:asciiTheme="minorHAnsi" w:eastAsiaTheme="minorEastAsia" w:hAnsiTheme="minorHAnsi" w:cstheme="minorHAnsi"/>
          <w:smallCaps w:val="0"/>
          <w:noProof/>
          <w:sz w:val="22"/>
          <w:szCs w:val="22"/>
          <w:lang w:val="fr-FR" w:eastAsia="en-CA"/>
        </w:rPr>
        <w:tab/>
      </w:r>
      <w:r w:rsidRPr="00BC0C11">
        <w:rPr>
          <w:rFonts w:asciiTheme="minorHAnsi" w:hAnsiTheme="minorHAnsi" w:cstheme="minorHAnsi"/>
          <w:noProof/>
          <w:lang w:val="fr-FR"/>
        </w:rPr>
        <w:t>Project Implementation</w:t>
      </w:r>
      <w:r w:rsidRPr="00BC0C11">
        <w:rPr>
          <w:rFonts w:asciiTheme="minorHAnsi" w:hAnsiTheme="minorHAnsi" w:cstheme="minorHAnsi"/>
          <w:noProof/>
          <w:lang w:val="fr-FR"/>
        </w:rPr>
        <w:tab/>
      </w:r>
      <w:r w:rsidRPr="00BC0C11">
        <w:rPr>
          <w:rFonts w:asciiTheme="minorHAnsi" w:hAnsiTheme="minorHAnsi" w:cstheme="minorHAnsi"/>
          <w:noProof/>
        </w:rPr>
        <w:fldChar w:fldCharType="begin"/>
      </w:r>
      <w:r w:rsidRPr="00BC0C11">
        <w:rPr>
          <w:rFonts w:asciiTheme="minorHAnsi" w:hAnsiTheme="minorHAnsi" w:cstheme="minorHAnsi"/>
          <w:noProof/>
          <w:lang w:val="fr-FR"/>
        </w:rPr>
        <w:instrText xml:space="preserve"> PAGEREF _Toc27303567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lang w:val="fr-FR"/>
        </w:rPr>
        <w:t>18</w:t>
      </w:r>
      <w:r w:rsidRPr="00BC0C11">
        <w:rPr>
          <w:rFonts w:asciiTheme="minorHAnsi" w:hAnsiTheme="minorHAnsi" w:cstheme="minorHAnsi"/>
          <w:noProof/>
        </w:rPr>
        <w:fldChar w:fldCharType="end"/>
      </w:r>
    </w:p>
    <w:p w14:paraId="71C25F47" w14:textId="77777777" w:rsidR="00BC0C11" w:rsidRPr="00BC0C11" w:rsidRDefault="00BC0C11">
      <w:pPr>
        <w:pStyle w:val="TOC3"/>
        <w:rPr>
          <w:rFonts w:asciiTheme="minorHAnsi" w:eastAsiaTheme="minorEastAsia" w:hAnsiTheme="minorHAnsi" w:cstheme="minorHAnsi"/>
          <w:i w:val="0"/>
          <w:iCs w:val="0"/>
          <w:noProof/>
          <w:sz w:val="22"/>
          <w:szCs w:val="22"/>
          <w:lang w:val="fr-FR" w:eastAsia="en-CA"/>
        </w:rPr>
      </w:pPr>
      <w:r w:rsidRPr="00BC0C11">
        <w:rPr>
          <w:rFonts w:asciiTheme="minorHAnsi" w:hAnsiTheme="minorHAnsi" w:cstheme="minorHAnsi"/>
          <w:noProof/>
          <w:lang w:val="fr-FR"/>
        </w:rPr>
        <w:t>3.2.1</w:t>
      </w:r>
      <w:r w:rsidRPr="00BC0C11">
        <w:rPr>
          <w:rFonts w:asciiTheme="minorHAnsi" w:eastAsiaTheme="minorEastAsia" w:hAnsiTheme="minorHAnsi" w:cstheme="minorHAnsi"/>
          <w:i w:val="0"/>
          <w:iCs w:val="0"/>
          <w:noProof/>
          <w:sz w:val="22"/>
          <w:szCs w:val="22"/>
          <w:lang w:val="fr-FR" w:eastAsia="en-CA"/>
        </w:rPr>
        <w:tab/>
      </w:r>
      <w:r w:rsidRPr="00BC0C11">
        <w:rPr>
          <w:rFonts w:asciiTheme="minorHAnsi" w:hAnsiTheme="minorHAnsi" w:cstheme="minorHAnsi"/>
          <w:noProof/>
          <w:lang w:val="fr-FR"/>
        </w:rPr>
        <w:t>Adaptive Management</w:t>
      </w:r>
      <w:r w:rsidRPr="00BC0C11">
        <w:rPr>
          <w:rFonts w:asciiTheme="minorHAnsi" w:hAnsiTheme="minorHAnsi" w:cstheme="minorHAnsi"/>
          <w:noProof/>
          <w:lang w:val="fr-FR"/>
        </w:rPr>
        <w:tab/>
      </w:r>
      <w:r w:rsidRPr="00BC0C11">
        <w:rPr>
          <w:rFonts w:asciiTheme="minorHAnsi" w:hAnsiTheme="minorHAnsi" w:cstheme="minorHAnsi"/>
          <w:noProof/>
        </w:rPr>
        <w:fldChar w:fldCharType="begin"/>
      </w:r>
      <w:r w:rsidRPr="00BC0C11">
        <w:rPr>
          <w:rFonts w:asciiTheme="minorHAnsi" w:hAnsiTheme="minorHAnsi" w:cstheme="minorHAnsi"/>
          <w:noProof/>
          <w:lang w:val="fr-FR"/>
        </w:rPr>
        <w:instrText xml:space="preserve"> PAGEREF _Toc27303568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lang w:val="fr-FR"/>
        </w:rPr>
        <w:t>19</w:t>
      </w:r>
      <w:r w:rsidRPr="00BC0C11">
        <w:rPr>
          <w:rFonts w:asciiTheme="minorHAnsi" w:hAnsiTheme="minorHAnsi" w:cstheme="minorHAnsi"/>
          <w:noProof/>
        </w:rPr>
        <w:fldChar w:fldCharType="end"/>
      </w:r>
    </w:p>
    <w:p w14:paraId="48CE1E14"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3.2.2</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Partnership Arrangements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_Toc27303569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21</w:t>
      </w:r>
      <w:r w:rsidRPr="00BC0C11">
        <w:rPr>
          <w:rFonts w:asciiTheme="minorHAnsi" w:hAnsiTheme="minorHAnsi" w:cstheme="minorHAnsi"/>
          <w:noProof/>
        </w:rPr>
        <w:fldChar w:fldCharType="end"/>
      </w:r>
    </w:p>
    <w:p w14:paraId="2664C5B3"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3.2.3</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Feedback from M&amp;E Activities Used for Adaptive Management</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_Toc27303570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23</w:t>
      </w:r>
      <w:r w:rsidRPr="00BC0C11">
        <w:rPr>
          <w:rFonts w:asciiTheme="minorHAnsi" w:hAnsiTheme="minorHAnsi" w:cstheme="minorHAnsi"/>
          <w:noProof/>
        </w:rPr>
        <w:fldChar w:fldCharType="end"/>
      </w:r>
    </w:p>
    <w:p w14:paraId="0301351B"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3.2.4</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Project Finance</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_Toc27303571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24</w:t>
      </w:r>
      <w:r w:rsidRPr="00BC0C11">
        <w:rPr>
          <w:rFonts w:asciiTheme="minorHAnsi" w:hAnsiTheme="minorHAnsi" w:cstheme="minorHAnsi"/>
          <w:noProof/>
        </w:rPr>
        <w:fldChar w:fldCharType="end"/>
      </w:r>
    </w:p>
    <w:p w14:paraId="605EEE73"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3.2.5</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M&amp;E Design at Entry and Implementation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_Toc27303572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28</w:t>
      </w:r>
      <w:r w:rsidRPr="00BC0C11">
        <w:rPr>
          <w:rFonts w:asciiTheme="minorHAnsi" w:hAnsiTheme="minorHAnsi" w:cstheme="minorHAnsi"/>
          <w:noProof/>
        </w:rPr>
        <w:fldChar w:fldCharType="end"/>
      </w:r>
    </w:p>
    <w:p w14:paraId="34EEA0F9" w14:textId="0D1A5D62"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3.2.6</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color w:val="000000"/>
        </w:rPr>
        <w:t>Performance of Implementing and Executing Entities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_Toc27303573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30</w:t>
      </w:r>
      <w:r w:rsidRPr="00BC0C11">
        <w:rPr>
          <w:rFonts w:asciiTheme="minorHAnsi" w:hAnsiTheme="minorHAnsi" w:cstheme="minorHAnsi"/>
          <w:noProof/>
        </w:rPr>
        <w:fldChar w:fldCharType="end"/>
      </w:r>
    </w:p>
    <w:p w14:paraId="41A25037" w14:textId="77777777"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3.3</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Project Results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_Toc27303574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32</w:t>
      </w:r>
      <w:r w:rsidRPr="00BC0C11">
        <w:rPr>
          <w:rFonts w:asciiTheme="minorHAnsi" w:hAnsiTheme="minorHAnsi" w:cstheme="minorHAnsi"/>
          <w:noProof/>
        </w:rPr>
        <w:fldChar w:fldCharType="end"/>
      </w:r>
    </w:p>
    <w:p w14:paraId="0AEC2D11" w14:textId="77777777"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3.3.1</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Overall Results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_Toc27303575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32</w:t>
      </w:r>
      <w:r w:rsidRPr="00BC0C11">
        <w:rPr>
          <w:rFonts w:asciiTheme="minorHAnsi" w:hAnsiTheme="minorHAnsi" w:cstheme="minorHAnsi"/>
          <w:noProof/>
        </w:rPr>
        <w:fldChar w:fldCharType="end"/>
      </w:r>
    </w:p>
    <w:p w14:paraId="2189ABE9" w14:textId="477D215D" w:rsidR="00BC0C11" w:rsidRPr="00BC0C11" w:rsidRDefault="00BC0C11" w:rsidP="00BC0C11">
      <w:pPr>
        <w:pStyle w:val="TOC3"/>
        <w:jc w:val="left"/>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3.3.2</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color w:val="000000"/>
        </w:rPr>
        <w:t xml:space="preserve">Component 1: </w:t>
      </w:r>
      <w:r w:rsidRPr="00BC0C11">
        <w:rPr>
          <w:rFonts w:asciiTheme="minorHAnsi" w:hAnsiTheme="minorHAnsi" w:cstheme="minorHAnsi"/>
          <w:noProof/>
          <w:color w:val="000000"/>
          <w:lang w:val="en-CA"/>
        </w:rPr>
        <w:t>Resilient rural landscapes and seascapes of Pakistan’s Indus Delta for sustainable development and global environmental protection</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_Toc27303582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42</w:t>
      </w:r>
      <w:r w:rsidRPr="00BC0C11">
        <w:rPr>
          <w:rFonts w:asciiTheme="minorHAnsi" w:hAnsiTheme="minorHAnsi" w:cstheme="minorHAnsi"/>
          <w:noProof/>
        </w:rPr>
        <w:fldChar w:fldCharType="end"/>
      </w:r>
    </w:p>
    <w:p w14:paraId="3994CF1B" w14:textId="2675CDCF" w:rsidR="00BC0C11" w:rsidRPr="00BC0C11" w:rsidRDefault="00BC0C11" w:rsidP="00BC0C11">
      <w:pPr>
        <w:pStyle w:val="TOC3"/>
        <w:jc w:val="left"/>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lang w:val="en-US"/>
        </w:rPr>
        <w:t>3.3.3</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 xml:space="preserve">Component 2: </w:t>
      </w:r>
      <w:r w:rsidRPr="00BC0C11">
        <w:rPr>
          <w:rFonts w:asciiTheme="minorHAnsi" w:hAnsiTheme="minorHAnsi" w:cstheme="minorHAnsi"/>
          <w:noProof/>
          <w:lang w:val="en-CA"/>
        </w:rPr>
        <w:t>Demonstration, deployment and transfer of renewable energy and energy efficient technologies and approaches that promote conservation and enhancement of carbon stocks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_Toc27303583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47</w:t>
      </w:r>
      <w:r w:rsidRPr="00BC0C11">
        <w:rPr>
          <w:rFonts w:asciiTheme="minorHAnsi" w:hAnsiTheme="minorHAnsi" w:cstheme="minorHAnsi"/>
          <w:noProof/>
        </w:rPr>
        <w:fldChar w:fldCharType="end"/>
      </w:r>
    </w:p>
    <w:p w14:paraId="1CDA00E6" w14:textId="1065515F"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3.3.4</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Relevance</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_Toc27303584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50</w:t>
      </w:r>
      <w:r w:rsidRPr="00BC0C11">
        <w:rPr>
          <w:rFonts w:asciiTheme="minorHAnsi" w:hAnsiTheme="minorHAnsi" w:cstheme="minorHAnsi"/>
          <w:noProof/>
        </w:rPr>
        <w:fldChar w:fldCharType="end"/>
      </w:r>
    </w:p>
    <w:p w14:paraId="726132F8" w14:textId="19EF74D1"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3.3.5</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Effectiveness and Efficiency</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_Toc27303585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51</w:t>
      </w:r>
      <w:r w:rsidRPr="00BC0C11">
        <w:rPr>
          <w:rFonts w:asciiTheme="minorHAnsi" w:hAnsiTheme="minorHAnsi" w:cstheme="minorHAnsi"/>
          <w:noProof/>
        </w:rPr>
        <w:fldChar w:fldCharType="end"/>
      </w:r>
    </w:p>
    <w:p w14:paraId="15ED55DF" w14:textId="12613E76"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3.3.6</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Country Ownership and Drivenness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_Toc27303586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52</w:t>
      </w:r>
      <w:r w:rsidRPr="00BC0C11">
        <w:rPr>
          <w:rFonts w:asciiTheme="minorHAnsi" w:hAnsiTheme="minorHAnsi" w:cstheme="minorHAnsi"/>
          <w:noProof/>
        </w:rPr>
        <w:fldChar w:fldCharType="end"/>
      </w:r>
    </w:p>
    <w:p w14:paraId="4D041691" w14:textId="37A5E1C0"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3.3.7</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Mainstreaming</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_Toc27303587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53</w:t>
      </w:r>
      <w:r w:rsidRPr="00BC0C11">
        <w:rPr>
          <w:rFonts w:asciiTheme="minorHAnsi" w:hAnsiTheme="minorHAnsi" w:cstheme="minorHAnsi"/>
          <w:noProof/>
        </w:rPr>
        <w:fldChar w:fldCharType="end"/>
      </w:r>
    </w:p>
    <w:p w14:paraId="30E28840" w14:textId="71D25505" w:rsidR="00BC0C11" w:rsidRPr="00BC0C11" w:rsidRDefault="00BC0C11">
      <w:pPr>
        <w:pStyle w:val="TOC3"/>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3.3.8</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Sustainability of Project Outcomes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_Toc27303588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54</w:t>
      </w:r>
      <w:r w:rsidRPr="00BC0C11">
        <w:rPr>
          <w:rFonts w:asciiTheme="minorHAnsi" w:hAnsiTheme="minorHAnsi" w:cstheme="minorHAnsi"/>
          <w:noProof/>
        </w:rPr>
        <w:fldChar w:fldCharType="end"/>
      </w:r>
    </w:p>
    <w:p w14:paraId="7D91D557" w14:textId="2D148B97" w:rsidR="00BC0C11" w:rsidRPr="00BC0C11" w:rsidRDefault="00BC0C11" w:rsidP="00BC0C11">
      <w:pPr>
        <w:pStyle w:val="TOC3"/>
        <w:tabs>
          <w:tab w:val="left" w:pos="8396"/>
        </w:tabs>
        <w:jc w:val="left"/>
        <w:rPr>
          <w:rFonts w:asciiTheme="minorHAnsi" w:eastAsiaTheme="minorEastAsia" w:hAnsiTheme="minorHAnsi" w:cstheme="minorHAnsi"/>
          <w:i w:val="0"/>
          <w:iCs w:val="0"/>
          <w:noProof/>
          <w:sz w:val="22"/>
          <w:szCs w:val="22"/>
          <w:lang w:val="en-CA" w:eastAsia="en-CA"/>
        </w:rPr>
      </w:pPr>
      <w:r w:rsidRPr="00BC0C11">
        <w:rPr>
          <w:rFonts w:asciiTheme="minorHAnsi" w:hAnsiTheme="minorHAnsi" w:cstheme="minorHAnsi"/>
          <w:noProof/>
        </w:rPr>
        <w:t>3.3.9</w:t>
      </w:r>
      <w:r w:rsidRPr="00BC0C11">
        <w:rPr>
          <w:rFonts w:asciiTheme="minorHAnsi" w:eastAsiaTheme="minorEastAsia" w:hAnsiTheme="minorHAnsi" w:cstheme="minorHAnsi"/>
          <w:i w:val="0"/>
          <w:iCs w:val="0"/>
          <w:noProof/>
          <w:sz w:val="22"/>
          <w:szCs w:val="22"/>
          <w:lang w:val="en-CA" w:eastAsia="en-CA"/>
        </w:rPr>
        <w:tab/>
      </w:r>
      <w:r w:rsidRPr="00BC0C11">
        <w:rPr>
          <w:rFonts w:asciiTheme="minorHAnsi" w:hAnsiTheme="minorHAnsi" w:cstheme="minorHAnsi"/>
          <w:noProof/>
        </w:rPr>
        <w:t>Impacts…………………………………………………………………………………………………………………………..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_Toc27303589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55</w:t>
      </w:r>
      <w:r w:rsidRPr="00BC0C11">
        <w:rPr>
          <w:rFonts w:asciiTheme="minorHAnsi" w:hAnsiTheme="minorHAnsi" w:cstheme="minorHAnsi"/>
          <w:noProof/>
        </w:rPr>
        <w:fldChar w:fldCharType="end"/>
      </w:r>
    </w:p>
    <w:p w14:paraId="5EB25F7E" w14:textId="083BF38E"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4.</w:t>
      </w:r>
      <w:r w:rsidRPr="00BC0C11">
        <w:rPr>
          <w:rFonts w:eastAsiaTheme="minorEastAsia" w:cstheme="minorHAnsi"/>
          <w:b w:val="0"/>
          <w:bCs w:val="0"/>
          <w:caps w:val="0"/>
          <w:sz w:val="22"/>
          <w:szCs w:val="22"/>
          <w:lang w:val="en-CA" w:eastAsia="en-CA"/>
        </w:rPr>
        <w:tab/>
      </w:r>
      <w:r w:rsidRPr="00BC0C11">
        <w:rPr>
          <w:rFonts w:cstheme="minorHAnsi"/>
        </w:rPr>
        <w:t>conclusions, recommendations and lessons</w:t>
      </w:r>
      <w:r w:rsidRPr="00BC0C11">
        <w:rPr>
          <w:rFonts w:cstheme="minorHAnsi"/>
        </w:rPr>
        <w:tab/>
      </w:r>
      <w:r w:rsidRPr="00BC0C11">
        <w:rPr>
          <w:rFonts w:cstheme="minorHAnsi"/>
        </w:rPr>
        <w:fldChar w:fldCharType="begin"/>
      </w:r>
      <w:r w:rsidRPr="00BC0C11">
        <w:rPr>
          <w:rFonts w:cstheme="minorHAnsi"/>
        </w:rPr>
        <w:instrText xml:space="preserve"> PAGEREF _Toc27303590 \h </w:instrText>
      </w:r>
      <w:r w:rsidRPr="00BC0C11">
        <w:rPr>
          <w:rFonts w:cstheme="minorHAnsi"/>
        </w:rPr>
      </w:r>
      <w:r w:rsidRPr="00BC0C11">
        <w:rPr>
          <w:rFonts w:cstheme="minorHAnsi"/>
        </w:rPr>
        <w:fldChar w:fldCharType="separate"/>
      </w:r>
      <w:r w:rsidR="00F75B69">
        <w:rPr>
          <w:rFonts w:cstheme="minorHAnsi"/>
        </w:rPr>
        <w:t>60</w:t>
      </w:r>
      <w:r w:rsidRPr="00BC0C11">
        <w:rPr>
          <w:rFonts w:cstheme="minorHAnsi"/>
        </w:rPr>
        <w:fldChar w:fldCharType="end"/>
      </w:r>
    </w:p>
    <w:p w14:paraId="7C064C65" w14:textId="7EFB3DF0"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4.1</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Corrective actions for the design, implementation, monitoring and evaluation of the project</w:t>
      </w:r>
      <w:r w:rsidRPr="00BC0C11">
        <w:rPr>
          <w:rFonts w:asciiTheme="minorHAnsi" w:hAnsiTheme="minorHAnsi" w:cstheme="minorHAnsi"/>
          <w:noProof/>
        </w:rPr>
        <w:tab/>
        <w:t>…………………</w:t>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_Toc27303591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61</w:t>
      </w:r>
      <w:r w:rsidRPr="00BC0C11">
        <w:rPr>
          <w:rFonts w:asciiTheme="minorHAnsi" w:hAnsiTheme="minorHAnsi" w:cstheme="minorHAnsi"/>
          <w:noProof/>
        </w:rPr>
        <w:fldChar w:fldCharType="end"/>
      </w:r>
    </w:p>
    <w:p w14:paraId="18ADC6EA" w14:textId="0784189A"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lastRenderedPageBreak/>
        <w:t>4.2</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Actions to follow up or reinforce initial benefits from the project</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_Toc27303592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63</w:t>
      </w:r>
      <w:r w:rsidRPr="00BC0C11">
        <w:rPr>
          <w:rFonts w:asciiTheme="minorHAnsi" w:hAnsiTheme="minorHAnsi" w:cstheme="minorHAnsi"/>
          <w:noProof/>
        </w:rPr>
        <w:fldChar w:fldCharType="end"/>
      </w:r>
    </w:p>
    <w:p w14:paraId="5DB4BB2C" w14:textId="71B07B86"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4.3</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Proposals for future directions underlining main objectives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_Toc27303593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64</w:t>
      </w:r>
      <w:r w:rsidRPr="00BC0C11">
        <w:rPr>
          <w:rFonts w:asciiTheme="minorHAnsi" w:hAnsiTheme="minorHAnsi" w:cstheme="minorHAnsi"/>
          <w:noProof/>
        </w:rPr>
        <w:fldChar w:fldCharType="end"/>
      </w:r>
    </w:p>
    <w:p w14:paraId="797D81B7" w14:textId="1A7FAAA2" w:rsidR="00BC0C11" w:rsidRPr="00BC0C11" w:rsidRDefault="00BC0C11">
      <w:pPr>
        <w:pStyle w:val="TOC2"/>
        <w:tabs>
          <w:tab w:val="left" w:pos="720"/>
          <w:tab w:val="right" w:leader="dot" w:pos="9350"/>
        </w:tabs>
        <w:rPr>
          <w:rFonts w:asciiTheme="minorHAnsi" w:eastAsiaTheme="minorEastAsia" w:hAnsiTheme="minorHAnsi" w:cstheme="minorHAnsi"/>
          <w:smallCaps w:val="0"/>
          <w:noProof/>
          <w:sz w:val="22"/>
          <w:szCs w:val="22"/>
          <w:lang w:val="en-CA" w:eastAsia="en-CA"/>
        </w:rPr>
      </w:pPr>
      <w:r w:rsidRPr="00BC0C11">
        <w:rPr>
          <w:rFonts w:asciiTheme="minorHAnsi" w:hAnsiTheme="minorHAnsi" w:cstheme="minorHAnsi"/>
          <w:noProof/>
        </w:rPr>
        <w:t>4.4</w:t>
      </w:r>
      <w:r w:rsidRPr="00BC0C11">
        <w:rPr>
          <w:rFonts w:asciiTheme="minorHAnsi" w:eastAsiaTheme="minorEastAsia" w:hAnsiTheme="minorHAnsi" w:cstheme="minorHAnsi"/>
          <w:smallCaps w:val="0"/>
          <w:noProof/>
          <w:sz w:val="22"/>
          <w:szCs w:val="22"/>
          <w:lang w:val="en-CA" w:eastAsia="en-CA"/>
        </w:rPr>
        <w:tab/>
      </w:r>
      <w:r w:rsidRPr="00BC0C11">
        <w:rPr>
          <w:rFonts w:asciiTheme="minorHAnsi" w:hAnsiTheme="minorHAnsi" w:cstheme="minorHAnsi"/>
          <w:noProof/>
        </w:rPr>
        <w:t>Best and worst practices in addressing issues relating to relevance, performance and success</w:t>
      </w:r>
      <w:r w:rsidRPr="00BC0C11">
        <w:rPr>
          <w:rFonts w:asciiTheme="minorHAnsi" w:hAnsiTheme="minorHAnsi" w:cstheme="minorHAnsi"/>
          <w:noProof/>
        </w:rPr>
        <w:tab/>
      </w:r>
      <w:r w:rsidRPr="00BC0C11">
        <w:rPr>
          <w:rFonts w:asciiTheme="minorHAnsi" w:hAnsiTheme="minorHAnsi" w:cstheme="minorHAnsi"/>
          <w:noProof/>
        </w:rPr>
        <w:fldChar w:fldCharType="begin"/>
      </w:r>
      <w:r w:rsidRPr="00BC0C11">
        <w:rPr>
          <w:rFonts w:asciiTheme="minorHAnsi" w:hAnsiTheme="minorHAnsi" w:cstheme="minorHAnsi"/>
          <w:noProof/>
        </w:rPr>
        <w:instrText xml:space="preserve"> PAGEREF _Toc27303594 \h </w:instrText>
      </w:r>
      <w:r w:rsidRPr="00BC0C11">
        <w:rPr>
          <w:rFonts w:asciiTheme="minorHAnsi" w:hAnsiTheme="minorHAnsi" w:cstheme="minorHAnsi"/>
          <w:noProof/>
        </w:rPr>
      </w:r>
      <w:r w:rsidRPr="00BC0C11">
        <w:rPr>
          <w:rFonts w:asciiTheme="minorHAnsi" w:hAnsiTheme="minorHAnsi" w:cstheme="minorHAnsi"/>
          <w:noProof/>
        </w:rPr>
        <w:fldChar w:fldCharType="separate"/>
      </w:r>
      <w:r w:rsidR="00F75B69">
        <w:rPr>
          <w:rFonts w:asciiTheme="minorHAnsi" w:hAnsiTheme="minorHAnsi" w:cstheme="minorHAnsi"/>
          <w:noProof/>
        </w:rPr>
        <w:t>64</w:t>
      </w:r>
      <w:r w:rsidRPr="00BC0C11">
        <w:rPr>
          <w:rFonts w:asciiTheme="minorHAnsi" w:hAnsiTheme="minorHAnsi" w:cstheme="minorHAnsi"/>
          <w:noProof/>
        </w:rPr>
        <w:fldChar w:fldCharType="end"/>
      </w:r>
    </w:p>
    <w:p w14:paraId="5EE6378C" w14:textId="2EC1D282"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A – Mission Terms of Reference for SGP 6 Project terminal Evaluation</w:t>
      </w:r>
      <w:r w:rsidRPr="00BC0C11">
        <w:rPr>
          <w:rFonts w:cstheme="minorHAnsi"/>
        </w:rPr>
        <w:tab/>
      </w:r>
      <w:r w:rsidRPr="00BC0C11">
        <w:rPr>
          <w:rFonts w:cstheme="minorHAnsi"/>
        </w:rPr>
        <w:fldChar w:fldCharType="begin"/>
      </w:r>
      <w:r w:rsidRPr="00BC0C11">
        <w:rPr>
          <w:rFonts w:cstheme="minorHAnsi"/>
        </w:rPr>
        <w:instrText xml:space="preserve"> PAGEREF _Toc27303595 \h </w:instrText>
      </w:r>
      <w:r w:rsidRPr="00BC0C11">
        <w:rPr>
          <w:rFonts w:cstheme="minorHAnsi"/>
        </w:rPr>
      </w:r>
      <w:r w:rsidRPr="00BC0C11">
        <w:rPr>
          <w:rFonts w:cstheme="minorHAnsi"/>
        </w:rPr>
        <w:fldChar w:fldCharType="separate"/>
      </w:r>
      <w:r w:rsidR="00F75B69">
        <w:rPr>
          <w:rFonts w:cstheme="minorHAnsi"/>
        </w:rPr>
        <w:t>66</w:t>
      </w:r>
      <w:r w:rsidRPr="00BC0C11">
        <w:rPr>
          <w:rFonts w:cstheme="minorHAnsi"/>
        </w:rPr>
        <w:fldChar w:fldCharType="end"/>
      </w:r>
    </w:p>
    <w:p w14:paraId="40EDEF9E" w14:textId="5CB58DE8"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B – Mission Itinerary (for August-september 2019)</w:t>
      </w:r>
      <w:r w:rsidRPr="00BC0C11">
        <w:rPr>
          <w:rFonts w:cstheme="minorHAnsi"/>
        </w:rPr>
        <w:tab/>
      </w:r>
      <w:r w:rsidRPr="00BC0C11">
        <w:rPr>
          <w:rFonts w:cstheme="minorHAnsi"/>
        </w:rPr>
        <w:fldChar w:fldCharType="begin"/>
      </w:r>
      <w:r w:rsidRPr="00BC0C11">
        <w:rPr>
          <w:rFonts w:cstheme="minorHAnsi"/>
        </w:rPr>
        <w:instrText xml:space="preserve"> PAGEREF _Toc27303597 \h </w:instrText>
      </w:r>
      <w:r w:rsidRPr="00BC0C11">
        <w:rPr>
          <w:rFonts w:cstheme="minorHAnsi"/>
        </w:rPr>
      </w:r>
      <w:r w:rsidRPr="00BC0C11">
        <w:rPr>
          <w:rFonts w:cstheme="minorHAnsi"/>
        </w:rPr>
        <w:fldChar w:fldCharType="separate"/>
      </w:r>
      <w:r w:rsidR="00F75B69">
        <w:rPr>
          <w:rFonts w:cstheme="minorHAnsi"/>
        </w:rPr>
        <w:t>71</w:t>
      </w:r>
      <w:r w:rsidRPr="00BC0C11">
        <w:rPr>
          <w:rFonts w:cstheme="minorHAnsi"/>
        </w:rPr>
        <w:fldChar w:fldCharType="end"/>
      </w:r>
    </w:p>
    <w:p w14:paraId="030E609C" w14:textId="3C11DE7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C – List of Persons Interviewed</w:t>
      </w:r>
      <w:r w:rsidRPr="00BC0C11">
        <w:rPr>
          <w:rFonts w:cstheme="minorHAnsi"/>
        </w:rPr>
        <w:tab/>
      </w:r>
      <w:r w:rsidRPr="00BC0C11">
        <w:rPr>
          <w:rFonts w:cstheme="minorHAnsi"/>
        </w:rPr>
        <w:fldChar w:fldCharType="begin"/>
      </w:r>
      <w:r w:rsidRPr="00BC0C11">
        <w:rPr>
          <w:rFonts w:cstheme="minorHAnsi"/>
        </w:rPr>
        <w:instrText xml:space="preserve"> PAGEREF _Toc27303598 \h </w:instrText>
      </w:r>
      <w:r w:rsidRPr="00BC0C11">
        <w:rPr>
          <w:rFonts w:cstheme="minorHAnsi"/>
        </w:rPr>
      </w:r>
      <w:r w:rsidRPr="00BC0C11">
        <w:rPr>
          <w:rFonts w:cstheme="minorHAnsi"/>
        </w:rPr>
        <w:fldChar w:fldCharType="separate"/>
      </w:r>
      <w:r w:rsidR="00F75B69">
        <w:rPr>
          <w:rFonts w:cstheme="minorHAnsi"/>
        </w:rPr>
        <w:t>74</w:t>
      </w:r>
      <w:r w:rsidRPr="00BC0C11">
        <w:rPr>
          <w:rFonts w:cstheme="minorHAnsi"/>
        </w:rPr>
        <w:fldChar w:fldCharType="end"/>
      </w:r>
    </w:p>
    <w:p w14:paraId="599CFCD7" w14:textId="14904543"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D – List of documents reviewed</w:t>
      </w:r>
      <w:r w:rsidRPr="00BC0C11">
        <w:rPr>
          <w:rFonts w:cstheme="minorHAnsi"/>
        </w:rPr>
        <w:tab/>
      </w:r>
      <w:r w:rsidRPr="00BC0C11">
        <w:rPr>
          <w:rFonts w:cstheme="minorHAnsi"/>
        </w:rPr>
        <w:fldChar w:fldCharType="begin"/>
      </w:r>
      <w:r w:rsidRPr="00BC0C11">
        <w:rPr>
          <w:rFonts w:cstheme="minorHAnsi"/>
        </w:rPr>
        <w:instrText xml:space="preserve"> PAGEREF _Toc27303599 \h </w:instrText>
      </w:r>
      <w:r w:rsidRPr="00BC0C11">
        <w:rPr>
          <w:rFonts w:cstheme="minorHAnsi"/>
        </w:rPr>
      </w:r>
      <w:r w:rsidRPr="00BC0C11">
        <w:rPr>
          <w:rFonts w:cstheme="minorHAnsi"/>
        </w:rPr>
        <w:fldChar w:fldCharType="separate"/>
      </w:r>
      <w:r w:rsidR="00F75B69">
        <w:rPr>
          <w:rFonts w:cstheme="minorHAnsi"/>
        </w:rPr>
        <w:t>76</w:t>
      </w:r>
      <w:r w:rsidRPr="00BC0C11">
        <w:rPr>
          <w:rFonts w:cstheme="minorHAnsi"/>
        </w:rPr>
        <w:fldChar w:fldCharType="end"/>
      </w:r>
    </w:p>
    <w:p w14:paraId="769C9879" w14:textId="7DBDE07F"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e – project planning MATRIX for SGP 6 Project (from 22 march 2017 inception workshop)</w:t>
      </w:r>
      <w:r>
        <w:rPr>
          <w:rFonts w:cstheme="minorHAnsi"/>
        </w:rPr>
        <w:t>……………………………………………………………………………………………………………………………………………………..</w:t>
      </w:r>
      <w:r w:rsidRPr="00BC0C11">
        <w:rPr>
          <w:rFonts w:cstheme="minorHAnsi"/>
        </w:rPr>
        <w:fldChar w:fldCharType="begin"/>
      </w:r>
      <w:r w:rsidRPr="00BC0C11">
        <w:rPr>
          <w:rFonts w:cstheme="minorHAnsi"/>
        </w:rPr>
        <w:instrText xml:space="preserve"> PAGEREF _Toc27303600 \h </w:instrText>
      </w:r>
      <w:r w:rsidRPr="00BC0C11">
        <w:rPr>
          <w:rFonts w:cstheme="minorHAnsi"/>
        </w:rPr>
      </w:r>
      <w:r w:rsidRPr="00BC0C11">
        <w:rPr>
          <w:rFonts w:cstheme="minorHAnsi"/>
        </w:rPr>
        <w:fldChar w:fldCharType="separate"/>
      </w:r>
      <w:r w:rsidR="00F75B69">
        <w:rPr>
          <w:rFonts w:cstheme="minorHAnsi"/>
        </w:rPr>
        <w:t>77</w:t>
      </w:r>
      <w:r w:rsidRPr="00BC0C11">
        <w:rPr>
          <w:rFonts w:cstheme="minorHAnsi"/>
        </w:rPr>
        <w:fldChar w:fldCharType="end"/>
      </w:r>
    </w:p>
    <w:p w14:paraId="70925F07" w14:textId="785A5B13"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f – gef core indicaTORS AT TE FOR SGP6 pakistan [PIMS ID 4515]</w:t>
      </w:r>
      <w:r w:rsidRPr="00BC0C11">
        <w:rPr>
          <w:rFonts w:cstheme="minorHAnsi"/>
        </w:rPr>
        <w:tab/>
      </w:r>
      <w:r w:rsidRPr="00BC0C11">
        <w:rPr>
          <w:rFonts w:cstheme="minorHAnsi"/>
        </w:rPr>
        <w:fldChar w:fldCharType="begin"/>
      </w:r>
      <w:r w:rsidRPr="00BC0C11">
        <w:rPr>
          <w:rFonts w:cstheme="minorHAnsi"/>
        </w:rPr>
        <w:instrText xml:space="preserve"> PAGEREF _Toc27303601 \h </w:instrText>
      </w:r>
      <w:r w:rsidRPr="00BC0C11">
        <w:rPr>
          <w:rFonts w:cstheme="minorHAnsi"/>
        </w:rPr>
      </w:r>
      <w:r w:rsidRPr="00BC0C11">
        <w:rPr>
          <w:rFonts w:cstheme="minorHAnsi"/>
        </w:rPr>
        <w:fldChar w:fldCharType="separate"/>
      </w:r>
      <w:r w:rsidR="00F75B69">
        <w:rPr>
          <w:rFonts w:cstheme="minorHAnsi"/>
        </w:rPr>
        <w:t>82</w:t>
      </w:r>
      <w:r w:rsidRPr="00BC0C11">
        <w:rPr>
          <w:rFonts w:cstheme="minorHAnsi"/>
        </w:rPr>
        <w:fldChar w:fldCharType="end"/>
      </w:r>
    </w:p>
    <w:p w14:paraId="3A548029" w14:textId="3D64DA51"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G – complete listing of projects supported by SGP Grants</w:t>
      </w:r>
      <w:r w:rsidRPr="00BC0C11">
        <w:rPr>
          <w:rFonts w:cstheme="minorHAnsi"/>
        </w:rPr>
        <w:tab/>
      </w:r>
      <w:r w:rsidRPr="00BC0C11">
        <w:rPr>
          <w:rFonts w:cstheme="minorHAnsi"/>
        </w:rPr>
        <w:fldChar w:fldCharType="begin"/>
      </w:r>
      <w:r w:rsidRPr="00BC0C11">
        <w:rPr>
          <w:rFonts w:cstheme="minorHAnsi"/>
        </w:rPr>
        <w:instrText xml:space="preserve"> PAGEREF _Toc27303602 \h </w:instrText>
      </w:r>
      <w:r w:rsidRPr="00BC0C11">
        <w:rPr>
          <w:rFonts w:cstheme="minorHAnsi"/>
        </w:rPr>
      </w:r>
      <w:r w:rsidRPr="00BC0C11">
        <w:rPr>
          <w:rFonts w:cstheme="minorHAnsi"/>
        </w:rPr>
        <w:fldChar w:fldCharType="separate"/>
      </w:r>
      <w:r w:rsidR="00F75B69">
        <w:rPr>
          <w:rFonts w:cstheme="minorHAnsi"/>
        </w:rPr>
        <w:t>88</w:t>
      </w:r>
      <w:r w:rsidRPr="00BC0C11">
        <w:rPr>
          <w:rFonts w:cstheme="minorHAnsi"/>
        </w:rPr>
        <w:fldChar w:fldCharType="end"/>
      </w:r>
    </w:p>
    <w:p w14:paraId="56C57F08" w14:textId="61183D5A"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bCs w:val="0"/>
        </w:rPr>
        <w:t>APPENDIX h – confirmed sources of co-financing from stakeholders</w:t>
      </w:r>
      <w:r w:rsidRPr="00BC0C11">
        <w:rPr>
          <w:rFonts w:cstheme="minorHAnsi"/>
        </w:rPr>
        <w:tab/>
      </w:r>
      <w:r w:rsidRPr="00BC0C11">
        <w:rPr>
          <w:rFonts w:cstheme="minorHAnsi"/>
        </w:rPr>
        <w:fldChar w:fldCharType="begin"/>
      </w:r>
      <w:r w:rsidRPr="00BC0C11">
        <w:rPr>
          <w:rFonts w:cstheme="minorHAnsi"/>
        </w:rPr>
        <w:instrText xml:space="preserve"> PAGEREF _Toc27303603 \h </w:instrText>
      </w:r>
      <w:r w:rsidRPr="00BC0C11">
        <w:rPr>
          <w:rFonts w:cstheme="minorHAnsi"/>
        </w:rPr>
      </w:r>
      <w:r w:rsidRPr="00BC0C11">
        <w:rPr>
          <w:rFonts w:cstheme="minorHAnsi"/>
        </w:rPr>
        <w:fldChar w:fldCharType="separate"/>
      </w:r>
      <w:r w:rsidR="00F75B69">
        <w:rPr>
          <w:rFonts w:cstheme="minorHAnsi"/>
        </w:rPr>
        <w:t>94</w:t>
      </w:r>
      <w:r w:rsidRPr="00BC0C11">
        <w:rPr>
          <w:rFonts w:cstheme="minorHAnsi"/>
        </w:rPr>
        <w:fldChar w:fldCharType="end"/>
      </w:r>
    </w:p>
    <w:p w14:paraId="71A74373" w14:textId="79F67D0F"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I – responses to comments received on draft te report</w:t>
      </w:r>
      <w:r w:rsidRPr="00BC0C11">
        <w:rPr>
          <w:rFonts w:cstheme="minorHAnsi"/>
        </w:rPr>
        <w:tab/>
      </w:r>
      <w:r w:rsidRPr="00BC0C11">
        <w:rPr>
          <w:rFonts w:cstheme="minorHAnsi"/>
        </w:rPr>
        <w:fldChar w:fldCharType="begin"/>
      </w:r>
      <w:r w:rsidRPr="00BC0C11">
        <w:rPr>
          <w:rFonts w:cstheme="minorHAnsi"/>
        </w:rPr>
        <w:instrText xml:space="preserve"> PAGEREF _Toc27303604 \h </w:instrText>
      </w:r>
      <w:r w:rsidRPr="00BC0C11">
        <w:rPr>
          <w:rFonts w:cstheme="minorHAnsi"/>
        </w:rPr>
      </w:r>
      <w:r w:rsidRPr="00BC0C11">
        <w:rPr>
          <w:rFonts w:cstheme="minorHAnsi"/>
        </w:rPr>
        <w:fldChar w:fldCharType="separate"/>
      </w:r>
      <w:r w:rsidR="00F75B69">
        <w:rPr>
          <w:rFonts w:cstheme="minorHAnsi"/>
        </w:rPr>
        <w:t>96</w:t>
      </w:r>
      <w:r w:rsidRPr="00BC0C11">
        <w:rPr>
          <w:rFonts w:cstheme="minorHAnsi"/>
        </w:rPr>
        <w:fldChar w:fldCharType="end"/>
      </w:r>
    </w:p>
    <w:p w14:paraId="38D3820C" w14:textId="0028A0B7"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 xml:space="preserve">APPENDIX J – </w:t>
      </w:r>
      <w:r w:rsidRPr="00BC0C11">
        <w:rPr>
          <w:rFonts w:cstheme="minorHAnsi"/>
          <w:lang w:val="en-US"/>
        </w:rPr>
        <w:t>Signed TE Report Clearance form (to be signed by CO and RTA)</w:t>
      </w:r>
      <w:r w:rsidRPr="00BC0C11">
        <w:rPr>
          <w:rFonts w:cstheme="minorHAnsi"/>
        </w:rPr>
        <w:tab/>
      </w:r>
      <w:r w:rsidRPr="00BC0C11">
        <w:rPr>
          <w:rFonts w:cstheme="minorHAnsi"/>
        </w:rPr>
        <w:fldChar w:fldCharType="begin"/>
      </w:r>
      <w:r w:rsidRPr="00BC0C11">
        <w:rPr>
          <w:rFonts w:cstheme="minorHAnsi"/>
        </w:rPr>
        <w:instrText xml:space="preserve"> PAGEREF _Toc27303605 \h </w:instrText>
      </w:r>
      <w:r w:rsidRPr="00BC0C11">
        <w:rPr>
          <w:rFonts w:cstheme="minorHAnsi"/>
        </w:rPr>
      </w:r>
      <w:r w:rsidRPr="00BC0C11">
        <w:rPr>
          <w:rFonts w:cstheme="minorHAnsi"/>
        </w:rPr>
        <w:fldChar w:fldCharType="separate"/>
      </w:r>
      <w:r w:rsidR="00F75B69">
        <w:rPr>
          <w:rFonts w:cstheme="minorHAnsi"/>
        </w:rPr>
        <w:t>97</w:t>
      </w:r>
      <w:r w:rsidRPr="00BC0C11">
        <w:rPr>
          <w:rFonts w:cstheme="minorHAnsi"/>
        </w:rPr>
        <w:fldChar w:fldCharType="end"/>
      </w:r>
    </w:p>
    <w:p w14:paraId="2530D629" w14:textId="31AA2E20" w:rsidR="00BC0C11" w:rsidRPr="00BC0C11" w:rsidRDefault="00BC0C11">
      <w:pPr>
        <w:pStyle w:val="TOC1"/>
        <w:rPr>
          <w:rFonts w:eastAsiaTheme="minorEastAsia" w:cstheme="minorHAnsi"/>
          <w:b w:val="0"/>
          <w:bCs w:val="0"/>
          <w:caps w:val="0"/>
          <w:sz w:val="22"/>
          <w:szCs w:val="22"/>
          <w:lang w:val="en-CA" w:eastAsia="en-CA"/>
        </w:rPr>
      </w:pPr>
      <w:r w:rsidRPr="00BC0C11">
        <w:rPr>
          <w:rFonts w:cstheme="minorHAnsi"/>
        </w:rPr>
        <w:t>AppendiX K - evaluation consultant agreement form</w:t>
      </w:r>
      <w:r w:rsidRPr="00BC0C11">
        <w:rPr>
          <w:rFonts w:cstheme="minorHAnsi"/>
        </w:rPr>
        <w:tab/>
      </w:r>
      <w:r w:rsidRPr="00BC0C11">
        <w:rPr>
          <w:rFonts w:cstheme="minorHAnsi"/>
        </w:rPr>
        <w:fldChar w:fldCharType="begin"/>
      </w:r>
      <w:r w:rsidRPr="00BC0C11">
        <w:rPr>
          <w:rFonts w:cstheme="minorHAnsi"/>
        </w:rPr>
        <w:instrText xml:space="preserve"> PAGEREF _Toc27303606 \h </w:instrText>
      </w:r>
      <w:r w:rsidRPr="00BC0C11">
        <w:rPr>
          <w:rFonts w:cstheme="minorHAnsi"/>
        </w:rPr>
      </w:r>
      <w:r w:rsidRPr="00BC0C11">
        <w:rPr>
          <w:rFonts w:cstheme="minorHAnsi"/>
        </w:rPr>
        <w:fldChar w:fldCharType="separate"/>
      </w:r>
      <w:r w:rsidR="00F75B69">
        <w:rPr>
          <w:rFonts w:cstheme="minorHAnsi"/>
        </w:rPr>
        <w:t>98</w:t>
      </w:r>
      <w:r w:rsidRPr="00BC0C11">
        <w:rPr>
          <w:rFonts w:cstheme="minorHAnsi"/>
        </w:rPr>
        <w:fldChar w:fldCharType="end"/>
      </w:r>
    </w:p>
    <w:p w14:paraId="5D94A787" w14:textId="77777777" w:rsidR="003078D7" w:rsidRPr="0045293A" w:rsidRDefault="003078D7" w:rsidP="002F6467">
      <w:pPr>
        <w:pStyle w:val="Heading3"/>
        <w:numPr>
          <w:ilvl w:val="0"/>
          <w:numId w:val="0"/>
        </w:numPr>
        <w:rPr>
          <w:rFonts w:asciiTheme="minorHAnsi" w:hAnsiTheme="minorHAnsi" w:cs="Arial"/>
          <w:sz w:val="20"/>
          <w:szCs w:val="20"/>
        </w:rPr>
      </w:pPr>
      <w:r w:rsidRPr="00BC0C11">
        <w:rPr>
          <w:rFonts w:asciiTheme="minorHAnsi" w:hAnsiTheme="minorHAnsi" w:cstheme="minorHAnsi"/>
          <w:b w:val="0"/>
          <w:bCs w:val="0"/>
          <w:caps/>
        </w:rPr>
        <w:fldChar w:fldCharType="end"/>
      </w:r>
    </w:p>
    <w:p w14:paraId="2AEBCE92" w14:textId="77777777" w:rsidR="004D634E" w:rsidRDefault="004D634E" w:rsidP="007C750F">
      <w:pPr>
        <w:pStyle w:val="Heading1"/>
        <w:numPr>
          <w:ilvl w:val="0"/>
          <w:numId w:val="0"/>
        </w:numPr>
        <w:rPr>
          <w:rFonts w:ascii="Arial" w:hAnsi="Arial" w:cs="Arial"/>
        </w:rPr>
      </w:pPr>
      <w:bookmarkStart w:id="0" w:name="_Toc88657956"/>
    </w:p>
    <w:p w14:paraId="3360796D" w14:textId="77777777" w:rsidR="004D634E" w:rsidRPr="004D634E" w:rsidRDefault="004D634E" w:rsidP="004D634E"/>
    <w:p w14:paraId="171F21E4" w14:textId="77777777" w:rsidR="004D634E" w:rsidRPr="004D634E" w:rsidRDefault="004D634E" w:rsidP="004D634E"/>
    <w:p w14:paraId="2063F2C2" w14:textId="77777777" w:rsidR="004D634E" w:rsidRPr="004D634E" w:rsidRDefault="004D634E" w:rsidP="004D634E"/>
    <w:p w14:paraId="3564C888" w14:textId="77777777" w:rsidR="004D634E" w:rsidRDefault="004D634E" w:rsidP="004D634E">
      <w:pPr>
        <w:pStyle w:val="Heading1"/>
        <w:numPr>
          <w:ilvl w:val="0"/>
          <w:numId w:val="0"/>
        </w:numPr>
        <w:tabs>
          <w:tab w:val="left" w:pos="8115"/>
        </w:tabs>
      </w:pPr>
      <w:r>
        <w:tab/>
      </w:r>
    </w:p>
    <w:p w14:paraId="766DCAE4" w14:textId="77777777" w:rsidR="007C750F" w:rsidRPr="007C750F" w:rsidRDefault="003078D7" w:rsidP="007C750F">
      <w:pPr>
        <w:pStyle w:val="Heading1"/>
        <w:numPr>
          <w:ilvl w:val="0"/>
          <w:numId w:val="0"/>
        </w:numPr>
        <w:rPr>
          <w:rFonts w:asciiTheme="minorHAnsi" w:hAnsiTheme="minorHAnsi" w:cs="Arial"/>
        </w:rPr>
      </w:pPr>
      <w:r w:rsidRPr="004D634E">
        <w:br w:type="page"/>
      </w:r>
      <w:bookmarkStart w:id="1" w:name="_Toc468004182"/>
      <w:bookmarkStart w:id="2" w:name="_Toc470787822"/>
      <w:bookmarkStart w:id="3" w:name="_Toc470797136"/>
      <w:bookmarkStart w:id="4" w:name="_Toc471660554"/>
      <w:bookmarkStart w:id="5" w:name="_Toc27303543"/>
      <w:bookmarkEnd w:id="0"/>
      <w:r w:rsidR="007C750F" w:rsidRPr="007C750F">
        <w:rPr>
          <w:rFonts w:asciiTheme="minorHAnsi" w:hAnsiTheme="minorHAnsi" w:cs="Arial"/>
        </w:rPr>
        <w:lastRenderedPageBreak/>
        <w:t>synopsis</w:t>
      </w:r>
      <w:bookmarkEnd w:id="1"/>
      <w:bookmarkEnd w:id="2"/>
      <w:bookmarkEnd w:id="3"/>
      <w:bookmarkEnd w:id="4"/>
      <w:bookmarkEnd w:id="5"/>
    </w:p>
    <w:p w14:paraId="6D0D8396"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 xml:space="preserve">Title of UNDP supported GEF financed project: </w:t>
      </w:r>
      <w:r w:rsidR="008D6FD2">
        <w:rPr>
          <w:rFonts w:asciiTheme="minorHAnsi" w:hAnsiTheme="minorHAnsi" w:cs="Arial"/>
        </w:rPr>
        <w:t>6</w:t>
      </w:r>
      <w:r w:rsidR="008D6FD2" w:rsidRPr="008D6FD2">
        <w:rPr>
          <w:rFonts w:asciiTheme="minorHAnsi" w:hAnsiTheme="minorHAnsi" w:cs="Arial"/>
          <w:vertAlign w:val="superscript"/>
        </w:rPr>
        <w:t>th</w:t>
      </w:r>
      <w:r w:rsidR="008D6FD2">
        <w:rPr>
          <w:rFonts w:asciiTheme="minorHAnsi" w:hAnsiTheme="minorHAnsi" w:cs="Arial"/>
        </w:rPr>
        <w:t xml:space="preserve"> </w:t>
      </w:r>
      <w:r w:rsidR="006122A5" w:rsidRPr="006122A5">
        <w:rPr>
          <w:rFonts w:asciiTheme="minorHAnsi" w:hAnsiTheme="minorHAnsi" w:cs="Arial"/>
        </w:rPr>
        <w:t xml:space="preserve">Operational Phase of the GEF Small Grants Programme in </w:t>
      </w:r>
      <w:r w:rsidR="008D6FD2">
        <w:rPr>
          <w:rFonts w:asciiTheme="minorHAnsi" w:hAnsiTheme="minorHAnsi" w:cs="Arial"/>
        </w:rPr>
        <w:t>Pakistan</w:t>
      </w:r>
      <w:r w:rsidR="006122A5" w:rsidRPr="006122A5">
        <w:rPr>
          <w:rFonts w:asciiTheme="minorHAnsi" w:hAnsiTheme="minorHAnsi" w:cs="Arial"/>
        </w:rPr>
        <w:t xml:space="preserve"> </w:t>
      </w:r>
      <w:r w:rsidR="00DF2833">
        <w:rPr>
          <w:rFonts w:asciiTheme="minorHAnsi" w:hAnsiTheme="minorHAnsi" w:cs="Arial"/>
        </w:rPr>
        <w:t>(</w:t>
      </w:r>
      <w:r w:rsidR="007B5982">
        <w:rPr>
          <w:rFonts w:asciiTheme="minorHAnsi" w:hAnsiTheme="minorHAnsi" w:cs="Arial"/>
        </w:rPr>
        <w:t>SGP 6</w:t>
      </w:r>
      <w:r w:rsidR="00D075E3">
        <w:rPr>
          <w:rFonts w:asciiTheme="minorHAnsi" w:hAnsiTheme="minorHAnsi" w:cs="Arial"/>
        </w:rPr>
        <w:t xml:space="preserve"> </w:t>
      </w:r>
      <w:r w:rsidR="006122A5">
        <w:rPr>
          <w:rFonts w:asciiTheme="minorHAnsi" w:hAnsiTheme="minorHAnsi" w:cs="Arial"/>
        </w:rPr>
        <w:t xml:space="preserve">for </w:t>
      </w:r>
      <w:r w:rsidR="002B4474">
        <w:rPr>
          <w:rFonts w:asciiTheme="minorHAnsi" w:hAnsiTheme="minorHAnsi" w:cs="Arial"/>
        </w:rPr>
        <w:t>Pakistan</w:t>
      </w:r>
      <w:r w:rsidR="00DF2833">
        <w:rPr>
          <w:rFonts w:asciiTheme="minorHAnsi" w:hAnsiTheme="minorHAnsi" w:cs="Arial"/>
        </w:rPr>
        <w:t>)</w:t>
      </w:r>
    </w:p>
    <w:p w14:paraId="3A7E0DF3" w14:textId="77777777" w:rsidR="007C750F" w:rsidRPr="007C750F" w:rsidRDefault="007C750F" w:rsidP="007C750F">
      <w:pPr>
        <w:ind w:left="357" w:hanging="357"/>
        <w:jc w:val="center"/>
        <w:rPr>
          <w:rFonts w:asciiTheme="minorHAnsi" w:hAnsiTheme="minorHAnsi" w:cs="Arial"/>
          <w:noProof/>
          <w:sz w:val="20"/>
          <w:szCs w:val="20"/>
          <w:lang w:val="en-CA"/>
        </w:rPr>
      </w:pPr>
    </w:p>
    <w:p w14:paraId="10E9F1E1"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 xml:space="preserve">UNDP Project ID: </w:t>
      </w:r>
      <w:r w:rsidRPr="007C750F">
        <w:rPr>
          <w:rFonts w:asciiTheme="minorHAnsi" w:hAnsiTheme="minorHAnsi" w:cs="Arial"/>
        </w:rPr>
        <w:t xml:space="preserve">PIMS </w:t>
      </w:r>
      <w:r w:rsidR="00C1734C">
        <w:rPr>
          <w:rFonts w:asciiTheme="minorHAnsi" w:hAnsiTheme="minorHAnsi" w:cs="Arial"/>
        </w:rPr>
        <w:t>5734</w:t>
      </w:r>
    </w:p>
    <w:p w14:paraId="79F10CF7" w14:textId="77777777" w:rsidR="007C750F" w:rsidRPr="007C750F" w:rsidRDefault="007C750F" w:rsidP="007C750F">
      <w:pPr>
        <w:ind w:left="357" w:hanging="357"/>
        <w:jc w:val="both"/>
        <w:rPr>
          <w:rFonts w:asciiTheme="minorHAnsi" w:hAnsiTheme="minorHAnsi" w:cs="Arial"/>
          <w:b/>
        </w:rPr>
      </w:pPr>
    </w:p>
    <w:p w14:paraId="2F8B63D5" w14:textId="77777777" w:rsidR="007C750F" w:rsidRPr="007C750F" w:rsidRDefault="007C750F" w:rsidP="007C750F">
      <w:pPr>
        <w:ind w:left="357" w:hanging="357"/>
        <w:jc w:val="both"/>
        <w:rPr>
          <w:rFonts w:asciiTheme="minorHAnsi" w:hAnsiTheme="minorHAnsi" w:cs="Arial"/>
          <w:b/>
        </w:rPr>
      </w:pPr>
      <w:r w:rsidRPr="007C750F">
        <w:rPr>
          <w:rFonts w:asciiTheme="minorHAnsi" w:hAnsiTheme="minorHAnsi" w:cs="Arial"/>
          <w:b/>
        </w:rPr>
        <w:t xml:space="preserve">GEF Project ID: </w:t>
      </w:r>
      <w:r w:rsidR="00C1734C">
        <w:rPr>
          <w:rFonts w:asciiTheme="minorHAnsi" w:hAnsiTheme="minorHAnsi" w:cs="Arial"/>
        </w:rPr>
        <w:t>9331</w:t>
      </w:r>
    </w:p>
    <w:p w14:paraId="11819ED9" w14:textId="77777777" w:rsidR="007C750F" w:rsidRPr="007C750F" w:rsidRDefault="007C750F" w:rsidP="007C750F">
      <w:pPr>
        <w:ind w:left="357" w:hanging="357"/>
        <w:jc w:val="both"/>
        <w:rPr>
          <w:rFonts w:asciiTheme="minorHAnsi" w:hAnsiTheme="minorHAnsi" w:cs="Arial"/>
          <w:b/>
        </w:rPr>
      </w:pPr>
    </w:p>
    <w:p w14:paraId="34B7B4B6"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Evaluation time frame:</w:t>
      </w:r>
      <w:r w:rsidRPr="007C750F">
        <w:rPr>
          <w:rFonts w:asciiTheme="minorHAnsi" w:hAnsiTheme="minorHAnsi" w:cs="Arial"/>
        </w:rPr>
        <w:t xml:space="preserve"> </w:t>
      </w:r>
      <w:r w:rsidR="00C1734C">
        <w:rPr>
          <w:rFonts w:asciiTheme="minorHAnsi" w:hAnsiTheme="minorHAnsi" w:cs="Arial"/>
        </w:rPr>
        <w:t>March 2017</w:t>
      </w:r>
      <w:r w:rsidRPr="007C750F">
        <w:rPr>
          <w:rFonts w:asciiTheme="minorHAnsi" w:hAnsiTheme="minorHAnsi" w:cs="Arial"/>
        </w:rPr>
        <w:t xml:space="preserve"> to </w:t>
      </w:r>
      <w:r w:rsidR="00C1734C">
        <w:rPr>
          <w:rFonts w:asciiTheme="minorHAnsi" w:hAnsiTheme="minorHAnsi" w:cs="Arial"/>
        </w:rPr>
        <w:t>September 2019</w:t>
      </w:r>
    </w:p>
    <w:p w14:paraId="069C87B5" w14:textId="77777777" w:rsidR="007C750F" w:rsidRPr="007C750F" w:rsidRDefault="007C750F" w:rsidP="007C750F">
      <w:pPr>
        <w:ind w:left="357" w:hanging="357"/>
        <w:jc w:val="both"/>
        <w:rPr>
          <w:rFonts w:asciiTheme="minorHAnsi" w:hAnsiTheme="minorHAnsi" w:cs="Arial"/>
        </w:rPr>
      </w:pPr>
    </w:p>
    <w:p w14:paraId="3E0ED936"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CEO endorsement date</w:t>
      </w:r>
      <w:r w:rsidRPr="00AF38FA">
        <w:rPr>
          <w:rFonts w:asciiTheme="minorHAnsi" w:hAnsiTheme="minorHAnsi" w:cs="Arial"/>
        </w:rPr>
        <w:t xml:space="preserve">: </w:t>
      </w:r>
      <w:r w:rsidR="00C1734C">
        <w:rPr>
          <w:rFonts w:asciiTheme="minorHAnsi" w:hAnsiTheme="minorHAnsi" w:cs="Arial"/>
        </w:rPr>
        <w:t xml:space="preserve">14 February </w:t>
      </w:r>
      <w:r w:rsidR="00AF38FA" w:rsidRPr="00AF38FA">
        <w:rPr>
          <w:rFonts w:asciiTheme="minorHAnsi" w:hAnsiTheme="minorHAnsi" w:cs="Arial"/>
        </w:rPr>
        <w:t>20</w:t>
      </w:r>
      <w:r w:rsidR="00C1734C">
        <w:rPr>
          <w:rFonts w:asciiTheme="minorHAnsi" w:hAnsiTheme="minorHAnsi" w:cs="Arial"/>
        </w:rPr>
        <w:t>17</w:t>
      </w:r>
    </w:p>
    <w:p w14:paraId="5AAFB7C5" w14:textId="77777777" w:rsidR="007C750F" w:rsidRPr="007C750F" w:rsidRDefault="007C750F" w:rsidP="007C750F">
      <w:pPr>
        <w:ind w:left="357" w:hanging="357"/>
        <w:jc w:val="both"/>
        <w:rPr>
          <w:rFonts w:asciiTheme="minorHAnsi" w:hAnsiTheme="minorHAnsi" w:cs="Arial"/>
        </w:rPr>
      </w:pPr>
    </w:p>
    <w:p w14:paraId="2229E187" w14:textId="77777777" w:rsidR="00AF38FA" w:rsidRPr="007C750F" w:rsidRDefault="007C750F" w:rsidP="00AF38FA">
      <w:pPr>
        <w:ind w:left="357" w:hanging="357"/>
        <w:jc w:val="both"/>
        <w:rPr>
          <w:rFonts w:asciiTheme="minorHAnsi" w:hAnsiTheme="minorHAnsi" w:cs="Arial"/>
        </w:rPr>
      </w:pPr>
      <w:r w:rsidRPr="007C750F">
        <w:rPr>
          <w:rFonts w:asciiTheme="minorHAnsi" w:hAnsiTheme="minorHAnsi" w:cs="Arial"/>
          <w:b/>
        </w:rPr>
        <w:t>Project implementation start date</w:t>
      </w:r>
      <w:r w:rsidRPr="007C750F">
        <w:rPr>
          <w:rFonts w:asciiTheme="minorHAnsi" w:hAnsiTheme="minorHAnsi" w:cs="Arial"/>
        </w:rPr>
        <w:t xml:space="preserve">: </w:t>
      </w:r>
      <w:r w:rsidR="00C1734C">
        <w:rPr>
          <w:rFonts w:asciiTheme="minorHAnsi" w:hAnsiTheme="minorHAnsi" w:cs="Arial"/>
        </w:rPr>
        <w:t>16 March 2017</w:t>
      </w:r>
    </w:p>
    <w:p w14:paraId="3BBDAD2B" w14:textId="77777777" w:rsidR="007C750F" w:rsidRPr="007C750F" w:rsidRDefault="007C750F" w:rsidP="007C750F">
      <w:pPr>
        <w:ind w:left="357" w:hanging="357"/>
        <w:jc w:val="both"/>
        <w:rPr>
          <w:rFonts w:asciiTheme="minorHAnsi" w:hAnsiTheme="minorHAnsi" w:cs="Arial"/>
          <w:b/>
        </w:rPr>
      </w:pPr>
    </w:p>
    <w:p w14:paraId="76A91C24" w14:textId="77777777" w:rsidR="007C750F" w:rsidRDefault="00904B55" w:rsidP="007C750F">
      <w:pPr>
        <w:ind w:left="357" w:hanging="357"/>
        <w:jc w:val="both"/>
        <w:rPr>
          <w:rFonts w:asciiTheme="minorHAnsi" w:hAnsiTheme="minorHAnsi" w:cs="Arial"/>
        </w:rPr>
      </w:pPr>
      <w:r>
        <w:rPr>
          <w:rFonts w:asciiTheme="minorHAnsi" w:hAnsiTheme="minorHAnsi" w:cs="Arial"/>
          <w:b/>
        </w:rPr>
        <w:t xml:space="preserve">Expected </w:t>
      </w:r>
      <w:r w:rsidR="007C750F" w:rsidRPr="007C750F">
        <w:rPr>
          <w:rFonts w:asciiTheme="minorHAnsi" w:hAnsiTheme="minorHAnsi" w:cs="Arial"/>
          <w:b/>
        </w:rPr>
        <w:t xml:space="preserve">Project end </w:t>
      </w:r>
      <w:r w:rsidR="007C750F" w:rsidRPr="004169DB">
        <w:rPr>
          <w:rFonts w:asciiTheme="minorHAnsi" w:hAnsiTheme="minorHAnsi" w:cs="Arial"/>
          <w:b/>
        </w:rPr>
        <w:t>date</w:t>
      </w:r>
      <w:r w:rsidR="007C750F" w:rsidRPr="004169DB">
        <w:rPr>
          <w:rFonts w:asciiTheme="minorHAnsi" w:hAnsiTheme="minorHAnsi" w:cs="Arial"/>
        </w:rPr>
        <w:t xml:space="preserve">: </w:t>
      </w:r>
      <w:r w:rsidR="00C1734C">
        <w:rPr>
          <w:rFonts w:asciiTheme="minorHAnsi" w:hAnsiTheme="minorHAnsi" w:cs="Arial"/>
        </w:rPr>
        <w:t>16 March</w:t>
      </w:r>
      <w:r>
        <w:rPr>
          <w:rFonts w:asciiTheme="minorHAnsi" w:hAnsiTheme="minorHAnsi" w:cs="Arial"/>
        </w:rPr>
        <w:t xml:space="preserve"> </w:t>
      </w:r>
      <w:r w:rsidR="00C1734C">
        <w:rPr>
          <w:rFonts w:asciiTheme="minorHAnsi" w:hAnsiTheme="minorHAnsi" w:cs="Arial"/>
        </w:rPr>
        <w:t>2020</w:t>
      </w:r>
    </w:p>
    <w:p w14:paraId="50A982E5" w14:textId="77777777" w:rsidR="000669D6" w:rsidRDefault="000669D6" w:rsidP="007C750F">
      <w:pPr>
        <w:ind w:left="357" w:hanging="357"/>
        <w:jc w:val="both"/>
        <w:rPr>
          <w:rFonts w:asciiTheme="minorHAnsi" w:hAnsiTheme="minorHAnsi" w:cs="Arial"/>
        </w:rPr>
      </w:pPr>
    </w:p>
    <w:p w14:paraId="120F61BD" w14:textId="77777777" w:rsidR="000669D6" w:rsidRPr="007C750F" w:rsidRDefault="00013139" w:rsidP="007C750F">
      <w:pPr>
        <w:ind w:left="357" w:hanging="357"/>
        <w:jc w:val="both"/>
        <w:rPr>
          <w:rFonts w:asciiTheme="minorHAnsi" w:hAnsiTheme="minorHAnsi" w:cs="Arial"/>
        </w:rPr>
      </w:pPr>
      <w:r w:rsidRPr="00722EFF">
        <w:rPr>
          <w:rFonts w:asciiTheme="minorHAnsi" w:hAnsiTheme="minorHAnsi" w:cs="Arial" w:hint="eastAsia"/>
          <w:b/>
        </w:rPr>
        <w:t>Revised Expected Date of Operational Closure</w:t>
      </w:r>
      <w:r>
        <w:rPr>
          <w:rFonts w:asciiTheme="minorHAnsi" w:hAnsiTheme="minorHAnsi" w:cs="Arial"/>
        </w:rPr>
        <w:t xml:space="preserve">: </w:t>
      </w:r>
      <w:r w:rsidR="00C1734C">
        <w:rPr>
          <w:rFonts w:asciiTheme="minorHAnsi" w:hAnsiTheme="minorHAnsi" w:cs="Arial"/>
        </w:rPr>
        <w:t>16 March 2020</w:t>
      </w:r>
    </w:p>
    <w:p w14:paraId="73253B44" w14:textId="77777777" w:rsidR="007C750F" w:rsidRPr="007C750F" w:rsidRDefault="007C750F" w:rsidP="007C750F">
      <w:pPr>
        <w:ind w:left="357" w:hanging="357"/>
        <w:jc w:val="both"/>
        <w:rPr>
          <w:rFonts w:asciiTheme="minorHAnsi" w:hAnsiTheme="minorHAnsi" w:cs="Arial"/>
        </w:rPr>
      </w:pPr>
    </w:p>
    <w:p w14:paraId="765F94F7"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Date of evaluation report:</w:t>
      </w:r>
      <w:r w:rsidRPr="007C750F">
        <w:rPr>
          <w:rFonts w:asciiTheme="minorHAnsi" w:hAnsiTheme="minorHAnsi" w:cs="Arial"/>
        </w:rPr>
        <w:t xml:space="preserve"> </w:t>
      </w:r>
      <w:r w:rsidR="00C1734C">
        <w:rPr>
          <w:rFonts w:asciiTheme="minorHAnsi" w:hAnsiTheme="minorHAnsi" w:cs="Arial"/>
        </w:rPr>
        <w:t>16 October</w:t>
      </w:r>
      <w:r w:rsidR="00335D73">
        <w:rPr>
          <w:rFonts w:asciiTheme="minorHAnsi" w:hAnsiTheme="minorHAnsi" w:cs="Arial"/>
        </w:rPr>
        <w:t xml:space="preserve"> </w:t>
      </w:r>
      <w:r w:rsidR="00C1734C">
        <w:rPr>
          <w:rFonts w:asciiTheme="minorHAnsi" w:hAnsiTheme="minorHAnsi" w:cs="Arial"/>
        </w:rPr>
        <w:t>2019</w:t>
      </w:r>
    </w:p>
    <w:p w14:paraId="4BE2ABE9" w14:textId="77777777" w:rsidR="007C750F" w:rsidRPr="007C750F" w:rsidRDefault="007C750F" w:rsidP="007C750F">
      <w:pPr>
        <w:ind w:left="357" w:hanging="357"/>
        <w:jc w:val="both"/>
        <w:rPr>
          <w:rFonts w:asciiTheme="minorHAnsi" w:hAnsiTheme="minorHAnsi" w:cs="Arial"/>
          <w:b/>
        </w:rPr>
      </w:pPr>
    </w:p>
    <w:p w14:paraId="51E9DDF0"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Region and Countries included in the project:</w:t>
      </w:r>
      <w:r w:rsidRPr="007C750F">
        <w:rPr>
          <w:rFonts w:asciiTheme="minorHAnsi" w:hAnsiTheme="minorHAnsi" w:cs="Arial"/>
        </w:rPr>
        <w:t xml:space="preserve"> </w:t>
      </w:r>
      <w:r w:rsidR="00C1734C">
        <w:rPr>
          <w:rFonts w:asciiTheme="minorHAnsi" w:hAnsiTheme="minorHAnsi" w:cs="Arial"/>
        </w:rPr>
        <w:t>Pakistan</w:t>
      </w:r>
    </w:p>
    <w:p w14:paraId="13F4274B" w14:textId="77777777" w:rsidR="007C750F" w:rsidRPr="007C750F" w:rsidRDefault="007C750F" w:rsidP="007C750F">
      <w:pPr>
        <w:ind w:left="357" w:hanging="357"/>
        <w:jc w:val="both"/>
        <w:rPr>
          <w:rFonts w:asciiTheme="minorHAnsi" w:hAnsiTheme="minorHAnsi" w:cs="Arial"/>
          <w:b/>
        </w:rPr>
      </w:pPr>
    </w:p>
    <w:p w14:paraId="18941954" w14:textId="77777777" w:rsidR="00FF1D0D" w:rsidRDefault="007C750F" w:rsidP="007C750F">
      <w:pPr>
        <w:ind w:left="357" w:hanging="357"/>
        <w:jc w:val="both"/>
        <w:rPr>
          <w:rFonts w:asciiTheme="minorHAnsi" w:hAnsiTheme="minorHAnsi" w:cs="Arial"/>
          <w:b/>
        </w:rPr>
      </w:pPr>
      <w:r w:rsidRPr="007C750F">
        <w:rPr>
          <w:rFonts w:asciiTheme="minorHAnsi" w:hAnsiTheme="minorHAnsi" w:cs="Arial"/>
          <w:b/>
        </w:rPr>
        <w:t xml:space="preserve">GEF Focal Area Objective: </w:t>
      </w:r>
      <w:r w:rsidR="00E92A69">
        <w:rPr>
          <w:rFonts w:asciiTheme="minorHAnsi" w:hAnsiTheme="minorHAnsi" w:cs="Arial"/>
          <w:b/>
        </w:rPr>
        <w:tab/>
      </w:r>
    </w:p>
    <w:p w14:paraId="049C5E05" w14:textId="77777777" w:rsidR="009172A3" w:rsidRPr="00922A6C" w:rsidRDefault="00FF1D0D" w:rsidP="00C52AF8">
      <w:pPr>
        <w:pStyle w:val="ListParagraph"/>
        <w:numPr>
          <w:ilvl w:val="0"/>
          <w:numId w:val="93"/>
        </w:numPr>
        <w:jc w:val="both"/>
        <w:rPr>
          <w:rFonts w:asciiTheme="minorHAnsi" w:hAnsiTheme="minorHAnsi" w:cs="Arial"/>
          <w:bCs/>
          <w:sz w:val="22"/>
          <w:szCs w:val="22"/>
          <w:lang w:val="en-US"/>
        </w:rPr>
      </w:pPr>
      <w:r w:rsidRPr="00922A6C">
        <w:rPr>
          <w:rFonts w:asciiTheme="minorHAnsi" w:hAnsiTheme="minorHAnsi" w:cs="Arial"/>
          <w:bCs/>
          <w:sz w:val="22"/>
          <w:szCs w:val="22"/>
          <w:lang w:val="en-US"/>
        </w:rPr>
        <w:t xml:space="preserve">For </w:t>
      </w:r>
      <w:r w:rsidR="009172A3" w:rsidRPr="00922A6C">
        <w:rPr>
          <w:rFonts w:asciiTheme="minorHAnsi" w:hAnsiTheme="minorHAnsi" w:cs="Arial"/>
          <w:bCs/>
          <w:sz w:val="22"/>
          <w:szCs w:val="22"/>
          <w:lang w:val="en-US"/>
        </w:rPr>
        <w:t xml:space="preserve">BD-4 Program 9 </w:t>
      </w:r>
      <w:r w:rsidRPr="00922A6C">
        <w:rPr>
          <w:rFonts w:asciiTheme="minorHAnsi" w:hAnsiTheme="minorHAnsi" w:cs="Arial"/>
          <w:bCs/>
          <w:sz w:val="22"/>
          <w:szCs w:val="22"/>
          <w:lang w:val="en-US"/>
        </w:rPr>
        <w:t xml:space="preserve">- </w:t>
      </w:r>
      <w:r w:rsidR="009172A3" w:rsidRPr="00922A6C">
        <w:rPr>
          <w:rFonts w:asciiTheme="minorHAnsi" w:hAnsiTheme="minorHAnsi" w:cs="Arial"/>
          <w:bCs/>
          <w:sz w:val="22"/>
          <w:szCs w:val="22"/>
          <w:lang w:val="en-US"/>
        </w:rPr>
        <w:t>Increased area of production landscapes and seascapes that integrate conservation and sustainable use of biodiversity into management</w:t>
      </w:r>
    </w:p>
    <w:p w14:paraId="7DCFA9A0" w14:textId="77777777" w:rsidR="009172A3" w:rsidRPr="00922A6C" w:rsidRDefault="00FF1D0D" w:rsidP="00C52AF8">
      <w:pPr>
        <w:pStyle w:val="ListParagraph"/>
        <w:numPr>
          <w:ilvl w:val="0"/>
          <w:numId w:val="93"/>
        </w:numPr>
        <w:jc w:val="both"/>
        <w:rPr>
          <w:rFonts w:asciiTheme="minorHAnsi" w:hAnsiTheme="minorHAnsi" w:cs="Arial"/>
          <w:sz w:val="22"/>
          <w:szCs w:val="22"/>
          <w:lang w:val="en-US"/>
        </w:rPr>
      </w:pPr>
      <w:r w:rsidRPr="00922A6C">
        <w:rPr>
          <w:rFonts w:asciiTheme="minorHAnsi" w:hAnsiTheme="minorHAnsi" w:cs="Arial"/>
          <w:sz w:val="22"/>
          <w:szCs w:val="22"/>
        </w:rPr>
        <w:t xml:space="preserve">For </w:t>
      </w:r>
      <w:r w:rsidR="009172A3" w:rsidRPr="00922A6C">
        <w:rPr>
          <w:rFonts w:asciiTheme="minorHAnsi" w:hAnsiTheme="minorHAnsi" w:cs="Arial"/>
          <w:sz w:val="22"/>
          <w:szCs w:val="22"/>
          <w:lang w:val="en-US"/>
        </w:rPr>
        <w:t xml:space="preserve">CCM-2 Program 4 </w:t>
      </w:r>
      <w:r w:rsidRPr="00922A6C">
        <w:rPr>
          <w:rFonts w:asciiTheme="minorHAnsi" w:hAnsiTheme="minorHAnsi" w:cs="Arial"/>
          <w:sz w:val="22"/>
          <w:szCs w:val="22"/>
        </w:rPr>
        <w:t xml:space="preserve">- </w:t>
      </w:r>
      <w:r w:rsidR="009172A3" w:rsidRPr="00922A6C">
        <w:rPr>
          <w:rFonts w:asciiTheme="minorHAnsi" w:hAnsiTheme="minorHAnsi" w:cs="Arial"/>
          <w:sz w:val="22"/>
          <w:szCs w:val="22"/>
          <w:lang w:val="en-US"/>
        </w:rPr>
        <w:t xml:space="preserve">Accelerated adoption of innovative technologies and management practices for GHG emission reduction and carbon sequestration </w:t>
      </w:r>
    </w:p>
    <w:p w14:paraId="22AB47BA" w14:textId="77777777" w:rsidR="006122A5" w:rsidRPr="00922A6C" w:rsidRDefault="00FF1D0D" w:rsidP="00C52AF8">
      <w:pPr>
        <w:pStyle w:val="ListParagraph"/>
        <w:numPr>
          <w:ilvl w:val="0"/>
          <w:numId w:val="93"/>
        </w:numPr>
        <w:jc w:val="both"/>
        <w:rPr>
          <w:rFonts w:asciiTheme="minorHAnsi" w:hAnsiTheme="minorHAnsi" w:cs="Arial"/>
          <w:sz w:val="22"/>
          <w:szCs w:val="22"/>
          <w:lang w:val="en-US"/>
        </w:rPr>
      </w:pPr>
      <w:r w:rsidRPr="00922A6C">
        <w:rPr>
          <w:rFonts w:asciiTheme="minorHAnsi" w:hAnsiTheme="minorHAnsi" w:cs="Arial"/>
          <w:bCs/>
          <w:sz w:val="22"/>
          <w:szCs w:val="22"/>
        </w:rPr>
        <w:t xml:space="preserve">For </w:t>
      </w:r>
      <w:r w:rsidR="009172A3" w:rsidRPr="00922A6C">
        <w:rPr>
          <w:rFonts w:asciiTheme="minorHAnsi" w:hAnsiTheme="minorHAnsi" w:cs="Arial"/>
          <w:bCs/>
          <w:sz w:val="22"/>
          <w:szCs w:val="22"/>
          <w:lang w:val="en-US"/>
        </w:rPr>
        <w:t>LD-1 Program 1</w:t>
      </w:r>
      <w:r w:rsidR="00922A6C" w:rsidRPr="00922A6C">
        <w:rPr>
          <w:rFonts w:asciiTheme="minorHAnsi" w:hAnsiTheme="minorHAnsi" w:cs="Arial"/>
          <w:bCs/>
          <w:sz w:val="22"/>
          <w:szCs w:val="22"/>
          <w:lang w:val="en-US"/>
        </w:rPr>
        <w:t xml:space="preserve"> </w:t>
      </w:r>
      <w:r w:rsidRPr="00922A6C">
        <w:rPr>
          <w:rFonts w:asciiTheme="minorHAnsi" w:hAnsiTheme="minorHAnsi" w:cs="Arial"/>
          <w:bCs/>
          <w:sz w:val="22"/>
          <w:szCs w:val="22"/>
        </w:rPr>
        <w:t xml:space="preserve">- </w:t>
      </w:r>
      <w:proofErr w:type="spellStart"/>
      <w:r w:rsidR="00922A6C" w:rsidRPr="00922A6C">
        <w:rPr>
          <w:rFonts w:asciiTheme="minorHAnsi" w:hAnsiTheme="minorHAnsi" w:cs="Arial"/>
          <w:bCs/>
          <w:sz w:val="22"/>
          <w:szCs w:val="22"/>
          <w:lang w:val="en-US"/>
        </w:rPr>
        <w:t>Agro</w:t>
      </w:r>
      <w:proofErr w:type="spellEnd"/>
      <w:r w:rsidR="00922A6C" w:rsidRPr="00922A6C">
        <w:rPr>
          <w:rFonts w:asciiTheme="minorHAnsi" w:hAnsiTheme="minorHAnsi" w:cs="Arial"/>
          <w:bCs/>
          <w:sz w:val="22"/>
          <w:szCs w:val="22"/>
          <w:lang w:val="en-US"/>
        </w:rPr>
        <w:t>-ecological intensification</w:t>
      </w:r>
    </w:p>
    <w:p w14:paraId="1FEB73ED" w14:textId="77777777" w:rsidR="007C750F" w:rsidRPr="007C750F" w:rsidRDefault="007C750F" w:rsidP="007C750F">
      <w:pPr>
        <w:ind w:left="357" w:hanging="357"/>
        <w:jc w:val="both"/>
        <w:rPr>
          <w:rFonts w:asciiTheme="minorHAnsi" w:hAnsiTheme="minorHAnsi" w:cs="Arial"/>
          <w:b/>
        </w:rPr>
      </w:pPr>
    </w:p>
    <w:p w14:paraId="26CB1E45" w14:textId="77777777" w:rsidR="007C750F" w:rsidRPr="007C750F" w:rsidRDefault="007C750F" w:rsidP="007C750F">
      <w:pPr>
        <w:ind w:left="357" w:hanging="357"/>
        <w:jc w:val="both"/>
        <w:rPr>
          <w:rFonts w:asciiTheme="minorHAnsi" w:hAnsiTheme="minorHAnsi"/>
        </w:rPr>
      </w:pPr>
      <w:r w:rsidRPr="007C750F">
        <w:rPr>
          <w:rFonts w:asciiTheme="minorHAnsi" w:hAnsiTheme="minorHAnsi" w:cs="Arial"/>
          <w:b/>
        </w:rPr>
        <w:t>Implementing partner and other strategic partners:</w:t>
      </w:r>
      <w:r w:rsidRPr="007C750F">
        <w:rPr>
          <w:rFonts w:asciiTheme="minorHAnsi" w:hAnsiTheme="minorHAnsi"/>
        </w:rPr>
        <w:t xml:space="preserve">  </w:t>
      </w:r>
      <w:r w:rsidRPr="007C750F">
        <w:rPr>
          <w:rFonts w:asciiTheme="minorHAnsi" w:hAnsiTheme="minorHAnsi" w:cs="Arial"/>
        </w:rPr>
        <w:t>Implementing partner:</w:t>
      </w:r>
      <w:r w:rsidRPr="007C750F">
        <w:rPr>
          <w:rFonts w:asciiTheme="minorHAnsi" w:hAnsiTheme="minorHAnsi" w:cs="Arial"/>
          <w:lang w:val="en-AU"/>
        </w:rPr>
        <w:t xml:space="preserve"> </w:t>
      </w:r>
      <w:r w:rsidR="009172A3">
        <w:rPr>
          <w:rFonts w:asciiTheme="minorHAnsi" w:hAnsiTheme="minorHAnsi" w:cs="Arial"/>
          <w:lang w:val="en-AU"/>
        </w:rPr>
        <w:t>UNOPS</w:t>
      </w:r>
    </w:p>
    <w:p w14:paraId="5955085E" w14:textId="77777777" w:rsidR="007C750F" w:rsidRPr="007C750F" w:rsidRDefault="007C750F" w:rsidP="007C750F">
      <w:pPr>
        <w:ind w:left="357" w:hanging="357"/>
        <w:jc w:val="both"/>
        <w:rPr>
          <w:rFonts w:asciiTheme="minorHAnsi" w:hAnsiTheme="minorHAnsi" w:cs="Arial"/>
          <w:b/>
        </w:rPr>
      </w:pPr>
    </w:p>
    <w:p w14:paraId="2E2EED0B" w14:textId="77777777" w:rsidR="007C750F" w:rsidRPr="007C750F" w:rsidRDefault="007C750F" w:rsidP="008D6FD2">
      <w:pPr>
        <w:ind w:left="357" w:hanging="357"/>
        <w:jc w:val="both"/>
        <w:rPr>
          <w:rFonts w:asciiTheme="minorHAnsi" w:hAnsiTheme="minorHAnsi" w:cs="Arial"/>
        </w:rPr>
      </w:pPr>
      <w:r w:rsidRPr="007C750F">
        <w:rPr>
          <w:rFonts w:asciiTheme="minorHAnsi" w:hAnsiTheme="minorHAnsi" w:cs="Arial"/>
          <w:b/>
        </w:rPr>
        <w:t xml:space="preserve">Evaluation team members: </w:t>
      </w:r>
      <w:r w:rsidRPr="007C750F">
        <w:rPr>
          <w:rFonts w:asciiTheme="minorHAnsi" w:hAnsiTheme="minorHAnsi" w:cs="Arial"/>
        </w:rPr>
        <w:t>Mr</w:t>
      </w:r>
      <w:r w:rsidR="00DF2833">
        <w:rPr>
          <w:rFonts w:asciiTheme="minorHAnsi" w:hAnsiTheme="minorHAnsi" w:cs="Arial"/>
        </w:rPr>
        <w:t>.</w:t>
      </w:r>
      <w:r w:rsidRPr="007C750F">
        <w:rPr>
          <w:rFonts w:asciiTheme="minorHAnsi" w:hAnsiTheme="minorHAnsi" w:cs="Arial"/>
        </w:rPr>
        <w:t> Rolan</w:t>
      </w:r>
      <w:r w:rsidR="008D6FD2">
        <w:rPr>
          <w:rFonts w:asciiTheme="minorHAnsi" w:hAnsiTheme="minorHAnsi" w:cs="Arial"/>
        </w:rPr>
        <w:t>d Wong, International Consultant</w:t>
      </w:r>
    </w:p>
    <w:p w14:paraId="5948923D" w14:textId="77777777" w:rsidR="007C750F" w:rsidRPr="007C750F" w:rsidRDefault="007C750F" w:rsidP="007C750F">
      <w:pPr>
        <w:ind w:left="357" w:hanging="357"/>
        <w:jc w:val="both"/>
        <w:rPr>
          <w:rFonts w:asciiTheme="minorHAnsi" w:hAnsiTheme="minorHAnsi" w:cs="Arial"/>
          <w:b/>
        </w:rPr>
      </w:pPr>
    </w:p>
    <w:p w14:paraId="501F26CB" w14:textId="77777777" w:rsidR="007C750F" w:rsidRPr="007C750F" w:rsidRDefault="007C750F" w:rsidP="007C750F">
      <w:pPr>
        <w:ind w:left="357" w:hanging="357"/>
        <w:jc w:val="both"/>
        <w:rPr>
          <w:rFonts w:asciiTheme="minorHAnsi" w:hAnsiTheme="minorHAnsi" w:cs="Arial"/>
        </w:rPr>
      </w:pPr>
      <w:r w:rsidRPr="007C750F">
        <w:rPr>
          <w:rFonts w:asciiTheme="minorHAnsi" w:hAnsiTheme="minorHAnsi" w:cs="Arial"/>
          <w:b/>
        </w:rPr>
        <w:t>Acknowledgements</w:t>
      </w:r>
      <w:r w:rsidRPr="007C750F">
        <w:rPr>
          <w:rFonts w:asciiTheme="minorHAnsi" w:hAnsiTheme="minorHAnsi" w:cs="Arial"/>
        </w:rPr>
        <w:t>:</w:t>
      </w:r>
    </w:p>
    <w:p w14:paraId="56202485" w14:textId="77777777" w:rsidR="007C750F" w:rsidRPr="008C28C2" w:rsidRDefault="007C750F" w:rsidP="009C2870">
      <w:pPr>
        <w:jc w:val="both"/>
        <w:rPr>
          <w:rFonts w:asciiTheme="minorHAnsi" w:hAnsiTheme="minorHAnsi" w:cs="Arial"/>
        </w:rPr>
      </w:pPr>
      <w:r w:rsidRPr="007C750F">
        <w:rPr>
          <w:rFonts w:asciiTheme="minorHAnsi" w:hAnsiTheme="minorHAnsi" w:cs="Arial"/>
        </w:rPr>
        <w:t>The Evaluator wish</w:t>
      </w:r>
      <w:r w:rsidR="008D6FD2">
        <w:rPr>
          <w:rFonts w:asciiTheme="minorHAnsi" w:hAnsiTheme="minorHAnsi" w:cs="Arial"/>
        </w:rPr>
        <w:t>es</w:t>
      </w:r>
      <w:r w:rsidRPr="007C750F">
        <w:rPr>
          <w:rFonts w:asciiTheme="minorHAnsi" w:hAnsiTheme="minorHAnsi" w:cs="Arial"/>
        </w:rPr>
        <w:t xml:space="preserve"> to acknowledge with gratitude the time and effort expended by all project participants and stakeholders </w:t>
      </w:r>
      <w:proofErr w:type="gramStart"/>
      <w:r w:rsidRPr="007C750F">
        <w:rPr>
          <w:rFonts w:asciiTheme="minorHAnsi" w:hAnsiTheme="minorHAnsi" w:cs="Arial"/>
        </w:rPr>
        <w:t>during the course of</w:t>
      </w:r>
      <w:proofErr w:type="gramEnd"/>
      <w:r w:rsidRPr="007C750F">
        <w:rPr>
          <w:rFonts w:asciiTheme="minorHAnsi" w:hAnsiTheme="minorHAnsi" w:cs="Arial"/>
        </w:rPr>
        <w:t xml:space="preserve"> the Terminal Evaluation</w:t>
      </w:r>
      <w:r w:rsidR="00DF2833" w:rsidRPr="00DF2833">
        <w:rPr>
          <w:rFonts w:asciiTheme="minorHAnsi" w:hAnsiTheme="minorHAnsi" w:cs="Arial"/>
        </w:rPr>
        <w:t xml:space="preserve"> </w:t>
      </w:r>
      <w:r w:rsidR="00DF2833">
        <w:rPr>
          <w:rFonts w:asciiTheme="minorHAnsi" w:hAnsiTheme="minorHAnsi" w:cs="Arial"/>
        </w:rPr>
        <w:t>of the project “</w:t>
      </w:r>
      <w:r w:rsidR="008D6FD2">
        <w:rPr>
          <w:rFonts w:asciiTheme="minorHAnsi" w:hAnsiTheme="minorHAnsi" w:cs="Arial"/>
        </w:rPr>
        <w:t>6</w:t>
      </w:r>
      <w:r w:rsidR="00C06371" w:rsidRPr="00C06371">
        <w:rPr>
          <w:rFonts w:asciiTheme="minorHAnsi" w:hAnsiTheme="minorHAnsi" w:cs="Arial"/>
          <w:vertAlign w:val="superscript"/>
        </w:rPr>
        <w:t>th</w:t>
      </w:r>
      <w:r w:rsidR="00C06371">
        <w:rPr>
          <w:rFonts w:asciiTheme="minorHAnsi" w:hAnsiTheme="minorHAnsi" w:cs="Arial"/>
        </w:rPr>
        <w:t xml:space="preserve"> </w:t>
      </w:r>
      <w:r w:rsidR="006122A5" w:rsidRPr="006122A5">
        <w:rPr>
          <w:rFonts w:asciiTheme="minorHAnsi" w:hAnsiTheme="minorHAnsi" w:cs="Arial"/>
        </w:rPr>
        <w:t xml:space="preserve">Operational Phase of the GEF Small Grants Programme in </w:t>
      </w:r>
      <w:r w:rsidR="008D6FD2">
        <w:rPr>
          <w:rFonts w:asciiTheme="minorHAnsi" w:hAnsiTheme="minorHAnsi" w:cs="Arial"/>
        </w:rPr>
        <w:t>Pakistan</w:t>
      </w:r>
      <w:r w:rsidR="00DF2833">
        <w:rPr>
          <w:rFonts w:asciiTheme="minorHAnsi" w:hAnsiTheme="minorHAnsi" w:cs="Arial"/>
        </w:rPr>
        <w:t>”</w:t>
      </w:r>
      <w:r w:rsidRPr="007C750F">
        <w:rPr>
          <w:rFonts w:asciiTheme="minorHAnsi" w:hAnsiTheme="minorHAnsi" w:cs="Arial"/>
        </w:rPr>
        <w:t xml:space="preserve">. </w:t>
      </w:r>
      <w:r w:rsidR="00C06371">
        <w:rPr>
          <w:rFonts w:asciiTheme="minorHAnsi" w:hAnsiTheme="minorHAnsi" w:cs="Arial"/>
        </w:rPr>
        <w:t>In particular</w:t>
      </w:r>
      <w:r w:rsidRPr="007C750F">
        <w:rPr>
          <w:rFonts w:asciiTheme="minorHAnsi" w:hAnsiTheme="minorHAnsi" w:cs="Arial"/>
        </w:rPr>
        <w:t xml:space="preserve">, </w:t>
      </w:r>
      <w:r w:rsidR="002E3921">
        <w:rPr>
          <w:rFonts w:asciiTheme="minorHAnsi" w:hAnsiTheme="minorHAnsi" w:cs="Arial"/>
        </w:rPr>
        <w:t>the Evaluator</w:t>
      </w:r>
      <w:r w:rsidRPr="007C750F">
        <w:rPr>
          <w:rFonts w:asciiTheme="minorHAnsi" w:hAnsiTheme="minorHAnsi" w:cs="Arial"/>
        </w:rPr>
        <w:t xml:space="preserve"> wish</w:t>
      </w:r>
      <w:r w:rsidR="002E3921">
        <w:rPr>
          <w:rFonts w:asciiTheme="minorHAnsi" w:hAnsiTheme="minorHAnsi" w:cs="Arial"/>
        </w:rPr>
        <w:t>es</w:t>
      </w:r>
      <w:r w:rsidRPr="007C750F">
        <w:rPr>
          <w:rFonts w:asciiTheme="minorHAnsi" w:hAnsiTheme="minorHAnsi" w:cs="Arial"/>
        </w:rPr>
        <w:t xml:space="preserve"> to thank the</w:t>
      </w:r>
      <w:r w:rsidR="009C2870">
        <w:rPr>
          <w:rFonts w:asciiTheme="minorHAnsi" w:hAnsiTheme="minorHAnsi" w:cs="Arial"/>
        </w:rPr>
        <w:t xml:space="preserve"> </w:t>
      </w:r>
      <w:r w:rsidR="002E3921">
        <w:rPr>
          <w:rFonts w:asciiTheme="minorHAnsi" w:hAnsiTheme="minorHAnsi" w:cs="Arial"/>
        </w:rPr>
        <w:t xml:space="preserve">Pakistan Small Grants Programme </w:t>
      </w:r>
      <w:r w:rsidR="009C2870">
        <w:rPr>
          <w:rFonts w:asciiTheme="minorHAnsi" w:hAnsiTheme="minorHAnsi" w:cs="Arial"/>
        </w:rPr>
        <w:t>Management Unit in Hyderabad</w:t>
      </w:r>
      <w:r w:rsidR="005A4889">
        <w:rPr>
          <w:rFonts w:asciiTheme="minorHAnsi" w:hAnsiTheme="minorHAnsi" w:cs="Arial"/>
        </w:rPr>
        <w:t>, Mr Masood Lohar, Mr. Chatro Khatri, and Ms. Mehtab</w:t>
      </w:r>
      <w:r w:rsidR="00CF2C9F">
        <w:rPr>
          <w:rFonts w:asciiTheme="minorHAnsi" w:hAnsiTheme="minorHAnsi" w:cs="Arial"/>
        </w:rPr>
        <w:t xml:space="preserve"> </w:t>
      </w:r>
      <w:r w:rsidR="005A4889">
        <w:rPr>
          <w:rFonts w:asciiTheme="minorHAnsi" w:hAnsiTheme="minorHAnsi" w:cs="Arial"/>
        </w:rPr>
        <w:t xml:space="preserve">Shaikh </w:t>
      </w:r>
      <w:r w:rsidR="009C2870">
        <w:rPr>
          <w:rFonts w:asciiTheme="minorHAnsi" w:hAnsiTheme="minorHAnsi" w:cs="Arial"/>
        </w:rPr>
        <w:t xml:space="preserve">as well as all project grantees who were interviewed during the </w:t>
      </w:r>
      <w:r w:rsidR="005A4889">
        <w:rPr>
          <w:rFonts w:asciiTheme="minorHAnsi" w:hAnsiTheme="minorHAnsi" w:cs="Arial"/>
        </w:rPr>
        <w:t>E</w:t>
      </w:r>
      <w:r w:rsidR="009C2870">
        <w:rPr>
          <w:rFonts w:asciiTheme="minorHAnsi" w:hAnsiTheme="minorHAnsi" w:cs="Arial"/>
        </w:rPr>
        <w:t xml:space="preserve">valuator’s mission </w:t>
      </w:r>
      <w:r w:rsidR="005A4889">
        <w:rPr>
          <w:rFonts w:asciiTheme="minorHAnsi" w:hAnsiTheme="minorHAnsi" w:cs="Arial"/>
        </w:rPr>
        <w:t>to</w:t>
      </w:r>
      <w:r w:rsidR="009C2870">
        <w:rPr>
          <w:rFonts w:asciiTheme="minorHAnsi" w:hAnsiTheme="minorHAnsi" w:cs="Arial"/>
        </w:rPr>
        <w:t xml:space="preserve"> the Indus Delta landscape</w:t>
      </w:r>
      <w:r w:rsidR="002E3921">
        <w:rPr>
          <w:rFonts w:asciiTheme="minorHAnsi" w:hAnsiTheme="minorHAnsi" w:cs="Arial"/>
        </w:rPr>
        <w:t xml:space="preserve"> and</w:t>
      </w:r>
      <w:r w:rsidR="009C2870">
        <w:rPr>
          <w:rFonts w:asciiTheme="minorHAnsi" w:hAnsiTheme="minorHAnsi" w:cs="Arial"/>
        </w:rPr>
        <w:t xml:space="preserve"> in Islamabad. The passion</w:t>
      </w:r>
      <w:r w:rsidR="002E3921">
        <w:rPr>
          <w:rFonts w:asciiTheme="minorHAnsi" w:hAnsiTheme="minorHAnsi" w:cs="Arial"/>
        </w:rPr>
        <w:t xml:space="preserve">, insights and </w:t>
      </w:r>
      <w:proofErr w:type="spellStart"/>
      <w:r w:rsidR="002E3921">
        <w:rPr>
          <w:rFonts w:asciiTheme="minorHAnsi" w:hAnsiTheme="minorHAnsi" w:cs="Arial"/>
        </w:rPr>
        <w:t>drivenness</w:t>
      </w:r>
      <w:proofErr w:type="spellEnd"/>
      <w:r w:rsidR="009C2870">
        <w:rPr>
          <w:rFonts w:asciiTheme="minorHAnsi" w:hAnsiTheme="minorHAnsi" w:cs="Arial"/>
        </w:rPr>
        <w:t xml:space="preserve"> </w:t>
      </w:r>
      <w:r w:rsidR="002E3921">
        <w:rPr>
          <w:rFonts w:asciiTheme="minorHAnsi" w:hAnsiTheme="minorHAnsi" w:cs="Arial"/>
        </w:rPr>
        <w:t xml:space="preserve">of the </w:t>
      </w:r>
      <w:r w:rsidR="00A95496">
        <w:rPr>
          <w:rFonts w:asciiTheme="minorHAnsi" w:hAnsiTheme="minorHAnsi" w:cs="Arial"/>
        </w:rPr>
        <w:t xml:space="preserve">team in Hyderabad and the </w:t>
      </w:r>
      <w:r w:rsidR="002E3921">
        <w:rPr>
          <w:rFonts w:asciiTheme="minorHAnsi" w:hAnsiTheme="minorHAnsi" w:cs="Arial"/>
        </w:rPr>
        <w:t xml:space="preserve">grantees </w:t>
      </w:r>
      <w:r w:rsidR="009C2870">
        <w:rPr>
          <w:rFonts w:asciiTheme="minorHAnsi" w:hAnsiTheme="minorHAnsi" w:cs="Arial"/>
        </w:rPr>
        <w:t xml:space="preserve">for </w:t>
      </w:r>
      <w:r w:rsidR="002E3921">
        <w:rPr>
          <w:rFonts w:asciiTheme="minorHAnsi" w:hAnsiTheme="minorHAnsi" w:cs="Arial"/>
        </w:rPr>
        <w:t xml:space="preserve">their community-based </w:t>
      </w:r>
      <w:r w:rsidR="009C2870">
        <w:rPr>
          <w:rFonts w:asciiTheme="minorHAnsi" w:hAnsiTheme="minorHAnsi" w:cs="Arial"/>
        </w:rPr>
        <w:t xml:space="preserve">development work </w:t>
      </w:r>
      <w:r w:rsidR="002E3921">
        <w:rPr>
          <w:rFonts w:asciiTheme="minorHAnsi" w:hAnsiTheme="minorHAnsi" w:cs="Arial"/>
        </w:rPr>
        <w:t xml:space="preserve">is truly inspirational and </w:t>
      </w:r>
      <w:r w:rsidR="009C2870">
        <w:rPr>
          <w:rFonts w:asciiTheme="minorHAnsi" w:hAnsiTheme="minorHAnsi" w:cs="Arial"/>
        </w:rPr>
        <w:t xml:space="preserve">valuable </w:t>
      </w:r>
      <w:r w:rsidR="002E3921">
        <w:rPr>
          <w:rFonts w:asciiTheme="minorHAnsi" w:hAnsiTheme="minorHAnsi" w:cs="Arial"/>
        </w:rPr>
        <w:t xml:space="preserve">for this </w:t>
      </w:r>
      <w:r w:rsidR="009C2870">
        <w:rPr>
          <w:rFonts w:asciiTheme="minorHAnsi" w:hAnsiTheme="minorHAnsi" w:cs="Arial"/>
        </w:rPr>
        <w:t xml:space="preserve">Terminal </w:t>
      </w:r>
      <w:r w:rsidR="002E3921">
        <w:rPr>
          <w:rFonts w:asciiTheme="minorHAnsi" w:hAnsiTheme="minorHAnsi" w:cs="Arial"/>
        </w:rPr>
        <w:t>E</w:t>
      </w:r>
      <w:r w:rsidR="009C2870">
        <w:rPr>
          <w:rFonts w:asciiTheme="minorHAnsi" w:hAnsiTheme="minorHAnsi" w:cs="Arial"/>
        </w:rPr>
        <w:t xml:space="preserve">valuation. </w:t>
      </w:r>
      <w:r w:rsidR="005A4889">
        <w:rPr>
          <w:rFonts w:asciiTheme="minorHAnsi" w:hAnsiTheme="minorHAnsi" w:cs="Arial"/>
        </w:rPr>
        <w:t>The</w:t>
      </w:r>
      <w:r w:rsidR="002E3921">
        <w:rPr>
          <w:rFonts w:asciiTheme="minorHAnsi" w:hAnsiTheme="minorHAnsi" w:cs="Arial"/>
        </w:rPr>
        <w:t xml:space="preserve"> Evaluator feels </w:t>
      </w:r>
      <w:r w:rsidR="002E3921" w:rsidRPr="00C546A5">
        <w:rPr>
          <w:rFonts w:asciiTheme="minorHAnsi" w:hAnsiTheme="minorHAnsi" w:cs="Arial"/>
        </w:rPr>
        <w:t xml:space="preserve">privileged </w:t>
      </w:r>
      <w:r w:rsidR="002E3921">
        <w:rPr>
          <w:rFonts w:asciiTheme="minorHAnsi" w:hAnsiTheme="minorHAnsi" w:cs="Arial"/>
        </w:rPr>
        <w:t xml:space="preserve">to have met these </w:t>
      </w:r>
      <w:r w:rsidR="00A95496">
        <w:rPr>
          <w:rFonts w:asciiTheme="minorHAnsi" w:hAnsiTheme="minorHAnsi" w:cs="Arial"/>
        </w:rPr>
        <w:t xml:space="preserve">people </w:t>
      </w:r>
      <w:r w:rsidR="002E3921" w:rsidRPr="00C546A5">
        <w:rPr>
          <w:rFonts w:asciiTheme="minorHAnsi" w:hAnsiTheme="minorHAnsi" w:cs="Arial"/>
        </w:rPr>
        <w:t>and</w:t>
      </w:r>
      <w:r w:rsidR="002E3921">
        <w:rPr>
          <w:rFonts w:asciiTheme="minorHAnsi" w:hAnsiTheme="minorHAnsi" w:cs="Arial"/>
        </w:rPr>
        <w:t xml:space="preserve"> is</w:t>
      </w:r>
      <w:r w:rsidR="002E3921" w:rsidRPr="00C546A5">
        <w:rPr>
          <w:rFonts w:asciiTheme="minorHAnsi" w:hAnsiTheme="minorHAnsi" w:cs="Arial"/>
        </w:rPr>
        <w:t xml:space="preserve"> </w:t>
      </w:r>
      <w:r w:rsidR="002E3921">
        <w:rPr>
          <w:rFonts w:asciiTheme="minorHAnsi" w:hAnsiTheme="minorHAnsi" w:cs="Arial"/>
        </w:rPr>
        <w:t xml:space="preserve">extremely </w:t>
      </w:r>
      <w:r w:rsidR="002E3921" w:rsidRPr="00C546A5">
        <w:rPr>
          <w:rFonts w:asciiTheme="minorHAnsi" w:hAnsiTheme="minorHAnsi" w:cs="Arial"/>
        </w:rPr>
        <w:t xml:space="preserve">grateful </w:t>
      </w:r>
      <w:r w:rsidR="002E3921">
        <w:rPr>
          <w:rFonts w:asciiTheme="minorHAnsi" w:hAnsiTheme="minorHAnsi" w:cs="Arial"/>
        </w:rPr>
        <w:t xml:space="preserve">for </w:t>
      </w:r>
      <w:r w:rsidR="009C2870">
        <w:rPr>
          <w:rFonts w:asciiTheme="minorHAnsi" w:hAnsiTheme="minorHAnsi" w:cs="Arial"/>
        </w:rPr>
        <w:t>their hospitality</w:t>
      </w:r>
      <w:r w:rsidR="005C0B2B" w:rsidRPr="00C546A5">
        <w:rPr>
          <w:rFonts w:asciiTheme="minorHAnsi" w:hAnsiTheme="minorHAnsi" w:cs="Arial"/>
        </w:rPr>
        <w:t>.</w:t>
      </w:r>
      <w:r w:rsidR="001B1C36">
        <w:rPr>
          <w:rFonts w:asciiTheme="minorHAnsi" w:hAnsiTheme="minorHAnsi" w:cs="Arial"/>
        </w:rPr>
        <w:t xml:space="preserve"> The Evaluator is also grateful to Ms. Diana Salv</w:t>
      </w:r>
      <w:r w:rsidR="0000058F">
        <w:rPr>
          <w:rFonts w:asciiTheme="minorHAnsi" w:hAnsiTheme="minorHAnsi" w:cs="Arial"/>
        </w:rPr>
        <w:t>e</w:t>
      </w:r>
      <w:r w:rsidR="001B1C36">
        <w:rPr>
          <w:rFonts w:asciiTheme="minorHAnsi" w:hAnsiTheme="minorHAnsi" w:cs="Arial"/>
        </w:rPr>
        <w:t>mini and Mr. Nick Remple of UNDP in New York</w:t>
      </w:r>
      <w:r w:rsidR="00F9679F">
        <w:rPr>
          <w:rFonts w:asciiTheme="minorHAnsi" w:hAnsiTheme="minorHAnsi" w:cs="Arial"/>
        </w:rPr>
        <w:t>, and Ms. Rosanna De Luca</w:t>
      </w:r>
      <w:r w:rsidR="001B1C36">
        <w:rPr>
          <w:rFonts w:asciiTheme="minorHAnsi" w:hAnsiTheme="minorHAnsi" w:cs="Arial"/>
        </w:rPr>
        <w:t xml:space="preserve"> </w:t>
      </w:r>
      <w:r w:rsidR="00F9679F">
        <w:rPr>
          <w:rFonts w:asciiTheme="minorHAnsi" w:hAnsiTheme="minorHAnsi" w:cs="Arial"/>
        </w:rPr>
        <w:t xml:space="preserve">of UNOPS In New York </w:t>
      </w:r>
      <w:r w:rsidR="001B1C36">
        <w:rPr>
          <w:rFonts w:asciiTheme="minorHAnsi" w:hAnsiTheme="minorHAnsi" w:cs="Arial"/>
        </w:rPr>
        <w:t>for their insights</w:t>
      </w:r>
      <w:r w:rsidR="006521E7">
        <w:rPr>
          <w:rFonts w:asciiTheme="minorHAnsi" w:hAnsiTheme="minorHAnsi" w:cs="Arial"/>
        </w:rPr>
        <w:t>, helpfulness</w:t>
      </w:r>
      <w:r w:rsidR="001B1C36">
        <w:rPr>
          <w:rFonts w:asciiTheme="minorHAnsi" w:hAnsiTheme="minorHAnsi" w:cs="Arial"/>
        </w:rPr>
        <w:t xml:space="preserve"> and corporate memory of </w:t>
      </w:r>
      <w:r w:rsidR="006521E7">
        <w:rPr>
          <w:rFonts w:asciiTheme="minorHAnsi" w:hAnsiTheme="minorHAnsi" w:cs="Arial"/>
        </w:rPr>
        <w:t>the entire Small Grants Programme</w:t>
      </w:r>
      <w:r w:rsidR="00F9679F">
        <w:rPr>
          <w:rFonts w:asciiTheme="minorHAnsi" w:hAnsiTheme="minorHAnsi" w:cs="Arial"/>
        </w:rPr>
        <w:t>.</w:t>
      </w:r>
    </w:p>
    <w:p w14:paraId="2A25D5F0" w14:textId="77777777" w:rsidR="008C28C2" w:rsidRDefault="008C28C2">
      <w:pPr>
        <w:rPr>
          <w:rFonts w:asciiTheme="minorHAnsi" w:hAnsiTheme="minorHAnsi" w:cs="Arial"/>
          <w:b/>
          <w:bCs/>
          <w:caps/>
          <w:kern w:val="28"/>
          <w:sz w:val="32"/>
          <w:szCs w:val="32"/>
        </w:rPr>
      </w:pPr>
    </w:p>
    <w:p w14:paraId="088D26F1" w14:textId="77777777" w:rsidR="003078D7" w:rsidRPr="007C750F" w:rsidRDefault="003078D7">
      <w:pPr>
        <w:pStyle w:val="Heading1"/>
        <w:numPr>
          <w:ilvl w:val="0"/>
          <w:numId w:val="0"/>
        </w:numPr>
        <w:rPr>
          <w:rFonts w:asciiTheme="minorHAnsi" w:hAnsiTheme="minorHAnsi" w:cs="Arial"/>
        </w:rPr>
      </w:pPr>
      <w:bookmarkStart w:id="6" w:name="_Toc27303544"/>
      <w:r w:rsidRPr="007C750F">
        <w:rPr>
          <w:rFonts w:asciiTheme="minorHAnsi" w:hAnsiTheme="minorHAnsi" w:cs="Arial"/>
        </w:rPr>
        <w:lastRenderedPageBreak/>
        <w:t>Executive Summary</w:t>
      </w:r>
      <w:bookmarkEnd w:id="6"/>
    </w:p>
    <w:p w14:paraId="2A1B9B5B" w14:textId="77777777" w:rsidR="007C750F" w:rsidRPr="00BD4EF3" w:rsidRDefault="007C750F" w:rsidP="007C750F">
      <w:pPr>
        <w:jc w:val="both"/>
        <w:rPr>
          <w:rFonts w:asciiTheme="minorHAnsi" w:hAnsiTheme="minorHAnsi" w:cs="Arial"/>
          <w:lang w:val="en-CA" w:eastAsia="ko-KR"/>
        </w:rPr>
      </w:pPr>
      <w:bookmarkStart w:id="7" w:name="_Toc15268514"/>
      <w:r w:rsidRPr="00BD4EF3">
        <w:rPr>
          <w:rFonts w:asciiTheme="minorHAnsi" w:hAnsiTheme="minorHAnsi" w:cs="Arial"/>
          <w:lang w:val="en-US"/>
        </w:rPr>
        <w:t>This report summarizes the findings of the Terminal Evaluation Mission conducted during the</w:t>
      </w:r>
      <w:r w:rsidR="00BE6786">
        <w:rPr>
          <w:rFonts w:asciiTheme="minorHAnsi" w:hAnsiTheme="minorHAnsi" w:cs="Arial"/>
          <w:lang w:val="en-US"/>
        </w:rPr>
        <w:t xml:space="preserve"> 26</w:t>
      </w:r>
      <w:r w:rsidRPr="00BD4EF3">
        <w:rPr>
          <w:rFonts w:asciiTheme="minorHAnsi" w:hAnsiTheme="minorHAnsi" w:cs="Arial"/>
          <w:lang w:val="en-US"/>
        </w:rPr>
        <w:t xml:space="preserve"> </w:t>
      </w:r>
      <w:r w:rsidR="00384A58">
        <w:rPr>
          <w:rFonts w:asciiTheme="minorHAnsi" w:hAnsiTheme="minorHAnsi" w:cs="Arial"/>
          <w:lang w:val="en-US"/>
        </w:rPr>
        <w:t xml:space="preserve">August to </w:t>
      </w:r>
      <w:r w:rsidR="00BE6786">
        <w:rPr>
          <w:rFonts w:asciiTheme="minorHAnsi" w:hAnsiTheme="minorHAnsi" w:cs="Arial"/>
          <w:lang w:val="en-US"/>
        </w:rPr>
        <w:t xml:space="preserve">3 </w:t>
      </w:r>
      <w:r w:rsidR="00384A58">
        <w:rPr>
          <w:rFonts w:asciiTheme="minorHAnsi" w:hAnsiTheme="minorHAnsi" w:cs="Arial"/>
          <w:lang w:val="en-US"/>
        </w:rPr>
        <w:t>September</w:t>
      </w:r>
      <w:r w:rsidRPr="00BD4EF3">
        <w:rPr>
          <w:rFonts w:asciiTheme="minorHAnsi" w:hAnsiTheme="minorHAnsi" w:cs="Arial"/>
          <w:lang w:val="en-US"/>
        </w:rPr>
        <w:t xml:space="preserve"> 201</w:t>
      </w:r>
      <w:r w:rsidR="00384A58">
        <w:rPr>
          <w:rFonts w:asciiTheme="minorHAnsi" w:hAnsiTheme="minorHAnsi" w:cs="Arial"/>
          <w:lang w:val="en-US"/>
        </w:rPr>
        <w:t>9</w:t>
      </w:r>
      <w:r w:rsidRPr="00BD4EF3">
        <w:rPr>
          <w:rFonts w:asciiTheme="minorHAnsi" w:hAnsiTheme="minorHAnsi" w:cs="Arial"/>
          <w:lang w:val="en-US"/>
        </w:rPr>
        <w:t xml:space="preserve"> period for </w:t>
      </w:r>
      <w:r w:rsidRPr="00BD4EF3">
        <w:rPr>
          <w:rFonts w:asciiTheme="minorHAnsi" w:hAnsiTheme="minorHAnsi" w:cs="Arial"/>
          <w:lang w:val="en-CA" w:eastAsia="ko-KR"/>
        </w:rPr>
        <w:t>the UNDP-GEF Project entitled: “</w:t>
      </w:r>
      <w:r w:rsidR="00C101BC">
        <w:rPr>
          <w:rFonts w:asciiTheme="minorHAnsi" w:hAnsiTheme="minorHAnsi" w:cs="Arial"/>
          <w:lang w:val="en-CA" w:eastAsia="ko-KR"/>
        </w:rPr>
        <w:t>6</w:t>
      </w:r>
      <w:r w:rsidR="00C101BC" w:rsidRPr="00C101BC">
        <w:rPr>
          <w:rFonts w:asciiTheme="minorHAnsi" w:hAnsiTheme="minorHAnsi" w:cs="Arial"/>
          <w:vertAlign w:val="superscript"/>
          <w:lang w:val="en-CA" w:eastAsia="ko-KR"/>
        </w:rPr>
        <w:t>th</w:t>
      </w:r>
      <w:r w:rsidR="00C101BC">
        <w:rPr>
          <w:rFonts w:asciiTheme="minorHAnsi" w:hAnsiTheme="minorHAnsi" w:cs="Arial"/>
          <w:lang w:val="en-CA" w:eastAsia="ko-KR"/>
        </w:rPr>
        <w:t xml:space="preserve"> </w:t>
      </w:r>
      <w:r w:rsidR="006122A5" w:rsidRPr="006122A5">
        <w:rPr>
          <w:rFonts w:asciiTheme="minorHAnsi" w:hAnsiTheme="minorHAnsi" w:cs="Arial"/>
          <w:i/>
        </w:rPr>
        <w:t xml:space="preserve">Operational Phase of the GEF Small Grants Programme in </w:t>
      </w:r>
      <w:r w:rsidR="00384A58">
        <w:rPr>
          <w:rFonts w:asciiTheme="minorHAnsi" w:hAnsiTheme="minorHAnsi" w:cs="Arial"/>
          <w:i/>
        </w:rPr>
        <w:t>Pakistan</w:t>
      </w:r>
      <w:r w:rsidRPr="007B5F2C">
        <w:rPr>
          <w:rFonts w:asciiTheme="minorHAnsi" w:hAnsiTheme="minorHAnsi" w:cs="Arial"/>
          <w:lang w:val="en-CA" w:eastAsia="ko-KR"/>
        </w:rPr>
        <w:t>”</w:t>
      </w:r>
      <w:r w:rsidRPr="00BD4EF3">
        <w:rPr>
          <w:rFonts w:asciiTheme="minorHAnsi" w:hAnsiTheme="minorHAnsi" w:cs="Arial"/>
          <w:lang w:val="en-CA" w:eastAsia="ko-KR"/>
        </w:rPr>
        <w:t xml:space="preserve"> (hereby referred to as the </w:t>
      </w:r>
      <w:r w:rsidR="00384A58">
        <w:rPr>
          <w:rFonts w:asciiTheme="minorHAnsi" w:hAnsiTheme="minorHAnsi" w:cs="Arial"/>
          <w:lang w:val="en-CA" w:eastAsia="ko-KR"/>
        </w:rPr>
        <w:t>SGP</w:t>
      </w:r>
      <w:r w:rsidR="005A4889">
        <w:rPr>
          <w:rFonts w:asciiTheme="minorHAnsi" w:hAnsiTheme="minorHAnsi" w:cs="Arial"/>
          <w:lang w:val="en-CA" w:eastAsia="ko-KR"/>
        </w:rPr>
        <w:t xml:space="preserve"> </w:t>
      </w:r>
      <w:r w:rsidR="00384A58">
        <w:rPr>
          <w:rFonts w:asciiTheme="minorHAnsi" w:hAnsiTheme="minorHAnsi" w:cs="Arial"/>
          <w:lang w:val="en-CA" w:eastAsia="ko-KR"/>
        </w:rPr>
        <w:t>6</w:t>
      </w:r>
      <w:r w:rsidR="006122A5">
        <w:rPr>
          <w:rFonts w:asciiTheme="minorHAnsi" w:hAnsiTheme="minorHAnsi" w:cs="Arial"/>
          <w:lang w:val="en-CA" w:eastAsia="ko-KR"/>
        </w:rPr>
        <w:t xml:space="preserve">, </w:t>
      </w:r>
      <w:r w:rsidR="00384A58">
        <w:rPr>
          <w:rFonts w:asciiTheme="minorHAnsi" w:hAnsiTheme="minorHAnsi" w:cs="Arial"/>
          <w:lang w:val="en-CA" w:eastAsia="ko-KR"/>
        </w:rPr>
        <w:t>the SGP</w:t>
      </w:r>
      <w:r w:rsidR="005A4889">
        <w:rPr>
          <w:rFonts w:asciiTheme="minorHAnsi" w:hAnsiTheme="minorHAnsi" w:cs="Arial"/>
          <w:lang w:val="en-CA" w:eastAsia="ko-KR"/>
        </w:rPr>
        <w:t xml:space="preserve"> </w:t>
      </w:r>
      <w:r w:rsidR="00384A58">
        <w:rPr>
          <w:rFonts w:asciiTheme="minorHAnsi" w:hAnsiTheme="minorHAnsi" w:cs="Arial"/>
          <w:lang w:val="en-CA" w:eastAsia="ko-KR"/>
        </w:rPr>
        <w:t>6</w:t>
      </w:r>
      <w:r w:rsidR="007B5F2C">
        <w:rPr>
          <w:rFonts w:asciiTheme="minorHAnsi" w:hAnsiTheme="minorHAnsi" w:cs="Arial"/>
          <w:lang w:val="en-CA" w:eastAsia="ko-KR"/>
        </w:rPr>
        <w:t xml:space="preserve"> </w:t>
      </w:r>
      <w:r w:rsidRPr="00BD4EF3">
        <w:rPr>
          <w:rFonts w:asciiTheme="minorHAnsi" w:hAnsiTheme="minorHAnsi" w:cs="Arial"/>
          <w:lang w:val="en-CA" w:eastAsia="ko-KR"/>
        </w:rPr>
        <w:t>Project or the Project), that received a US</w:t>
      </w:r>
      <w:r w:rsidR="00C311FD">
        <w:rPr>
          <w:rFonts w:asciiTheme="minorHAnsi" w:hAnsiTheme="minorHAnsi" w:cs="Arial"/>
          <w:lang w:val="en-CA" w:eastAsia="ko-KR"/>
        </w:rPr>
        <w:t>$</w:t>
      </w:r>
      <w:r w:rsidRPr="00BD4EF3">
        <w:rPr>
          <w:rFonts w:asciiTheme="minorHAnsi" w:hAnsiTheme="minorHAnsi" w:cs="Arial"/>
          <w:lang w:val="en-CA" w:eastAsia="ko-KR"/>
        </w:rPr>
        <w:t xml:space="preserve"> </w:t>
      </w:r>
      <w:r w:rsidR="00BE6786">
        <w:rPr>
          <w:rFonts w:asciiTheme="minorHAnsi" w:hAnsiTheme="minorHAnsi" w:cs="Arial"/>
          <w:lang w:val="en-CA" w:eastAsia="ko-KR"/>
        </w:rPr>
        <w:t>2.66</w:t>
      </w:r>
      <w:r w:rsidRPr="00BD4EF3">
        <w:rPr>
          <w:rFonts w:asciiTheme="minorHAnsi" w:hAnsiTheme="minorHAnsi" w:cs="Arial"/>
          <w:lang w:val="en-CA" w:eastAsia="ko-KR"/>
        </w:rPr>
        <w:t xml:space="preserve"> million grant from the Global Environmental Facility (GEF) in </w:t>
      </w:r>
      <w:r w:rsidR="00BE6786">
        <w:rPr>
          <w:rFonts w:asciiTheme="minorHAnsi" w:hAnsiTheme="minorHAnsi" w:cs="Arial"/>
          <w:lang w:val="en-CA" w:eastAsia="ko-KR"/>
        </w:rPr>
        <w:t>February 2017</w:t>
      </w:r>
      <w:r w:rsidRPr="00BD4EF3">
        <w:rPr>
          <w:rFonts w:asciiTheme="minorHAnsi" w:hAnsiTheme="minorHAnsi" w:cs="Arial"/>
          <w:lang w:val="en-CA" w:eastAsia="ko-KR"/>
        </w:rPr>
        <w:t>.</w:t>
      </w:r>
    </w:p>
    <w:p w14:paraId="0023C78E" w14:textId="77777777" w:rsidR="007C750F" w:rsidRPr="00BD4EF3" w:rsidRDefault="007C750F" w:rsidP="007C750F">
      <w:pPr>
        <w:ind w:hanging="357"/>
        <w:jc w:val="both"/>
        <w:rPr>
          <w:rFonts w:asciiTheme="minorHAnsi" w:hAnsiTheme="minorHAnsi" w:cs="Arial"/>
          <w:b/>
          <w:bCs/>
          <w:sz w:val="28"/>
          <w:szCs w:val="28"/>
          <w:lang w:val="en-CA"/>
        </w:rPr>
      </w:pPr>
    </w:p>
    <w:p w14:paraId="77AB4FB9" w14:textId="77777777" w:rsidR="007C750F" w:rsidRPr="00BD4EF3" w:rsidRDefault="007C750F" w:rsidP="007C750F">
      <w:pPr>
        <w:spacing w:after="60"/>
        <w:ind w:left="357" w:hanging="357"/>
        <w:jc w:val="both"/>
        <w:rPr>
          <w:rFonts w:asciiTheme="minorHAnsi" w:hAnsiTheme="minorHAnsi" w:cs="Arial"/>
          <w:b/>
          <w:bCs/>
          <w:sz w:val="28"/>
          <w:szCs w:val="28"/>
          <w:lang w:val="en-CA"/>
        </w:rPr>
      </w:pPr>
      <w:r w:rsidRPr="00BD4EF3">
        <w:rPr>
          <w:rFonts w:asciiTheme="minorHAnsi" w:hAnsiTheme="minorHAnsi" w:cs="Arial"/>
          <w:b/>
          <w:bCs/>
          <w:sz w:val="28"/>
          <w:szCs w:val="28"/>
          <w:lang w:val="en-CA"/>
        </w:rPr>
        <w:t>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419"/>
        <w:gridCol w:w="2580"/>
        <w:gridCol w:w="1418"/>
        <w:gridCol w:w="1973"/>
        <w:gridCol w:w="1797"/>
      </w:tblGrid>
      <w:tr w:rsidR="007C750F" w:rsidRPr="00BD4EF3" w14:paraId="26114B1D" w14:textId="77777777" w:rsidTr="007C750F">
        <w:trPr>
          <w:trHeight w:val="359"/>
        </w:trPr>
        <w:tc>
          <w:tcPr>
            <w:tcW w:w="772" w:type="pct"/>
            <w:shd w:val="clear" w:color="auto" w:fill="7F7F7F"/>
            <w:vAlign w:val="center"/>
          </w:tcPr>
          <w:p w14:paraId="021E74CF" w14:textId="77777777" w:rsidR="007C750F" w:rsidRPr="00BD4EF3" w:rsidRDefault="007C750F" w:rsidP="007C750F">
            <w:pPr>
              <w:ind w:left="357" w:hanging="357"/>
              <w:contextualSpacing/>
              <w:jc w:val="center"/>
              <w:rPr>
                <w:rFonts w:asciiTheme="minorHAnsi" w:eastAsia="Times New Roman" w:hAnsiTheme="minorHAnsi" w:cs="Arial"/>
                <w:bCs/>
                <w:color w:val="FFFFFF"/>
                <w:sz w:val="20"/>
                <w:szCs w:val="20"/>
              </w:rPr>
            </w:pPr>
            <w:r w:rsidRPr="00BD4EF3">
              <w:rPr>
                <w:rFonts w:asciiTheme="minorHAnsi" w:eastAsia="Times New Roman" w:hAnsiTheme="minorHAnsi" w:cs="Arial"/>
                <w:bCs/>
                <w:color w:val="FFFFFF"/>
                <w:sz w:val="20"/>
                <w:szCs w:val="20"/>
              </w:rPr>
              <w:t xml:space="preserve">Project Title: </w:t>
            </w:r>
          </w:p>
        </w:tc>
        <w:tc>
          <w:tcPr>
            <w:tcW w:w="4228" w:type="pct"/>
            <w:gridSpan w:val="4"/>
            <w:shd w:val="clear" w:color="auto" w:fill="FFFFFF"/>
            <w:vAlign w:val="center"/>
          </w:tcPr>
          <w:p w14:paraId="6573C9CB" w14:textId="77777777" w:rsidR="007C750F" w:rsidRPr="00BD4EF3" w:rsidRDefault="00057912" w:rsidP="00057912">
            <w:pPr>
              <w:ind w:left="357" w:hanging="357"/>
              <w:contextualSpacing/>
              <w:jc w:val="center"/>
              <w:rPr>
                <w:rFonts w:asciiTheme="minorHAnsi" w:eastAsia="Times New Roman" w:hAnsiTheme="minorHAnsi" w:cs="Arial"/>
                <w:bCs/>
                <w:sz w:val="20"/>
                <w:szCs w:val="20"/>
              </w:rPr>
            </w:pPr>
            <w:r>
              <w:rPr>
                <w:rFonts w:asciiTheme="minorHAnsi" w:eastAsia="Times New Roman" w:hAnsiTheme="minorHAnsi" w:cs="Arial"/>
                <w:bCs/>
                <w:i/>
                <w:sz w:val="20"/>
                <w:szCs w:val="20"/>
              </w:rPr>
              <w:t>6</w:t>
            </w:r>
            <w:r w:rsidRPr="00057912">
              <w:rPr>
                <w:rFonts w:asciiTheme="minorHAnsi" w:eastAsia="Times New Roman" w:hAnsiTheme="minorHAnsi" w:cs="Arial"/>
                <w:bCs/>
                <w:i/>
                <w:sz w:val="20"/>
                <w:szCs w:val="20"/>
                <w:vertAlign w:val="superscript"/>
              </w:rPr>
              <w:t>th</w:t>
            </w:r>
            <w:r w:rsidR="006122A5" w:rsidRPr="006122A5">
              <w:rPr>
                <w:rFonts w:asciiTheme="minorHAnsi" w:eastAsia="Times New Roman" w:hAnsiTheme="minorHAnsi" w:cs="Arial"/>
                <w:bCs/>
                <w:i/>
                <w:sz w:val="20"/>
                <w:szCs w:val="20"/>
              </w:rPr>
              <w:t xml:space="preserve"> Operational Phase of the GEF Small Grants Programme in </w:t>
            </w:r>
            <w:r>
              <w:rPr>
                <w:rFonts w:asciiTheme="minorHAnsi" w:eastAsia="Times New Roman" w:hAnsiTheme="minorHAnsi" w:cs="Arial"/>
                <w:bCs/>
                <w:i/>
                <w:sz w:val="20"/>
                <w:szCs w:val="20"/>
              </w:rPr>
              <w:t>Pakistan</w:t>
            </w:r>
            <w:r w:rsidR="006122A5" w:rsidRPr="006122A5">
              <w:rPr>
                <w:rFonts w:asciiTheme="minorHAnsi" w:eastAsia="Times New Roman" w:hAnsiTheme="minorHAnsi" w:cs="Arial"/>
                <w:bCs/>
                <w:i/>
                <w:sz w:val="20"/>
                <w:szCs w:val="20"/>
                <w:lang w:val="en-CA"/>
              </w:rPr>
              <w:t xml:space="preserve"> </w:t>
            </w:r>
            <w:r w:rsidR="00751747" w:rsidRPr="00751747">
              <w:rPr>
                <w:rFonts w:asciiTheme="minorHAnsi" w:eastAsia="Times New Roman" w:hAnsiTheme="minorHAnsi" w:cs="Arial"/>
                <w:bCs/>
                <w:i/>
                <w:sz w:val="20"/>
                <w:szCs w:val="20"/>
                <w:lang w:val="en-CA"/>
              </w:rPr>
              <w:t>(</w:t>
            </w:r>
            <w:r w:rsidR="006122A5">
              <w:rPr>
                <w:rFonts w:asciiTheme="minorHAnsi" w:eastAsia="Times New Roman" w:hAnsiTheme="minorHAnsi" w:cs="Arial"/>
                <w:bCs/>
                <w:i/>
                <w:sz w:val="20"/>
                <w:szCs w:val="20"/>
                <w:lang w:val="en-CA"/>
              </w:rPr>
              <w:t>SGP</w:t>
            </w:r>
            <w:r w:rsidR="009C2870">
              <w:rPr>
                <w:rFonts w:asciiTheme="minorHAnsi" w:eastAsia="Times New Roman" w:hAnsiTheme="minorHAnsi" w:cs="Arial"/>
                <w:bCs/>
                <w:i/>
                <w:sz w:val="20"/>
                <w:szCs w:val="20"/>
                <w:lang w:val="en-CA"/>
              </w:rPr>
              <w:t xml:space="preserve"> </w:t>
            </w:r>
            <w:r>
              <w:rPr>
                <w:rFonts w:asciiTheme="minorHAnsi" w:eastAsia="Times New Roman" w:hAnsiTheme="minorHAnsi" w:cs="Arial"/>
                <w:bCs/>
                <w:i/>
                <w:sz w:val="20"/>
                <w:szCs w:val="20"/>
                <w:lang w:val="en-CA"/>
              </w:rPr>
              <w:t>6</w:t>
            </w:r>
            <w:r w:rsidR="00751747" w:rsidRPr="00751747">
              <w:rPr>
                <w:rFonts w:asciiTheme="minorHAnsi" w:eastAsia="Times New Roman" w:hAnsiTheme="minorHAnsi" w:cs="Arial"/>
                <w:bCs/>
                <w:i/>
                <w:sz w:val="20"/>
                <w:szCs w:val="20"/>
                <w:lang w:val="en-CA"/>
              </w:rPr>
              <w:t xml:space="preserve"> Project</w:t>
            </w:r>
            <w:r w:rsidR="00751747">
              <w:rPr>
                <w:rFonts w:asciiTheme="minorHAnsi" w:eastAsia="Times New Roman" w:hAnsiTheme="minorHAnsi" w:cs="Arial"/>
                <w:bCs/>
                <w:i/>
                <w:sz w:val="20"/>
                <w:szCs w:val="20"/>
                <w:lang w:val="en-CA"/>
              </w:rPr>
              <w:t>)</w:t>
            </w:r>
          </w:p>
        </w:tc>
      </w:tr>
      <w:tr w:rsidR="007C750F" w:rsidRPr="00BD4EF3" w14:paraId="077B7C5B" w14:textId="77777777" w:rsidTr="007C750F">
        <w:tblPrEx>
          <w:shd w:val="clear" w:color="auto" w:fill="auto"/>
        </w:tblPrEx>
        <w:trPr>
          <w:trHeight w:val="553"/>
        </w:trPr>
        <w:tc>
          <w:tcPr>
            <w:tcW w:w="772" w:type="pct"/>
          </w:tcPr>
          <w:p w14:paraId="007B6444" w14:textId="77777777" w:rsidR="007C750F" w:rsidRPr="00BD4EF3" w:rsidRDefault="007C750F" w:rsidP="007C750F">
            <w:pPr>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GEF Project ID:</w:t>
            </w:r>
          </w:p>
        </w:tc>
        <w:tc>
          <w:tcPr>
            <w:tcW w:w="1404" w:type="pct"/>
            <w:vAlign w:val="center"/>
          </w:tcPr>
          <w:p w14:paraId="18C2382E" w14:textId="77777777" w:rsidR="007C750F" w:rsidRPr="00BD4EF3" w:rsidRDefault="007C750F" w:rsidP="00057912">
            <w:pPr>
              <w:tabs>
                <w:tab w:val="right" w:pos="0"/>
              </w:tabs>
              <w:ind w:left="357" w:hanging="357"/>
              <w:jc w:val="center"/>
              <w:rPr>
                <w:rFonts w:asciiTheme="minorHAnsi" w:eastAsia="Times New Roman"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bookmarkStart w:id="8" w:name="Text1"/>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00057912">
              <w:rPr>
                <w:rFonts w:asciiTheme="minorHAnsi" w:eastAsia="Times New Roman" w:hAnsiTheme="minorHAnsi" w:cs="Arial"/>
                <w:noProof/>
                <w:sz w:val="20"/>
                <w:szCs w:val="20"/>
              </w:rPr>
              <w:t>9331</w:t>
            </w:r>
            <w:r w:rsidRPr="00BD4EF3">
              <w:rPr>
                <w:rFonts w:asciiTheme="minorHAnsi" w:eastAsia="Times New Roman" w:hAnsiTheme="minorHAnsi" w:cs="Arial"/>
                <w:sz w:val="20"/>
                <w:szCs w:val="20"/>
              </w:rPr>
              <w:fldChar w:fldCharType="end"/>
            </w:r>
            <w:bookmarkEnd w:id="8"/>
          </w:p>
        </w:tc>
        <w:tc>
          <w:tcPr>
            <w:tcW w:w="772" w:type="pct"/>
          </w:tcPr>
          <w:p w14:paraId="6DF20E62" w14:textId="77777777" w:rsidR="007C750F" w:rsidRPr="00BD4EF3" w:rsidRDefault="007C750F" w:rsidP="007C750F">
            <w:pPr>
              <w:jc w:val="right"/>
              <w:rPr>
                <w:rFonts w:asciiTheme="minorHAnsi" w:eastAsia="Arial Unicode MS" w:hAnsiTheme="minorHAnsi" w:cs="Arial"/>
                <w:sz w:val="20"/>
                <w:szCs w:val="20"/>
              </w:rPr>
            </w:pPr>
            <w:r w:rsidRPr="00BD4EF3">
              <w:rPr>
                <w:rFonts w:asciiTheme="minorHAnsi" w:eastAsia="Times New Roman" w:hAnsiTheme="minorHAnsi" w:cs="Arial"/>
                <w:sz w:val="20"/>
                <w:szCs w:val="20"/>
              </w:rPr>
              <w:t> </w:t>
            </w:r>
          </w:p>
        </w:tc>
        <w:tc>
          <w:tcPr>
            <w:tcW w:w="1074" w:type="pct"/>
          </w:tcPr>
          <w:p w14:paraId="7A1EAA7D" w14:textId="77777777" w:rsidR="007C750F" w:rsidRPr="00BD4EF3" w:rsidRDefault="007C750F" w:rsidP="007C750F">
            <w:pPr>
              <w:jc w:val="center"/>
              <w:rPr>
                <w:rFonts w:asciiTheme="minorHAnsi" w:eastAsia="Arial Unicode MS" w:hAnsiTheme="minorHAnsi" w:cs="Arial"/>
                <w:i/>
                <w:color w:val="000000"/>
                <w:sz w:val="20"/>
                <w:szCs w:val="20"/>
                <w:u w:val="single"/>
              </w:rPr>
            </w:pPr>
            <w:r w:rsidRPr="00BD4EF3">
              <w:rPr>
                <w:rFonts w:asciiTheme="minorHAnsi" w:eastAsia="Times New Roman" w:hAnsiTheme="minorHAnsi" w:cs="Arial"/>
                <w:i/>
                <w:color w:val="000000"/>
                <w:sz w:val="20"/>
                <w:szCs w:val="20"/>
                <w:u w:val="single"/>
              </w:rPr>
              <w:t>at endorsement (Million US$)</w:t>
            </w:r>
          </w:p>
        </w:tc>
        <w:tc>
          <w:tcPr>
            <w:tcW w:w="978" w:type="pct"/>
          </w:tcPr>
          <w:p w14:paraId="057F80C3" w14:textId="77777777" w:rsidR="007C750F" w:rsidRPr="00BD4EF3" w:rsidRDefault="007C750F" w:rsidP="007C750F">
            <w:pPr>
              <w:jc w:val="center"/>
              <w:rPr>
                <w:rFonts w:asciiTheme="minorHAnsi" w:eastAsia="Arial Unicode MS" w:hAnsiTheme="minorHAnsi" w:cs="Arial"/>
                <w:i/>
                <w:color w:val="000000"/>
                <w:sz w:val="20"/>
                <w:szCs w:val="20"/>
                <w:u w:val="single"/>
              </w:rPr>
            </w:pPr>
            <w:r w:rsidRPr="00BD4EF3">
              <w:rPr>
                <w:rFonts w:asciiTheme="minorHAnsi" w:eastAsia="Times New Roman" w:hAnsiTheme="minorHAnsi" w:cs="Arial"/>
                <w:i/>
                <w:color w:val="000000"/>
                <w:sz w:val="20"/>
                <w:szCs w:val="20"/>
                <w:u w:val="single"/>
              </w:rPr>
              <w:t>at completion (Million US$)</w:t>
            </w:r>
          </w:p>
        </w:tc>
      </w:tr>
      <w:tr w:rsidR="007C750F" w:rsidRPr="00BD4EF3" w14:paraId="64500D35" w14:textId="77777777" w:rsidTr="007C750F">
        <w:tblPrEx>
          <w:shd w:val="clear" w:color="auto" w:fill="auto"/>
        </w:tblPrEx>
        <w:trPr>
          <w:trHeight w:val="278"/>
        </w:trPr>
        <w:tc>
          <w:tcPr>
            <w:tcW w:w="772" w:type="pct"/>
          </w:tcPr>
          <w:p w14:paraId="275E556C" w14:textId="77777777" w:rsidR="007C750F" w:rsidRPr="00BD4EF3" w:rsidRDefault="007C750F" w:rsidP="007C750F">
            <w:pPr>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UNDP Project ID:</w:t>
            </w:r>
          </w:p>
        </w:tc>
        <w:tc>
          <w:tcPr>
            <w:tcW w:w="1404" w:type="pct"/>
            <w:vAlign w:val="center"/>
          </w:tcPr>
          <w:p w14:paraId="68FFEA12" w14:textId="77777777" w:rsidR="007C750F" w:rsidRPr="00BD4EF3" w:rsidRDefault="007C750F" w:rsidP="00057912">
            <w:pPr>
              <w:tabs>
                <w:tab w:val="right" w:pos="0"/>
              </w:tabs>
              <w:ind w:left="357" w:hanging="357"/>
              <w:jc w:val="center"/>
              <w:rPr>
                <w:rFonts w:asciiTheme="minorHAnsi" w:eastAsia="Times New Roman" w:hAnsiTheme="minorHAnsi" w:cs="Arial"/>
                <w:bCs/>
                <w:color w:val="000000"/>
                <w:sz w:val="20"/>
                <w:szCs w:val="20"/>
              </w:rPr>
            </w:pPr>
            <w:r w:rsidRPr="00BD4EF3">
              <w:rPr>
                <w:rFonts w:asciiTheme="minorHAnsi" w:eastAsia="Times New Roman" w:hAnsiTheme="minorHAnsi" w:cs="Arial"/>
                <w:sz w:val="20"/>
                <w:szCs w:val="20"/>
              </w:rPr>
              <w:fldChar w:fldCharType="begin">
                <w:ffData>
                  <w:name w:val=""/>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00057912">
              <w:rPr>
                <w:rFonts w:asciiTheme="minorHAnsi" w:eastAsia="Times New Roman" w:hAnsiTheme="minorHAnsi" w:cs="Arial"/>
                <w:noProof/>
                <w:sz w:val="20"/>
                <w:szCs w:val="20"/>
              </w:rPr>
              <w:t>5734</w:t>
            </w:r>
            <w:r w:rsidRPr="00BD4EF3">
              <w:rPr>
                <w:rFonts w:asciiTheme="minorHAnsi" w:eastAsia="Times New Roman" w:hAnsiTheme="minorHAnsi" w:cs="Arial"/>
                <w:sz w:val="20"/>
                <w:szCs w:val="20"/>
              </w:rPr>
              <w:fldChar w:fldCharType="end"/>
            </w:r>
          </w:p>
        </w:tc>
        <w:tc>
          <w:tcPr>
            <w:tcW w:w="772" w:type="pct"/>
          </w:tcPr>
          <w:p w14:paraId="3CC3AC93" w14:textId="77777777" w:rsidR="007C750F" w:rsidRPr="00BD4EF3" w:rsidRDefault="007C750F" w:rsidP="007C750F">
            <w:pPr>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 xml:space="preserve">GEF financing: </w:t>
            </w:r>
          </w:p>
        </w:tc>
        <w:tc>
          <w:tcPr>
            <w:tcW w:w="1074" w:type="pct"/>
            <w:vAlign w:val="center"/>
          </w:tcPr>
          <w:p w14:paraId="39C05CCB" w14:textId="77777777" w:rsidR="007C750F" w:rsidRPr="00BD4EF3" w:rsidRDefault="007C750F" w:rsidP="00E02E19">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057912">
              <w:rPr>
                <w:rFonts w:asciiTheme="minorHAnsi" w:eastAsia="Times New Roman" w:hAnsiTheme="minorHAnsi" w:cs="Arial"/>
                <w:noProof/>
                <w:sz w:val="20"/>
                <w:szCs w:val="20"/>
              </w:rPr>
              <w:t xml:space="preserve">   2</w:t>
            </w:r>
            <w:r w:rsidR="00E02E19">
              <w:rPr>
                <w:rFonts w:asciiTheme="minorHAnsi" w:eastAsia="Times New Roman" w:hAnsiTheme="minorHAnsi" w:cs="Arial"/>
                <w:noProof/>
                <w:sz w:val="20"/>
                <w:szCs w:val="20"/>
              </w:rPr>
              <w:t>.660</w:t>
            </w:r>
            <w:r w:rsidRPr="00BD4EF3">
              <w:rPr>
                <w:rFonts w:asciiTheme="minorHAnsi" w:eastAsia="Times New Roman" w:hAnsiTheme="minorHAnsi" w:cs="Arial"/>
                <w:sz w:val="20"/>
                <w:szCs w:val="20"/>
              </w:rPr>
              <w:fldChar w:fldCharType="end"/>
            </w:r>
          </w:p>
        </w:tc>
        <w:tc>
          <w:tcPr>
            <w:tcW w:w="978" w:type="pct"/>
            <w:vAlign w:val="center"/>
          </w:tcPr>
          <w:p w14:paraId="23B4A5F9" w14:textId="77777777" w:rsidR="007C750F" w:rsidRPr="00BD4EF3" w:rsidRDefault="007C750F" w:rsidP="007C750F">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BE6786">
              <w:rPr>
                <w:rFonts w:asciiTheme="minorHAnsi" w:eastAsia="Times New Roman" w:hAnsiTheme="minorHAnsi" w:cs="Arial"/>
                <w:noProof/>
                <w:sz w:val="20"/>
                <w:szCs w:val="20"/>
              </w:rPr>
              <w:t xml:space="preserve">   </w:t>
            </w:r>
            <w:r w:rsidR="00EB5354">
              <w:rPr>
                <w:rFonts w:asciiTheme="minorHAnsi" w:eastAsia="Times New Roman" w:hAnsiTheme="minorHAnsi" w:cs="Arial"/>
                <w:noProof/>
                <w:sz w:val="20"/>
                <w:szCs w:val="20"/>
              </w:rPr>
              <w:t>2</w:t>
            </w:r>
            <w:r w:rsidR="00BB13A2">
              <w:rPr>
                <w:rFonts w:asciiTheme="minorHAnsi" w:eastAsia="Times New Roman" w:hAnsiTheme="minorHAnsi" w:cs="Arial"/>
                <w:noProof/>
                <w:sz w:val="20"/>
                <w:szCs w:val="20"/>
              </w:rPr>
              <w:t>.</w:t>
            </w:r>
            <w:r w:rsidR="00EB5354">
              <w:rPr>
                <w:rFonts w:asciiTheme="minorHAnsi" w:eastAsia="Times New Roman" w:hAnsiTheme="minorHAnsi" w:cs="Arial"/>
                <w:noProof/>
                <w:sz w:val="20"/>
                <w:szCs w:val="20"/>
              </w:rPr>
              <w:t>457</w:t>
            </w:r>
            <w:r w:rsidRPr="00BD4EF3">
              <w:rPr>
                <w:rFonts w:asciiTheme="minorHAnsi" w:eastAsia="Times New Roman" w:hAnsiTheme="minorHAnsi" w:cs="Arial"/>
                <w:sz w:val="20"/>
                <w:szCs w:val="20"/>
              </w:rPr>
              <w:fldChar w:fldCharType="end"/>
            </w:r>
            <w:r w:rsidR="00EB5354">
              <w:rPr>
                <w:rStyle w:val="FootnoteReference"/>
                <w:rFonts w:asciiTheme="minorHAnsi" w:eastAsia="Times New Roman" w:hAnsiTheme="minorHAnsi"/>
                <w:sz w:val="20"/>
                <w:szCs w:val="20"/>
              </w:rPr>
              <w:footnoteReference w:id="1"/>
            </w:r>
          </w:p>
        </w:tc>
      </w:tr>
      <w:tr w:rsidR="007C750F" w:rsidRPr="00BD4EF3" w14:paraId="6C5EA5D4" w14:textId="77777777" w:rsidTr="007C750F">
        <w:tblPrEx>
          <w:shd w:val="clear" w:color="auto" w:fill="auto"/>
        </w:tblPrEx>
        <w:trPr>
          <w:trHeight w:val="269"/>
        </w:trPr>
        <w:tc>
          <w:tcPr>
            <w:tcW w:w="772" w:type="pct"/>
          </w:tcPr>
          <w:p w14:paraId="6E179C98"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color w:val="000000"/>
                <w:sz w:val="20"/>
                <w:szCs w:val="20"/>
              </w:rPr>
              <w:t>Country:</w:t>
            </w:r>
          </w:p>
        </w:tc>
        <w:tc>
          <w:tcPr>
            <w:tcW w:w="1404" w:type="pct"/>
            <w:vAlign w:val="center"/>
          </w:tcPr>
          <w:p w14:paraId="1ADF541B" w14:textId="77777777" w:rsidR="007C750F" w:rsidRPr="00BD4EF3" w:rsidRDefault="007C750F" w:rsidP="00BE6786">
            <w:pPr>
              <w:tabs>
                <w:tab w:val="right" w:pos="0"/>
              </w:tabs>
              <w:rPr>
                <w:rFonts w:asciiTheme="minorHAnsi" w:eastAsia="Times New Roman" w:hAnsiTheme="minorHAnsi" w:cs="Arial"/>
                <w:color w:val="000000"/>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00057912">
              <w:rPr>
                <w:rFonts w:asciiTheme="minorHAnsi" w:eastAsia="Times New Roman" w:hAnsiTheme="minorHAnsi" w:cs="Arial"/>
                <w:noProof/>
                <w:sz w:val="20"/>
                <w:szCs w:val="20"/>
              </w:rPr>
              <w:t>Pakistan</w:t>
            </w:r>
            <w:r w:rsidRPr="00BD4EF3">
              <w:rPr>
                <w:rFonts w:asciiTheme="minorHAnsi" w:eastAsia="Times New Roman" w:hAnsiTheme="minorHAnsi" w:cs="Arial"/>
                <w:sz w:val="20"/>
                <w:szCs w:val="20"/>
              </w:rPr>
              <w:fldChar w:fldCharType="end"/>
            </w:r>
          </w:p>
        </w:tc>
        <w:tc>
          <w:tcPr>
            <w:tcW w:w="772" w:type="pct"/>
          </w:tcPr>
          <w:p w14:paraId="04AA3E0B"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bCs/>
                <w:sz w:val="20"/>
                <w:szCs w:val="20"/>
              </w:rPr>
              <w:t>IA/EA own:</w:t>
            </w:r>
          </w:p>
        </w:tc>
        <w:tc>
          <w:tcPr>
            <w:tcW w:w="1074" w:type="pct"/>
            <w:vAlign w:val="center"/>
          </w:tcPr>
          <w:p w14:paraId="121AE23F" w14:textId="77777777" w:rsidR="007C750F" w:rsidRPr="00BD4EF3" w:rsidRDefault="007C750F" w:rsidP="00057912">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00F0364A">
              <w:rPr>
                <w:rFonts w:asciiTheme="minorHAnsi" w:eastAsia="Times New Roman" w:hAnsiTheme="minorHAnsi" w:cs="Arial"/>
                <w:noProof/>
                <w:sz w:val="20"/>
                <w:szCs w:val="20"/>
              </w:rPr>
              <w:t xml:space="preserve">  </w:t>
            </w:r>
            <w:r w:rsidR="00E82F05">
              <w:rPr>
                <w:rFonts w:asciiTheme="minorHAnsi" w:eastAsia="Times New Roman" w:hAnsiTheme="minorHAnsi" w:cs="Arial"/>
                <w:noProof/>
                <w:sz w:val="20"/>
                <w:szCs w:val="20"/>
              </w:rPr>
              <w:t xml:space="preserve">       </w:t>
            </w:r>
            <w:r w:rsidR="00057912">
              <w:rPr>
                <w:rFonts w:asciiTheme="minorHAnsi" w:eastAsia="Times New Roman" w:hAnsiTheme="minorHAnsi" w:cs="Arial"/>
                <w:noProof/>
                <w:sz w:val="20"/>
                <w:szCs w:val="20"/>
              </w:rPr>
              <w:t>0</w:t>
            </w:r>
            <w:r w:rsidR="00E82F05">
              <w:rPr>
                <w:rFonts w:asciiTheme="minorHAnsi" w:eastAsia="Times New Roman" w:hAnsiTheme="minorHAnsi" w:cs="Arial"/>
                <w:noProof/>
                <w:sz w:val="20"/>
                <w:szCs w:val="20"/>
              </w:rPr>
              <w:t>.</w:t>
            </w:r>
            <w:r w:rsidR="00057912">
              <w:rPr>
                <w:rFonts w:asciiTheme="minorHAnsi" w:eastAsia="Times New Roman" w:hAnsiTheme="minorHAnsi" w:cs="Arial"/>
                <w:noProof/>
                <w:sz w:val="20"/>
                <w:szCs w:val="20"/>
              </w:rPr>
              <w:t>5</w:t>
            </w:r>
            <w:r w:rsidR="00E82F05">
              <w:rPr>
                <w:rFonts w:asciiTheme="minorHAnsi" w:eastAsia="Times New Roman" w:hAnsiTheme="minorHAnsi" w:cs="Arial"/>
                <w:noProof/>
                <w:sz w:val="20"/>
                <w:szCs w:val="20"/>
              </w:rPr>
              <w:t>0</w:t>
            </w:r>
            <w:r w:rsidR="00F0364A">
              <w:rPr>
                <w:rFonts w:asciiTheme="minorHAnsi" w:eastAsia="Times New Roman" w:hAnsiTheme="minorHAnsi" w:cs="Arial"/>
                <w:noProof/>
                <w:sz w:val="20"/>
                <w:szCs w:val="20"/>
              </w:rPr>
              <w:t>0</w:t>
            </w:r>
            <w:r w:rsidRPr="00BD4EF3">
              <w:rPr>
                <w:rFonts w:asciiTheme="minorHAnsi" w:eastAsia="Times New Roman" w:hAnsiTheme="minorHAnsi" w:cs="Arial"/>
                <w:sz w:val="20"/>
                <w:szCs w:val="20"/>
              </w:rPr>
              <w:fldChar w:fldCharType="end"/>
            </w:r>
          </w:p>
        </w:tc>
        <w:tc>
          <w:tcPr>
            <w:tcW w:w="978" w:type="pct"/>
            <w:vAlign w:val="center"/>
          </w:tcPr>
          <w:p w14:paraId="2C6651D8" w14:textId="77777777" w:rsidR="007C750F" w:rsidRPr="00BD4EF3" w:rsidRDefault="007C750F" w:rsidP="00BE6786">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31294B">
              <w:rPr>
                <w:rFonts w:asciiTheme="minorHAnsi" w:eastAsia="Times New Roman" w:hAnsiTheme="minorHAnsi" w:cs="Arial"/>
                <w:noProof/>
                <w:sz w:val="20"/>
                <w:szCs w:val="20"/>
              </w:rPr>
              <w:t xml:space="preserve">   </w:t>
            </w:r>
            <w:r w:rsidRPr="00BD4EF3">
              <w:rPr>
                <w:rFonts w:asciiTheme="minorHAnsi" w:eastAsia="Times New Roman" w:hAnsiTheme="minorHAnsi" w:cs="Arial"/>
                <w:noProof/>
                <w:sz w:val="20"/>
                <w:szCs w:val="20"/>
              </w:rPr>
              <w:t>0</w:t>
            </w:r>
            <w:r w:rsidR="0031294B">
              <w:rPr>
                <w:rFonts w:asciiTheme="minorHAnsi" w:eastAsia="Times New Roman" w:hAnsiTheme="minorHAnsi" w:cs="Arial"/>
                <w:noProof/>
                <w:sz w:val="20"/>
                <w:szCs w:val="20"/>
              </w:rPr>
              <w:t>.</w:t>
            </w:r>
            <w:r w:rsidR="00B709E5">
              <w:rPr>
                <w:rFonts w:asciiTheme="minorHAnsi" w:eastAsia="Times New Roman" w:hAnsiTheme="minorHAnsi" w:cs="Arial"/>
                <w:noProof/>
                <w:sz w:val="20"/>
                <w:szCs w:val="20"/>
              </w:rPr>
              <w:t>1</w:t>
            </w:r>
            <w:r w:rsidR="00BE6786">
              <w:rPr>
                <w:rFonts w:asciiTheme="minorHAnsi" w:eastAsia="Times New Roman" w:hAnsiTheme="minorHAnsi" w:cs="Arial"/>
                <w:noProof/>
                <w:sz w:val="20"/>
                <w:szCs w:val="20"/>
              </w:rPr>
              <w:t>0</w:t>
            </w:r>
            <w:r w:rsidR="00E82F05">
              <w:rPr>
                <w:rFonts w:asciiTheme="minorHAnsi" w:eastAsia="Times New Roman" w:hAnsiTheme="minorHAnsi" w:cs="Arial"/>
                <w:noProof/>
                <w:sz w:val="20"/>
                <w:szCs w:val="20"/>
              </w:rPr>
              <w:t>0</w:t>
            </w:r>
            <w:r w:rsidRPr="00BD4EF3">
              <w:rPr>
                <w:rFonts w:asciiTheme="minorHAnsi" w:eastAsia="Times New Roman" w:hAnsiTheme="minorHAnsi" w:cs="Arial"/>
                <w:sz w:val="20"/>
                <w:szCs w:val="20"/>
              </w:rPr>
              <w:fldChar w:fldCharType="end"/>
            </w:r>
          </w:p>
        </w:tc>
      </w:tr>
      <w:tr w:rsidR="007C750F" w:rsidRPr="00BD4EF3" w14:paraId="61A15548" w14:textId="77777777" w:rsidTr="007C750F">
        <w:tblPrEx>
          <w:shd w:val="clear" w:color="auto" w:fill="auto"/>
        </w:tblPrEx>
        <w:trPr>
          <w:trHeight w:val="296"/>
        </w:trPr>
        <w:tc>
          <w:tcPr>
            <w:tcW w:w="772" w:type="pct"/>
          </w:tcPr>
          <w:p w14:paraId="060CB878"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color w:val="000000"/>
                <w:sz w:val="20"/>
                <w:szCs w:val="20"/>
              </w:rPr>
              <w:t>Region:</w:t>
            </w:r>
          </w:p>
        </w:tc>
        <w:tc>
          <w:tcPr>
            <w:tcW w:w="1404" w:type="pct"/>
            <w:vAlign w:val="center"/>
          </w:tcPr>
          <w:p w14:paraId="310D9036" w14:textId="77777777" w:rsidR="007C750F" w:rsidRPr="00BD4EF3" w:rsidRDefault="007C750F" w:rsidP="00264C6D">
            <w:pPr>
              <w:tabs>
                <w:tab w:val="right" w:pos="0"/>
              </w:tabs>
              <w:ind w:left="357" w:hanging="357"/>
              <w:rPr>
                <w:rFonts w:asciiTheme="minorHAnsi" w:eastAsia="Times New Roman" w:hAnsiTheme="minorHAnsi" w:cs="Arial"/>
                <w:sz w:val="20"/>
                <w:szCs w:val="20"/>
                <w:lang w:val="es-ES_tradnl"/>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00264C6D">
              <w:rPr>
                <w:rFonts w:asciiTheme="minorHAnsi" w:eastAsia="Times New Roman" w:hAnsiTheme="minorHAnsi" w:cs="Arial"/>
                <w:noProof/>
                <w:sz w:val="20"/>
                <w:szCs w:val="20"/>
              </w:rPr>
              <w:t>Asia and the Pacific</w:t>
            </w:r>
            <w:r w:rsidRPr="00BD4EF3">
              <w:rPr>
                <w:rFonts w:asciiTheme="minorHAnsi" w:eastAsia="Times New Roman" w:hAnsiTheme="minorHAnsi" w:cs="Arial"/>
                <w:sz w:val="20"/>
                <w:szCs w:val="20"/>
              </w:rPr>
              <w:fldChar w:fldCharType="end"/>
            </w:r>
          </w:p>
        </w:tc>
        <w:tc>
          <w:tcPr>
            <w:tcW w:w="772" w:type="pct"/>
          </w:tcPr>
          <w:p w14:paraId="70623F6E"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bCs/>
                <w:sz w:val="20"/>
                <w:szCs w:val="20"/>
              </w:rPr>
              <w:t>Government:</w:t>
            </w:r>
          </w:p>
        </w:tc>
        <w:tc>
          <w:tcPr>
            <w:tcW w:w="1074" w:type="pct"/>
            <w:vAlign w:val="center"/>
          </w:tcPr>
          <w:p w14:paraId="04285AAC" w14:textId="77777777" w:rsidR="007C750F" w:rsidRPr="00BD4EF3" w:rsidRDefault="007C750F" w:rsidP="00057912">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7B5F2C">
              <w:rPr>
                <w:rFonts w:asciiTheme="minorHAnsi" w:eastAsia="Times New Roman" w:hAnsiTheme="minorHAnsi" w:cs="Arial"/>
                <w:noProof/>
                <w:sz w:val="20"/>
                <w:szCs w:val="20"/>
              </w:rPr>
              <w:t xml:space="preserve">     </w:t>
            </w:r>
            <w:r w:rsidR="00E82F05">
              <w:rPr>
                <w:rFonts w:asciiTheme="minorHAnsi" w:eastAsia="Times New Roman" w:hAnsiTheme="minorHAnsi" w:cs="Arial"/>
                <w:noProof/>
                <w:sz w:val="20"/>
                <w:szCs w:val="20"/>
              </w:rPr>
              <w:t>0</w:t>
            </w:r>
            <w:r w:rsidR="007B5F2C">
              <w:rPr>
                <w:rFonts w:asciiTheme="minorHAnsi" w:eastAsia="Times New Roman" w:hAnsiTheme="minorHAnsi" w:cs="Arial"/>
                <w:noProof/>
                <w:sz w:val="20"/>
                <w:szCs w:val="20"/>
              </w:rPr>
              <w:t>.</w:t>
            </w:r>
            <w:r w:rsidR="00057912">
              <w:rPr>
                <w:rFonts w:asciiTheme="minorHAnsi" w:eastAsia="Times New Roman" w:hAnsiTheme="minorHAnsi" w:cs="Arial"/>
                <w:noProof/>
                <w:sz w:val="20"/>
                <w:szCs w:val="20"/>
              </w:rPr>
              <w:t>00</w:t>
            </w:r>
            <w:r w:rsidR="00F0364A">
              <w:rPr>
                <w:rFonts w:asciiTheme="minorHAnsi" w:eastAsia="Times New Roman" w:hAnsiTheme="minorHAnsi" w:cs="Arial"/>
                <w:noProof/>
                <w:sz w:val="20"/>
                <w:szCs w:val="20"/>
              </w:rPr>
              <w:t>0</w:t>
            </w:r>
            <w:r w:rsidRPr="00BD4EF3">
              <w:rPr>
                <w:rFonts w:asciiTheme="minorHAnsi" w:eastAsia="Times New Roman" w:hAnsiTheme="minorHAnsi" w:cs="Arial"/>
                <w:sz w:val="20"/>
                <w:szCs w:val="20"/>
              </w:rPr>
              <w:fldChar w:fldCharType="end"/>
            </w:r>
          </w:p>
        </w:tc>
        <w:tc>
          <w:tcPr>
            <w:tcW w:w="978" w:type="pct"/>
            <w:vAlign w:val="center"/>
          </w:tcPr>
          <w:p w14:paraId="1B2B27C4" w14:textId="77777777" w:rsidR="007C750F" w:rsidRPr="00BD4EF3" w:rsidRDefault="007C750F" w:rsidP="00E82F05">
            <w:pPr>
              <w:ind w:left="357" w:hanging="357"/>
              <w:jc w:val="center"/>
              <w:rPr>
                <w:rFonts w:asciiTheme="minorHAnsi" w:eastAsia="Times New Roman"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007D37AC">
              <w:rPr>
                <w:rFonts w:asciiTheme="minorHAnsi" w:eastAsia="Times New Roman" w:hAnsiTheme="minorHAnsi" w:cs="Arial"/>
                <w:noProof/>
                <w:sz w:val="20"/>
                <w:szCs w:val="20"/>
              </w:rPr>
              <w:t xml:space="preserve">     0.</w:t>
            </w:r>
            <w:r w:rsidR="00BE6786">
              <w:rPr>
                <w:rFonts w:asciiTheme="minorHAnsi" w:eastAsia="Times New Roman" w:hAnsiTheme="minorHAnsi" w:cs="Arial"/>
                <w:noProof/>
                <w:sz w:val="20"/>
                <w:szCs w:val="20"/>
              </w:rPr>
              <w:t>00</w:t>
            </w:r>
            <w:r w:rsidR="00E82F05">
              <w:rPr>
                <w:rFonts w:asciiTheme="minorHAnsi" w:eastAsia="Times New Roman" w:hAnsiTheme="minorHAnsi" w:cs="Arial"/>
                <w:noProof/>
                <w:sz w:val="20"/>
                <w:szCs w:val="20"/>
              </w:rPr>
              <w:t>0</w:t>
            </w:r>
            <w:r w:rsidRPr="00BD4EF3">
              <w:rPr>
                <w:rFonts w:asciiTheme="minorHAnsi" w:eastAsia="Times New Roman" w:hAnsiTheme="minorHAnsi" w:cs="Arial"/>
                <w:sz w:val="20"/>
                <w:szCs w:val="20"/>
              </w:rPr>
              <w:fldChar w:fldCharType="end"/>
            </w:r>
          </w:p>
        </w:tc>
      </w:tr>
      <w:tr w:rsidR="007C750F" w:rsidRPr="00BD4EF3" w14:paraId="5C9DDEE4" w14:textId="77777777" w:rsidTr="007C750F">
        <w:tblPrEx>
          <w:shd w:val="clear" w:color="auto" w:fill="auto"/>
        </w:tblPrEx>
        <w:trPr>
          <w:trHeight w:val="314"/>
        </w:trPr>
        <w:tc>
          <w:tcPr>
            <w:tcW w:w="772" w:type="pct"/>
          </w:tcPr>
          <w:p w14:paraId="05518526"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color w:val="000000"/>
                <w:sz w:val="20"/>
                <w:szCs w:val="20"/>
              </w:rPr>
              <w:t>Focal Area:</w:t>
            </w:r>
          </w:p>
        </w:tc>
        <w:tc>
          <w:tcPr>
            <w:tcW w:w="1404" w:type="pct"/>
            <w:vAlign w:val="center"/>
          </w:tcPr>
          <w:p w14:paraId="236DBC0D" w14:textId="77777777" w:rsidR="007C750F" w:rsidRPr="00BD4EF3" w:rsidRDefault="007C750F" w:rsidP="00BB13A2">
            <w:pPr>
              <w:tabs>
                <w:tab w:val="right" w:pos="0"/>
              </w:tabs>
              <w:rPr>
                <w:rFonts w:asciiTheme="minorHAnsi" w:eastAsia="Times New Roman"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00BB13A2">
              <w:rPr>
                <w:rFonts w:asciiTheme="minorHAnsi" w:eastAsia="Times New Roman" w:hAnsiTheme="minorHAnsi" w:cs="Arial"/>
                <w:noProof/>
                <w:sz w:val="20"/>
                <w:szCs w:val="20"/>
              </w:rPr>
              <w:t>Multi-Focal</w:t>
            </w:r>
            <w:r w:rsidRPr="00BD4EF3">
              <w:rPr>
                <w:rFonts w:asciiTheme="minorHAnsi" w:eastAsia="Times New Roman" w:hAnsiTheme="minorHAnsi" w:cs="Arial"/>
                <w:sz w:val="20"/>
                <w:szCs w:val="20"/>
              </w:rPr>
              <w:fldChar w:fldCharType="end"/>
            </w:r>
          </w:p>
        </w:tc>
        <w:tc>
          <w:tcPr>
            <w:tcW w:w="772" w:type="pct"/>
          </w:tcPr>
          <w:p w14:paraId="43D40FDF"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bCs/>
                <w:sz w:val="20"/>
                <w:szCs w:val="20"/>
              </w:rPr>
              <w:t>Other:</w:t>
            </w:r>
          </w:p>
        </w:tc>
        <w:tc>
          <w:tcPr>
            <w:tcW w:w="1074" w:type="pct"/>
            <w:vAlign w:val="center"/>
          </w:tcPr>
          <w:p w14:paraId="3971ACFD" w14:textId="77777777" w:rsidR="007C750F" w:rsidRPr="00BD4EF3" w:rsidRDefault="007C750F" w:rsidP="00057912">
            <w:pPr>
              <w:ind w:left="357" w:hanging="357"/>
              <w:jc w:val="center"/>
              <w:rPr>
                <w:rFonts w:asciiTheme="minorHAnsi" w:eastAsia="Times New Roman" w:hAnsiTheme="minorHAnsi" w:cs="Arial"/>
                <w:noProof/>
                <w:sz w:val="20"/>
                <w:szCs w:val="20"/>
              </w:rPr>
            </w:pPr>
            <w:r w:rsidRPr="00BD4EF3">
              <w:rPr>
                <w:rFonts w:asciiTheme="minorHAnsi" w:eastAsia="Times New Roman" w:hAnsiTheme="minorHAnsi" w:cs="Arial"/>
                <w:sz w:val="20"/>
                <w:szCs w:val="20"/>
              </w:rPr>
              <w:fldChar w:fldCharType="begin">
                <w:ffData>
                  <w:name w:val=""/>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F0364A">
              <w:rPr>
                <w:rFonts w:asciiTheme="minorHAnsi" w:eastAsia="Times New Roman" w:hAnsiTheme="minorHAnsi" w:cs="Arial"/>
                <w:noProof/>
                <w:sz w:val="20"/>
                <w:szCs w:val="20"/>
              </w:rPr>
              <w:t xml:space="preserve">   </w:t>
            </w:r>
            <w:r w:rsidR="00E82F05">
              <w:rPr>
                <w:rFonts w:asciiTheme="minorHAnsi" w:eastAsia="Times New Roman" w:hAnsiTheme="minorHAnsi" w:cs="Arial"/>
                <w:noProof/>
                <w:sz w:val="20"/>
                <w:szCs w:val="20"/>
              </w:rPr>
              <w:t xml:space="preserve">  </w:t>
            </w:r>
            <w:r w:rsidR="00057912">
              <w:rPr>
                <w:rFonts w:asciiTheme="minorHAnsi" w:eastAsia="Times New Roman" w:hAnsiTheme="minorHAnsi" w:cs="Arial"/>
                <w:noProof/>
                <w:sz w:val="20"/>
                <w:szCs w:val="20"/>
              </w:rPr>
              <w:t>2</w:t>
            </w:r>
            <w:r w:rsidRPr="00BD4EF3">
              <w:rPr>
                <w:rFonts w:asciiTheme="minorHAnsi" w:eastAsia="Times New Roman" w:hAnsiTheme="minorHAnsi" w:cs="Arial"/>
                <w:noProof/>
                <w:sz w:val="20"/>
                <w:szCs w:val="20"/>
              </w:rPr>
              <w:t>.</w:t>
            </w:r>
            <w:r w:rsidR="00057912">
              <w:rPr>
                <w:rFonts w:asciiTheme="minorHAnsi" w:eastAsia="Times New Roman" w:hAnsiTheme="minorHAnsi" w:cs="Arial"/>
                <w:noProof/>
                <w:sz w:val="20"/>
                <w:szCs w:val="20"/>
              </w:rPr>
              <w:t>625</w:t>
            </w:r>
            <w:r w:rsidRPr="00BD4EF3">
              <w:rPr>
                <w:rFonts w:asciiTheme="minorHAnsi" w:eastAsia="Times New Roman" w:hAnsiTheme="minorHAnsi" w:cs="Arial"/>
                <w:sz w:val="20"/>
                <w:szCs w:val="20"/>
              </w:rPr>
              <w:fldChar w:fldCharType="end"/>
            </w:r>
          </w:p>
        </w:tc>
        <w:tc>
          <w:tcPr>
            <w:tcW w:w="978" w:type="pct"/>
            <w:vAlign w:val="center"/>
          </w:tcPr>
          <w:p w14:paraId="59062A9E" w14:textId="77777777" w:rsidR="007C750F" w:rsidRPr="00BD4EF3" w:rsidRDefault="007C750F" w:rsidP="003B1DDF">
            <w:pPr>
              <w:ind w:left="357" w:hanging="357"/>
              <w:jc w:val="center"/>
              <w:rPr>
                <w:rFonts w:asciiTheme="minorHAnsi" w:eastAsia="Times New Roman" w:hAnsiTheme="minorHAnsi" w:cs="Arial"/>
                <w:noProof/>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7D37AC">
              <w:rPr>
                <w:rFonts w:asciiTheme="minorHAnsi" w:eastAsia="Times New Roman" w:hAnsiTheme="minorHAnsi" w:cs="Arial"/>
                <w:noProof/>
                <w:sz w:val="20"/>
                <w:szCs w:val="20"/>
              </w:rPr>
              <w:t xml:space="preserve"> </w:t>
            </w:r>
            <w:r w:rsidR="00BE6786">
              <w:rPr>
                <w:rFonts w:asciiTheme="minorHAnsi" w:eastAsia="Times New Roman" w:hAnsiTheme="minorHAnsi" w:cs="Arial"/>
                <w:noProof/>
                <w:sz w:val="20"/>
                <w:szCs w:val="20"/>
              </w:rPr>
              <w:t xml:space="preserve">  </w:t>
            </w:r>
            <w:r w:rsidR="00B709E5">
              <w:rPr>
                <w:rFonts w:asciiTheme="minorHAnsi" w:eastAsia="Times New Roman" w:hAnsiTheme="minorHAnsi" w:cs="Arial"/>
                <w:noProof/>
                <w:sz w:val="20"/>
                <w:szCs w:val="20"/>
              </w:rPr>
              <w:t>1</w:t>
            </w:r>
            <w:r w:rsidR="007D37AC">
              <w:rPr>
                <w:rFonts w:asciiTheme="minorHAnsi" w:eastAsia="Times New Roman" w:hAnsiTheme="minorHAnsi" w:cs="Arial"/>
                <w:noProof/>
                <w:sz w:val="20"/>
                <w:szCs w:val="20"/>
              </w:rPr>
              <w:t>.</w:t>
            </w:r>
            <w:r w:rsidR="00B709E5">
              <w:rPr>
                <w:rFonts w:asciiTheme="minorHAnsi" w:eastAsia="Times New Roman" w:hAnsiTheme="minorHAnsi" w:cs="Arial"/>
                <w:noProof/>
                <w:sz w:val="20"/>
                <w:szCs w:val="20"/>
              </w:rPr>
              <w:t>412</w:t>
            </w:r>
            <w:r w:rsidRPr="00BD4EF3">
              <w:rPr>
                <w:rFonts w:asciiTheme="minorHAnsi" w:eastAsia="Times New Roman" w:hAnsiTheme="minorHAnsi" w:cs="Arial"/>
                <w:sz w:val="20"/>
                <w:szCs w:val="20"/>
              </w:rPr>
              <w:fldChar w:fldCharType="end"/>
            </w:r>
          </w:p>
        </w:tc>
      </w:tr>
      <w:tr w:rsidR="007C750F" w:rsidRPr="00BD4EF3" w14:paraId="292BF71A" w14:textId="77777777" w:rsidTr="00E95552">
        <w:tblPrEx>
          <w:shd w:val="clear" w:color="auto" w:fill="auto"/>
        </w:tblPrEx>
        <w:trPr>
          <w:trHeight w:val="1021"/>
        </w:trPr>
        <w:tc>
          <w:tcPr>
            <w:tcW w:w="772" w:type="pct"/>
          </w:tcPr>
          <w:p w14:paraId="2F7CB575" w14:textId="77777777" w:rsidR="007C750F" w:rsidRPr="00BD4EF3" w:rsidRDefault="007C750F" w:rsidP="007C750F">
            <w:pPr>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FA Objectives, (OP/SP):</w:t>
            </w:r>
          </w:p>
        </w:tc>
        <w:tc>
          <w:tcPr>
            <w:tcW w:w="1404" w:type="pct"/>
            <w:vAlign w:val="center"/>
          </w:tcPr>
          <w:p w14:paraId="5E4A212B" w14:textId="77777777" w:rsidR="00BE6786" w:rsidRDefault="007C750F" w:rsidP="007D37AC">
            <w:pPr>
              <w:tabs>
                <w:tab w:val="right" w:pos="0"/>
              </w:tabs>
              <w:rPr>
                <w:rFonts w:ascii="Times New Roman" w:hAnsi="Times New Roman" w:cs="Times New Roman"/>
                <w:color w:val="000000"/>
                <w:sz w:val="20"/>
                <w:szCs w:val="20"/>
                <w:highlight w:val="yellow"/>
                <w:lang w:val="en-US"/>
              </w:rPr>
            </w:pPr>
            <w:r w:rsidRPr="00BD4EF3">
              <w:rPr>
                <w:rFonts w:asciiTheme="minorHAnsi" w:eastAsia="Times New Roman" w:hAnsiTheme="minorHAnsi" w:cs="Arial"/>
                <w:sz w:val="20"/>
                <w:szCs w:val="20"/>
              </w:rPr>
              <w:fldChar w:fldCharType="begin">
                <w:ffData>
                  <w:name w:val=""/>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bookmarkStart w:id="9" w:name="RANGE!A4"/>
            <w:r w:rsidR="00BE6786" w:rsidRPr="00BE6786">
              <w:rPr>
                <w:rFonts w:asciiTheme="minorHAnsi" w:eastAsia="Times New Roman" w:hAnsiTheme="minorHAnsi" w:cs="Arial"/>
                <w:noProof/>
                <w:sz w:val="20"/>
                <w:szCs w:val="20"/>
                <w:lang w:val="en-US"/>
              </w:rPr>
              <w:t>BD-4 Program 9</w:t>
            </w:r>
            <w:bookmarkStart w:id="10" w:name="RANGE!A5"/>
            <w:bookmarkEnd w:id="9"/>
          </w:p>
          <w:p w14:paraId="5CE75C64" w14:textId="77777777" w:rsidR="007543A4" w:rsidRDefault="00BE6786" w:rsidP="00BE6786">
            <w:pPr>
              <w:tabs>
                <w:tab w:val="right" w:pos="0"/>
              </w:tabs>
              <w:rPr>
                <w:rFonts w:asciiTheme="minorHAnsi" w:eastAsia="Times New Roman" w:hAnsiTheme="minorHAnsi" w:cs="Arial"/>
                <w:noProof/>
                <w:sz w:val="20"/>
                <w:szCs w:val="20"/>
                <w:lang w:val="en-US"/>
              </w:rPr>
            </w:pPr>
            <w:r w:rsidRPr="00BE6786">
              <w:rPr>
                <w:rFonts w:asciiTheme="minorHAnsi" w:eastAsia="Times New Roman" w:hAnsiTheme="minorHAnsi" w:cs="Arial"/>
                <w:noProof/>
                <w:sz w:val="20"/>
                <w:szCs w:val="20"/>
                <w:lang w:val="en-US"/>
              </w:rPr>
              <w:t xml:space="preserve">CCM-2 Program 4 </w:t>
            </w:r>
            <w:bookmarkEnd w:id="10"/>
          </w:p>
          <w:p w14:paraId="32D04624" w14:textId="77777777" w:rsidR="007C750F" w:rsidRPr="00BD4EF3" w:rsidRDefault="00BE6786" w:rsidP="00BE6786">
            <w:pPr>
              <w:tabs>
                <w:tab w:val="right" w:pos="0"/>
              </w:tabs>
              <w:rPr>
                <w:rFonts w:asciiTheme="minorHAnsi" w:eastAsia="Times New Roman" w:hAnsiTheme="minorHAnsi" w:cs="Arial"/>
                <w:sz w:val="20"/>
                <w:szCs w:val="20"/>
              </w:rPr>
            </w:pPr>
            <w:r w:rsidRPr="00BE6786">
              <w:rPr>
                <w:rFonts w:asciiTheme="minorHAnsi" w:eastAsia="Times New Roman" w:hAnsiTheme="minorHAnsi" w:cs="Arial"/>
                <w:noProof/>
                <w:sz w:val="20"/>
                <w:szCs w:val="20"/>
                <w:lang w:val="en-US"/>
              </w:rPr>
              <w:t>LD-1 Program 1</w:t>
            </w:r>
            <w:r w:rsidR="007C750F" w:rsidRPr="00BD4EF3">
              <w:rPr>
                <w:rFonts w:asciiTheme="minorHAnsi" w:eastAsia="Times New Roman" w:hAnsiTheme="minorHAnsi" w:cs="Arial"/>
                <w:sz w:val="20"/>
                <w:szCs w:val="20"/>
              </w:rPr>
              <w:fldChar w:fldCharType="end"/>
            </w:r>
          </w:p>
        </w:tc>
        <w:tc>
          <w:tcPr>
            <w:tcW w:w="772" w:type="pct"/>
          </w:tcPr>
          <w:p w14:paraId="7B1F966F" w14:textId="77777777" w:rsidR="007C750F" w:rsidRPr="00BD4EF3" w:rsidRDefault="007C750F" w:rsidP="007C750F">
            <w:pPr>
              <w:jc w:val="right"/>
              <w:rPr>
                <w:rFonts w:asciiTheme="minorHAnsi" w:eastAsia="Times New Roman" w:hAnsiTheme="minorHAnsi" w:cs="Arial"/>
                <w:color w:val="000000"/>
                <w:sz w:val="20"/>
                <w:szCs w:val="20"/>
              </w:rPr>
            </w:pPr>
            <w:r w:rsidRPr="00BD4EF3">
              <w:rPr>
                <w:rFonts w:asciiTheme="minorHAnsi" w:eastAsia="Times New Roman" w:hAnsiTheme="minorHAnsi" w:cs="Arial"/>
                <w:color w:val="000000"/>
                <w:sz w:val="20"/>
                <w:szCs w:val="20"/>
              </w:rPr>
              <w:t>Total co-financing:</w:t>
            </w:r>
          </w:p>
        </w:tc>
        <w:tc>
          <w:tcPr>
            <w:tcW w:w="1074" w:type="pct"/>
            <w:vAlign w:val="center"/>
          </w:tcPr>
          <w:p w14:paraId="05DB2BD8" w14:textId="77777777" w:rsidR="007C750F" w:rsidRPr="00BD4EF3" w:rsidRDefault="007C750F" w:rsidP="00057912">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057912">
              <w:rPr>
                <w:rFonts w:asciiTheme="minorHAnsi" w:eastAsia="Times New Roman" w:hAnsiTheme="minorHAnsi" w:cs="Arial"/>
                <w:noProof/>
                <w:sz w:val="20"/>
                <w:szCs w:val="20"/>
              </w:rPr>
              <w:t xml:space="preserve">   3</w:t>
            </w:r>
            <w:r w:rsidR="00BB13A2">
              <w:rPr>
                <w:rFonts w:asciiTheme="minorHAnsi" w:eastAsia="Times New Roman" w:hAnsiTheme="minorHAnsi" w:cs="Arial"/>
                <w:noProof/>
                <w:sz w:val="20"/>
                <w:szCs w:val="20"/>
              </w:rPr>
              <w:t>.</w:t>
            </w:r>
            <w:r w:rsidR="00057912">
              <w:rPr>
                <w:rFonts w:asciiTheme="minorHAnsi" w:eastAsia="Times New Roman" w:hAnsiTheme="minorHAnsi" w:cs="Arial"/>
                <w:noProof/>
                <w:sz w:val="20"/>
                <w:szCs w:val="20"/>
              </w:rPr>
              <w:t>125</w:t>
            </w:r>
            <w:r w:rsidRPr="00BD4EF3">
              <w:rPr>
                <w:rFonts w:asciiTheme="minorHAnsi" w:eastAsia="Times New Roman" w:hAnsiTheme="minorHAnsi" w:cs="Arial"/>
                <w:sz w:val="20"/>
                <w:szCs w:val="20"/>
              </w:rPr>
              <w:fldChar w:fldCharType="end"/>
            </w:r>
          </w:p>
        </w:tc>
        <w:tc>
          <w:tcPr>
            <w:tcW w:w="978" w:type="pct"/>
            <w:vAlign w:val="center"/>
          </w:tcPr>
          <w:p w14:paraId="442DB956" w14:textId="77777777" w:rsidR="007C750F" w:rsidRPr="00BD4EF3" w:rsidRDefault="007C750F" w:rsidP="00BE6786">
            <w:pPr>
              <w:ind w:left="357" w:hanging="357"/>
              <w:jc w:val="center"/>
              <w:rPr>
                <w:rFonts w:asciiTheme="minorHAnsi" w:eastAsia="Times New Roman"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3B1DDF">
              <w:rPr>
                <w:rFonts w:asciiTheme="minorHAnsi" w:eastAsia="Times New Roman" w:hAnsiTheme="minorHAnsi" w:cs="Arial"/>
                <w:noProof/>
                <w:sz w:val="20"/>
                <w:szCs w:val="20"/>
              </w:rPr>
              <w:t xml:space="preserve"> </w:t>
            </w:r>
            <w:r w:rsidR="00BE6786">
              <w:rPr>
                <w:rFonts w:asciiTheme="minorHAnsi" w:eastAsia="Times New Roman" w:hAnsiTheme="minorHAnsi" w:cs="Arial"/>
                <w:noProof/>
                <w:sz w:val="20"/>
                <w:szCs w:val="20"/>
              </w:rPr>
              <w:t xml:space="preserve">  </w:t>
            </w:r>
            <w:r w:rsidR="00B709E5">
              <w:rPr>
                <w:rFonts w:asciiTheme="minorHAnsi" w:eastAsia="Times New Roman" w:hAnsiTheme="minorHAnsi" w:cs="Arial"/>
                <w:noProof/>
                <w:sz w:val="20"/>
                <w:szCs w:val="20"/>
              </w:rPr>
              <w:t>1</w:t>
            </w:r>
            <w:r w:rsidR="007D37AC">
              <w:rPr>
                <w:rFonts w:asciiTheme="minorHAnsi" w:eastAsia="Times New Roman" w:hAnsiTheme="minorHAnsi" w:cs="Arial"/>
                <w:noProof/>
                <w:sz w:val="20"/>
                <w:szCs w:val="20"/>
              </w:rPr>
              <w:t>.</w:t>
            </w:r>
            <w:r w:rsidR="00B709E5">
              <w:rPr>
                <w:rFonts w:asciiTheme="minorHAnsi" w:eastAsia="Times New Roman" w:hAnsiTheme="minorHAnsi" w:cs="Arial"/>
                <w:noProof/>
                <w:sz w:val="20"/>
                <w:szCs w:val="20"/>
              </w:rPr>
              <w:t>512</w:t>
            </w:r>
            <w:r w:rsidRPr="00BD4EF3">
              <w:rPr>
                <w:rFonts w:asciiTheme="minorHAnsi" w:eastAsia="Times New Roman" w:hAnsiTheme="minorHAnsi" w:cs="Arial"/>
                <w:sz w:val="20"/>
                <w:szCs w:val="20"/>
              </w:rPr>
              <w:fldChar w:fldCharType="end"/>
            </w:r>
          </w:p>
        </w:tc>
      </w:tr>
      <w:tr w:rsidR="007C750F" w:rsidRPr="00BD4EF3" w14:paraId="0B6C70B0" w14:textId="77777777" w:rsidTr="007C750F">
        <w:tblPrEx>
          <w:shd w:val="clear" w:color="auto" w:fill="auto"/>
        </w:tblPrEx>
        <w:trPr>
          <w:trHeight w:val="341"/>
        </w:trPr>
        <w:tc>
          <w:tcPr>
            <w:tcW w:w="772" w:type="pct"/>
          </w:tcPr>
          <w:p w14:paraId="16B378A4" w14:textId="77777777" w:rsidR="007C750F" w:rsidRPr="00BD4EF3" w:rsidRDefault="007C750F" w:rsidP="007C750F">
            <w:pPr>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Executing Agency:</w:t>
            </w:r>
          </w:p>
        </w:tc>
        <w:tc>
          <w:tcPr>
            <w:tcW w:w="1404" w:type="pct"/>
            <w:vAlign w:val="center"/>
          </w:tcPr>
          <w:p w14:paraId="7E27D708" w14:textId="77777777" w:rsidR="007C750F" w:rsidRPr="00BD4EF3" w:rsidRDefault="007C750F" w:rsidP="00BB13A2">
            <w:pPr>
              <w:tabs>
                <w:tab w:val="right" w:pos="0"/>
              </w:tabs>
              <w:rPr>
                <w:rFonts w:asciiTheme="minorHAnsi" w:eastAsia="Times New Roman"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00BE6786">
              <w:rPr>
                <w:rFonts w:asciiTheme="minorHAnsi" w:eastAsia="Times New Roman" w:hAnsiTheme="minorHAnsi" w:cs="Arial"/>
                <w:noProof/>
                <w:sz w:val="20"/>
                <w:szCs w:val="20"/>
              </w:rPr>
              <w:t>UNOPS</w:t>
            </w:r>
            <w:r w:rsidRPr="00BD4EF3">
              <w:rPr>
                <w:rFonts w:asciiTheme="minorHAnsi" w:eastAsia="Times New Roman" w:hAnsiTheme="minorHAnsi" w:cs="Arial"/>
                <w:noProof/>
                <w:sz w:val="20"/>
                <w:szCs w:val="20"/>
              </w:rPr>
              <w:t xml:space="preserve"> </w:t>
            </w:r>
            <w:r w:rsidRPr="00BD4EF3">
              <w:rPr>
                <w:rFonts w:asciiTheme="minorHAnsi" w:eastAsia="Times New Roman" w:hAnsiTheme="minorHAnsi" w:cs="Arial"/>
                <w:sz w:val="20"/>
                <w:szCs w:val="20"/>
              </w:rPr>
              <w:fldChar w:fldCharType="end"/>
            </w:r>
          </w:p>
        </w:tc>
        <w:tc>
          <w:tcPr>
            <w:tcW w:w="772" w:type="pct"/>
          </w:tcPr>
          <w:p w14:paraId="59715B98" w14:textId="77777777" w:rsidR="007C750F" w:rsidRPr="00BD4EF3" w:rsidRDefault="007C750F" w:rsidP="007C750F">
            <w:pPr>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Total Project Cost:</w:t>
            </w:r>
          </w:p>
        </w:tc>
        <w:tc>
          <w:tcPr>
            <w:tcW w:w="1074" w:type="pct"/>
            <w:vAlign w:val="center"/>
          </w:tcPr>
          <w:p w14:paraId="6CD3C2A3" w14:textId="77777777" w:rsidR="007C750F" w:rsidRPr="00BD4EF3" w:rsidRDefault="007C750F" w:rsidP="00057912">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057912">
              <w:rPr>
                <w:rFonts w:asciiTheme="minorHAnsi" w:eastAsia="Times New Roman" w:hAnsiTheme="minorHAnsi" w:cs="Arial"/>
                <w:noProof/>
                <w:sz w:val="20"/>
                <w:szCs w:val="20"/>
              </w:rPr>
              <w:t xml:space="preserve">   5.785</w:t>
            </w:r>
            <w:r w:rsidRPr="00BD4EF3">
              <w:rPr>
                <w:rFonts w:asciiTheme="minorHAnsi" w:eastAsia="Times New Roman" w:hAnsiTheme="minorHAnsi" w:cs="Arial"/>
                <w:sz w:val="20"/>
                <w:szCs w:val="20"/>
              </w:rPr>
              <w:fldChar w:fldCharType="end"/>
            </w:r>
          </w:p>
        </w:tc>
        <w:tc>
          <w:tcPr>
            <w:tcW w:w="978" w:type="pct"/>
            <w:vAlign w:val="center"/>
          </w:tcPr>
          <w:p w14:paraId="12DEE10D" w14:textId="77777777" w:rsidR="007C750F" w:rsidRPr="00BD4EF3" w:rsidRDefault="007C750F" w:rsidP="00E95552">
            <w:pPr>
              <w:ind w:left="357" w:hanging="357"/>
              <w:jc w:val="center"/>
              <w:rPr>
                <w:rFonts w:asciiTheme="minorHAnsi" w:eastAsia="Arial Unicode MS" w:hAnsiTheme="minorHAnsi" w:cs="Arial"/>
                <w:sz w:val="20"/>
                <w:szCs w:val="20"/>
              </w:rPr>
            </w:pPr>
            <w:r w:rsidRPr="00BD4EF3">
              <w:rPr>
                <w:rFonts w:asciiTheme="minorHAnsi" w:eastAsia="Times New Roman" w:hAnsiTheme="minorHAnsi" w:cs="Arial"/>
                <w:sz w:val="20"/>
                <w:szCs w:val="20"/>
              </w:rPr>
              <w:fldChar w:fldCharType="begin">
                <w:ffData>
                  <w:name w:val="Text2"/>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Pr="00BD4EF3">
              <w:rPr>
                <w:rFonts w:asciiTheme="minorHAnsi" w:eastAsia="Times New Roman" w:hAnsiTheme="minorHAnsi" w:cs="Arial"/>
                <w:noProof/>
                <w:sz w:val="20"/>
                <w:szCs w:val="20"/>
              </w:rPr>
              <w:t> </w:t>
            </w:r>
            <w:r w:rsidRPr="00BD4EF3">
              <w:rPr>
                <w:rFonts w:asciiTheme="minorHAnsi" w:eastAsia="Times New Roman" w:hAnsiTheme="minorHAnsi" w:cs="Arial"/>
                <w:noProof/>
                <w:sz w:val="20"/>
                <w:szCs w:val="20"/>
              </w:rPr>
              <w:t> </w:t>
            </w:r>
            <w:r w:rsidR="00BE6786">
              <w:rPr>
                <w:rFonts w:asciiTheme="minorHAnsi" w:eastAsia="Times New Roman" w:hAnsiTheme="minorHAnsi" w:cs="Arial"/>
                <w:noProof/>
                <w:sz w:val="20"/>
                <w:szCs w:val="20"/>
              </w:rPr>
              <w:t xml:space="preserve">  </w:t>
            </w:r>
            <w:r w:rsidR="00EB5354">
              <w:rPr>
                <w:rFonts w:asciiTheme="minorHAnsi" w:eastAsia="Times New Roman" w:hAnsiTheme="minorHAnsi" w:cs="Arial"/>
                <w:noProof/>
                <w:sz w:val="20"/>
                <w:szCs w:val="20"/>
              </w:rPr>
              <w:t>3</w:t>
            </w:r>
            <w:r w:rsidR="007D37AC">
              <w:rPr>
                <w:rFonts w:asciiTheme="minorHAnsi" w:eastAsia="Times New Roman" w:hAnsiTheme="minorHAnsi" w:cs="Arial"/>
                <w:noProof/>
                <w:sz w:val="20"/>
                <w:szCs w:val="20"/>
              </w:rPr>
              <w:t>.</w:t>
            </w:r>
            <w:r w:rsidR="00EB5354">
              <w:rPr>
                <w:rFonts w:asciiTheme="minorHAnsi" w:eastAsia="Times New Roman" w:hAnsiTheme="minorHAnsi" w:cs="Arial"/>
                <w:noProof/>
                <w:sz w:val="20"/>
                <w:szCs w:val="20"/>
              </w:rPr>
              <w:t>969</w:t>
            </w:r>
            <w:r w:rsidRPr="00BD4EF3">
              <w:rPr>
                <w:rFonts w:asciiTheme="minorHAnsi" w:eastAsia="Times New Roman" w:hAnsiTheme="minorHAnsi" w:cs="Arial"/>
                <w:sz w:val="20"/>
                <w:szCs w:val="20"/>
              </w:rPr>
              <w:fldChar w:fldCharType="end"/>
            </w:r>
          </w:p>
        </w:tc>
      </w:tr>
      <w:tr w:rsidR="007C750F" w:rsidRPr="00BD4EF3" w14:paraId="511E4A61" w14:textId="77777777" w:rsidTr="007C750F">
        <w:tblPrEx>
          <w:shd w:val="clear" w:color="auto" w:fill="auto"/>
        </w:tblPrEx>
        <w:trPr>
          <w:trHeight w:val="368"/>
        </w:trPr>
        <w:tc>
          <w:tcPr>
            <w:tcW w:w="772" w:type="pct"/>
            <w:vMerge w:val="restart"/>
          </w:tcPr>
          <w:p w14:paraId="5A2BD5EB" w14:textId="77777777" w:rsidR="007C750F" w:rsidRPr="00BD4EF3" w:rsidRDefault="007C750F" w:rsidP="007C750F">
            <w:pPr>
              <w:jc w:val="right"/>
              <w:rPr>
                <w:rFonts w:asciiTheme="minorHAnsi" w:eastAsia="Arial Unicode MS" w:hAnsiTheme="minorHAnsi" w:cs="Arial"/>
                <w:sz w:val="20"/>
                <w:szCs w:val="20"/>
              </w:rPr>
            </w:pPr>
            <w:r w:rsidRPr="00BD4EF3">
              <w:rPr>
                <w:rFonts w:asciiTheme="minorHAnsi" w:eastAsia="Times New Roman" w:hAnsiTheme="minorHAnsi" w:cs="Arial"/>
                <w:sz w:val="20"/>
                <w:szCs w:val="20"/>
              </w:rPr>
              <w:t>Other Partners involved:</w:t>
            </w:r>
          </w:p>
        </w:tc>
        <w:tc>
          <w:tcPr>
            <w:tcW w:w="1404" w:type="pct"/>
            <w:vMerge w:val="restart"/>
            <w:vAlign w:val="center"/>
          </w:tcPr>
          <w:p w14:paraId="5EBA8B3C" w14:textId="77777777" w:rsidR="007C750F" w:rsidRPr="00BD4EF3" w:rsidRDefault="007C750F" w:rsidP="00C008C1">
            <w:pPr>
              <w:tabs>
                <w:tab w:val="right" w:pos="0"/>
              </w:tabs>
              <w:rPr>
                <w:rFonts w:asciiTheme="minorHAnsi" w:eastAsia="Times New Roman" w:hAnsiTheme="minorHAnsi" w:cs="Arial"/>
                <w:color w:val="000000"/>
                <w:sz w:val="20"/>
                <w:szCs w:val="20"/>
              </w:rPr>
            </w:pPr>
          </w:p>
        </w:tc>
        <w:tc>
          <w:tcPr>
            <w:tcW w:w="1846" w:type="pct"/>
            <w:gridSpan w:val="2"/>
          </w:tcPr>
          <w:p w14:paraId="357C6818" w14:textId="77777777" w:rsidR="007C750F" w:rsidRPr="00BD4EF3" w:rsidRDefault="007C750F" w:rsidP="007C750F">
            <w:pPr>
              <w:tabs>
                <w:tab w:val="right" w:pos="0"/>
              </w:tabs>
              <w:jc w:val="right"/>
              <w:rPr>
                <w:rFonts w:asciiTheme="minorHAnsi" w:eastAsia="Times New Roman" w:hAnsiTheme="minorHAnsi" w:cs="Arial"/>
                <w:sz w:val="20"/>
                <w:szCs w:val="20"/>
              </w:rPr>
            </w:pPr>
            <w:proofErr w:type="spellStart"/>
            <w:r w:rsidRPr="00BD4EF3">
              <w:rPr>
                <w:rFonts w:asciiTheme="minorHAnsi" w:eastAsia="Times New Roman" w:hAnsiTheme="minorHAnsi" w:cs="Arial"/>
                <w:color w:val="000000"/>
                <w:sz w:val="20"/>
                <w:szCs w:val="20"/>
              </w:rPr>
              <w:t>ProDoc</w:t>
            </w:r>
            <w:proofErr w:type="spellEnd"/>
            <w:r w:rsidRPr="00BD4EF3">
              <w:rPr>
                <w:rFonts w:asciiTheme="minorHAnsi" w:eastAsia="Times New Roman" w:hAnsiTheme="minorHAnsi" w:cs="Arial"/>
                <w:color w:val="000000"/>
                <w:sz w:val="20"/>
                <w:szCs w:val="20"/>
              </w:rPr>
              <w:t xml:space="preserve"> Signature (date project began): </w:t>
            </w:r>
          </w:p>
        </w:tc>
        <w:tc>
          <w:tcPr>
            <w:tcW w:w="978" w:type="pct"/>
            <w:vAlign w:val="center"/>
          </w:tcPr>
          <w:p w14:paraId="00B23EC2" w14:textId="77777777" w:rsidR="007C750F" w:rsidRPr="00BD4EF3" w:rsidRDefault="007C750F" w:rsidP="00C1734C">
            <w:pPr>
              <w:tabs>
                <w:tab w:val="right" w:pos="0"/>
              </w:tabs>
              <w:ind w:left="357" w:hanging="357"/>
              <w:jc w:val="center"/>
              <w:rPr>
                <w:rFonts w:asciiTheme="minorHAnsi" w:eastAsia="Times New Roman" w:hAnsiTheme="minorHAnsi" w:cs="Arial"/>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00C1734C">
              <w:rPr>
                <w:rFonts w:asciiTheme="minorHAnsi" w:eastAsia="Times New Roman" w:hAnsiTheme="minorHAnsi" w:cs="Arial"/>
                <w:noProof/>
                <w:sz w:val="20"/>
                <w:szCs w:val="20"/>
              </w:rPr>
              <w:t>16 March</w:t>
            </w:r>
            <w:r w:rsidR="007D37AC">
              <w:rPr>
                <w:rFonts w:asciiTheme="minorHAnsi" w:eastAsia="Times New Roman" w:hAnsiTheme="minorHAnsi" w:cs="Arial"/>
                <w:noProof/>
                <w:sz w:val="20"/>
                <w:szCs w:val="20"/>
              </w:rPr>
              <w:t xml:space="preserve"> </w:t>
            </w:r>
            <w:r w:rsidR="00751747">
              <w:rPr>
                <w:rFonts w:asciiTheme="minorHAnsi" w:eastAsia="Times New Roman" w:hAnsiTheme="minorHAnsi" w:cs="Arial"/>
                <w:noProof/>
                <w:sz w:val="20"/>
                <w:szCs w:val="20"/>
              </w:rPr>
              <w:t>20</w:t>
            </w:r>
            <w:r w:rsidR="007D37AC">
              <w:rPr>
                <w:rFonts w:asciiTheme="minorHAnsi" w:eastAsia="Times New Roman" w:hAnsiTheme="minorHAnsi" w:cs="Arial"/>
                <w:noProof/>
                <w:sz w:val="20"/>
                <w:szCs w:val="20"/>
              </w:rPr>
              <w:t>1</w:t>
            </w:r>
            <w:r w:rsidR="00C1734C">
              <w:rPr>
                <w:rFonts w:asciiTheme="minorHAnsi" w:eastAsia="Times New Roman" w:hAnsiTheme="minorHAnsi" w:cs="Arial"/>
                <w:noProof/>
                <w:sz w:val="20"/>
                <w:szCs w:val="20"/>
              </w:rPr>
              <w:t>7</w:t>
            </w:r>
            <w:r w:rsidRPr="00BD4EF3">
              <w:rPr>
                <w:rFonts w:asciiTheme="minorHAnsi" w:eastAsia="Times New Roman" w:hAnsiTheme="minorHAnsi" w:cs="Arial"/>
                <w:sz w:val="20"/>
                <w:szCs w:val="20"/>
              </w:rPr>
              <w:fldChar w:fldCharType="end"/>
            </w:r>
          </w:p>
        </w:tc>
      </w:tr>
      <w:tr w:rsidR="007C750F" w:rsidRPr="00BD4EF3" w14:paraId="05CA66C2" w14:textId="77777777" w:rsidTr="007C750F">
        <w:tblPrEx>
          <w:shd w:val="clear" w:color="auto" w:fill="auto"/>
        </w:tblPrEx>
        <w:trPr>
          <w:trHeight w:val="144"/>
        </w:trPr>
        <w:tc>
          <w:tcPr>
            <w:tcW w:w="772" w:type="pct"/>
            <w:vMerge/>
            <w:vAlign w:val="center"/>
          </w:tcPr>
          <w:p w14:paraId="12184408" w14:textId="77777777" w:rsidR="007C750F" w:rsidRPr="00BD4EF3" w:rsidRDefault="007C750F" w:rsidP="007C750F">
            <w:pPr>
              <w:ind w:left="357" w:hanging="357"/>
              <w:jc w:val="center"/>
              <w:rPr>
                <w:rFonts w:asciiTheme="minorHAnsi" w:eastAsia="Arial Unicode MS" w:hAnsiTheme="minorHAnsi" w:cs="Arial"/>
                <w:sz w:val="20"/>
                <w:szCs w:val="20"/>
              </w:rPr>
            </w:pPr>
          </w:p>
        </w:tc>
        <w:tc>
          <w:tcPr>
            <w:tcW w:w="1404" w:type="pct"/>
            <w:vMerge/>
          </w:tcPr>
          <w:p w14:paraId="47F6AF36" w14:textId="77777777" w:rsidR="007C750F" w:rsidRPr="00BD4EF3" w:rsidRDefault="007C750F" w:rsidP="007C750F">
            <w:pPr>
              <w:tabs>
                <w:tab w:val="right" w:pos="0"/>
              </w:tabs>
              <w:ind w:left="357" w:hanging="357"/>
              <w:jc w:val="center"/>
              <w:rPr>
                <w:rFonts w:asciiTheme="minorHAnsi" w:eastAsia="Times New Roman" w:hAnsiTheme="minorHAnsi" w:cs="Arial"/>
                <w:sz w:val="20"/>
                <w:szCs w:val="20"/>
              </w:rPr>
            </w:pPr>
          </w:p>
        </w:tc>
        <w:tc>
          <w:tcPr>
            <w:tcW w:w="772" w:type="pct"/>
          </w:tcPr>
          <w:p w14:paraId="5DAC8F52" w14:textId="77777777" w:rsidR="007C750F" w:rsidRPr="00BD4EF3" w:rsidRDefault="007C750F" w:rsidP="007C750F">
            <w:pPr>
              <w:ind w:left="357" w:hanging="357"/>
              <w:jc w:val="right"/>
              <w:rPr>
                <w:rFonts w:asciiTheme="minorHAnsi" w:eastAsia="Arial Unicode MS" w:hAnsiTheme="minorHAnsi" w:cs="Arial"/>
                <w:color w:val="000000"/>
                <w:sz w:val="20"/>
                <w:szCs w:val="20"/>
              </w:rPr>
            </w:pPr>
            <w:r w:rsidRPr="00BD4EF3">
              <w:rPr>
                <w:rFonts w:asciiTheme="minorHAnsi" w:eastAsia="Times New Roman" w:hAnsiTheme="minorHAnsi" w:cs="Arial"/>
                <w:color w:val="000000"/>
                <w:sz w:val="20"/>
                <w:szCs w:val="20"/>
              </w:rPr>
              <w:t>(Operational) Closing Date:</w:t>
            </w:r>
          </w:p>
        </w:tc>
        <w:tc>
          <w:tcPr>
            <w:tcW w:w="1074" w:type="pct"/>
          </w:tcPr>
          <w:p w14:paraId="40031B6C" w14:textId="77777777" w:rsidR="007C750F" w:rsidRPr="00BD4EF3" w:rsidRDefault="007C750F" w:rsidP="007C750F">
            <w:pPr>
              <w:tabs>
                <w:tab w:val="right" w:pos="0"/>
              </w:tabs>
              <w:ind w:left="357" w:hanging="357"/>
              <w:jc w:val="center"/>
              <w:rPr>
                <w:rFonts w:asciiTheme="minorHAnsi" w:eastAsia="Times New Roman" w:hAnsiTheme="minorHAnsi" w:cs="Arial"/>
                <w:color w:val="000000"/>
                <w:sz w:val="20"/>
                <w:szCs w:val="20"/>
              </w:rPr>
            </w:pPr>
            <w:r w:rsidRPr="00BD4EF3">
              <w:rPr>
                <w:rFonts w:asciiTheme="minorHAnsi" w:eastAsia="Times New Roman" w:hAnsiTheme="minorHAnsi" w:cs="Arial"/>
                <w:color w:val="000000"/>
                <w:sz w:val="20"/>
                <w:szCs w:val="20"/>
              </w:rPr>
              <w:t>Proposed:</w:t>
            </w:r>
          </w:p>
          <w:p w14:paraId="523FE7E2" w14:textId="77777777" w:rsidR="007C750F" w:rsidRPr="00BD4EF3" w:rsidRDefault="007C750F" w:rsidP="00C1734C">
            <w:pPr>
              <w:tabs>
                <w:tab w:val="right" w:pos="0"/>
              </w:tabs>
              <w:ind w:left="357" w:hanging="357"/>
              <w:jc w:val="center"/>
              <w:rPr>
                <w:rFonts w:asciiTheme="minorHAnsi" w:eastAsia="Times New Roman" w:hAnsiTheme="minorHAnsi" w:cs="Arial"/>
                <w:color w:val="000000"/>
                <w:sz w:val="20"/>
                <w:szCs w:val="20"/>
              </w:rPr>
            </w:pPr>
            <w:r w:rsidRPr="00BD4EF3">
              <w:rPr>
                <w:rFonts w:asciiTheme="minorHAnsi" w:eastAsia="Times New Roman" w:hAnsiTheme="minorHAnsi" w:cs="Arial"/>
                <w:sz w:val="20"/>
                <w:szCs w:val="20"/>
              </w:rPr>
              <w:fldChar w:fldCharType="begin">
                <w:ffData>
                  <w:name w:val="Text1"/>
                  <w:enabled/>
                  <w:calcOnExit w:val="0"/>
                  <w:textInput/>
                </w:ffData>
              </w:fldChar>
            </w:r>
            <w:r w:rsidRPr="00BD4EF3">
              <w:rPr>
                <w:rFonts w:asciiTheme="minorHAnsi" w:eastAsia="Times New Roman" w:hAnsiTheme="minorHAnsi" w:cs="Arial"/>
                <w:sz w:val="20"/>
                <w:szCs w:val="20"/>
              </w:rPr>
              <w:instrText xml:space="preserve"> FORMTEXT </w:instrText>
            </w:r>
            <w:r w:rsidRPr="00BD4EF3">
              <w:rPr>
                <w:rFonts w:asciiTheme="minorHAnsi" w:eastAsia="Times New Roman" w:hAnsiTheme="minorHAnsi" w:cs="Arial"/>
                <w:sz w:val="20"/>
                <w:szCs w:val="20"/>
              </w:rPr>
            </w:r>
            <w:r w:rsidRPr="00BD4EF3">
              <w:rPr>
                <w:rFonts w:asciiTheme="minorHAnsi" w:eastAsia="Times New Roman" w:hAnsiTheme="minorHAnsi" w:cs="Arial"/>
                <w:sz w:val="20"/>
                <w:szCs w:val="20"/>
              </w:rPr>
              <w:fldChar w:fldCharType="separate"/>
            </w:r>
            <w:r w:rsidR="00C1734C">
              <w:rPr>
                <w:rFonts w:asciiTheme="minorHAnsi" w:eastAsia="Times New Roman" w:hAnsiTheme="minorHAnsi" w:cs="Arial"/>
                <w:noProof/>
                <w:sz w:val="20"/>
                <w:szCs w:val="20"/>
              </w:rPr>
              <w:t xml:space="preserve">16 March </w:t>
            </w:r>
            <w:r w:rsidRPr="00BD4EF3">
              <w:rPr>
                <w:rFonts w:asciiTheme="minorHAnsi" w:eastAsia="Times New Roman" w:hAnsiTheme="minorHAnsi" w:cs="Arial"/>
                <w:noProof/>
                <w:sz w:val="20"/>
                <w:szCs w:val="20"/>
              </w:rPr>
              <w:t>2</w:t>
            </w:r>
            <w:r w:rsidR="00751747">
              <w:rPr>
                <w:rFonts w:asciiTheme="minorHAnsi" w:eastAsia="Times New Roman" w:hAnsiTheme="minorHAnsi" w:cs="Arial"/>
                <w:noProof/>
                <w:sz w:val="20"/>
                <w:szCs w:val="20"/>
              </w:rPr>
              <w:t>0</w:t>
            </w:r>
            <w:r w:rsidR="00C1734C">
              <w:rPr>
                <w:rFonts w:asciiTheme="minorHAnsi" w:eastAsia="Times New Roman" w:hAnsiTheme="minorHAnsi" w:cs="Arial"/>
                <w:noProof/>
                <w:sz w:val="20"/>
                <w:szCs w:val="20"/>
              </w:rPr>
              <w:t>20</w:t>
            </w:r>
            <w:r w:rsidRPr="00BD4EF3">
              <w:rPr>
                <w:rFonts w:asciiTheme="minorHAnsi" w:eastAsia="Times New Roman" w:hAnsiTheme="minorHAnsi" w:cs="Arial"/>
                <w:sz w:val="20"/>
                <w:szCs w:val="20"/>
              </w:rPr>
              <w:fldChar w:fldCharType="end"/>
            </w:r>
          </w:p>
        </w:tc>
        <w:tc>
          <w:tcPr>
            <w:tcW w:w="978" w:type="pct"/>
          </w:tcPr>
          <w:p w14:paraId="78AFA749" w14:textId="77777777" w:rsidR="007C750F" w:rsidRPr="00BD4EF3" w:rsidRDefault="007C750F" w:rsidP="007C750F">
            <w:pPr>
              <w:tabs>
                <w:tab w:val="right" w:pos="0"/>
              </w:tabs>
              <w:ind w:left="357" w:hanging="357"/>
              <w:rPr>
                <w:rFonts w:asciiTheme="minorHAnsi" w:eastAsia="Times New Roman" w:hAnsiTheme="minorHAnsi" w:cs="Arial"/>
                <w:sz w:val="20"/>
                <w:szCs w:val="20"/>
              </w:rPr>
            </w:pPr>
            <w:r w:rsidRPr="00BD4EF3">
              <w:rPr>
                <w:rFonts w:asciiTheme="minorHAnsi" w:eastAsia="Times New Roman" w:hAnsiTheme="minorHAnsi" w:cs="Arial"/>
                <w:color w:val="000000"/>
                <w:sz w:val="20"/>
                <w:szCs w:val="20"/>
              </w:rPr>
              <w:t>Actual:</w:t>
            </w:r>
          </w:p>
          <w:p w14:paraId="05B181BA" w14:textId="77777777" w:rsidR="007C750F" w:rsidRPr="00BD4EF3" w:rsidRDefault="00E82F05" w:rsidP="00C1734C">
            <w:pPr>
              <w:tabs>
                <w:tab w:val="right" w:pos="0"/>
              </w:tabs>
              <w:rPr>
                <w:rFonts w:asciiTheme="minorHAnsi" w:eastAsia="Times New Roman" w:hAnsiTheme="minorHAnsi" w:cs="Arial"/>
                <w:noProof/>
                <w:sz w:val="20"/>
                <w:szCs w:val="20"/>
              </w:rPr>
            </w:pPr>
            <w:r>
              <w:rPr>
                <w:rFonts w:asciiTheme="minorHAnsi" w:eastAsia="Times New Roman" w:hAnsiTheme="minorHAnsi" w:cs="Arial"/>
                <w:sz w:val="20"/>
                <w:szCs w:val="20"/>
              </w:rPr>
              <w:t xml:space="preserve">   </w:t>
            </w:r>
            <w:r w:rsidR="00C1734C">
              <w:rPr>
                <w:rFonts w:asciiTheme="minorHAnsi" w:eastAsia="Times New Roman" w:hAnsiTheme="minorHAnsi" w:cs="Arial"/>
                <w:sz w:val="20"/>
                <w:szCs w:val="20"/>
              </w:rPr>
              <w:t xml:space="preserve"> </w:t>
            </w:r>
            <w:r w:rsidR="007C750F" w:rsidRPr="00BD4EF3">
              <w:rPr>
                <w:rFonts w:asciiTheme="minorHAnsi" w:eastAsia="Times New Roman" w:hAnsiTheme="minorHAnsi" w:cs="Arial"/>
                <w:sz w:val="20"/>
                <w:szCs w:val="20"/>
              </w:rPr>
              <w:fldChar w:fldCharType="begin">
                <w:ffData>
                  <w:name w:val="Text1"/>
                  <w:enabled/>
                  <w:calcOnExit w:val="0"/>
                  <w:textInput/>
                </w:ffData>
              </w:fldChar>
            </w:r>
            <w:r w:rsidR="007C750F" w:rsidRPr="00BD4EF3">
              <w:rPr>
                <w:rFonts w:asciiTheme="minorHAnsi" w:eastAsia="Times New Roman" w:hAnsiTheme="minorHAnsi" w:cs="Arial"/>
                <w:sz w:val="20"/>
                <w:szCs w:val="20"/>
              </w:rPr>
              <w:instrText xml:space="preserve"> FORMTEXT </w:instrText>
            </w:r>
            <w:r w:rsidR="007C750F" w:rsidRPr="00BD4EF3">
              <w:rPr>
                <w:rFonts w:asciiTheme="minorHAnsi" w:eastAsia="Times New Roman" w:hAnsiTheme="minorHAnsi" w:cs="Arial"/>
                <w:sz w:val="20"/>
                <w:szCs w:val="20"/>
              </w:rPr>
            </w:r>
            <w:r w:rsidR="007C750F" w:rsidRPr="00BD4EF3">
              <w:rPr>
                <w:rFonts w:asciiTheme="minorHAnsi" w:eastAsia="Times New Roman" w:hAnsiTheme="minorHAnsi" w:cs="Arial"/>
                <w:sz w:val="20"/>
                <w:szCs w:val="20"/>
              </w:rPr>
              <w:fldChar w:fldCharType="separate"/>
            </w:r>
            <w:r w:rsidR="00C1734C">
              <w:rPr>
                <w:rFonts w:asciiTheme="minorHAnsi" w:eastAsia="Times New Roman" w:hAnsiTheme="minorHAnsi" w:cs="Arial"/>
                <w:noProof/>
                <w:sz w:val="20"/>
                <w:szCs w:val="20"/>
              </w:rPr>
              <w:t xml:space="preserve">16 </w:t>
            </w:r>
            <w:r w:rsidR="00BB13A2">
              <w:rPr>
                <w:rFonts w:asciiTheme="minorHAnsi" w:eastAsia="Times New Roman" w:hAnsiTheme="minorHAnsi" w:cs="Arial"/>
                <w:noProof/>
                <w:sz w:val="20"/>
                <w:szCs w:val="20"/>
              </w:rPr>
              <w:t>March 20</w:t>
            </w:r>
            <w:r w:rsidR="00C1734C">
              <w:rPr>
                <w:rFonts w:asciiTheme="minorHAnsi" w:eastAsia="Times New Roman" w:hAnsiTheme="minorHAnsi" w:cs="Arial"/>
                <w:noProof/>
                <w:sz w:val="20"/>
                <w:szCs w:val="20"/>
              </w:rPr>
              <w:t>20</w:t>
            </w:r>
            <w:r w:rsidR="007C750F" w:rsidRPr="00BD4EF3">
              <w:rPr>
                <w:rFonts w:asciiTheme="minorHAnsi" w:eastAsia="Times New Roman" w:hAnsiTheme="minorHAnsi" w:cs="Arial"/>
                <w:noProof/>
                <w:sz w:val="20"/>
                <w:szCs w:val="20"/>
              </w:rPr>
              <w:t xml:space="preserve"> </w:t>
            </w:r>
            <w:r w:rsidR="007C750F" w:rsidRPr="00BD4EF3">
              <w:rPr>
                <w:rFonts w:asciiTheme="minorHAnsi" w:eastAsia="Times New Roman" w:hAnsiTheme="minorHAnsi" w:cs="Arial"/>
                <w:sz w:val="20"/>
                <w:szCs w:val="20"/>
              </w:rPr>
              <w:fldChar w:fldCharType="end"/>
            </w:r>
          </w:p>
        </w:tc>
      </w:tr>
    </w:tbl>
    <w:p w14:paraId="40D4DE11" w14:textId="77777777" w:rsidR="007C750F" w:rsidRDefault="007C750F" w:rsidP="007C750F">
      <w:pPr>
        <w:ind w:hanging="357"/>
        <w:jc w:val="both"/>
        <w:rPr>
          <w:rFonts w:asciiTheme="minorHAnsi" w:hAnsiTheme="minorHAnsi" w:cs="Arial"/>
          <w:b/>
          <w:bCs/>
          <w:sz w:val="28"/>
          <w:szCs w:val="28"/>
          <w:lang w:val="en-CA"/>
        </w:rPr>
      </w:pPr>
    </w:p>
    <w:p w14:paraId="415817DB" w14:textId="77777777" w:rsidR="004C3CB6" w:rsidRPr="00BD4EF3" w:rsidRDefault="004C3CB6" w:rsidP="007C750F">
      <w:pPr>
        <w:ind w:hanging="357"/>
        <w:jc w:val="both"/>
        <w:rPr>
          <w:rFonts w:asciiTheme="minorHAnsi" w:hAnsiTheme="minorHAnsi" w:cs="Arial"/>
          <w:b/>
          <w:bCs/>
          <w:sz w:val="28"/>
          <w:szCs w:val="28"/>
          <w:lang w:val="en-CA"/>
        </w:rPr>
      </w:pPr>
    </w:p>
    <w:p w14:paraId="6B97F2B0" w14:textId="77777777" w:rsidR="007C750F" w:rsidRPr="00BD4EF3" w:rsidRDefault="007C750F" w:rsidP="007C750F">
      <w:pPr>
        <w:spacing w:after="60"/>
        <w:ind w:left="357" w:hanging="357"/>
        <w:jc w:val="both"/>
        <w:rPr>
          <w:rFonts w:asciiTheme="minorHAnsi" w:hAnsiTheme="minorHAnsi" w:cs="Arial"/>
          <w:b/>
          <w:bCs/>
          <w:sz w:val="28"/>
          <w:szCs w:val="28"/>
          <w:lang w:val="en-US"/>
        </w:rPr>
      </w:pPr>
      <w:r w:rsidRPr="00BD4EF3">
        <w:rPr>
          <w:rFonts w:asciiTheme="minorHAnsi" w:hAnsiTheme="minorHAnsi" w:cs="Arial"/>
          <w:b/>
          <w:bCs/>
          <w:sz w:val="28"/>
          <w:szCs w:val="28"/>
          <w:lang w:val="en-US"/>
        </w:rPr>
        <w:t>Project Description</w:t>
      </w:r>
    </w:p>
    <w:p w14:paraId="3F464ABD" w14:textId="77777777" w:rsidR="001F75FA" w:rsidRPr="001F75FA" w:rsidRDefault="003B1DDF" w:rsidP="001F75FA">
      <w:pPr>
        <w:jc w:val="both"/>
        <w:rPr>
          <w:rFonts w:ascii="Calibri" w:hAnsi="Calibri" w:cs="Arial"/>
          <w:lang w:val="en-CA" w:eastAsia="en-CA"/>
        </w:rPr>
      </w:pPr>
      <w:r w:rsidRPr="002D12BD">
        <w:rPr>
          <w:rFonts w:asciiTheme="minorHAnsi" w:hAnsiTheme="minorHAnsi"/>
          <w:lang w:val="en-US"/>
        </w:rPr>
        <w:t xml:space="preserve">The </w:t>
      </w:r>
      <w:r w:rsidR="00165B7C">
        <w:rPr>
          <w:rFonts w:asciiTheme="minorHAnsi" w:hAnsiTheme="minorHAnsi"/>
          <w:lang w:val="en-US"/>
        </w:rPr>
        <w:t xml:space="preserve">Global Environment Facility’s (GEF) </w:t>
      </w:r>
      <w:r w:rsidRPr="002D12BD">
        <w:rPr>
          <w:rFonts w:asciiTheme="minorHAnsi" w:hAnsiTheme="minorHAnsi"/>
          <w:lang w:val="en-US"/>
        </w:rPr>
        <w:t xml:space="preserve">Small Grant Program (SGP) </w:t>
      </w:r>
      <w:r>
        <w:rPr>
          <w:rFonts w:asciiTheme="minorHAnsi" w:hAnsiTheme="minorHAnsi"/>
          <w:lang w:val="en-US"/>
        </w:rPr>
        <w:t xml:space="preserve">was </w:t>
      </w:r>
      <w:r w:rsidR="00165B7C">
        <w:rPr>
          <w:rFonts w:asciiTheme="minorHAnsi" w:hAnsiTheme="minorHAnsi"/>
          <w:lang w:val="en-US"/>
        </w:rPr>
        <w:t xml:space="preserve">launched </w:t>
      </w:r>
      <w:r w:rsidRPr="002D12BD">
        <w:rPr>
          <w:rFonts w:asciiTheme="minorHAnsi" w:hAnsiTheme="minorHAnsi"/>
          <w:lang w:val="en-US"/>
        </w:rPr>
        <w:t>in 1992</w:t>
      </w:r>
      <w:r>
        <w:rPr>
          <w:rFonts w:asciiTheme="minorHAnsi" w:hAnsiTheme="minorHAnsi"/>
          <w:lang w:val="en-US"/>
        </w:rPr>
        <w:t xml:space="preserve"> as an outcome of the </w:t>
      </w:r>
      <w:r w:rsidRPr="002D12BD">
        <w:rPr>
          <w:rFonts w:asciiTheme="minorHAnsi" w:hAnsiTheme="minorHAnsi"/>
          <w:lang w:val="en-US"/>
        </w:rPr>
        <w:t>Rio Earth Summit</w:t>
      </w:r>
      <w:r>
        <w:rPr>
          <w:rFonts w:asciiTheme="minorHAnsi" w:hAnsiTheme="minorHAnsi"/>
          <w:lang w:val="en-US"/>
        </w:rPr>
        <w:t>,</w:t>
      </w:r>
      <w:r w:rsidRPr="002D12BD">
        <w:rPr>
          <w:rFonts w:asciiTheme="minorHAnsi" w:hAnsiTheme="minorHAnsi"/>
          <w:lang w:val="en-US"/>
        </w:rPr>
        <w:t xml:space="preserve"> encompass</w:t>
      </w:r>
      <w:r>
        <w:rPr>
          <w:rFonts w:asciiTheme="minorHAnsi" w:hAnsiTheme="minorHAnsi"/>
          <w:lang w:val="en-US"/>
        </w:rPr>
        <w:t>ing</w:t>
      </w:r>
      <w:r w:rsidRPr="002D12BD">
        <w:rPr>
          <w:rFonts w:asciiTheme="minorHAnsi" w:hAnsiTheme="minorHAnsi"/>
          <w:lang w:val="en-US"/>
        </w:rPr>
        <w:t xml:space="preserve"> the very essence of sustainable development by "thinking globally acting locally". By providing financial and technical support to projects that conserve and restore the environment while enhancing people's well-being and livelihoods, SGP </w:t>
      </w:r>
      <w:r>
        <w:rPr>
          <w:rFonts w:asciiTheme="minorHAnsi" w:hAnsiTheme="minorHAnsi"/>
          <w:lang w:val="en-US"/>
        </w:rPr>
        <w:t xml:space="preserve">was designed to </w:t>
      </w:r>
      <w:r w:rsidRPr="002D12BD">
        <w:rPr>
          <w:rFonts w:asciiTheme="minorHAnsi" w:hAnsiTheme="minorHAnsi"/>
          <w:lang w:val="en-US"/>
        </w:rPr>
        <w:t xml:space="preserve">demonstrate community action </w:t>
      </w:r>
      <w:r>
        <w:rPr>
          <w:rFonts w:asciiTheme="minorHAnsi" w:hAnsiTheme="minorHAnsi"/>
          <w:lang w:val="en-US"/>
        </w:rPr>
        <w:t xml:space="preserve">as a primary measure for balancing </w:t>
      </w:r>
      <w:r w:rsidRPr="002D12BD">
        <w:rPr>
          <w:rFonts w:asciiTheme="minorHAnsi" w:hAnsiTheme="minorHAnsi"/>
          <w:lang w:val="en-US"/>
        </w:rPr>
        <w:t>human needs and environmental imperatives.</w:t>
      </w:r>
      <w:r>
        <w:rPr>
          <w:rFonts w:asciiTheme="minorHAnsi" w:hAnsiTheme="minorHAnsi"/>
          <w:lang w:val="en-US"/>
        </w:rPr>
        <w:t xml:space="preserve"> </w:t>
      </w:r>
      <w:r>
        <w:rPr>
          <w:rFonts w:asciiTheme="minorHAnsi" w:hAnsiTheme="minorHAnsi"/>
        </w:rPr>
        <w:t xml:space="preserve">The SGP has been operating in </w:t>
      </w:r>
      <w:r w:rsidR="00165B7C">
        <w:rPr>
          <w:rFonts w:asciiTheme="minorHAnsi" w:hAnsiTheme="minorHAnsi"/>
        </w:rPr>
        <w:t>Pakistan</w:t>
      </w:r>
      <w:r>
        <w:rPr>
          <w:rFonts w:asciiTheme="minorHAnsi" w:hAnsiTheme="minorHAnsi"/>
        </w:rPr>
        <w:t xml:space="preserve"> since 199</w:t>
      </w:r>
      <w:r w:rsidR="00A64C2D">
        <w:rPr>
          <w:rFonts w:asciiTheme="minorHAnsi" w:hAnsiTheme="minorHAnsi"/>
        </w:rPr>
        <w:t>3</w:t>
      </w:r>
      <w:r>
        <w:rPr>
          <w:rFonts w:asciiTheme="minorHAnsi" w:hAnsiTheme="minorHAnsi"/>
        </w:rPr>
        <w:t xml:space="preserve"> during the first operational phase (OP-1)</w:t>
      </w:r>
      <w:r w:rsidR="00165B7C">
        <w:rPr>
          <w:rFonts w:asciiTheme="minorHAnsi" w:hAnsiTheme="minorHAnsi"/>
        </w:rPr>
        <w:t xml:space="preserve"> that also served as a pilot for SGP</w:t>
      </w:r>
      <w:r>
        <w:rPr>
          <w:rFonts w:asciiTheme="minorHAnsi" w:hAnsiTheme="minorHAnsi"/>
        </w:rPr>
        <w:t xml:space="preserve">. This Terminal Evaluation (TE) covers the </w:t>
      </w:r>
      <w:r w:rsidR="007C0EE5">
        <w:rPr>
          <w:rFonts w:asciiTheme="minorHAnsi" w:hAnsiTheme="minorHAnsi"/>
        </w:rPr>
        <w:t>Pakistan’s Operational Phase 6</w:t>
      </w:r>
      <w:r>
        <w:rPr>
          <w:rFonts w:asciiTheme="minorHAnsi" w:hAnsiTheme="minorHAnsi"/>
        </w:rPr>
        <w:t xml:space="preserve"> (referred to as</w:t>
      </w:r>
      <w:r w:rsidR="00A64C2D">
        <w:rPr>
          <w:rFonts w:asciiTheme="minorHAnsi" w:hAnsiTheme="minorHAnsi"/>
        </w:rPr>
        <w:t xml:space="preserve"> SGP 6 Pakistan, </w:t>
      </w:r>
      <w:r>
        <w:rPr>
          <w:rFonts w:asciiTheme="minorHAnsi" w:hAnsiTheme="minorHAnsi"/>
        </w:rPr>
        <w:t>SGP</w:t>
      </w:r>
      <w:r w:rsidR="007C0EE5">
        <w:rPr>
          <w:rFonts w:asciiTheme="minorHAnsi" w:hAnsiTheme="minorHAnsi"/>
        </w:rPr>
        <w:t xml:space="preserve"> </w:t>
      </w:r>
      <w:r w:rsidR="00165B7C">
        <w:rPr>
          <w:rFonts w:asciiTheme="minorHAnsi" w:hAnsiTheme="minorHAnsi"/>
        </w:rPr>
        <w:t>6</w:t>
      </w:r>
      <w:r>
        <w:rPr>
          <w:rFonts w:asciiTheme="minorHAnsi" w:hAnsiTheme="minorHAnsi"/>
        </w:rPr>
        <w:t xml:space="preserve"> or t</w:t>
      </w:r>
      <w:r w:rsidR="00165B7C">
        <w:rPr>
          <w:rFonts w:asciiTheme="minorHAnsi" w:hAnsiTheme="minorHAnsi"/>
        </w:rPr>
        <w:t xml:space="preserve">he Project) operating </w:t>
      </w:r>
      <w:r w:rsidR="007C0EE5">
        <w:rPr>
          <w:rFonts w:asciiTheme="minorHAnsi" w:hAnsiTheme="minorHAnsi"/>
        </w:rPr>
        <w:t>since</w:t>
      </w:r>
      <w:r>
        <w:rPr>
          <w:rFonts w:asciiTheme="minorHAnsi" w:hAnsiTheme="minorHAnsi"/>
        </w:rPr>
        <w:t xml:space="preserve"> </w:t>
      </w:r>
      <w:r w:rsidR="00165B7C">
        <w:rPr>
          <w:rFonts w:asciiTheme="minorHAnsi" w:hAnsiTheme="minorHAnsi"/>
        </w:rPr>
        <w:t xml:space="preserve">16 March </w:t>
      </w:r>
      <w:r>
        <w:rPr>
          <w:rFonts w:asciiTheme="minorHAnsi" w:hAnsiTheme="minorHAnsi"/>
        </w:rPr>
        <w:t>201</w:t>
      </w:r>
      <w:r w:rsidR="00165B7C">
        <w:rPr>
          <w:rFonts w:asciiTheme="minorHAnsi" w:hAnsiTheme="minorHAnsi"/>
        </w:rPr>
        <w:t>7</w:t>
      </w:r>
      <w:r>
        <w:rPr>
          <w:rFonts w:asciiTheme="minorHAnsi" w:hAnsiTheme="minorHAnsi"/>
        </w:rPr>
        <w:t xml:space="preserve">, with scheduled </w:t>
      </w:r>
      <w:r w:rsidR="00013139" w:rsidRPr="00013139">
        <w:rPr>
          <w:rFonts w:asciiTheme="minorHAnsi" w:hAnsiTheme="minorHAnsi"/>
          <w:lang w:val="en-US"/>
        </w:rPr>
        <w:t xml:space="preserve">operational closure </w:t>
      </w:r>
      <w:r w:rsidRPr="00013139">
        <w:rPr>
          <w:rFonts w:asciiTheme="minorHAnsi" w:hAnsiTheme="minorHAnsi"/>
          <w:lang w:val="en-US"/>
        </w:rPr>
        <w:t xml:space="preserve">on </w:t>
      </w:r>
      <w:r w:rsidR="00165B7C">
        <w:rPr>
          <w:rFonts w:asciiTheme="minorHAnsi" w:hAnsiTheme="minorHAnsi"/>
          <w:lang w:val="en-US"/>
        </w:rPr>
        <w:t>16</w:t>
      </w:r>
      <w:r w:rsidRPr="00013139">
        <w:rPr>
          <w:rFonts w:asciiTheme="minorHAnsi" w:hAnsiTheme="minorHAnsi"/>
          <w:lang w:val="en-US"/>
        </w:rPr>
        <w:t xml:space="preserve"> March 20</w:t>
      </w:r>
      <w:r w:rsidR="00165B7C">
        <w:rPr>
          <w:rFonts w:asciiTheme="minorHAnsi" w:hAnsiTheme="minorHAnsi"/>
          <w:lang w:val="en-US"/>
        </w:rPr>
        <w:t>20</w:t>
      </w:r>
      <w:r w:rsidRPr="00013139">
        <w:rPr>
          <w:rFonts w:asciiTheme="minorHAnsi" w:hAnsiTheme="minorHAnsi"/>
          <w:lang w:val="en-US"/>
        </w:rPr>
        <w:t xml:space="preserve">. </w:t>
      </w:r>
      <w:r w:rsidR="00165B7C">
        <w:rPr>
          <w:rFonts w:asciiTheme="minorHAnsi" w:hAnsiTheme="minorHAnsi"/>
          <w:lang w:val="en-US"/>
        </w:rPr>
        <w:t>The P</w:t>
      </w:r>
      <w:r w:rsidR="00013139" w:rsidRPr="00013139">
        <w:rPr>
          <w:rFonts w:asciiTheme="minorHAnsi" w:hAnsiTheme="minorHAnsi"/>
          <w:lang w:val="en-US"/>
        </w:rPr>
        <w:t xml:space="preserve">roject is implemented by </w:t>
      </w:r>
      <w:proofErr w:type="gramStart"/>
      <w:r w:rsidR="00013139" w:rsidRPr="00013139">
        <w:rPr>
          <w:rFonts w:asciiTheme="minorHAnsi" w:hAnsiTheme="minorHAnsi"/>
          <w:lang w:val="en-US"/>
        </w:rPr>
        <w:t>UNDP, and</w:t>
      </w:r>
      <w:proofErr w:type="gramEnd"/>
      <w:r w:rsidR="00013139" w:rsidRPr="00013139">
        <w:rPr>
          <w:rFonts w:asciiTheme="minorHAnsi" w:hAnsiTheme="minorHAnsi"/>
          <w:lang w:val="en-US"/>
        </w:rPr>
        <w:t xml:space="preserve"> executed </w:t>
      </w:r>
      <w:r w:rsidR="00165B7C">
        <w:rPr>
          <w:rFonts w:asciiTheme="minorHAnsi" w:hAnsiTheme="minorHAnsi"/>
          <w:lang w:val="en-US"/>
        </w:rPr>
        <w:t>by UNOPS in New York</w:t>
      </w:r>
      <w:r w:rsidRPr="00013139">
        <w:rPr>
          <w:rFonts w:asciiTheme="minorHAnsi" w:hAnsiTheme="minorHAnsi"/>
          <w:lang w:val="en-US"/>
        </w:rPr>
        <w:t xml:space="preserve"> </w:t>
      </w:r>
      <w:r w:rsidR="007C0EE5">
        <w:rPr>
          <w:rFonts w:asciiTheme="minorHAnsi" w:hAnsiTheme="minorHAnsi"/>
          <w:lang w:val="en-US"/>
        </w:rPr>
        <w:t>with</w:t>
      </w:r>
      <w:r w:rsidRPr="00013139">
        <w:rPr>
          <w:rFonts w:asciiTheme="minorHAnsi" w:hAnsiTheme="minorHAnsi"/>
          <w:lang w:val="en-US"/>
        </w:rPr>
        <w:t xml:space="preserve"> a </w:t>
      </w:r>
      <w:r w:rsidR="007C0EE5">
        <w:rPr>
          <w:rFonts w:asciiTheme="minorHAnsi" w:hAnsiTheme="minorHAnsi"/>
          <w:lang w:val="en-US"/>
        </w:rPr>
        <w:t>P</w:t>
      </w:r>
      <w:r w:rsidRPr="00013139">
        <w:rPr>
          <w:rFonts w:asciiTheme="minorHAnsi" w:hAnsiTheme="minorHAnsi"/>
          <w:lang w:val="en-US"/>
        </w:rPr>
        <w:t xml:space="preserve">roject office set up in </w:t>
      </w:r>
      <w:r w:rsidR="00165B7C">
        <w:rPr>
          <w:rFonts w:asciiTheme="minorHAnsi" w:hAnsiTheme="minorHAnsi"/>
          <w:lang w:val="en-US"/>
        </w:rPr>
        <w:t>Hyderabad in Sindh Province</w:t>
      </w:r>
      <w:r w:rsidR="00013139" w:rsidRPr="00013139">
        <w:rPr>
          <w:rFonts w:asciiTheme="minorHAnsi" w:hAnsiTheme="minorHAnsi"/>
          <w:lang w:val="en-US"/>
        </w:rPr>
        <w:t>.</w:t>
      </w:r>
      <w:r>
        <w:rPr>
          <w:rFonts w:ascii="Calibri" w:hAnsi="Calibri" w:cs="Arial"/>
          <w:lang w:val="en-CA" w:eastAsia="en-CA"/>
        </w:rPr>
        <w:t xml:space="preserve"> </w:t>
      </w:r>
    </w:p>
    <w:p w14:paraId="06AE17CB" w14:textId="77777777" w:rsidR="001F75FA" w:rsidRDefault="001F75FA" w:rsidP="001F75FA">
      <w:pPr>
        <w:jc w:val="both"/>
        <w:rPr>
          <w:rFonts w:ascii="Calibri" w:hAnsi="Calibri" w:cs="Arial"/>
          <w:lang w:val="en-CA" w:eastAsia="en-CA"/>
        </w:rPr>
      </w:pPr>
    </w:p>
    <w:p w14:paraId="5FD38622" w14:textId="77777777" w:rsidR="003B487E" w:rsidRPr="007C0EE5" w:rsidRDefault="007C0EE5" w:rsidP="003B1DDF">
      <w:pPr>
        <w:jc w:val="both"/>
        <w:rPr>
          <w:rFonts w:asciiTheme="minorHAnsi" w:hAnsiTheme="minorHAnsi"/>
          <w:lang w:val="en-US"/>
        </w:rPr>
      </w:pPr>
      <w:r>
        <w:rPr>
          <w:rFonts w:asciiTheme="minorHAnsi" w:hAnsiTheme="minorHAnsi"/>
          <w:lang w:val="en-US"/>
        </w:rPr>
        <w:t>Pakistan’s SGP 6 Project has been implemented in</w:t>
      </w:r>
      <w:r w:rsidR="001F50F9">
        <w:rPr>
          <w:rFonts w:asciiTheme="minorHAnsi" w:hAnsiTheme="minorHAnsi"/>
          <w:lang w:val="en-US"/>
        </w:rPr>
        <w:t xml:space="preserve"> line with SGP Operational Guidelines, </w:t>
      </w:r>
      <w:r>
        <w:rPr>
          <w:rFonts w:asciiTheme="minorHAnsi" w:hAnsiTheme="minorHAnsi"/>
          <w:lang w:val="en-US"/>
        </w:rPr>
        <w:t xml:space="preserve">where </w:t>
      </w:r>
      <w:r w:rsidR="003B1DDF" w:rsidRPr="002D12BD">
        <w:rPr>
          <w:rFonts w:asciiTheme="minorHAnsi" w:hAnsiTheme="minorHAnsi"/>
          <w:lang w:val="en-US"/>
        </w:rPr>
        <w:t xml:space="preserve">SGP grants </w:t>
      </w:r>
      <w:r w:rsidR="003B1DDF">
        <w:rPr>
          <w:rFonts w:asciiTheme="minorHAnsi" w:hAnsiTheme="minorHAnsi"/>
          <w:lang w:val="en-US"/>
        </w:rPr>
        <w:t>have been made</w:t>
      </w:r>
      <w:r w:rsidR="003B1DDF" w:rsidRPr="002D12BD">
        <w:rPr>
          <w:rFonts w:asciiTheme="minorHAnsi" w:hAnsiTheme="minorHAnsi"/>
          <w:lang w:val="en-US"/>
        </w:rPr>
        <w:t xml:space="preserve"> directly to community-based organizations (CBOs) and non-governmental organizations </w:t>
      </w:r>
      <w:r w:rsidR="003B1DDF" w:rsidRPr="002D12BD">
        <w:rPr>
          <w:rFonts w:asciiTheme="minorHAnsi" w:hAnsiTheme="minorHAnsi"/>
          <w:lang w:val="en-US"/>
        </w:rPr>
        <w:lastRenderedPageBreak/>
        <w:t xml:space="preserve">(NGOs) </w:t>
      </w:r>
      <w:r>
        <w:rPr>
          <w:rFonts w:asciiTheme="minorHAnsi" w:hAnsiTheme="minorHAnsi"/>
          <w:lang w:val="en-US"/>
        </w:rPr>
        <w:t xml:space="preserve">that serve </w:t>
      </w:r>
      <w:r w:rsidR="003B1DDF" w:rsidRPr="002D12BD">
        <w:rPr>
          <w:rFonts w:asciiTheme="minorHAnsi" w:hAnsiTheme="minorHAnsi"/>
          <w:lang w:val="en-US"/>
        </w:rPr>
        <w:t>key role</w:t>
      </w:r>
      <w:r>
        <w:rPr>
          <w:rFonts w:asciiTheme="minorHAnsi" w:hAnsiTheme="minorHAnsi"/>
          <w:lang w:val="en-US"/>
        </w:rPr>
        <w:t>s</w:t>
      </w:r>
      <w:r w:rsidR="003B1DDF" w:rsidRPr="002D12BD">
        <w:rPr>
          <w:rFonts w:asciiTheme="minorHAnsi" w:hAnsiTheme="minorHAnsi"/>
          <w:lang w:val="en-US"/>
        </w:rPr>
        <w:t xml:space="preserve"> </w:t>
      </w:r>
      <w:r w:rsidR="003B1DDF">
        <w:rPr>
          <w:rFonts w:asciiTheme="minorHAnsi" w:hAnsiTheme="minorHAnsi"/>
          <w:lang w:val="en-US"/>
        </w:rPr>
        <w:t>in</w:t>
      </w:r>
      <w:r w:rsidR="003B1DDF" w:rsidRPr="002D12BD">
        <w:rPr>
          <w:rFonts w:asciiTheme="minorHAnsi" w:hAnsiTheme="minorHAnsi"/>
          <w:lang w:val="en-US"/>
        </w:rPr>
        <w:t xml:space="preserve"> </w:t>
      </w:r>
      <w:r>
        <w:rPr>
          <w:rFonts w:asciiTheme="minorHAnsi" w:hAnsiTheme="minorHAnsi"/>
          <w:lang w:val="en-US"/>
        </w:rPr>
        <w:t xml:space="preserve">improving and sustaining </w:t>
      </w:r>
      <w:r w:rsidR="003B1DDF" w:rsidRPr="002D12BD">
        <w:rPr>
          <w:rFonts w:asciiTheme="minorHAnsi" w:hAnsiTheme="minorHAnsi"/>
          <w:lang w:val="en-US"/>
        </w:rPr>
        <w:t>environment</w:t>
      </w:r>
      <w:r>
        <w:rPr>
          <w:rFonts w:asciiTheme="minorHAnsi" w:hAnsiTheme="minorHAnsi"/>
          <w:lang w:val="en-US"/>
        </w:rPr>
        <w:t xml:space="preserve">al conditions that promote sustainable livelihoods for </w:t>
      </w:r>
      <w:r w:rsidRPr="007C0EE5">
        <w:rPr>
          <w:rFonts w:asciiTheme="minorHAnsi" w:hAnsiTheme="minorHAnsi"/>
          <w:lang w:val="en-US"/>
        </w:rPr>
        <w:t>selected communities</w:t>
      </w:r>
      <w:r w:rsidR="003B1DDF" w:rsidRPr="007C0EE5">
        <w:rPr>
          <w:rFonts w:asciiTheme="minorHAnsi" w:hAnsiTheme="minorHAnsi"/>
          <w:lang w:val="en-US"/>
        </w:rPr>
        <w:t xml:space="preserve">. </w:t>
      </w:r>
      <w:r w:rsidRPr="007C0EE5">
        <w:rPr>
          <w:rFonts w:asciiTheme="minorHAnsi" w:hAnsiTheme="minorHAnsi"/>
          <w:lang w:val="en-US"/>
        </w:rPr>
        <w:t>With a</w:t>
      </w:r>
      <w:r w:rsidR="003B1DDF" w:rsidRPr="007C0EE5">
        <w:rPr>
          <w:rFonts w:asciiTheme="minorHAnsi" w:hAnsiTheme="minorHAnsi"/>
          <w:lang w:val="en-US"/>
        </w:rPr>
        <w:t xml:space="preserve"> maximum SGP grant amount per project </w:t>
      </w:r>
      <w:r w:rsidRPr="007C0EE5">
        <w:rPr>
          <w:rFonts w:asciiTheme="minorHAnsi" w:hAnsiTheme="minorHAnsi"/>
          <w:lang w:val="en-US"/>
        </w:rPr>
        <w:t>of</w:t>
      </w:r>
      <w:r w:rsidR="003B1DDF" w:rsidRPr="007C0EE5">
        <w:rPr>
          <w:rFonts w:asciiTheme="minorHAnsi" w:hAnsiTheme="minorHAnsi"/>
          <w:lang w:val="en-US"/>
        </w:rPr>
        <w:t xml:space="preserve"> US$50,000, </w:t>
      </w:r>
      <w:r w:rsidRPr="007C0EE5">
        <w:rPr>
          <w:rFonts w:asciiTheme="minorHAnsi" w:hAnsiTheme="minorHAnsi"/>
          <w:lang w:val="en-US"/>
        </w:rPr>
        <w:t xml:space="preserve">the Pakistan SGP 6 Project has disbursed 38 grants </w:t>
      </w:r>
      <w:r w:rsidR="003B1DDF" w:rsidRPr="007C0EE5">
        <w:rPr>
          <w:rFonts w:asciiTheme="minorHAnsi" w:hAnsiTheme="minorHAnsi"/>
          <w:lang w:val="en-US"/>
        </w:rPr>
        <w:t>averaging US$</w:t>
      </w:r>
      <w:r w:rsidR="008C28C2" w:rsidRPr="007C0EE5">
        <w:rPr>
          <w:rFonts w:asciiTheme="minorHAnsi" w:hAnsiTheme="minorHAnsi"/>
          <w:lang w:val="en-US"/>
        </w:rPr>
        <w:t>32,500</w:t>
      </w:r>
      <w:r w:rsidR="003B1DDF" w:rsidRPr="007C0EE5">
        <w:rPr>
          <w:rFonts w:asciiTheme="minorHAnsi" w:hAnsiTheme="minorHAnsi"/>
          <w:lang w:val="en-US"/>
        </w:rPr>
        <w:t xml:space="preserve"> </w:t>
      </w:r>
      <w:r>
        <w:rPr>
          <w:rFonts w:asciiTheme="minorHAnsi" w:hAnsiTheme="minorHAnsi"/>
          <w:lang w:val="en-US"/>
        </w:rPr>
        <w:t xml:space="preserve">to </w:t>
      </w:r>
      <w:r w:rsidRPr="002D12BD">
        <w:rPr>
          <w:rFonts w:asciiTheme="minorHAnsi" w:hAnsiTheme="minorHAnsi"/>
          <w:lang w:val="en-US"/>
        </w:rPr>
        <w:t>NGOs, local communities, and other grassroots organizations</w:t>
      </w:r>
      <w:r w:rsidRPr="007C0EE5">
        <w:rPr>
          <w:rFonts w:asciiTheme="minorHAnsi" w:hAnsiTheme="minorHAnsi"/>
          <w:lang w:val="en-US"/>
        </w:rPr>
        <w:t xml:space="preserve"> </w:t>
      </w:r>
      <w:r>
        <w:rPr>
          <w:rFonts w:asciiTheme="minorHAnsi" w:hAnsiTheme="minorHAnsi"/>
          <w:lang w:val="en-US"/>
        </w:rPr>
        <w:t xml:space="preserve">to provide community-based environmental initiatives to </w:t>
      </w:r>
      <w:r w:rsidR="003B487E">
        <w:rPr>
          <w:rFonts w:asciiTheme="minorHAnsi" w:hAnsiTheme="minorHAnsi"/>
          <w:lang w:val="en-CA"/>
        </w:rPr>
        <w:t xml:space="preserve">the Indus River Delta </w:t>
      </w:r>
      <w:r>
        <w:rPr>
          <w:rFonts w:asciiTheme="minorHAnsi" w:hAnsiTheme="minorHAnsi"/>
          <w:lang w:val="en-CA"/>
        </w:rPr>
        <w:t xml:space="preserve">(with </w:t>
      </w:r>
      <w:r w:rsidR="003B487E">
        <w:rPr>
          <w:rFonts w:asciiTheme="minorHAnsi" w:hAnsiTheme="minorHAnsi"/>
          <w:lang w:val="en-CA"/>
        </w:rPr>
        <w:t>40% of the GEF grants</w:t>
      </w:r>
      <w:r>
        <w:rPr>
          <w:rFonts w:asciiTheme="minorHAnsi" w:hAnsiTheme="minorHAnsi"/>
          <w:lang w:val="en-CA"/>
        </w:rPr>
        <w:t>),</w:t>
      </w:r>
      <w:r w:rsidR="00C96ED1">
        <w:rPr>
          <w:rFonts w:asciiTheme="minorHAnsi" w:hAnsiTheme="minorHAnsi"/>
          <w:lang w:val="en-CA"/>
        </w:rPr>
        <w:t xml:space="preserve"> other areas of Pakistan with </w:t>
      </w:r>
      <w:r>
        <w:rPr>
          <w:rFonts w:asciiTheme="minorHAnsi" w:hAnsiTheme="minorHAnsi"/>
          <w:lang w:val="en-CA"/>
        </w:rPr>
        <w:t xml:space="preserve">a focus on the </w:t>
      </w:r>
      <w:r w:rsidR="00A64C2D">
        <w:rPr>
          <w:rFonts w:asciiTheme="minorHAnsi" w:hAnsiTheme="minorHAnsi"/>
          <w:lang w:val="en-CA"/>
        </w:rPr>
        <w:t>n</w:t>
      </w:r>
      <w:r>
        <w:rPr>
          <w:rFonts w:asciiTheme="minorHAnsi" w:hAnsiTheme="minorHAnsi"/>
          <w:lang w:val="en-CA"/>
        </w:rPr>
        <w:t xml:space="preserve">orthern </w:t>
      </w:r>
      <w:r w:rsidR="00C96ED1">
        <w:rPr>
          <w:rFonts w:asciiTheme="minorHAnsi" w:hAnsiTheme="minorHAnsi"/>
          <w:lang w:val="en-CA"/>
        </w:rPr>
        <w:t xml:space="preserve">areas (with </w:t>
      </w:r>
      <w:r w:rsidR="007E00F8">
        <w:rPr>
          <w:rFonts w:asciiTheme="minorHAnsi" w:hAnsiTheme="minorHAnsi"/>
          <w:lang w:val="en-CA"/>
        </w:rPr>
        <w:t>40%</w:t>
      </w:r>
      <w:r w:rsidR="003B487E" w:rsidRPr="003B487E">
        <w:rPr>
          <w:rFonts w:asciiTheme="minorHAnsi" w:hAnsiTheme="minorHAnsi"/>
          <w:lang w:val="en-CA"/>
        </w:rPr>
        <w:t xml:space="preserve"> </w:t>
      </w:r>
      <w:r w:rsidR="00C96ED1">
        <w:rPr>
          <w:rFonts w:asciiTheme="minorHAnsi" w:hAnsiTheme="minorHAnsi"/>
          <w:lang w:val="en-CA"/>
        </w:rPr>
        <w:t>of the GEF grants)</w:t>
      </w:r>
      <w:r w:rsidR="003B487E" w:rsidRPr="003B487E">
        <w:rPr>
          <w:rFonts w:asciiTheme="minorHAnsi" w:hAnsiTheme="minorHAnsi"/>
          <w:lang w:val="en-CA"/>
        </w:rPr>
        <w:t xml:space="preserve">, and </w:t>
      </w:r>
      <w:r w:rsidR="00C96ED1" w:rsidRPr="003B487E">
        <w:rPr>
          <w:rFonts w:asciiTheme="minorHAnsi" w:hAnsiTheme="minorHAnsi"/>
          <w:lang w:val="en-CA"/>
        </w:rPr>
        <w:t>to piloting and upscaling innovations at a national level</w:t>
      </w:r>
      <w:r w:rsidR="00C96ED1">
        <w:rPr>
          <w:rFonts w:asciiTheme="minorHAnsi" w:hAnsiTheme="minorHAnsi"/>
          <w:lang w:val="en-CA"/>
        </w:rPr>
        <w:t xml:space="preserve"> (20% of the grants)</w:t>
      </w:r>
      <w:r w:rsidR="003B1DDF" w:rsidRPr="003B1DDF">
        <w:rPr>
          <w:rFonts w:asciiTheme="minorHAnsi" w:hAnsiTheme="minorHAnsi"/>
          <w:lang w:val="en-CA"/>
        </w:rPr>
        <w:t xml:space="preserve">. </w:t>
      </w:r>
    </w:p>
    <w:p w14:paraId="50CDB9D1" w14:textId="77777777" w:rsidR="003B487E" w:rsidRDefault="003B487E" w:rsidP="003B1DDF">
      <w:pPr>
        <w:jc w:val="both"/>
        <w:rPr>
          <w:rFonts w:asciiTheme="minorHAnsi" w:hAnsiTheme="minorHAnsi"/>
          <w:lang w:val="en-CA"/>
        </w:rPr>
      </w:pPr>
    </w:p>
    <w:p w14:paraId="7F5E5D3D" w14:textId="77777777" w:rsidR="003B1DDF" w:rsidRDefault="003B1DDF" w:rsidP="003B1DDF">
      <w:pPr>
        <w:jc w:val="both"/>
        <w:rPr>
          <w:rFonts w:asciiTheme="minorHAnsi" w:hAnsiTheme="minorHAnsi"/>
          <w:lang w:val="en-CA"/>
        </w:rPr>
      </w:pPr>
      <w:r w:rsidRPr="003B1DDF">
        <w:rPr>
          <w:rFonts w:asciiTheme="minorHAnsi" w:hAnsiTheme="minorHAnsi"/>
          <w:lang w:val="en-CA"/>
        </w:rPr>
        <w:t xml:space="preserve">The </w:t>
      </w:r>
      <w:r w:rsidR="00D777CF">
        <w:rPr>
          <w:rFonts w:asciiTheme="minorHAnsi" w:hAnsiTheme="minorHAnsi"/>
          <w:lang w:val="en-CA"/>
        </w:rPr>
        <w:t xml:space="preserve">Pakistan </w:t>
      </w:r>
      <w:r w:rsidR="007B5982">
        <w:rPr>
          <w:rFonts w:asciiTheme="minorHAnsi" w:hAnsiTheme="minorHAnsi"/>
          <w:lang w:val="en-CA"/>
        </w:rPr>
        <w:t>SGP 6</w:t>
      </w:r>
      <w:r w:rsidRPr="003B1DDF">
        <w:rPr>
          <w:rFonts w:asciiTheme="minorHAnsi" w:hAnsiTheme="minorHAnsi"/>
          <w:lang w:val="en-CA"/>
        </w:rPr>
        <w:t xml:space="preserve"> Project </w:t>
      </w:r>
      <w:r w:rsidR="00DB1046">
        <w:rPr>
          <w:rFonts w:asciiTheme="minorHAnsi" w:hAnsiTheme="minorHAnsi"/>
          <w:lang w:val="en-CA"/>
        </w:rPr>
        <w:t xml:space="preserve">supports </w:t>
      </w:r>
      <w:proofErr w:type="gramStart"/>
      <w:r w:rsidR="00DB1046">
        <w:rPr>
          <w:rFonts w:asciiTheme="minorHAnsi" w:hAnsiTheme="minorHAnsi"/>
          <w:lang w:val="en-CA"/>
        </w:rPr>
        <w:t xml:space="preserve">a </w:t>
      </w:r>
      <w:r w:rsidR="00C96ED1">
        <w:rPr>
          <w:rFonts w:asciiTheme="minorHAnsi" w:hAnsiTheme="minorHAnsi"/>
          <w:lang w:val="en-CA"/>
        </w:rPr>
        <w:t>number of</w:t>
      </w:r>
      <w:proofErr w:type="gramEnd"/>
      <w:r w:rsidR="00C96ED1">
        <w:rPr>
          <w:rFonts w:asciiTheme="minorHAnsi" w:hAnsiTheme="minorHAnsi"/>
          <w:lang w:val="en-CA"/>
        </w:rPr>
        <w:t xml:space="preserve"> initiatives to reverse a number of trends that impact the overall well-being of communities through deteriorating environmental and agricultural conditions exacerbated by</w:t>
      </w:r>
      <w:r w:rsidRPr="003B1DDF">
        <w:rPr>
          <w:rFonts w:asciiTheme="minorHAnsi" w:hAnsiTheme="minorHAnsi"/>
          <w:lang w:val="en-CA"/>
        </w:rPr>
        <w:t>:</w:t>
      </w:r>
    </w:p>
    <w:p w14:paraId="622BF6F4" w14:textId="77777777" w:rsidR="003B1DDF" w:rsidRPr="003B1DDF" w:rsidRDefault="003B1DDF" w:rsidP="003B1DDF">
      <w:pPr>
        <w:jc w:val="both"/>
        <w:rPr>
          <w:rFonts w:asciiTheme="minorHAnsi" w:hAnsiTheme="minorHAnsi"/>
        </w:rPr>
      </w:pPr>
    </w:p>
    <w:p w14:paraId="4BADC9FA" w14:textId="77777777" w:rsidR="003B1DDF" w:rsidRPr="00692851" w:rsidRDefault="003B1DDF" w:rsidP="00C52AF8">
      <w:pPr>
        <w:pStyle w:val="ListParagraph"/>
        <w:numPr>
          <w:ilvl w:val="2"/>
          <w:numId w:val="66"/>
        </w:numPr>
        <w:jc w:val="both"/>
        <w:rPr>
          <w:rFonts w:asciiTheme="minorHAnsi" w:hAnsiTheme="minorHAnsi"/>
          <w:sz w:val="22"/>
          <w:szCs w:val="22"/>
        </w:rPr>
      </w:pPr>
      <w:r w:rsidRPr="00692851">
        <w:rPr>
          <w:rFonts w:asciiTheme="minorHAnsi" w:hAnsiTheme="minorHAnsi"/>
          <w:sz w:val="22"/>
          <w:szCs w:val="22"/>
          <w:lang w:val="en-CA"/>
        </w:rPr>
        <w:t>steady declines of populations in</w:t>
      </w:r>
      <w:r w:rsidR="00C96ED1" w:rsidRPr="00692851">
        <w:rPr>
          <w:rFonts w:asciiTheme="minorHAnsi" w:hAnsiTheme="minorHAnsi"/>
          <w:sz w:val="22"/>
          <w:szCs w:val="22"/>
          <w:lang w:val="en-CA"/>
        </w:rPr>
        <w:t xml:space="preserve"> several rural communities with </w:t>
      </w:r>
      <w:r w:rsidRPr="00692851">
        <w:rPr>
          <w:rFonts w:asciiTheme="minorHAnsi" w:hAnsiTheme="minorHAnsi"/>
          <w:sz w:val="22"/>
          <w:szCs w:val="22"/>
          <w:lang w:val="en-CA"/>
        </w:rPr>
        <w:t>decreasing incomes generated from agriculture and natural resource utilization</w:t>
      </w:r>
      <w:r w:rsidR="00C96ED1" w:rsidRPr="00692851">
        <w:rPr>
          <w:rFonts w:asciiTheme="minorHAnsi" w:hAnsiTheme="minorHAnsi"/>
          <w:sz w:val="22"/>
          <w:szCs w:val="22"/>
          <w:lang w:val="en-CA"/>
        </w:rPr>
        <w:t xml:space="preserve"> socioeconomic being a primary cause of these declines</w:t>
      </w:r>
      <w:r w:rsidRPr="00692851">
        <w:rPr>
          <w:rFonts w:asciiTheme="minorHAnsi" w:hAnsiTheme="minorHAnsi"/>
          <w:sz w:val="22"/>
          <w:szCs w:val="22"/>
          <w:lang w:val="en-CA"/>
        </w:rPr>
        <w:t>;</w:t>
      </w:r>
    </w:p>
    <w:p w14:paraId="652A65C4" w14:textId="77777777" w:rsidR="003B1DDF" w:rsidRPr="00692851" w:rsidRDefault="003B1DDF" w:rsidP="00C52AF8">
      <w:pPr>
        <w:pStyle w:val="ListParagraph"/>
        <w:numPr>
          <w:ilvl w:val="2"/>
          <w:numId w:val="66"/>
        </w:numPr>
        <w:jc w:val="both"/>
        <w:rPr>
          <w:rFonts w:asciiTheme="minorHAnsi" w:hAnsiTheme="minorHAnsi"/>
          <w:sz w:val="22"/>
          <w:szCs w:val="22"/>
        </w:rPr>
      </w:pPr>
      <w:r w:rsidRPr="00692851">
        <w:rPr>
          <w:rFonts w:asciiTheme="minorHAnsi" w:hAnsiTheme="minorHAnsi"/>
          <w:sz w:val="22"/>
          <w:szCs w:val="22"/>
          <w:lang w:val="en-CA"/>
        </w:rPr>
        <w:t xml:space="preserve">climate change that </w:t>
      </w:r>
      <w:r w:rsidR="00C96ED1" w:rsidRPr="00692851">
        <w:rPr>
          <w:rFonts w:asciiTheme="minorHAnsi" w:hAnsiTheme="minorHAnsi"/>
          <w:sz w:val="22"/>
          <w:szCs w:val="22"/>
          <w:lang w:val="en-CA"/>
        </w:rPr>
        <w:t xml:space="preserve">is now known to reduce </w:t>
      </w:r>
      <w:r w:rsidRPr="00692851">
        <w:rPr>
          <w:rFonts w:asciiTheme="minorHAnsi" w:hAnsiTheme="minorHAnsi"/>
          <w:sz w:val="22"/>
          <w:szCs w:val="22"/>
          <w:lang w:val="en-CA"/>
        </w:rPr>
        <w:t xml:space="preserve">agricultural production and natural resources yields, </w:t>
      </w:r>
      <w:r w:rsidR="00FF2E72" w:rsidRPr="00692851">
        <w:rPr>
          <w:rFonts w:asciiTheme="minorHAnsi" w:hAnsiTheme="minorHAnsi"/>
          <w:sz w:val="22"/>
          <w:szCs w:val="22"/>
          <w:lang w:val="en-CA"/>
        </w:rPr>
        <w:t>and vulnerable communities that are unable to adapt</w:t>
      </w:r>
      <w:r w:rsidRPr="00692851">
        <w:rPr>
          <w:rFonts w:asciiTheme="minorHAnsi" w:hAnsiTheme="minorHAnsi"/>
          <w:sz w:val="22"/>
          <w:szCs w:val="22"/>
          <w:lang w:val="en-CA"/>
        </w:rPr>
        <w:t>.</w:t>
      </w:r>
      <w:r w:rsidR="00FF2E72" w:rsidRPr="00692851">
        <w:rPr>
          <w:rFonts w:asciiTheme="minorHAnsi" w:hAnsiTheme="minorHAnsi"/>
          <w:sz w:val="22"/>
          <w:szCs w:val="22"/>
          <w:lang w:val="en-CA"/>
        </w:rPr>
        <w:t xml:space="preserve"> This also includes </w:t>
      </w:r>
      <w:r w:rsidRPr="00692851">
        <w:rPr>
          <w:rFonts w:asciiTheme="minorHAnsi" w:hAnsiTheme="minorHAnsi"/>
          <w:sz w:val="22"/>
          <w:szCs w:val="22"/>
          <w:lang w:val="en-CA"/>
        </w:rPr>
        <w:t>increasing disparities in energy access for these vulnerable</w:t>
      </w:r>
      <w:r w:rsidR="00FF2E72" w:rsidRPr="00692851">
        <w:rPr>
          <w:rFonts w:asciiTheme="minorHAnsi" w:hAnsiTheme="minorHAnsi"/>
          <w:sz w:val="22"/>
          <w:szCs w:val="22"/>
          <w:lang w:val="en-CA"/>
        </w:rPr>
        <w:t xml:space="preserve"> communities </w:t>
      </w:r>
      <w:r w:rsidRPr="00692851">
        <w:rPr>
          <w:rFonts w:asciiTheme="minorHAnsi" w:hAnsiTheme="minorHAnsi"/>
          <w:sz w:val="22"/>
          <w:szCs w:val="22"/>
          <w:lang w:val="en-CA"/>
        </w:rPr>
        <w:t xml:space="preserve">where unsustainable practices to generate energy </w:t>
      </w:r>
      <w:r w:rsidR="00FF2E72" w:rsidRPr="00692851">
        <w:rPr>
          <w:rFonts w:asciiTheme="minorHAnsi" w:hAnsiTheme="minorHAnsi"/>
          <w:sz w:val="22"/>
          <w:szCs w:val="22"/>
          <w:lang w:val="en-CA"/>
        </w:rPr>
        <w:t xml:space="preserve">are prevalent </w:t>
      </w:r>
      <w:r w:rsidRPr="00692851">
        <w:rPr>
          <w:rFonts w:asciiTheme="minorHAnsi" w:hAnsiTheme="minorHAnsi"/>
          <w:sz w:val="22"/>
          <w:szCs w:val="22"/>
          <w:lang w:val="en-CA"/>
        </w:rPr>
        <w:t>(such as firewood extraction or inefficient use of fossil fuels);</w:t>
      </w:r>
    </w:p>
    <w:p w14:paraId="268F0A43" w14:textId="77777777" w:rsidR="003B1DDF" w:rsidRPr="00692851" w:rsidRDefault="00FF2E72" w:rsidP="00C52AF8">
      <w:pPr>
        <w:pStyle w:val="ListParagraph"/>
        <w:numPr>
          <w:ilvl w:val="2"/>
          <w:numId w:val="66"/>
        </w:numPr>
        <w:jc w:val="both"/>
        <w:rPr>
          <w:rFonts w:asciiTheme="minorHAnsi" w:hAnsiTheme="minorHAnsi"/>
          <w:sz w:val="22"/>
          <w:szCs w:val="22"/>
        </w:rPr>
      </w:pPr>
      <w:r w:rsidRPr="00692851">
        <w:rPr>
          <w:rFonts w:asciiTheme="minorHAnsi" w:hAnsiTheme="minorHAnsi"/>
          <w:sz w:val="22"/>
          <w:szCs w:val="22"/>
        </w:rPr>
        <w:t xml:space="preserve">increasing population densities that lead to stresses on agricultural land resulting and falling agricultural production and unsustainable practices for harvesting natural resources from the forests, leading to general </w:t>
      </w:r>
      <w:r w:rsidR="003B1DDF" w:rsidRPr="00692851">
        <w:rPr>
          <w:rFonts w:asciiTheme="minorHAnsi" w:hAnsiTheme="minorHAnsi"/>
          <w:sz w:val="22"/>
          <w:szCs w:val="22"/>
        </w:rPr>
        <w:t>land degradation</w:t>
      </w:r>
      <w:r w:rsidR="003B1DDF" w:rsidRPr="00692851">
        <w:rPr>
          <w:rFonts w:asciiTheme="minorHAnsi" w:hAnsiTheme="minorHAnsi"/>
          <w:sz w:val="22"/>
          <w:szCs w:val="22"/>
          <w:lang w:val="en-CA"/>
        </w:rPr>
        <w:t>;</w:t>
      </w:r>
    </w:p>
    <w:p w14:paraId="5889820E" w14:textId="77777777" w:rsidR="003B1DDF" w:rsidRPr="00692851" w:rsidRDefault="00FF2E72" w:rsidP="00C52AF8">
      <w:pPr>
        <w:pStyle w:val="ListParagraph"/>
        <w:numPr>
          <w:ilvl w:val="2"/>
          <w:numId w:val="66"/>
        </w:numPr>
        <w:jc w:val="both"/>
        <w:rPr>
          <w:rFonts w:asciiTheme="minorHAnsi" w:hAnsiTheme="minorHAnsi"/>
          <w:sz w:val="22"/>
          <w:szCs w:val="22"/>
        </w:rPr>
      </w:pPr>
      <w:r w:rsidRPr="00692851">
        <w:rPr>
          <w:rFonts w:asciiTheme="minorHAnsi" w:hAnsiTheme="minorHAnsi"/>
          <w:sz w:val="22"/>
          <w:szCs w:val="22"/>
        </w:rPr>
        <w:t xml:space="preserve">constant regulatory challenges encountered by </w:t>
      </w:r>
      <w:r w:rsidR="003B1DDF" w:rsidRPr="00692851">
        <w:rPr>
          <w:rFonts w:asciiTheme="minorHAnsi" w:hAnsiTheme="minorHAnsi"/>
          <w:sz w:val="22"/>
          <w:szCs w:val="22"/>
        </w:rPr>
        <w:t>the Ministry of Climate Change (</w:t>
      </w:r>
      <w:proofErr w:type="spellStart"/>
      <w:r w:rsidR="003B1DDF" w:rsidRPr="00692851">
        <w:rPr>
          <w:rFonts w:asciiTheme="minorHAnsi" w:hAnsiTheme="minorHAnsi"/>
          <w:sz w:val="22"/>
          <w:szCs w:val="22"/>
        </w:rPr>
        <w:t>MoCC</w:t>
      </w:r>
      <w:proofErr w:type="spellEnd"/>
      <w:r w:rsidR="003B1DDF" w:rsidRPr="00692851">
        <w:rPr>
          <w:rFonts w:asciiTheme="minorHAnsi" w:hAnsiTheme="minorHAnsi"/>
          <w:sz w:val="22"/>
          <w:szCs w:val="22"/>
        </w:rPr>
        <w:t>)</w:t>
      </w:r>
      <w:r w:rsidRPr="00692851">
        <w:rPr>
          <w:rFonts w:asciiTheme="minorHAnsi" w:hAnsiTheme="minorHAnsi"/>
          <w:sz w:val="22"/>
          <w:szCs w:val="22"/>
        </w:rPr>
        <w:t xml:space="preserve"> who are </w:t>
      </w:r>
      <w:r w:rsidR="003B1DDF" w:rsidRPr="00692851">
        <w:rPr>
          <w:rFonts w:asciiTheme="minorHAnsi" w:hAnsiTheme="minorHAnsi"/>
          <w:sz w:val="22"/>
          <w:szCs w:val="22"/>
        </w:rPr>
        <w:t>guided by the principles of sustainable development and enhancement of human well-being, a mandate that is carried out through state government departments and district administrations.</w:t>
      </w:r>
    </w:p>
    <w:p w14:paraId="2E4F4B7F" w14:textId="77777777" w:rsidR="003B1DDF" w:rsidRPr="00C716BC" w:rsidRDefault="003B1DDF" w:rsidP="001F75FA">
      <w:pPr>
        <w:jc w:val="both"/>
        <w:rPr>
          <w:rFonts w:ascii="Calibri" w:hAnsi="Calibri" w:cs="Arial"/>
          <w:lang w:val="en-CA" w:eastAsia="en-CA"/>
        </w:rPr>
      </w:pPr>
      <w:r w:rsidRPr="002D12BD">
        <w:rPr>
          <w:rFonts w:asciiTheme="minorHAnsi" w:hAnsiTheme="minorHAnsi"/>
          <w:lang w:val="en-US"/>
        </w:rPr>
        <w:t xml:space="preserve">  </w:t>
      </w:r>
    </w:p>
    <w:p w14:paraId="33101D01" w14:textId="77777777" w:rsidR="004C3CB6" w:rsidRDefault="007B5982" w:rsidP="004C3CB6">
      <w:pPr>
        <w:jc w:val="both"/>
        <w:rPr>
          <w:rFonts w:ascii="Calibri" w:hAnsi="Calibri" w:cs="Arial"/>
          <w:lang w:val="en-CA" w:eastAsia="en-CA"/>
        </w:rPr>
      </w:pPr>
      <w:r>
        <w:rPr>
          <w:rFonts w:asciiTheme="minorHAnsi" w:hAnsiTheme="minorHAnsi" w:cs="Arial"/>
        </w:rPr>
        <w:t>SGP 6</w:t>
      </w:r>
      <w:r w:rsidR="00230C25" w:rsidRPr="009B2397">
        <w:rPr>
          <w:rFonts w:asciiTheme="minorHAnsi" w:hAnsiTheme="minorHAnsi" w:cs="Arial"/>
        </w:rPr>
        <w:t xml:space="preserve"> </w:t>
      </w:r>
      <w:r w:rsidR="00A136D0">
        <w:rPr>
          <w:rFonts w:asciiTheme="minorHAnsi" w:hAnsiTheme="minorHAnsi" w:cs="Arial"/>
        </w:rPr>
        <w:t xml:space="preserve">was designed to overcome a wide range of socioeconomic and environmental barriers as identified in the 2017 </w:t>
      </w:r>
      <w:proofErr w:type="spellStart"/>
      <w:r w:rsidR="00A136D0">
        <w:rPr>
          <w:rFonts w:asciiTheme="minorHAnsi" w:hAnsiTheme="minorHAnsi" w:cs="Arial"/>
        </w:rPr>
        <w:t>ProDoc</w:t>
      </w:r>
      <w:proofErr w:type="spellEnd"/>
      <w:r w:rsidR="00EB6A46">
        <w:rPr>
          <w:rFonts w:asciiTheme="minorHAnsi" w:hAnsiTheme="minorHAnsi" w:cs="Arial"/>
        </w:rPr>
        <w:t xml:space="preserve"> including</w:t>
      </w:r>
      <w:r w:rsidR="00230C25">
        <w:rPr>
          <w:rFonts w:ascii="Calibri" w:hAnsi="Calibri" w:cs="Arial"/>
          <w:lang w:val="en-CA" w:eastAsia="en-CA"/>
        </w:rPr>
        <w:t>:</w:t>
      </w:r>
    </w:p>
    <w:p w14:paraId="0C358F5A" w14:textId="77777777" w:rsidR="00230C25" w:rsidRDefault="00230C25" w:rsidP="004C3CB6">
      <w:pPr>
        <w:jc w:val="both"/>
        <w:rPr>
          <w:rFonts w:asciiTheme="minorHAnsi" w:hAnsiTheme="minorHAnsi" w:cs="Arial"/>
        </w:rPr>
      </w:pPr>
    </w:p>
    <w:p w14:paraId="7DC916F4" w14:textId="77777777" w:rsidR="00230C25" w:rsidRDefault="00EB6A46"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l</w:t>
      </w:r>
      <w:r w:rsidR="00A136D0">
        <w:rPr>
          <w:rFonts w:ascii="Calibri" w:hAnsi="Calibri" w:cs="Arial"/>
          <w:sz w:val="22"/>
          <w:szCs w:val="22"/>
          <w:lang w:val="en-CA" w:eastAsia="en-CA"/>
        </w:rPr>
        <w:t>ack of economic opportunities resulting in high levels of poverty</w:t>
      </w:r>
      <w:r w:rsidR="00230C25">
        <w:rPr>
          <w:rFonts w:ascii="Calibri" w:hAnsi="Calibri" w:cs="Arial"/>
          <w:sz w:val="22"/>
          <w:szCs w:val="22"/>
          <w:lang w:val="en-CA" w:eastAsia="en-CA"/>
        </w:rPr>
        <w:t>;</w:t>
      </w:r>
    </w:p>
    <w:p w14:paraId="268295BD" w14:textId="77777777" w:rsidR="00230C25" w:rsidRDefault="00692851"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rural based</w:t>
      </w:r>
      <w:r w:rsidR="00A136D0">
        <w:rPr>
          <w:rFonts w:ascii="Calibri" w:hAnsi="Calibri" w:cs="Arial"/>
          <w:sz w:val="22"/>
          <w:szCs w:val="22"/>
          <w:lang w:val="en-CA" w:eastAsia="en-CA"/>
        </w:rPr>
        <w:t xml:space="preserve"> community organizations as well as those in urban areas lack the long-term vision and strategy for natural resource management coupled with weak management capacities</w:t>
      </w:r>
      <w:r w:rsidR="00230C25">
        <w:rPr>
          <w:rFonts w:ascii="Calibri" w:hAnsi="Calibri" w:cs="Arial"/>
          <w:sz w:val="22"/>
          <w:szCs w:val="22"/>
          <w:lang w:val="en-CA" w:eastAsia="en-CA"/>
        </w:rPr>
        <w:t>;</w:t>
      </w:r>
    </w:p>
    <w:p w14:paraId="7AB73A50" w14:textId="77777777" w:rsidR="00EB6A46" w:rsidRDefault="00EB6A46"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lack of coordination between community organizations to pursue collective actions in managing landscapes;</w:t>
      </w:r>
    </w:p>
    <w:p w14:paraId="62451A47" w14:textId="77777777" w:rsidR="00EB6A46" w:rsidRDefault="00EB6A46"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 xml:space="preserve">lack of systematic sharing of project experiences between communities and community-based organizations that could foster innovation and replication; </w:t>
      </w:r>
    </w:p>
    <w:p w14:paraId="100E0284" w14:textId="77777777" w:rsidR="00EB6A46" w:rsidRDefault="00EB6A46"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 xml:space="preserve">lack of </w:t>
      </w:r>
      <w:proofErr w:type="gramStart"/>
      <w:r>
        <w:rPr>
          <w:rFonts w:ascii="Calibri" w:hAnsi="Calibri" w:cs="Arial"/>
          <w:sz w:val="22"/>
          <w:szCs w:val="22"/>
          <w:lang w:val="en-CA" w:eastAsia="en-CA"/>
        </w:rPr>
        <w:t>sufficient</w:t>
      </w:r>
      <w:proofErr w:type="gramEnd"/>
      <w:r>
        <w:rPr>
          <w:rFonts w:ascii="Calibri" w:hAnsi="Calibri" w:cs="Arial"/>
          <w:sz w:val="22"/>
          <w:szCs w:val="22"/>
          <w:lang w:val="en-CA" w:eastAsia="en-CA"/>
        </w:rPr>
        <w:t xml:space="preserve"> financial resources; </w:t>
      </w:r>
    </w:p>
    <w:p w14:paraId="04834AF0" w14:textId="77777777" w:rsidR="00230C25" w:rsidRDefault="00EB6A46"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 xml:space="preserve">lack of capacity amongst community organizations to produce and adapt low carbon technologies at the community level; </w:t>
      </w:r>
      <w:r w:rsidR="00230C25">
        <w:rPr>
          <w:rFonts w:ascii="Calibri" w:hAnsi="Calibri" w:cs="Arial"/>
          <w:sz w:val="22"/>
          <w:szCs w:val="22"/>
          <w:lang w:val="en-CA" w:eastAsia="en-CA"/>
        </w:rPr>
        <w:t>and</w:t>
      </w:r>
    </w:p>
    <w:p w14:paraId="3BDE8984" w14:textId="77777777" w:rsidR="00230C25" w:rsidRDefault="00230C25" w:rsidP="002B3B0C">
      <w:pPr>
        <w:pStyle w:val="ListParagraph"/>
        <w:numPr>
          <w:ilvl w:val="0"/>
          <w:numId w:val="56"/>
        </w:numPr>
        <w:jc w:val="both"/>
        <w:rPr>
          <w:rFonts w:ascii="Calibri" w:hAnsi="Calibri" w:cs="Arial"/>
          <w:sz w:val="22"/>
          <w:szCs w:val="22"/>
          <w:lang w:val="en-CA" w:eastAsia="en-CA"/>
        </w:rPr>
      </w:pPr>
      <w:r>
        <w:rPr>
          <w:rFonts w:ascii="Calibri" w:hAnsi="Calibri" w:cs="Arial"/>
          <w:sz w:val="22"/>
          <w:szCs w:val="22"/>
          <w:lang w:val="en-CA" w:eastAsia="en-CA"/>
        </w:rPr>
        <w:t xml:space="preserve">lack of </w:t>
      </w:r>
      <w:r w:rsidR="00EB6A46">
        <w:rPr>
          <w:rFonts w:ascii="Calibri" w:hAnsi="Calibri" w:cs="Arial"/>
          <w:sz w:val="22"/>
          <w:szCs w:val="22"/>
          <w:lang w:val="en-CA" w:eastAsia="en-CA"/>
        </w:rPr>
        <w:t>ownership of the development process at community levels</w:t>
      </w:r>
      <w:r>
        <w:rPr>
          <w:rFonts w:ascii="Calibri" w:hAnsi="Calibri" w:cs="Arial"/>
          <w:sz w:val="22"/>
          <w:szCs w:val="22"/>
          <w:lang w:val="en-CA" w:eastAsia="en-CA"/>
        </w:rPr>
        <w:t>.</w:t>
      </w:r>
    </w:p>
    <w:p w14:paraId="634E6CDC" w14:textId="77777777" w:rsidR="004C3CB6" w:rsidRDefault="004C3CB6" w:rsidP="004C3CB6">
      <w:pPr>
        <w:jc w:val="both"/>
        <w:rPr>
          <w:rFonts w:ascii="Calibri" w:hAnsi="Calibri" w:cs="Arial"/>
          <w:lang w:val="en-CA" w:eastAsia="en-CA"/>
        </w:rPr>
      </w:pPr>
    </w:p>
    <w:p w14:paraId="52B320F1" w14:textId="77777777" w:rsidR="0071547E" w:rsidRDefault="001F75FA" w:rsidP="004C3CB6">
      <w:pPr>
        <w:jc w:val="both"/>
        <w:rPr>
          <w:rFonts w:asciiTheme="minorHAnsi" w:hAnsiTheme="minorHAnsi" w:cs="Arial"/>
        </w:rPr>
      </w:pPr>
      <w:r w:rsidRPr="004C3CB6">
        <w:rPr>
          <w:rFonts w:asciiTheme="minorHAnsi" w:hAnsiTheme="minorHAnsi" w:cs="Arial"/>
        </w:rPr>
        <w:t xml:space="preserve">The </w:t>
      </w:r>
      <w:r w:rsidR="00EB6A46">
        <w:rPr>
          <w:rFonts w:asciiTheme="minorHAnsi" w:hAnsiTheme="minorHAnsi" w:cs="Arial"/>
        </w:rPr>
        <w:t>objective of SGP</w:t>
      </w:r>
      <w:r w:rsidR="00692851">
        <w:rPr>
          <w:rFonts w:asciiTheme="minorHAnsi" w:hAnsiTheme="minorHAnsi" w:cs="Arial"/>
        </w:rPr>
        <w:t xml:space="preserve"> </w:t>
      </w:r>
      <w:r w:rsidR="00EB6A46">
        <w:rPr>
          <w:rFonts w:asciiTheme="minorHAnsi" w:hAnsiTheme="minorHAnsi" w:cs="Arial"/>
        </w:rPr>
        <w:t>6 in Pakistan</w:t>
      </w:r>
      <w:r w:rsidR="00230C25">
        <w:rPr>
          <w:rFonts w:asciiTheme="minorHAnsi" w:hAnsiTheme="minorHAnsi" w:cs="Arial"/>
        </w:rPr>
        <w:t xml:space="preserve"> </w:t>
      </w:r>
      <w:r w:rsidR="00230C25" w:rsidRPr="001B1ADD">
        <w:rPr>
          <w:rFonts w:asciiTheme="minorHAnsi" w:hAnsiTheme="minorHAnsi" w:cs="Arial"/>
        </w:rPr>
        <w:t xml:space="preserve">was to </w:t>
      </w:r>
      <w:r w:rsidR="00230C25">
        <w:rPr>
          <w:rFonts w:asciiTheme="minorHAnsi" w:hAnsiTheme="minorHAnsi" w:cs="Arial"/>
        </w:rPr>
        <w:t>“</w:t>
      </w:r>
      <w:r w:rsidR="00A64C2D">
        <w:rPr>
          <w:rFonts w:asciiTheme="minorHAnsi" w:hAnsiTheme="minorHAnsi" w:cs="Arial"/>
        </w:rPr>
        <w:t>enable</w:t>
      </w:r>
      <w:r w:rsidR="00EB6A46" w:rsidRPr="00EB6A46">
        <w:rPr>
          <w:rFonts w:asciiTheme="minorHAnsi" w:hAnsiTheme="minorHAnsi" w:cs="Arial"/>
          <w:bCs/>
          <w:iCs/>
          <w:lang w:val="en-US"/>
        </w:rPr>
        <w:t xml:space="preserve"> community organizations in Pakistan to take collective action for adaptive management for socio-ecological resilience through design, implementation and evaluation of grant projects for global environmental benefits and sustainable development in key landscapes and rural/urban communities</w:t>
      </w:r>
      <w:r w:rsidRPr="004C3CB6">
        <w:rPr>
          <w:rFonts w:asciiTheme="minorHAnsi" w:hAnsiTheme="minorHAnsi" w:cs="Arial"/>
        </w:rPr>
        <w:t xml:space="preserve">”.  </w:t>
      </w:r>
      <w:r w:rsidR="00230C25">
        <w:rPr>
          <w:rFonts w:asciiTheme="minorHAnsi" w:hAnsiTheme="minorHAnsi" w:cs="Arial"/>
        </w:rPr>
        <w:t xml:space="preserve">To achieve this objective, the following intended outcomes were to be achieved with the resources of </w:t>
      </w:r>
      <w:r w:rsidR="007B5982">
        <w:rPr>
          <w:rFonts w:asciiTheme="minorHAnsi" w:hAnsiTheme="minorHAnsi" w:cs="Arial"/>
        </w:rPr>
        <w:t>SGP 6</w:t>
      </w:r>
      <w:r w:rsidR="00230C25">
        <w:rPr>
          <w:rFonts w:asciiTheme="minorHAnsi" w:hAnsiTheme="minorHAnsi" w:cs="Arial"/>
        </w:rPr>
        <w:t>:</w:t>
      </w:r>
    </w:p>
    <w:p w14:paraId="3D03A268" w14:textId="77777777" w:rsidR="00230C25" w:rsidRDefault="00230C25" w:rsidP="004C3CB6">
      <w:pPr>
        <w:jc w:val="both"/>
        <w:rPr>
          <w:rFonts w:asciiTheme="minorHAnsi" w:hAnsiTheme="minorHAnsi" w:cs="Arial"/>
        </w:rPr>
      </w:pPr>
    </w:p>
    <w:p w14:paraId="4F7A35FD" w14:textId="77777777" w:rsidR="00230C25" w:rsidRPr="00230C25" w:rsidRDefault="00230C25" w:rsidP="00230C25">
      <w:pPr>
        <w:numPr>
          <w:ilvl w:val="0"/>
          <w:numId w:val="33"/>
        </w:numPr>
        <w:jc w:val="both"/>
        <w:rPr>
          <w:rFonts w:asciiTheme="minorHAnsi" w:hAnsiTheme="minorHAnsi" w:cs="Arial"/>
          <w:bCs/>
        </w:rPr>
      </w:pPr>
      <w:r w:rsidRPr="00230C25">
        <w:rPr>
          <w:rFonts w:asciiTheme="minorHAnsi" w:hAnsiTheme="minorHAnsi" w:cs="Arial"/>
        </w:rPr>
        <w:lastRenderedPageBreak/>
        <w:t>Outcome 1</w:t>
      </w:r>
      <w:r w:rsidR="00EB6A46">
        <w:rPr>
          <w:rFonts w:asciiTheme="minorHAnsi" w:hAnsiTheme="minorHAnsi" w:cs="Arial"/>
        </w:rPr>
        <w:t>.1</w:t>
      </w:r>
      <w:r w:rsidRPr="00230C25">
        <w:rPr>
          <w:rFonts w:asciiTheme="minorHAnsi" w:hAnsiTheme="minorHAnsi" w:cs="Arial"/>
        </w:rPr>
        <w:t xml:space="preserve">: </w:t>
      </w:r>
      <w:r w:rsidR="00EB6A46" w:rsidRPr="00EB6A46">
        <w:rPr>
          <w:rFonts w:asciiTheme="minorHAnsi" w:hAnsiTheme="minorHAnsi" w:cs="Arial"/>
          <w:lang w:val="en-US"/>
        </w:rPr>
        <w:t>Multi-stakeholder platforms/partnerships develop and execute participatory adaptive management plans to enhance socio-ecological landscape resilience in the Indus Delta area</w:t>
      </w:r>
      <w:r w:rsidRPr="00230C25">
        <w:rPr>
          <w:rFonts w:asciiTheme="minorHAnsi" w:hAnsiTheme="minorHAnsi" w:cs="Arial"/>
        </w:rPr>
        <w:t>;</w:t>
      </w:r>
    </w:p>
    <w:p w14:paraId="1E760C52" w14:textId="77777777" w:rsidR="00230C25" w:rsidRPr="00230C25" w:rsidRDefault="00EB6A46" w:rsidP="00230C25">
      <w:pPr>
        <w:numPr>
          <w:ilvl w:val="0"/>
          <w:numId w:val="33"/>
        </w:numPr>
        <w:jc w:val="both"/>
        <w:rPr>
          <w:rFonts w:asciiTheme="minorHAnsi" w:hAnsiTheme="minorHAnsi" w:cs="Arial"/>
          <w:bCs/>
        </w:rPr>
      </w:pPr>
      <w:r>
        <w:rPr>
          <w:rFonts w:asciiTheme="minorHAnsi" w:hAnsiTheme="minorHAnsi" w:cs="Arial"/>
          <w:bCs/>
        </w:rPr>
        <w:t>Outcome 1</w:t>
      </w:r>
      <w:r w:rsidR="00230C25" w:rsidRPr="00230C25">
        <w:rPr>
          <w:rFonts w:asciiTheme="minorHAnsi" w:hAnsiTheme="minorHAnsi" w:cs="Arial"/>
          <w:bCs/>
        </w:rPr>
        <w:t>.</w:t>
      </w:r>
      <w:r>
        <w:rPr>
          <w:rFonts w:asciiTheme="minorHAnsi" w:hAnsiTheme="minorHAnsi" w:cs="Arial"/>
          <w:bCs/>
        </w:rPr>
        <w:t>2</w:t>
      </w:r>
      <w:r w:rsidR="00230C25" w:rsidRPr="00230C25">
        <w:rPr>
          <w:rFonts w:asciiTheme="minorHAnsi" w:hAnsiTheme="minorHAnsi" w:cs="Arial"/>
          <w:bCs/>
        </w:rPr>
        <w:t xml:space="preserve">: </w:t>
      </w:r>
      <w:r w:rsidRPr="00EB6A46">
        <w:rPr>
          <w:rFonts w:asciiTheme="minorHAnsi" w:hAnsiTheme="minorHAnsi" w:cs="Arial"/>
          <w:bCs/>
          <w:lang w:val="en-US"/>
        </w:rPr>
        <w:t>Community organizations in landscape- level networks build their adaptive management capacities by implementing community- level projects and collaborating in managing landscape resources and processes to achieve landscape resiliency and resilient livelihoods</w:t>
      </w:r>
      <w:r w:rsidR="00230C25" w:rsidRPr="00230C25">
        <w:rPr>
          <w:rFonts w:asciiTheme="minorHAnsi" w:hAnsiTheme="minorHAnsi" w:cs="Arial"/>
          <w:bCs/>
        </w:rPr>
        <w:t>;</w:t>
      </w:r>
    </w:p>
    <w:p w14:paraId="31C35E5C" w14:textId="77777777" w:rsidR="00230C25" w:rsidRPr="00230C25" w:rsidRDefault="00D62E3E" w:rsidP="00230C25">
      <w:pPr>
        <w:numPr>
          <w:ilvl w:val="0"/>
          <w:numId w:val="33"/>
        </w:numPr>
        <w:jc w:val="both"/>
        <w:rPr>
          <w:rFonts w:asciiTheme="minorHAnsi" w:hAnsiTheme="minorHAnsi" w:cs="Arial"/>
          <w:bCs/>
        </w:rPr>
      </w:pPr>
      <w:r>
        <w:rPr>
          <w:rFonts w:asciiTheme="minorHAnsi" w:hAnsiTheme="minorHAnsi" w:cs="Arial"/>
          <w:bCs/>
        </w:rPr>
        <w:t>Outcome 1.3:</w:t>
      </w:r>
      <w:r w:rsidR="00230C25" w:rsidRPr="00230C25">
        <w:rPr>
          <w:rFonts w:asciiTheme="minorHAnsi" w:hAnsiTheme="minorHAnsi" w:cs="Arial"/>
          <w:bCs/>
        </w:rPr>
        <w:t xml:space="preserve"> </w:t>
      </w:r>
      <w:r w:rsidRPr="00D62E3E">
        <w:rPr>
          <w:rFonts w:asciiTheme="minorHAnsi" w:hAnsiTheme="minorHAnsi" w:cs="Arial"/>
          <w:bCs/>
          <w:lang w:val="en-US"/>
        </w:rPr>
        <w:t>Strategic projects are developed and implemented by multi-stakeholder partnerships that catalyze broader adoption of specific successful SGP-supported technologies, practices or systems and are upscaled to a to a wider area and/or groups of stakeholders</w:t>
      </w:r>
      <w:r w:rsidR="00230C25" w:rsidRPr="00230C25">
        <w:rPr>
          <w:rFonts w:asciiTheme="minorHAnsi" w:hAnsiTheme="minorHAnsi" w:cs="Arial"/>
          <w:bCs/>
        </w:rPr>
        <w:t>;</w:t>
      </w:r>
    </w:p>
    <w:p w14:paraId="2F07CE95" w14:textId="77777777" w:rsidR="00230C25" w:rsidRPr="00D62E3E" w:rsidRDefault="00D62E3E" w:rsidP="00F814F0">
      <w:pPr>
        <w:numPr>
          <w:ilvl w:val="0"/>
          <w:numId w:val="33"/>
        </w:numPr>
        <w:jc w:val="both"/>
        <w:rPr>
          <w:rFonts w:asciiTheme="minorHAnsi" w:hAnsiTheme="minorHAnsi" w:cs="Arial"/>
          <w:bCs/>
        </w:rPr>
      </w:pPr>
      <w:r>
        <w:rPr>
          <w:rFonts w:asciiTheme="minorHAnsi" w:hAnsiTheme="minorHAnsi" w:cs="Arial"/>
          <w:bCs/>
        </w:rPr>
        <w:t>Outcome 2</w:t>
      </w:r>
      <w:r w:rsidRPr="00D62E3E">
        <w:rPr>
          <w:rFonts w:asciiTheme="minorHAnsi" w:hAnsiTheme="minorHAnsi" w:cs="Arial"/>
          <w:bCs/>
        </w:rPr>
        <w:t>.1</w:t>
      </w:r>
      <w:r w:rsidR="00230C25" w:rsidRPr="00D62E3E">
        <w:rPr>
          <w:rFonts w:asciiTheme="minorHAnsi" w:hAnsiTheme="minorHAnsi" w:cs="Arial"/>
          <w:bCs/>
        </w:rPr>
        <w:t xml:space="preserve">: </w:t>
      </w:r>
      <w:r w:rsidRPr="00D62E3E">
        <w:rPr>
          <w:rFonts w:asciiTheme="minorHAnsi" w:hAnsiTheme="minorHAnsi" w:cs="Arial"/>
          <w:bCs/>
          <w:lang w:val="en-US"/>
        </w:rPr>
        <w:t>Potential financial partners, policy makers and their national/subnational advisors and institutions, as well as the private sector form multi-stakeholder partnerships to engage in designing, planning and monitoring dissemination and replication of successful energy efficient technologies, practices or systems</w:t>
      </w:r>
      <w:r w:rsidR="00230C25" w:rsidRPr="00D62E3E">
        <w:rPr>
          <w:rFonts w:asciiTheme="minorHAnsi" w:hAnsiTheme="minorHAnsi" w:cs="Arial"/>
          <w:bCs/>
        </w:rPr>
        <w:t>;</w:t>
      </w:r>
    </w:p>
    <w:p w14:paraId="598CF7D4" w14:textId="77777777" w:rsidR="00230C25" w:rsidRPr="00230C25" w:rsidRDefault="00D62E3E" w:rsidP="00230C25">
      <w:pPr>
        <w:numPr>
          <w:ilvl w:val="0"/>
          <w:numId w:val="33"/>
        </w:numPr>
        <w:jc w:val="both"/>
        <w:rPr>
          <w:rFonts w:asciiTheme="minorHAnsi" w:hAnsiTheme="minorHAnsi" w:cs="Arial"/>
          <w:bCs/>
        </w:rPr>
      </w:pPr>
      <w:r>
        <w:rPr>
          <w:rFonts w:asciiTheme="minorHAnsi" w:hAnsiTheme="minorHAnsi" w:cs="Arial"/>
          <w:bCs/>
        </w:rPr>
        <w:t>Outcome 2.2</w:t>
      </w:r>
      <w:r w:rsidR="00230C25" w:rsidRPr="00230C25">
        <w:rPr>
          <w:rFonts w:asciiTheme="minorHAnsi" w:hAnsiTheme="minorHAnsi" w:cs="Arial"/>
          <w:bCs/>
        </w:rPr>
        <w:t xml:space="preserve">: </w:t>
      </w:r>
      <w:r w:rsidRPr="00D62E3E">
        <w:rPr>
          <w:rFonts w:asciiTheme="minorHAnsi" w:hAnsiTheme="minorHAnsi" w:cs="Arial"/>
          <w:bCs/>
          <w:lang w:val="en-US"/>
        </w:rPr>
        <w:t>Multi-stakeholder partnerships implement strategic projects to expand adoption of energy efficient technologies</w:t>
      </w:r>
      <w:r w:rsidR="00230C25" w:rsidRPr="00230C25">
        <w:rPr>
          <w:rFonts w:asciiTheme="minorHAnsi" w:hAnsiTheme="minorHAnsi" w:cs="Arial"/>
          <w:bCs/>
        </w:rPr>
        <w:t>;</w:t>
      </w:r>
    </w:p>
    <w:p w14:paraId="100C67B8" w14:textId="77777777" w:rsidR="00230C25" w:rsidRPr="00D62E3E" w:rsidRDefault="00D62E3E" w:rsidP="00D62E3E">
      <w:pPr>
        <w:numPr>
          <w:ilvl w:val="0"/>
          <w:numId w:val="33"/>
        </w:numPr>
        <w:jc w:val="both"/>
        <w:rPr>
          <w:rFonts w:asciiTheme="minorHAnsi" w:hAnsiTheme="minorHAnsi" w:cs="Arial"/>
          <w:bCs/>
        </w:rPr>
      </w:pPr>
      <w:r>
        <w:rPr>
          <w:rFonts w:asciiTheme="minorHAnsi" w:hAnsiTheme="minorHAnsi" w:cs="Arial"/>
          <w:bCs/>
        </w:rPr>
        <w:t>Outcome 2.3</w:t>
      </w:r>
      <w:r w:rsidR="00230C25" w:rsidRPr="00230C25">
        <w:rPr>
          <w:rFonts w:asciiTheme="minorHAnsi" w:hAnsiTheme="minorHAnsi" w:cs="Arial"/>
          <w:bCs/>
        </w:rPr>
        <w:t>:</w:t>
      </w:r>
      <w:r w:rsidR="00230C25" w:rsidRPr="00230C25">
        <w:rPr>
          <w:rFonts w:asciiTheme="minorHAnsi" w:hAnsiTheme="minorHAnsi" w:cs="Arial"/>
        </w:rPr>
        <w:t xml:space="preserve"> </w:t>
      </w:r>
      <w:r w:rsidRPr="00D62E3E">
        <w:rPr>
          <w:rFonts w:asciiTheme="minorHAnsi" w:hAnsiTheme="minorHAnsi" w:cs="Arial"/>
          <w:bCs/>
          <w:lang w:val="en-US"/>
        </w:rPr>
        <w:t>Multi-stakeholder partnerships, local policy makers and subnational/ national advisors organized in policy and innovation platforms discuss potential policy innovations based on analysis of project experience and lessons learned</w:t>
      </w:r>
      <w:r w:rsidR="00230C25" w:rsidRPr="00D62E3E">
        <w:rPr>
          <w:rFonts w:asciiTheme="minorHAnsi" w:hAnsiTheme="minorHAnsi" w:cs="Arial"/>
          <w:bCs/>
        </w:rPr>
        <w:t>.</w:t>
      </w:r>
    </w:p>
    <w:p w14:paraId="46F3C04E" w14:textId="77777777" w:rsidR="004C3CB6" w:rsidRDefault="004C3CB6" w:rsidP="0071547E">
      <w:pPr>
        <w:jc w:val="both"/>
        <w:rPr>
          <w:rFonts w:asciiTheme="minorHAnsi" w:hAnsiTheme="minorHAnsi" w:cs="Arial"/>
          <w:lang w:val="en-US"/>
        </w:rPr>
      </w:pPr>
    </w:p>
    <w:p w14:paraId="10254E99" w14:textId="77777777" w:rsidR="007C750F" w:rsidRPr="00BD4EF3" w:rsidRDefault="007C750F" w:rsidP="007C750F">
      <w:pPr>
        <w:spacing w:after="60"/>
        <w:ind w:left="357" w:hanging="357"/>
        <w:jc w:val="both"/>
        <w:rPr>
          <w:rFonts w:asciiTheme="minorHAnsi" w:hAnsiTheme="minorHAnsi" w:cs="Arial"/>
          <w:b/>
          <w:bCs/>
          <w:sz w:val="28"/>
          <w:szCs w:val="28"/>
          <w:lang w:val="en-US"/>
        </w:rPr>
      </w:pPr>
      <w:r w:rsidRPr="00BD4EF3">
        <w:rPr>
          <w:rFonts w:asciiTheme="minorHAnsi" w:hAnsiTheme="minorHAnsi" w:cs="Arial"/>
          <w:b/>
          <w:bCs/>
          <w:sz w:val="28"/>
          <w:szCs w:val="28"/>
          <w:lang w:val="en-US"/>
        </w:rPr>
        <w:t>Project Results</w:t>
      </w:r>
    </w:p>
    <w:p w14:paraId="02450A65" w14:textId="77777777" w:rsidR="007C750F" w:rsidRPr="0071547E" w:rsidRDefault="00671F4D" w:rsidP="007C750F">
      <w:pPr>
        <w:jc w:val="both"/>
        <w:rPr>
          <w:rFonts w:asciiTheme="minorHAnsi" w:hAnsiTheme="minorHAnsi" w:cs="Arial"/>
          <w:bCs/>
          <w:lang w:val="en-US"/>
        </w:rPr>
      </w:pPr>
      <w:r>
        <w:rPr>
          <w:rFonts w:asciiTheme="minorHAnsi" w:hAnsiTheme="minorHAnsi" w:cs="Arial"/>
          <w:bCs/>
          <w:lang w:val="en-US"/>
        </w:rPr>
        <w:t xml:space="preserve">The Project goal and objective and overall </w:t>
      </w:r>
      <w:r w:rsidR="0071547E">
        <w:rPr>
          <w:rFonts w:asciiTheme="minorHAnsi" w:hAnsiTheme="minorHAnsi" w:cs="Arial"/>
          <w:bCs/>
          <w:lang w:val="en-US"/>
        </w:rPr>
        <w:t>outcomes</w:t>
      </w:r>
      <w:r w:rsidR="007C750F" w:rsidRPr="00BD4EF3">
        <w:rPr>
          <w:rFonts w:asciiTheme="minorHAnsi" w:hAnsiTheme="minorHAnsi" w:cs="Arial"/>
          <w:bCs/>
          <w:lang w:val="en-US"/>
        </w:rPr>
        <w:t xml:space="preserve"> of the </w:t>
      </w:r>
      <w:r w:rsidR="00D62E3E">
        <w:rPr>
          <w:rFonts w:asciiTheme="minorHAnsi" w:hAnsiTheme="minorHAnsi" w:cs="Arial"/>
          <w:bCs/>
          <w:lang w:val="en-US"/>
        </w:rPr>
        <w:t>SGP</w:t>
      </w:r>
      <w:r w:rsidR="00692851">
        <w:rPr>
          <w:rFonts w:asciiTheme="minorHAnsi" w:hAnsiTheme="minorHAnsi" w:cs="Arial"/>
          <w:bCs/>
          <w:lang w:val="en-US"/>
        </w:rPr>
        <w:t xml:space="preserve"> </w:t>
      </w:r>
      <w:r w:rsidR="00D62E3E">
        <w:rPr>
          <w:rFonts w:asciiTheme="minorHAnsi" w:hAnsiTheme="minorHAnsi" w:cs="Arial"/>
          <w:bCs/>
          <w:lang w:val="en-US"/>
        </w:rPr>
        <w:t>6</w:t>
      </w:r>
      <w:r w:rsidR="007C750F" w:rsidRPr="00BD4EF3">
        <w:rPr>
          <w:rFonts w:asciiTheme="minorHAnsi" w:hAnsiTheme="minorHAnsi" w:cs="Arial"/>
          <w:bCs/>
          <w:lang w:val="en-US"/>
        </w:rPr>
        <w:t xml:space="preserve"> Project </w:t>
      </w:r>
      <w:r w:rsidR="0071547E">
        <w:rPr>
          <w:rFonts w:asciiTheme="minorHAnsi" w:hAnsiTheme="minorHAnsi" w:cs="Arial"/>
          <w:bCs/>
          <w:lang w:val="en-US"/>
        </w:rPr>
        <w:t xml:space="preserve">are </w:t>
      </w:r>
      <w:r w:rsidR="007C750F" w:rsidRPr="00BD4EF3">
        <w:rPr>
          <w:rFonts w:asciiTheme="minorHAnsi" w:hAnsiTheme="minorHAnsi" w:cs="Arial"/>
          <w:bCs/>
          <w:lang w:val="en-US"/>
        </w:rPr>
        <w:t xml:space="preserve">summarized </w:t>
      </w:r>
      <w:r w:rsidR="0071547E">
        <w:rPr>
          <w:rFonts w:asciiTheme="minorHAnsi" w:hAnsiTheme="minorHAnsi" w:cs="Arial"/>
          <w:bCs/>
          <w:lang w:val="en-US"/>
        </w:rPr>
        <w:t xml:space="preserve">on </w:t>
      </w:r>
      <w:r w:rsidR="007C750F" w:rsidRPr="00BD4EF3">
        <w:rPr>
          <w:rFonts w:asciiTheme="minorHAnsi" w:hAnsiTheme="minorHAnsi" w:cs="Arial"/>
          <w:lang w:val="en-US"/>
        </w:rPr>
        <w:t xml:space="preserve">Table A </w:t>
      </w:r>
      <w:r w:rsidR="004966F8">
        <w:rPr>
          <w:rFonts w:asciiTheme="minorHAnsi" w:hAnsiTheme="minorHAnsi" w:cs="Arial"/>
          <w:lang w:val="en-US"/>
        </w:rPr>
        <w:t xml:space="preserve">against </w:t>
      </w:r>
      <w:r w:rsidR="007C750F" w:rsidRPr="00BD4EF3">
        <w:rPr>
          <w:rFonts w:asciiTheme="minorHAnsi" w:hAnsiTheme="minorHAnsi" w:cs="Arial"/>
          <w:lang w:val="en-US"/>
        </w:rPr>
        <w:t>intended outcomes</w:t>
      </w:r>
      <w:r w:rsidR="00B03452">
        <w:rPr>
          <w:rFonts w:asciiTheme="minorHAnsi" w:hAnsiTheme="minorHAnsi" w:cs="Arial"/>
          <w:lang w:val="en-US"/>
        </w:rPr>
        <w:t xml:space="preserve"> in the </w:t>
      </w:r>
      <w:r w:rsidR="00D62E3E">
        <w:rPr>
          <w:rFonts w:asciiTheme="minorHAnsi" w:hAnsiTheme="minorHAnsi" w:cs="Arial"/>
          <w:lang w:val="en-US"/>
        </w:rPr>
        <w:t>SGP</w:t>
      </w:r>
      <w:r w:rsidR="00692851">
        <w:rPr>
          <w:rFonts w:asciiTheme="minorHAnsi" w:hAnsiTheme="minorHAnsi" w:cs="Arial"/>
          <w:lang w:val="en-US"/>
        </w:rPr>
        <w:t xml:space="preserve"> </w:t>
      </w:r>
      <w:r w:rsidR="00D62E3E">
        <w:rPr>
          <w:rFonts w:asciiTheme="minorHAnsi" w:hAnsiTheme="minorHAnsi" w:cs="Arial"/>
          <w:lang w:val="en-US"/>
        </w:rPr>
        <w:t>6</w:t>
      </w:r>
      <w:r w:rsidR="00B03452">
        <w:rPr>
          <w:rFonts w:asciiTheme="minorHAnsi" w:hAnsiTheme="minorHAnsi" w:cs="Arial"/>
          <w:lang w:val="en-US"/>
        </w:rPr>
        <w:t xml:space="preserve"> </w:t>
      </w:r>
      <w:r w:rsidR="00C7175A">
        <w:rPr>
          <w:rFonts w:asciiTheme="minorHAnsi" w:hAnsiTheme="minorHAnsi" w:cs="Arial"/>
          <w:lang w:val="en-US"/>
        </w:rPr>
        <w:t xml:space="preserve">Project Results Framework </w:t>
      </w:r>
      <w:r w:rsidR="00B03452">
        <w:rPr>
          <w:rFonts w:asciiTheme="minorHAnsi" w:hAnsiTheme="minorHAnsi" w:cs="Arial"/>
          <w:lang w:val="en-US"/>
        </w:rPr>
        <w:t>(</w:t>
      </w:r>
      <w:r w:rsidR="00C7175A">
        <w:rPr>
          <w:rFonts w:asciiTheme="minorHAnsi" w:hAnsiTheme="minorHAnsi" w:cs="Arial"/>
          <w:lang w:val="en-US"/>
        </w:rPr>
        <w:t>PRF</w:t>
      </w:r>
      <w:r w:rsidR="00B03452">
        <w:rPr>
          <w:rFonts w:asciiTheme="minorHAnsi" w:hAnsiTheme="minorHAnsi" w:cs="Arial"/>
          <w:lang w:val="en-US"/>
        </w:rPr>
        <w:t>)</w:t>
      </w:r>
      <w:r w:rsidR="007C750F" w:rsidRPr="00BD4EF3">
        <w:rPr>
          <w:rFonts w:asciiTheme="minorHAnsi" w:hAnsiTheme="minorHAnsi" w:cs="Arial"/>
          <w:lang w:val="en-US"/>
        </w:rPr>
        <w:t xml:space="preserve">. </w:t>
      </w:r>
    </w:p>
    <w:p w14:paraId="2DAC6AC2" w14:textId="77777777" w:rsidR="007C750F" w:rsidRPr="00BD4EF3" w:rsidRDefault="007C750F" w:rsidP="007C750F">
      <w:pPr>
        <w:ind w:hanging="357"/>
        <w:jc w:val="both"/>
        <w:rPr>
          <w:rFonts w:asciiTheme="minorHAnsi" w:hAnsiTheme="minorHAnsi" w:cs="Arial"/>
          <w:lang w:val="en-US"/>
        </w:rPr>
      </w:pPr>
    </w:p>
    <w:p w14:paraId="4A885272" w14:textId="77777777" w:rsidR="007C750F" w:rsidRPr="00BD4EF3" w:rsidRDefault="007C750F" w:rsidP="007C750F">
      <w:pPr>
        <w:autoSpaceDE w:val="0"/>
        <w:autoSpaceDN w:val="0"/>
        <w:adjustRightInd w:val="0"/>
        <w:spacing w:after="60"/>
        <w:jc w:val="center"/>
        <w:rPr>
          <w:rFonts w:asciiTheme="minorHAnsi" w:eastAsia="MS Mincho" w:hAnsiTheme="minorHAnsi" w:cs="Arial"/>
          <w:b/>
          <w:color w:val="000000"/>
          <w:lang w:eastAsia="ja-JP"/>
        </w:rPr>
      </w:pPr>
      <w:r w:rsidRPr="00BD4EF3">
        <w:rPr>
          <w:rFonts w:asciiTheme="minorHAnsi" w:eastAsia="MS Mincho" w:hAnsiTheme="minorHAnsi" w:cs="Arial"/>
          <w:b/>
          <w:color w:val="000000"/>
          <w:lang w:eastAsia="ja-JP"/>
        </w:rPr>
        <w:t>Table A: Comparison of Intended Project Outcomes</w:t>
      </w:r>
      <w:r w:rsidR="00B03452">
        <w:rPr>
          <w:rFonts w:asciiTheme="minorHAnsi" w:eastAsia="MS Mincho" w:hAnsiTheme="minorHAnsi" w:cs="Arial"/>
          <w:b/>
          <w:color w:val="000000"/>
          <w:lang w:eastAsia="ja-JP"/>
        </w:rPr>
        <w:t xml:space="preserve"> from </w:t>
      </w:r>
      <w:r w:rsidR="001F35D6">
        <w:rPr>
          <w:rFonts w:asciiTheme="minorHAnsi" w:eastAsia="MS Mincho" w:hAnsiTheme="minorHAnsi" w:cs="Arial"/>
          <w:b/>
          <w:color w:val="000000"/>
          <w:lang w:eastAsia="ja-JP"/>
        </w:rPr>
        <w:t xml:space="preserve">Revised </w:t>
      </w:r>
      <w:r w:rsidR="006332B4">
        <w:rPr>
          <w:rFonts w:asciiTheme="minorHAnsi" w:eastAsia="MS Mincho" w:hAnsiTheme="minorHAnsi" w:cs="Arial"/>
          <w:b/>
          <w:color w:val="000000"/>
          <w:lang w:eastAsia="ja-JP"/>
        </w:rPr>
        <w:t>PRF</w:t>
      </w:r>
      <w:r w:rsidR="00EA5367">
        <w:rPr>
          <w:rStyle w:val="FootnoteReference"/>
          <w:rFonts w:asciiTheme="minorHAnsi" w:eastAsia="MS Mincho" w:hAnsiTheme="minorHAnsi"/>
          <w:b/>
          <w:color w:val="000000"/>
          <w:lang w:eastAsia="ja-JP"/>
        </w:rPr>
        <w:footnoteReference w:id="2"/>
      </w:r>
      <w:r w:rsidR="00B03452">
        <w:rPr>
          <w:rFonts w:asciiTheme="minorHAnsi" w:eastAsia="MS Mincho" w:hAnsiTheme="minorHAnsi" w:cs="Arial"/>
          <w:b/>
          <w:color w:val="000000"/>
          <w:lang w:eastAsia="ja-JP"/>
        </w:rPr>
        <w:t xml:space="preserve"> of </w:t>
      </w:r>
      <w:r w:rsidR="001F35D6">
        <w:rPr>
          <w:rFonts w:asciiTheme="minorHAnsi" w:eastAsia="MS Mincho" w:hAnsiTheme="minorHAnsi" w:cs="Arial"/>
          <w:b/>
          <w:color w:val="000000"/>
          <w:lang w:eastAsia="ja-JP"/>
        </w:rPr>
        <w:t>Ma</w:t>
      </w:r>
      <w:r w:rsidR="00EA5367">
        <w:rPr>
          <w:rFonts w:asciiTheme="minorHAnsi" w:eastAsia="MS Mincho" w:hAnsiTheme="minorHAnsi" w:cs="Arial"/>
          <w:b/>
          <w:color w:val="000000"/>
          <w:lang w:eastAsia="ja-JP"/>
        </w:rPr>
        <w:t>rch</w:t>
      </w:r>
      <w:r w:rsidR="001F35D6">
        <w:rPr>
          <w:rFonts w:asciiTheme="minorHAnsi" w:eastAsia="MS Mincho" w:hAnsiTheme="minorHAnsi" w:cs="Arial"/>
          <w:b/>
          <w:color w:val="000000"/>
          <w:lang w:eastAsia="ja-JP"/>
        </w:rPr>
        <w:t xml:space="preserve"> </w:t>
      </w:r>
      <w:r w:rsidR="00B03452">
        <w:rPr>
          <w:rFonts w:asciiTheme="minorHAnsi" w:eastAsia="MS Mincho" w:hAnsiTheme="minorHAnsi" w:cs="Arial"/>
          <w:b/>
          <w:color w:val="000000"/>
          <w:lang w:eastAsia="ja-JP"/>
        </w:rPr>
        <w:t>2</w:t>
      </w:r>
      <w:r w:rsidR="001F35D6">
        <w:rPr>
          <w:rFonts w:asciiTheme="minorHAnsi" w:eastAsia="MS Mincho" w:hAnsiTheme="minorHAnsi" w:cs="Arial"/>
          <w:b/>
          <w:color w:val="000000"/>
          <w:lang w:eastAsia="ja-JP"/>
        </w:rPr>
        <w:t>017</w:t>
      </w:r>
      <w:r w:rsidRPr="00BD4EF3">
        <w:rPr>
          <w:rFonts w:asciiTheme="minorHAnsi" w:eastAsia="MS Mincho" w:hAnsiTheme="minorHAnsi" w:cs="Arial"/>
          <w:b/>
          <w:color w:val="000000"/>
          <w:lang w:eastAsia="ja-JP"/>
        </w:rPr>
        <w:t xml:space="preserve"> to Actual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527"/>
      </w:tblGrid>
      <w:tr w:rsidR="007C750F" w:rsidRPr="00BD4EF3" w14:paraId="0D561C31" w14:textId="77777777" w:rsidTr="001F75FA">
        <w:trPr>
          <w:tblHeader/>
        </w:trPr>
        <w:tc>
          <w:tcPr>
            <w:tcW w:w="3823" w:type="dxa"/>
            <w:shd w:val="pct15" w:color="auto" w:fill="auto"/>
            <w:vAlign w:val="center"/>
          </w:tcPr>
          <w:p w14:paraId="6ACFB235" w14:textId="77777777" w:rsidR="007C750F" w:rsidRPr="00BD4EF3" w:rsidRDefault="007C750F" w:rsidP="00D62E3E">
            <w:pPr>
              <w:autoSpaceDE w:val="0"/>
              <w:autoSpaceDN w:val="0"/>
              <w:adjustRightInd w:val="0"/>
              <w:jc w:val="center"/>
              <w:rPr>
                <w:rFonts w:asciiTheme="minorHAnsi" w:eastAsia="MS Mincho" w:hAnsiTheme="minorHAnsi" w:cs="Arial"/>
                <w:b/>
                <w:color w:val="000000"/>
                <w:lang w:eastAsia="ja-JP"/>
              </w:rPr>
            </w:pPr>
            <w:r w:rsidRPr="00BD4EF3">
              <w:rPr>
                <w:rFonts w:asciiTheme="minorHAnsi" w:eastAsia="MS Mincho" w:hAnsiTheme="minorHAnsi" w:cs="Arial"/>
                <w:b/>
                <w:color w:val="000000"/>
                <w:lang w:eastAsia="ja-JP"/>
              </w:rPr>
              <w:t xml:space="preserve">Intended </w:t>
            </w:r>
            <w:r w:rsidR="00B03452">
              <w:rPr>
                <w:rFonts w:asciiTheme="minorHAnsi" w:eastAsia="MS Mincho" w:hAnsiTheme="minorHAnsi" w:cs="Arial"/>
                <w:b/>
                <w:color w:val="000000"/>
                <w:lang w:eastAsia="ja-JP"/>
              </w:rPr>
              <w:t>o</w:t>
            </w:r>
            <w:r w:rsidRPr="00BD4EF3">
              <w:rPr>
                <w:rFonts w:asciiTheme="minorHAnsi" w:eastAsia="MS Mincho" w:hAnsiTheme="minorHAnsi" w:cs="Arial"/>
                <w:b/>
                <w:color w:val="000000"/>
                <w:lang w:eastAsia="ja-JP"/>
              </w:rPr>
              <w:t xml:space="preserve">utcomes in </w:t>
            </w:r>
            <w:r w:rsidR="006332B4">
              <w:rPr>
                <w:rFonts w:asciiTheme="minorHAnsi" w:eastAsia="MS Mincho" w:hAnsiTheme="minorHAnsi" w:cs="Arial"/>
                <w:b/>
                <w:color w:val="000000"/>
                <w:lang w:eastAsia="ja-JP"/>
              </w:rPr>
              <w:t xml:space="preserve">PRF </w:t>
            </w:r>
            <w:r w:rsidR="004672CC">
              <w:rPr>
                <w:rFonts w:asciiTheme="minorHAnsi" w:eastAsia="MS Mincho" w:hAnsiTheme="minorHAnsi" w:cs="Arial"/>
                <w:b/>
                <w:color w:val="000000"/>
                <w:lang w:eastAsia="ja-JP"/>
              </w:rPr>
              <w:t>of 201</w:t>
            </w:r>
            <w:r w:rsidR="00D62E3E">
              <w:rPr>
                <w:rFonts w:asciiTheme="minorHAnsi" w:eastAsia="MS Mincho" w:hAnsiTheme="minorHAnsi" w:cs="Arial"/>
                <w:b/>
                <w:color w:val="000000"/>
                <w:lang w:eastAsia="ja-JP"/>
              </w:rPr>
              <w:t>7</w:t>
            </w:r>
          </w:p>
        </w:tc>
        <w:tc>
          <w:tcPr>
            <w:tcW w:w="5527" w:type="dxa"/>
            <w:shd w:val="pct15" w:color="auto" w:fill="auto"/>
            <w:vAlign w:val="center"/>
          </w:tcPr>
          <w:p w14:paraId="3CF49071" w14:textId="77777777" w:rsidR="007C750F" w:rsidRPr="00BD4EF3" w:rsidRDefault="007C750F" w:rsidP="004C1A2B">
            <w:pPr>
              <w:autoSpaceDE w:val="0"/>
              <w:autoSpaceDN w:val="0"/>
              <w:adjustRightInd w:val="0"/>
              <w:jc w:val="center"/>
              <w:rPr>
                <w:rFonts w:asciiTheme="minorHAnsi" w:eastAsia="MS Mincho" w:hAnsiTheme="minorHAnsi" w:cs="Arial"/>
                <w:b/>
                <w:color w:val="000000"/>
                <w:lang w:eastAsia="ja-JP"/>
              </w:rPr>
            </w:pPr>
            <w:r w:rsidRPr="00BD4EF3">
              <w:rPr>
                <w:rFonts w:asciiTheme="minorHAnsi" w:eastAsia="MS Mincho" w:hAnsiTheme="minorHAnsi" w:cs="Arial"/>
                <w:b/>
                <w:color w:val="000000"/>
                <w:lang w:eastAsia="ja-JP"/>
              </w:rPr>
              <w:t xml:space="preserve">Actual Outcomes as of </w:t>
            </w:r>
            <w:r w:rsidR="001F35D6">
              <w:rPr>
                <w:rFonts w:asciiTheme="minorHAnsi" w:eastAsia="MS Mincho" w:hAnsiTheme="minorHAnsi" w:cs="Arial"/>
                <w:b/>
                <w:color w:val="000000"/>
                <w:lang w:eastAsia="ja-JP"/>
              </w:rPr>
              <w:t>September 2019</w:t>
            </w:r>
            <w:r w:rsidR="00C60CA3">
              <w:rPr>
                <w:rFonts w:asciiTheme="minorHAnsi" w:eastAsia="MS Mincho" w:hAnsiTheme="minorHAnsi" w:cs="Arial"/>
                <w:b/>
                <w:color w:val="000000"/>
                <w:lang w:eastAsia="ja-JP"/>
              </w:rPr>
              <w:t xml:space="preserve"> as observed by Terminal Evaluat</w:t>
            </w:r>
            <w:r w:rsidR="001F35D6">
              <w:rPr>
                <w:rFonts w:asciiTheme="minorHAnsi" w:eastAsia="MS Mincho" w:hAnsiTheme="minorHAnsi" w:cs="Arial"/>
                <w:b/>
                <w:color w:val="000000"/>
                <w:lang w:eastAsia="ja-JP"/>
              </w:rPr>
              <w:t>or</w:t>
            </w:r>
          </w:p>
        </w:tc>
      </w:tr>
      <w:tr w:rsidR="007C750F" w:rsidRPr="00BD4EF3" w14:paraId="0156AAAD" w14:textId="77777777" w:rsidTr="00DE70FF">
        <w:trPr>
          <w:trHeight w:val="721"/>
        </w:trPr>
        <w:tc>
          <w:tcPr>
            <w:tcW w:w="3823" w:type="dxa"/>
          </w:tcPr>
          <w:p w14:paraId="3B842ECF" w14:textId="77777777" w:rsidR="00BB13A2" w:rsidRDefault="004966F8" w:rsidP="000D12B6">
            <w:pPr>
              <w:autoSpaceDE w:val="0"/>
              <w:autoSpaceDN w:val="0"/>
              <w:adjustRightInd w:val="0"/>
              <w:rPr>
                <w:rFonts w:asciiTheme="minorHAnsi" w:eastAsia="MS Mincho" w:hAnsiTheme="minorHAnsi" w:cs="Arial"/>
                <w:bCs/>
                <w:iCs/>
                <w:color w:val="000000"/>
                <w:sz w:val="20"/>
                <w:szCs w:val="20"/>
                <w:lang w:eastAsia="ja-JP"/>
              </w:rPr>
            </w:pPr>
            <w:r w:rsidRPr="000D12B6">
              <w:rPr>
                <w:rFonts w:asciiTheme="minorHAnsi" w:eastAsia="MS Mincho" w:hAnsiTheme="minorHAnsi" w:cs="Arial"/>
                <w:b/>
                <w:color w:val="000000"/>
                <w:sz w:val="20"/>
                <w:szCs w:val="20"/>
                <w:lang w:eastAsia="ja-JP"/>
              </w:rPr>
              <w:t xml:space="preserve">Project </w:t>
            </w:r>
            <w:r w:rsidR="003F3B5E" w:rsidRPr="000D12B6">
              <w:rPr>
                <w:rFonts w:asciiTheme="minorHAnsi" w:eastAsia="MS Mincho" w:hAnsiTheme="minorHAnsi" w:cs="Arial"/>
                <w:b/>
                <w:color w:val="000000"/>
                <w:sz w:val="20"/>
                <w:szCs w:val="20"/>
                <w:lang w:eastAsia="ja-JP"/>
              </w:rPr>
              <w:t>Objective</w:t>
            </w:r>
            <w:r w:rsidRPr="000D12B6">
              <w:rPr>
                <w:rFonts w:asciiTheme="minorHAnsi" w:eastAsia="MS Mincho" w:hAnsiTheme="minorHAnsi" w:cs="Arial"/>
                <w:b/>
                <w:color w:val="000000"/>
                <w:sz w:val="20"/>
                <w:szCs w:val="20"/>
                <w:lang w:eastAsia="ja-JP"/>
              </w:rPr>
              <w:t xml:space="preserve">: </w:t>
            </w:r>
            <w:r w:rsidR="009F1D25">
              <w:rPr>
                <w:rFonts w:asciiTheme="minorHAnsi" w:eastAsia="MS Mincho" w:hAnsiTheme="minorHAnsi" w:cs="Arial"/>
                <w:bCs/>
                <w:color w:val="000000"/>
                <w:sz w:val="20"/>
                <w:szCs w:val="20"/>
                <w:lang w:eastAsia="ja-JP"/>
              </w:rPr>
              <w:t>T</w:t>
            </w:r>
            <w:r w:rsidR="00876D8B" w:rsidRPr="00876D8B">
              <w:rPr>
                <w:rFonts w:asciiTheme="minorHAnsi" w:eastAsia="MS Mincho" w:hAnsiTheme="minorHAnsi" w:cs="Arial"/>
                <w:bCs/>
                <w:iCs/>
                <w:color w:val="000000"/>
                <w:sz w:val="20"/>
                <w:szCs w:val="20"/>
                <w:lang w:eastAsia="ja-JP"/>
              </w:rPr>
              <w:t xml:space="preserve">o enable community organizations </w:t>
            </w:r>
            <w:r w:rsidR="000D12B6" w:rsidRPr="000D12B6">
              <w:rPr>
                <w:rFonts w:asciiTheme="minorHAnsi" w:eastAsia="MS Mincho" w:hAnsiTheme="minorHAnsi" w:cs="Arial"/>
                <w:bCs/>
                <w:iCs/>
                <w:color w:val="000000"/>
                <w:sz w:val="20"/>
                <w:szCs w:val="20"/>
                <w:lang w:eastAsia="ja-JP"/>
              </w:rPr>
              <w:t>in Pakistan to take collective action for adaptive management for socio-ecological resilience through design, implementation and evaluation of grant projects for global environmental benefits and sustainable development in key landscapes and rural/urban communities</w:t>
            </w:r>
            <w:r w:rsidR="009F1D25">
              <w:rPr>
                <w:rFonts w:asciiTheme="minorHAnsi" w:eastAsia="MS Mincho" w:hAnsiTheme="minorHAnsi" w:cs="Arial"/>
                <w:bCs/>
                <w:iCs/>
                <w:color w:val="000000"/>
                <w:sz w:val="20"/>
                <w:szCs w:val="20"/>
                <w:lang w:eastAsia="ja-JP"/>
              </w:rPr>
              <w:t xml:space="preserve"> with targets</w:t>
            </w:r>
            <w:r w:rsidR="00DE70FF">
              <w:rPr>
                <w:rFonts w:asciiTheme="minorHAnsi" w:eastAsia="MS Mincho" w:hAnsiTheme="minorHAnsi" w:cs="Arial"/>
                <w:bCs/>
                <w:iCs/>
                <w:color w:val="000000"/>
                <w:sz w:val="20"/>
                <w:szCs w:val="20"/>
                <w:lang w:eastAsia="ja-JP"/>
              </w:rPr>
              <w:t xml:space="preserve"> to</w:t>
            </w:r>
            <w:r w:rsidR="009F1D25">
              <w:rPr>
                <w:rFonts w:asciiTheme="minorHAnsi" w:eastAsia="MS Mincho" w:hAnsiTheme="minorHAnsi" w:cs="Arial"/>
                <w:bCs/>
                <w:iCs/>
                <w:color w:val="000000"/>
                <w:sz w:val="20"/>
                <w:szCs w:val="20"/>
                <w:lang w:eastAsia="ja-JP"/>
              </w:rPr>
              <w:t>:</w:t>
            </w:r>
          </w:p>
          <w:p w14:paraId="59049F14" w14:textId="77777777" w:rsidR="009F1D25" w:rsidRDefault="009F1D25" w:rsidP="000D12B6">
            <w:pPr>
              <w:autoSpaceDE w:val="0"/>
              <w:autoSpaceDN w:val="0"/>
              <w:adjustRightInd w:val="0"/>
              <w:rPr>
                <w:rFonts w:asciiTheme="minorHAnsi" w:eastAsia="MS Mincho" w:hAnsiTheme="minorHAnsi" w:cs="Arial"/>
                <w:bCs/>
                <w:iCs/>
                <w:color w:val="000000"/>
                <w:sz w:val="20"/>
                <w:szCs w:val="20"/>
                <w:lang w:eastAsia="ja-JP"/>
              </w:rPr>
            </w:pPr>
          </w:p>
          <w:p w14:paraId="2157A0FA" w14:textId="77777777" w:rsidR="009F1D25" w:rsidRPr="005A4889" w:rsidRDefault="00DE70FF" w:rsidP="00C52AF8">
            <w:pPr>
              <w:pStyle w:val="ListParagraph"/>
              <w:numPr>
                <w:ilvl w:val="0"/>
                <w:numId w:val="84"/>
              </w:numPr>
              <w:autoSpaceDE w:val="0"/>
              <w:autoSpaceDN w:val="0"/>
              <w:adjustRightInd w:val="0"/>
              <w:rPr>
                <w:rFonts w:asciiTheme="minorHAnsi" w:eastAsia="MS Mincho" w:hAnsiTheme="minorHAnsi" w:cs="Arial"/>
                <w:bCs/>
                <w:i/>
                <w:iCs/>
                <w:color w:val="000000"/>
                <w:sz w:val="20"/>
                <w:szCs w:val="20"/>
                <w:lang w:val="en-US" w:eastAsia="ja-JP"/>
              </w:rPr>
            </w:pPr>
            <w:r>
              <w:rPr>
                <w:rFonts w:asciiTheme="minorHAnsi" w:eastAsia="MS Mincho" w:hAnsiTheme="minorHAnsi" w:cs="Arial"/>
                <w:bCs/>
                <w:iCs/>
                <w:color w:val="000000"/>
                <w:sz w:val="20"/>
                <w:szCs w:val="20"/>
                <w:lang w:val="en-US" w:eastAsia="ja-JP"/>
              </w:rPr>
              <w:t xml:space="preserve">protect </w:t>
            </w:r>
            <w:r w:rsidR="009F1D25" w:rsidRPr="005A4889">
              <w:rPr>
                <w:rFonts w:asciiTheme="minorHAnsi" w:eastAsia="MS Mincho" w:hAnsiTheme="minorHAnsi" w:cs="Arial"/>
                <w:bCs/>
                <w:iCs/>
                <w:color w:val="000000"/>
                <w:sz w:val="20"/>
                <w:szCs w:val="20"/>
                <w:lang w:val="en-US" w:eastAsia="ja-JP"/>
              </w:rPr>
              <w:t xml:space="preserve">12,000 hectares </w:t>
            </w:r>
            <w:r w:rsidR="009F1D25" w:rsidRPr="005A4889">
              <w:rPr>
                <w:rFonts w:asciiTheme="minorHAnsi" w:eastAsia="MS Mincho" w:hAnsiTheme="minorHAnsi" w:cs="Arial"/>
                <w:bCs/>
                <w:i/>
                <w:iCs/>
                <w:color w:val="000000"/>
                <w:sz w:val="20"/>
                <w:szCs w:val="20"/>
                <w:lang w:val="en-US" w:eastAsia="ja-JP"/>
              </w:rPr>
              <w:t>under resilient landscape management</w:t>
            </w:r>
            <w:r w:rsidR="005E7BFF">
              <w:rPr>
                <w:rStyle w:val="FootnoteReference"/>
                <w:rFonts w:asciiTheme="minorHAnsi" w:eastAsia="MS Mincho" w:hAnsiTheme="minorHAnsi"/>
                <w:bCs/>
                <w:i/>
                <w:iCs/>
                <w:color w:val="000000"/>
                <w:sz w:val="20"/>
                <w:szCs w:val="20"/>
                <w:lang w:val="en-US" w:eastAsia="ja-JP"/>
              </w:rPr>
              <w:footnoteReference w:id="3"/>
            </w:r>
            <w:r w:rsidR="001F35D6">
              <w:rPr>
                <w:rFonts w:asciiTheme="minorHAnsi" w:eastAsia="MS Mincho" w:hAnsiTheme="minorHAnsi" w:cs="Arial"/>
                <w:bCs/>
                <w:i/>
                <w:iCs/>
                <w:color w:val="000000"/>
                <w:sz w:val="20"/>
                <w:szCs w:val="20"/>
                <w:lang w:val="en-US" w:eastAsia="ja-JP"/>
              </w:rPr>
              <w:t>;</w:t>
            </w:r>
          </w:p>
          <w:p w14:paraId="39C76113" w14:textId="77777777" w:rsidR="009F1D25" w:rsidRPr="005A4889" w:rsidRDefault="00DE70FF" w:rsidP="00C52AF8">
            <w:pPr>
              <w:pStyle w:val="ListParagraph"/>
              <w:numPr>
                <w:ilvl w:val="0"/>
                <w:numId w:val="84"/>
              </w:numPr>
              <w:autoSpaceDE w:val="0"/>
              <w:autoSpaceDN w:val="0"/>
              <w:adjustRightInd w:val="0"/>
              <w:rPr>
                <w:rFonts w:asciiTheme="minorHAnsi" w:eastAsia="MS Mincho" w:hAnsiTheme="minorHAnsi" w:cs="Arial"/>
                <w:bCs/>
                <w:iCs/>
                <w:color w:val="000000"/>
                <w:sz w:val="20"/>
                <w:szCs w:val="20"/>
                <w:lang w:val="en-US" w:eastAsia="ja-JP"/>
              </w:rPr>
            </w:pPr>
            <w:r>
              <w:rPr>
                <w:rFonts w:asciiTheme="minorHAnsi" w:eastAsia="MS Mincho" w:hAnsiTheme="minorHAnsi" w:cs="Arial"/>
                <w:bCs/>
                <w:iCs/>
                <w:color w:val="000000"/>
                <w:sz w:val="20"/>
                <w:szCs w:val="20"/>
                <w:lang w:val="en-US" w:eastAsia="ja-JP"/>
              </w:rPr>
              <w:t xml:space="preserve">avoid </w:t>
            </w:r>
            <w:r w:rsidR="009F1D25" w:rsidRPr="005A4889">
              <w:rPr>
                <w:rFonts w:asciiTheme="minorHAnsi" w:eastAsia="MS Mincho" w:hAnsiTheme="minorHAnsi" w:cs="Arial"/>
                <w:bCs/>
                <w:iCs/>
                <w:color w:val="000000"/>
                <w:sz w:val="20"/>
                <w:szCs w:val="20"/>
                <w:lang w:val="en-US" w:eastAsia="ja-JP"/>
              </w:rPr>
              <w:t>10,804.5 tons of CO</w:t>
            </w:r>
            <w:r w:rsidR="009F1D25" w:rsidRPr="001F35D6">
              <w:rPr>
                <w:rFonts w:asciiTheme="minorHAnsi" w:eastAsia="MS Mincho" w:hAnsiTheme="minorHAnsi" w:cs="Arial"/>
                <w:bCs/>
                <w:iCs/>
                <w:color w:val="000000"/>
                <w:sz w:val="20"/>
                <w:szCs w:val="20"/>
                <w:vertAlign w:val="subscript"/>
                <w:lang w:val="en-US" w:eastAsia="ja-JP"/>
              </w:rPr>
              <w:t>2e</w:t>
            </w:r>
            <w:r w:rsidR="009F1D25" w:rsidRPr="005A4889">
              <w:rPr>
                <w:rFonts w:asciiTheme="minorHAnsi" w:eastAsia="MS Mincho" w:hAnsiTheme="minorHAnsi" w:cs="Arial"/>
                <w:bCs/>
                <w:iCs/>
                <w:color w:val="000000"/>
                <w:sz w:val="20"/>
                <w:szCs w:val="20"/>
                <w:lang w:val="en-US" w:eastAsia="ja-JP"/>
              </w:rPr>
              <w:t xml:space="preserve"> </w:t>
            </w:r>
            <w:r w:rsidR="001F35D6">
              <w:rPr>
                <w:rFonts w:asciiTheme="minorHAnsi" w:eastAsia="MS Mincho" w:hAnsiTheme="minorHAnsi" w:cs="Arial"/>
                <w:bCs/>
                <w:iCs/>
                <w:color w:val="000000"/>
                <w:sz w:val="20"/>
                <w:szCs w:val="20"/>
                <w:lang w:val="en-US" w:eastAsia="ja-JP"/>
              </w:rPr>
              <w:t>from the i</w:t>
            </w:r>
            <w:r w:rsidR="009F1D25" w:rsidRPr="005A4889">
              <w:rPr>
                <w:rFonts w:asciiTheme="minorHAnsi" w:eastAsia="MS Mincho" w:hAnsiTheme="minorHAnsi" w:cs="Arial"/>
                <w:bCs/>
                <w:iCs/>
                <w:color w:val="000000"/>
                <w:sz w:val="20"/>
                <w:szCs w:val="20"/>
                <w:lang w:val="en-US" w:eastAsia="ja-JP"/>
              </w:rPr>
              <w:t>ncreased use of renewable energy or energy efficiency</w:t>
            </w:r>
            <w:r w:rsidR="001F35D6">
              <w:rPr>
                <w:rFonts w:asciiTheme="minorHAnsi" w:eastAsia="MS Mincho" w:hAnsiTheme="minorHAnsi" w:cs="Arial"/>
                <w:bCs/>
                <w:iCs/>
                <w:color w:val="000000"/>
                <w:sz w:val="20"/>
                <w:szCs w:val="20"/>
                <w:lang w:val="en-US" w:eastAsia="ja-JP"/>
              </w:rPr>
              <w:t xml:space="preserve"> </w:t>
            </w:r>
            <w:r w:rsidR="009F1D25" w:rsidRPr="005A4889">
              <w:rPr>
                <w:rFonts w:asciiTheme="minorHAnsi" w:eastAsia="MS Mincho" w:hAnsiTheme="minorHAnsi" w:cs="Arial"/>
                <w:bCs/>
                <w:iCs/>
                <w:color w:val="000000"/>
                <w:sz w:val="20"/>
                <w:szCs w:val="20"/>
                <w:lang w:val="en-US" w:eastAsia="ja-JP"/>
              </w:rPr>
              <w:t>technologies</w:t>
            </w:r>
            <w:r>
              <w:rPr>
                <w:rFonts w:asciiTheme="minorHAnsi" w:eastAsia="MS Mincho" w:hAnsiTheme="minorHAnsi" w:cs="Arial"/>
                <w:bCs/>
                <w:iCs/>
                <w:color w:val="000000"/>
                <w:sz w:val="20"/>
                <w:szCs w:val="20"/>
                <w:lang w:val="en-US" w:eastAsia="ja-JP"/>
              </w:rPr>
              <w:t>;</w:t>
            </w:r>
          </w:p>
          <w:p w14:paraId="30E3EFF8" w14:textId="77777777" w:rsidR="009F1D25" w:rsidRPr="005A4889" w:rsidRDefault="00DE70FF" w:rsidP="00C52AF8">
            <w:pPr>
              <w:pStyle w:val="ListParagraph"/>
              <w:numPr>
                <w:ilvl w:val="0"/>
                <w:numId w:val="84"/>
              </w:numPr>
              <w:autoSpaceDE w:val="0"/>
              <w:autoSpaceDN w:val="0"/>
              <w:adjustRightInd w:val="0"/>
              <w:rPr>
                <w:rFonts w:asciiTheme="minorHAnsi" w:eastAsia="MS Mincho" w:hAnsiTheme="minorHAnsi" w:cs="Arial"/>
                <w:bCs/>
                <w:iCs/>
                <w:color w:val="000000"/>
                <w:sz w:val="20"/>
                <w:szCs w:val="20"/>
                <w:lang w:val="en-US" w:eastAsia="ja-JP"/>
              </w:rPr>
            </w:pPr>
            <w:r>
              <w:rPr>
                <w:rFonts w:asciiTheme="minorHAnsi" w:eastAsia="MS Mincho" w:hAnsiTheme="minorHAnsi" w:cs="Arial"/>
                <w:bCs/>
                <w:iCs/>
                <w:color w:val="000000"/>
                <w:sz w:val="20"/>
                <w:szCs w:val="20"/>
                <w:lang w:val="en-US" w:eastAsia="ja-JP"/>
              </w:rPr>
              <w:t xml:space="preserve">engage </w:t>
            </w:r>
            <w:r w:rsidR="009F1D25" w:rsidRPr="005A4889">
              <w:rPr>
                <w:rFonts w:asciiTheme="minorHAnsi" w:eastAsia="MS Mincho" w:hAnsiTheme="minorHAnsi" w:cs="Arial"/>
                <w:bCs/>
                <w:iCs/>
                <w:color w:val="000000"/>
                <w:sz w:val="20"/>
                <w:szCs w:val="20"/>
                <w:lang w:val="en-US" w:eastAsia="ja-JP"/>
              </w:rPr>
              <w:t xml:space="preserve">20 </w:t>
            </w:r>
            <w:r w:rsidR="001F35D6">
              <w:rPr>
                <w:rFonts w:asciiTheme="minorHAnsi" w:eastAsia="MS Mincho" w:hAnsiTheme="minorHAnsi" w:cs="Arial"/>
                <w:bCs/>
                <w:iCs/>
                <w:color w:val="000000"/>
                <w:sz w:val="20"/>
                <w:szCs w:val="20"/>
                <w:lang w:val="en-US" w:eastAsia="ja-JP"/>
              </w:rPr>
              <w:t xml:space="preserve">more </w:t>
            </w:r>
            <w:r w:rsidR="009F1D25" w:rsidRPr="005A4889">
              <w:rPr>
                <w:rFonts w:asciiTheme="minorHAnsi" w:eastAsia="MS Mincho" w:hAnsiTheme="minorHAnsi" w:cs="Arial"/>
                <w:bCs/>
                <w:iCs/>
                <w:color w:val="000000"/>
                <w:sz w:val="20"/>
                <w:szCs w:val="20"/>
                <w:lang w:val="en-US" w:eastAsia="ja-JP"/>
              </w:rPr>
              <w:t>organizations</w:t>
            </w:r>
            <w:r w:rsidR="009F1D25" w:rsidRPr="005A4889">
              <w:rPr>
                <w:rFonts w:asciiTheme="minorHAnsi" w:eastAsia="MS Mincho" w:hAnsiTheme="minorHAnsi" w:cs="Arial"/>
                <w:bCs/>
                <w:iCs/>
                <w:color w:val="000000"/>
                <w:sz w:val="20"/>
                <w:szCs w:val="20"/>
                <w:lang w:eastAsia="ja-JP"/>
              </w:rPr>
              <w:t xml:space="preserve">, especially those led by women, </w:t>
            </w:r>
            <w:r>
              <w:rPr>
                <w:rFonts w:asciiTheme="minorHAnsi" w:eastAsia="MS Mincho" w:hAnsiTheme="minorHAnsi" w:cs="Arial"/>
                <w:bCs/>
                <w:iCs/>
                <w:color w:val="000000"/>
                <w:sz w:val="20"/>
                <w:szCs w:val="20"/>
                <w:lang w:eastAsia="ja-JP"/>
              </w:rPr>
              <w:t xml:space="preserve">to </w:t>
            </w:r>
            <w:r w:rsidR="009F1D25" w:rsidRPr="005A4889">
              <w:rPr>
                <w:rFonts w:asciiTheme="minorHAnsi" w:eastAsia="MS Mincho" w:hAnsiTheme="minorHAnsi" w:cs="Arial"/>
                <w:bCs/>
                <w:iCs/>
                <w:color w:val="000000"/>
                <w:sz w:val="20"/>
                <w:szCs w:val="20"/>
                <w:lang w:val="en-US" w:eastAsia="ja-JP"/>
              </w:rPr>
              <w:t>improv</w:t>
            </w:r>
            <w:r>
              <w:rPr>
                <w:rFonts w:asciiTheme="minorHAnsi" w:eastAsia="MS Mincho" w:hAnsiTheme="minorHAnsi" w:cs="Arial"/>
                <w:bCs/>
                <w:iCs/>
                <w:color w:val="000000"/>
                <w:sz w:val="20"/>
                <w:szCs w:val="20"/>
                <w:lang w:val="en-US" w:eastAsia="ja-JP"/>
              </w:rPr>
              <w:t>e</w:t>
            </w:r>
            <w:r w:rsidR="009F1D25" w:rsidRPr="005A4889">
              <w:rPr>
                <w:rFonts w:asciiTheme="minorHAnsi" w:eastAsia="MS Mincho" w:hAnsiTheme="minorHAnsi" w:cs="Arial"/>
                <w:bCs/>
                <w:iCs/>
                <w:color w:val="000000"/>
                <w:sz w:val="20"/>
                <w:szCs w:val="20"/>
                <w:lang w:val="en-US" w:eastAsia="ja-JP"/>
              </w:rPr>
              <w:t xml:space="preserve"> the</w:t>
            </w:r>
            <w:r>
              <w:rPr>
                <w:rFonts w:asciiTheme="minorHAnsi" w:eastAsia="MS Mincho" w:hAnsiTheme="minorHAnsi" w:cs="Arial"/>
                <w:bCs/>
                <w:iCs/>
                <w:color w:val="000000"/>
                <w:sz w:val="20"/>
                <w:szCs w:val="20"/>
                <w:lang w:val="en-US" w:eastAsia="ja-JP"/>
              </w:rPr>
              <w:t>ir</w:t>
            </w:r>
            <w:r w:rsidR="009F1D25" w:rsidRPr="005A4889">
              <w:rPr>
                <w:rFonts w:asciiTheme="minorHAnsi" w:eastAsia="MS Mincho" w:hAnsiTheme="minorHAnsi" w:cs="Arial"/>
                <w:bCs/>
                <w:iCs/>
                <w:color w:val="000000"/>
                <w:sz w:val="20"/>
                <w:szCs w:val="20"/>
                <w:lang w:val="en-US" w:eastAsia="ja-JP"/>
              </w:rPr>
              <w:t xml:space="preserve"> technical, social and financial sustainability</w:t>
            </w:r>
            <w:r w:rsidR="001F35D6">
              <w:rPr>
                <w:rFonts w:asciiTheme="minorHAnsi" w:eastAsia="MS Mincho" w:hAnsiTheme="minorHAnsi" w:cs="Arial"/>
                <w:bCs/>
                <w:iCs/>
                <w:color w:val="000000"/>
                <w:sz w:val="20"/>
                <w:szCs w:val="20"/>
                <w:lang w:val="en-US" w:eastAsia="ja-JP"/>
              </w:rPr>
              <w:t>;</w:t>
            </w:r>
          </w:p>
          <w:p w14:paraId="3379BD4F" w14:textId="77777777" w:rsidR="009F1D25" w:rsidRPr="005A4889" w:rsidRDefault="00DE70FF" w:rsidP="00C52AF8">
            <w:pPr>
              <w:pStyle w:val="ListParagraph"/>
              <w:numPr>
                <w:ilvl w:val="0"/>
                <w:numId w:val="84"/>
              </w:numPr>
              <w:autoSpaceDE w:val="0"/>
              <w:autoSpaceDN w:val="0"/>
              <w:adjustRightInd w:val="0"/>
              <w:rPr>
                <w:rFonts w:asciiTheme="minorHAnsi" w:eastAsia="MS Mincho" w:hAnsiTheme="minorHAnsi" w:cs="Arial"/>
                <w:bCs/>
                <w:iCs/>
                <w:color w:val="000000"/>
                <w:sz w:val="20"/>
                <w:szCs w:val="20"/>
                <w:lang w:val="en-US" w:eastAsia="ja-JP"/>
              </w:rPr>
            </w:pPr>
            <w:r w:rsidRPr="005A4889">
              <w:rPr>
                <w:rFonts w:asciiTheme="minorHAnsi" w:eastAsia="MS Mincho" w:hAnsiTheme="minorHAnsi" w:cs="Arial"/>
                <w:bCs/>
                <w:iCs/>
                <w:color w:val="000000"/>
                <w:sz w:val="20"/>
                <w:szCs w:val="20"/>
                <w:lang w:val="en-US" w:eastAsia="ja-JP"/>
              </w:rPr>
              <w:lastRenderedPageBreak/>
              <w:t xml:space="preserve">strengthen resilience </w:t>
            </w:r>
            <w:r>
              <w:rPr>
                <w:rFonts w:asciiTheme="minorHAnsi" w:eastAsia="MS Mincho" w:hAnsiTheme="minorHAnsi" w:cs="Arial"/>
                <w:bCs/>
                <w:iCs/>
                <w:color w:val="000000"/>
                <w:sz w:val="20"/>
                <w:szCs w:val="20"/>
                <w:lang w:val="en-US" w:eastAsia="ja-JP"/>
              </w:rPr>
              <w:t>of</w:t>
            </w:r>
            <w:r w:rsidRPr="005A4889">
              <w:rPr>
                <w:rFonts w:asciiTheme="minorHAnsi" w:eastAsia="MS Mincho" w:hAnsiTheme="minorHAnsi" w:cs="Arial"/>
                <w:bCs/>
                <w:iCs/>
                <w:color w:val="000000"/>
                <w:sz w:val="20"/>
                <w:szCs w:val="20"/>
                <w:lang w:val="en-US" w:eastAsia="ja-JP"/>
              </w:rPr>
              <w:t xml:space="preserve"> </w:t>
            </w:r>
            <w:r w:rsidR="009F1D25" w:rsidRPr="005A4889">
              <w:rPr>
                <w:rFonts w:asciiTheme="minorHAnsi" w:eastAsia="MS Mincho" w:hAnsiTheme="minorHAnsi" w:cs="Arial"/>
                <w:bCs/>
                <w:iCs/>
                <w:color w:val="000000"/>
                <w:sz w:val="20"/>
                <w:szCs w:val="20"/>
                <w:lang w:val="en-US" w:eastAsia="ja-JP"/>
              </w:rPr>
              <w:t>10 communities, especially</w:t>
            </w:r>
            <w:r>
              <w:rPr>
                <w:rFonts w:asciiTheme="minorHAnsi" w:eastAsia="MS Mincho" w:hAnsiTheme="minorHAnsi" w:cs="Arial"/>
                <w:bCs/>
                <w:iCs/>
                <w:color w:val="000000"/>
                <w:sz w:val="20"/>
                <w:szCs w:val="20"/>
                <w:lang w:val="en-US" w:eastAsia="ja-JP"/>
              </w:rPr>
              <w:t xml:space="preserve"> led by</w:t>
            </w:r>
            <w:r w:rsidR="009F1D25" w:rsidRPr="005A4889">
              <w:rPr>
                <w:rFonts w:asciiTheme="minorHAnsi" w:eastAsia="MS Mincho" w:hAnsiTheme="minorHAnsi" w:cs="Arial"/>
                <w:bCs/>
                <w:iCs/>
                <w:color w:val="000000"/>
                <w:sz w:val="20"/>
                <w:szCs w:val="20"/>
                <w:lang w:val="en-US" w:eastAsia="ja-JP"/>
              </w:rPr>
              <w:t xml:space="preserve"> women, </w:t>
            </w:r>
            <w:r>
              <w:rPr>
                <w:rFonts w:asciiTheme="minorHAnsi" w:eastAsia="MS Mincho" w:hAnsiTheme="minorHAnsi" w:cs="Arial"/>
                <w:bCs/>
                <w:iCs/>
                <w:color w:val="000000"/>
                <w:sz w:val="20"/>
                <w:szCs w:val="20"/>
                <w:lang w:val="en-US" w:eastAsia="ja-JP"/>
              </w:rPr>
              <w:t xml:space="preserve">to </w:t>
            </w:r>
            <w:r w:rsidR="009F1D25" w:rsidRPr="005A4889">
              <w:rPr>
                <w:rFonts w:asciiTheme="minorHAnsi" w:eastAsia="MS Mincho" w:hAnsiTheme="minorHAnsi" w:cs="Arial"/>
                <w:bCs/>
                <w:iCs/>
                <w:color w:val="000000"/>
                <w:sz w:val="20"/>
                <w:szCs w:val="20"/>
                <w:lang w:val="en-US" w:eastAsia="ja-JP"/>
              </w:rPr>
              <w:t>experiment, innovat</w:t>
            </w:r>
            <w:r>
              <w:rPr>
                <w:rFonts w:asciiTheme="minorHAnsi" w:eastAsia="MS Mincho" w:hAnsiTheme="minorHAnsi" w:cs="Arial"/>
                <w:bCs/>
                <w:iCs/>
                <w:color w:val="000000"/>
                <w:sz w:val="20"/>
                <w:szCs w:val="20"/>
                <w:lang w:val="en-US" w:eastAsia="ja-JP"/>
              </w:rPr>
              <w:t>e</w:t>
            </w:r>
            <w:r w:rsidR="009F1D25" w:rsidRPr="005A4889">
              <w:rPr>
                <w:rFonts w:asciiTheme="minorHAnsi" w:eastAsia="MS Mincho" w:hAnsiTheme="minorHAnsi" w:cs="Arial"/>
                <w:bCs/>
                <w:iCs/>
                <w:color w:val="000000"/>
                <w:sz w:val="20"/>
                <w:szCs w:val="20"/>
                <w:lang w:val="en-US" w:eastAsia="ja-JP"/>
              </w:rPr>
              <w:t xml:space="preserve"> and learn through landscape planning and management processes</w:t>
            </w:r>
            <w:r w:rsidR="001F35D6">
              <w:rPr>
                <w:rFonts w:asciiTheme="minorHAnsi" w:eastAsia="MS Mincho" w:hAnsiTheme="minorHAnsi" w:cs="Arial"/>
                <w:bCs/>
                <w:iCs/>
                <w:color w:val="000000"/>
                <w:sz w:val="20"/>
                <w:szCs w:val="20"/>
                <w:lang w:val="en-US" w:eastAsia="ja-JP"/>
              </w:rPr>
              <w:t>;</w:t>
            </w:r>
          </w:p>
          <w:p w14:paraId="60604CB9" w14:textId="77777777" w:rsidR="009F1D25" w:rsidRPr="005A4889" w:rsidRDefault="00DE70FF" w:rsidP="00C52AF8">
            <w:pPr>
              <w:pStyle w:val="ListParagraph"/>
              <w:numPr>
                <w:ilvl w:val="0"/>
                <w:numId w:val="84"/>
              </w:numPr>
              <w:autoSpaceDE w:val="0"/>
              <w:autoSpaceDN w:val="0"/>
              <w:adjustRightInd w:val="0"/>
              <w:rPr>
                <w:rFonts w:asciiTheme="minorHAnsi" w:eastAsia="MS Mincho" w:hAnsiTheme="minorHAnsi" w:cs="Arial"/>
                <w:bCs/>
                <w:iCs/>
                <w:color w:val="000000"/>
                <w:sz w:val="20"/>
                <w:szCs w:val="20"/>
                <w:lang w:eastAsia="ja-JP"/>
              </w:rPr>
            </w:pPr>
            <w:r>
              <w:rPr>
                <w:rFonts w:asciiTheme="minorHAnsi" w:eastAsia="MS Mincho" w:hAnsiTheme="minorHAnsi" w:cs="Arial"/>
                <w:bCs/>
                <w:iCs/>
                <w:color w:val="000000"/>
                <w:sz w:val="20"/>
                <w:szCs w:val="20"/>
                <w:lang w:val="en-US" w:eastAsia="ja-JP"/>
              </w:rPr>
              <w:t xml:space="preserve">prepare and disseminate </w:t>
            </w:r>
            <w:r w:rsidR="001F35D6" w:rsidRPr="005A4889">
              <w:rPr>
                <w:rFonts w:asciiTheme="minorHAnsi" w:eastAsia="MS Mincho" w:hAnsiTheme="minorHAnsi" w:cs="Arial"/>
                <w:bCs/>
                <w:iCs/>
                <w:color w:val="000000"/>
                <w:sz w:val="20"/>
                <w:szCs w:val="20"/>
                <w:lang w:val="en-US" w:eastAsia="ja-JP"/>
              </w:rPr>
              <w:t>case studies and publications documenting lessons learned from SGP-supported projects</w:t>
            </w:r>
            <w:r>
              <w:rPr>
                <w:rFonts w:asciiTheme="minorHAnsi" w:eastAsia="MS Mincho" w:hAnsiTheme="minorHAnsi" w:cs="Arial"/>
                <w:bCs/>
                <w:iCs/>
                <w:color w:val="000000"/>
                <w:sz w:val="20"/>
                <w:szCs w:val="20"/>
                <w:lang w:val="en-US" w:eastAsia="ja-JP"/>
              </w:rPr>
              <w:t>.</w:t>
            </w:r>
          </w:p>
          <w:p w14:paraId="696C4AEB" w14:textId="77777777" w:rsidR="007C750F" w:rsidRPr="00BB13A2" w:rsidRDefault="007C750F" w:rsidP="005C6CA3">
            <w:pPr>
              <w:pStyle w:val="ListParagraph"/>
              <w:numPr>
                <w:ilvl w:val="0"/>
                <w:numId w:val="38"/>
              </w:numPr>
              <w:autoSpaceDE w:val="0"/>
              <w:autoSpaceDN w:val="0"/>
              <w:adjustRightInd w:val="0"/>
              <w:rPr>
                <w:rFonts w:asciiTheme="minorHAnsi" w:eastAsia="MS Mincho" w:hAnsiTheme="minorHAnsi" w:cs="Arial"/>
                <w:color w:val="000000"/>
                <w:sz w:val="20"/>
                <w:szCs w:val="20"/>
                <w:lang w:eastAsia="ja-JP"/>
              </w:rPr>
            </w:pPr>
          </w:p>
        </w:tc>
        <w:tc>
          <w:tcPr>
            <w:tcW w:w="5527" w:type="dxa"/>
          </w:tcPr>
          <w:p w14:paraId="7A8300EB" w14:textId="77777777" w:rsidR="007C750F" w:rsidRDefault="00240CBE" w:rsidP="00230C25">
            <w:pPr>
              <w:widowControl w:val="0"/>
              <w:rPr>
                <w:rFonts w:asciiTheme="minorHAnsi" w:hAnsiTheme="minorHAnsi" w:cs="Arial"/>
                <w:sz w:val="20"/>
                <w:szCs w:val="20"/>
              </w:rPr>
            </w:pPr>
            <w:r w:rsidRPr="00240CBE">
              <w:rPr>
                <w:rFonts w:asciiTheme="minorHAnsi" w:hAnsiTheme="minorHAnsi" w:cs="Arial"/>
                <w:b/>
                <w:sz w:val="20"/>
                <w:szCs w:val="20"/>
              </w:rPr>
              <w:lastRenderedPageBreak/>
              <w:t xml:space="preserve">Actual achievement of Project </w:t>
            </w:r>
            <w:r w:rsidR="003F3B5E">
              <w:rPr>
                <w:rFonts w:asciiTheme="minorHAnsi" w:hAnsiTheme="minorHAnsi" w:cs="Arial"/>
                <w:b/>
                <w:sz w:val="20"/>
                <w:szCs w:val="20"/>
              </w:rPr>
              <w:t>objective</w:t>
            </w:r>
            <w:r>
              <w:rPr>
                <w:rFonts w:asciiTheme="minorHAnsi" w:hAnsiTheme="minorHAnsi" w:cs="Arial"/>
                <w:sz w:val="20"/>
                <w:szCs w:val="20"/>
              </w:rPr>
              <w:t>:</w:t>
            </w:r>
            <w:r w:rsidR="00E56ABA">
              <w:rPr>
                <w:rFonts w:asciiTheme="minorHAnsi" w:hAnsiTheme="minorHAnsi" w:cs="Arial"/>
                <w:sz w:val="20"/>
                <w:szCs w:val="20"/>
              </w:rPr>
              <w:t xml:space="preserve"> </w:t>
            </w:r>
          </w:p>
          <w:p w14:paraId="0EC738A0" w14:textId="77777777" w:rsidR="006521E7" w:rsidRDefault="006521E7" w:rsidP="006521E7">
            <w:pPr>
              <w:widowControl w:val="0"/>
              <w:rPr>
                <w:rFonts w:asciiTheme="minorHAnsi" w:hAnsiTheme="minorHAnsi" w:cs="Arial"/>
                <w:i/>
                <w:sz w:val="20"/>
                <w:szCs w:val="20"/>
                <w:lang w:val="en-US"/>
              </w:rPr>
            </w:pPr>
            <w:r>
              <w:rPr>
                <w:rFonts w:asciiTheme="minorHAnsi" w:hAnsiTheme="minorHAnsi" w:cs="Arial"/>
                <w:i/>
                <w:sz w:val="20"/>
                <w:szCs w:val="20"/>
              </w:rPr>
              <w:t>T</w:t>
            </w:r>
            <w:r>
              <w:rPr>
                <w:rFonts w:asciiTheme="minorHAnsi" w:hAnsiTheme="minorHAnsi" w:cs="Arial"/>
                <w:i/>
                <w:sz w:val="20"/>
                <w:szCs w:val="20"/>
                <w:lang w:val="en-US"/>
              </w:rPr>
              <w:t>he SGP 6 Project in Pakistan has enabled more than 10 communities within 3 provinces to undertake collective action within targeted landscapes to adaptively manage their local environments for socio-ecological resilience. This was achieved with the assistance of 38 organizations to:</w:t>
            </w:r>
          </w:p>
          <w:p w14:paraId="0BD41258" w14:textId="77777777" w:rsidR="00435765" w:rsidRDefault="006521E7" w:rsidP="006521E7">
            <w:pPr>
              <w:pStyle w:val="ListParagraph"/>
              <w:widowControl w:val="0"/>
              <w:numPr>
                <w:ilvl w:val="2"/>
                <w:numId w:val="38"/>
              </w:numPr>
              <w:rPr>
                <w:rFonts w:asciiTheme="minorHAnsi" w:hAnsiTheme="minorHAnsi" w:cs="Arial"/>
                <w:i/>
                <w:sz w:val="20"/>
                <w:szCs w:val="20"/>
                <w:lang w:val="en-US"/>
              </w:rPr>
            </w:pPr>
            <w:r w:rsidRPr="006521E7">
              <w:rPr>
                <w:rFonts w:asciiTheme="minorHAnsi" w:hAnsiTheme="minorHAnsi" w:cs="Arial"/>
                <w:i/>
                <w:sz w:val="20"/>
                <w:szCs w:val="20"/>
                <w:lang w:val="en-US"/>
              </w:rPr>
              <w:t xml:space="preserve">protect more than 30,000 ha of the country under resilient landscape management for biodiversity, </w:t>
            </w:r>
            <w:proofErr w:type="spellStart"/>
            <w:r w:rsidR="008E6555">
              <w:rPr>
                <w:rFonts w:asciiTheme="minorHAnsi" w:hAnsiTheme="minorHAnsi" w:cs="Arial"/>
                <w:i/>
                <w:sz w:val="20"/>
                <w:szCs w:val="20"/>
                <w:lang w:val="en-US"/>
              </w:rPr>
              <w:t>a</w:t>
            </w:r>
            <w:r w:rsidRPr="006521E7">
              <w:rPr>
                <w:rFonts w:asciiTheme="minorHAnsi" w:hAnsiTheme="minorHAnsi" w:cs="Arial"/>
                <w:i/>
                <w:sz w:val="20"/>
                <w:szCs w:val="20"/>
                <w:lang w:val="en-US"/>
              </w:rPr>
              <w:t>gro</w:t>
            </w:r>
            <w:proofErr w:type="spellEnd"/>
            <w:r w:rsidR="008E6555">
              <w:rPr>
                <w:rFonts w:asciiTheme="minorHAnsi" w:hAnsiTheme="minorHAnsi" w:cs="Arial"/>
                <w:i/>
                <w:sz w:val="20"/>
                <w:szCs w:val="20"/>
                <w:lang w:val="en-US"/>
              </w:rPr>
              <w:t>-</w:t>
            </w:r>
            <w:r w:rsidRPr="006521E7">
              <w:rPr>
                <w:rFonts w:asciiTheme="minorHAnsi" w:hAnsiTheme="minorHAnsi" w:cs="Arial"/>
                <w:i/>
                <w:sz w:val="20"/>
                <w:szCs w:val="20"/>
                <w:lang w:val="en-US"/>
              </w:rPr>
              <w:t>ecosystems and sustainable livelihoods are protected</w:t>
            </w:r>
            <w:r w:rsidR="008E6555">
              <w:rPr>
                <w:rFonts w:asciiTheme="minorHAnsi" w:hAnsiTheme="minorHAnsi" w:cs="Arial"/>
                <w:i/>
                <w:sz w:val="20"/>
                <w:szCs w:val="20"/>
                <w:lang w:val="en-US"/>
              </w:rPr>
              <w:t xml:space="preserve"> (Para 75-76)</w:t>
            </w:r>
            <w:r>
              <w:rPr>
                <w:rFonts w:asciiTheme="minorHAnsi" w:hAnsiTheme="minorHAnsi" w:cs="Arial"/>
                <w:i/>
                <w:sz w:val="20"/>
                <w:szCs w:val="20"/>
                <w:lang w:val="en-US"/>
              </w:rPr>
              <w:t>;</w:t>
            </w:r>
          </w:p>
          <w:p w14:paraId="61D060A1" w14:textId="77777777" w:rsidR="006521E7" w:rsidRDefault="006521E7" w:rsidP="006521E7">
            <w:pPr>
              <w:pStyle w:val="ListParagraph"/>
              <w:widowControl w:val="0"/>
              <w:numPr>
                <w:ilvl w:val="2"/>
                <w:numId w:val="38"/>
              </w:numPr>
              <w:rPr>
                <w:rFonts w:asciiTheme="minorHAnsi" w:hAnsiTheme="minorHAnsi" w:cs="Arial"/>
                <w:i/>
                <w:sz w:val="20"/>
                <w:szCs w:val="20"/>
                <w:lang w:val="en-US"/>
              </w:rPr>
            </w:pPr>
            <w:r>
              <w:rPr>
                <w:rFonts w:asciiTheme="minorHAnsi" w:hAnsiTheme="minorHAnsi" w:cs="Arial"/>
                <w:i/>
                <w:sz w:val="20"/>
                <w:szCs w:val="20"/>
                <w:lang w:val="en-US"/>
              </w:rPr>
              <w:t>avoid more than 13,600 tons of CO2 through deployment of energy efficient cookstoves and energy efficient lighting as well as promotion of low carbon building materials</w:t>
            </w:r>
            <w:r w:rsidR="008E6555">
              <w:rPr>
                <w:rFonts w:asciiTheme="minorHAnsi" w:hAnsiTheme="minorHAnsi" w:cs="Arial"/>
                <w:i/>
                <w:sz w:val="20"/>
                <w:szCs w:val="20"/>
                <w:lang w:val="en-US"/>
              </w:rPr>
              <w:t xml:space="preserve"> (Para 77)</w:t>
            </w:r>
            <w:r w:rsidR="00462FAC">
              <w:rPr>
                <w:rFonts w:asciiTheme="minorHAnsi" w:hAnsiTheme="minorHAnsi" w:cs="Arial"/>
                <w:i/>
                <w:sz w:val="20"/>
                <w:szCs w:val="20"/>
                <w:lang w:val="en-US"/>
              </w:rPr>
              <w:t>.</w:t>
            </w:r>
          </w:p>
          <w:p w14:paraId="1217F634" w14:textId="77777777" w:rsidR="006521E7" w:rsidRDefault="006521E7" w:rsidP="00462FAC">
            <w:pPr>
              <w:widowControl w:val="0"/>
              <w:ind w:left="78"/>
              <w:rPr>
                <w:rFonts w:asciiTheme="minorHAnsi" w:hAnsiTheme="minorHAnsi" w:cs="Arial"/>
                <w:i/>
                <w:sz w:val="20"/>
                <w:szCs w:val="20"/>
                <w:lang w:val="en-US"/>
              </w:rPr>
            </w:pPr>
          </w:p>
          <w:p w14:paraId="3C4CEA14" w14:textId="77777777" w:rsidR="00462FAC" w:rsidRPr="00462FAC" w:rsidRDefault="00462FAC" w:rsidP="00462FAC">
            <w:pPr>
              <w:widowControl w:val="0"/>
              <w:ind w:left="78"/>
              <w:rPr>
                <w:rFonts w:asciiTheme="minorHAnsi" w:hAnsiTheme="minorHAnsi" w:cs="Arial"/>
                <w:i/>
                <w:sz w:val="20"/>
                <w:szCs w:val="20"/>
                <w:lang w:val="en-US"/>
              </w:rPr>
            </w:pPr>
            <w:r>
              <w:rPr>
                <w:rFonts w:asciiTheme="minorHAnsi" w:hAnsiTheme="minorHAnsi" w:cs="Arial"/>
                <w:i/>
                <w:sz w:val="20"/>
                <w:szCs w:val="20"/>
                <w:lang w:val="en-US"/>
              </w:rPr>
              <w:t xml:space="preserve">Within these 38 organizations, 6 NGOs were led by women </w:t>
            </w:r>
            <w:r w:rsidR="008E6555">
              <w:rPr>
                <w:rFonts w:asciiTheme="minorHAnsi" w:hAnsiTheme="minorHAnsi" w:cs="Arial"/>
                <w:i/>
                <w:sz w:val="20"/>
                <w:szCs w:val="20"/>
                <w:lang w:val="en-US"/>
              </w:rPr>
              <w:t xml:space="preserve">(covering 4 provinces) </w:t>
            </w:r>
            <w:r>
              <w:rPr>
                <w:rFonts w:asciiTheme="minorHAnsi" w:hAnsiTheme="minorHAnsi" w:cs="Arial"/>
                <w:i/>
                <w:sz w:val="20"/>
                <w:szCs w:val="20"/>
                <w:lang w:val="en-US"/>
              </w:rPr>
              <w:t>who have been given support and a voice for improving overall landscape resilience of</w:t>
            </w:r>
            <w:r w:rsidR="00DE70FF">
              <w:rPr>
                <w:rFonts w:asciiTheme="minorHAnsi" w:hAnsiTheme="minorHAnsi" w:cs="Arial"/>
                <w:i/>
                <w:sz w:val="20"/>
                <w:szCs w:val="20"/>
                <w:lang w:val="en-US"/>
              </w:rPr>
              <w:t xml:space="preserve"> more than 6 </w:t>
            </w:r>
            <w:r>
              <w:rPr>
                <w:rFonts w:asciiTheme="minorHAnsi" w:hAnsiTheme="minorHAnsi" w:cs="Arial"/>
                <w:i/>
                <w:sz w:val="20"/>
                <w:szCs w:val="20"/>
                <w:lang w:val="en-US"/>
              </w:rPr>
              <w:t>communities</w:t>
            </w:r>
            <w:r w:rsidR="008E6555">
              <w:rPr>
                <w:rFonts w:asciiTheme="minorHAnsi" w:hAnsiTheme="minorHAnsi" w:cs="Arial"/>
                <w:i/>
                <w:sz w:val="20"/>
                <w:szCs w:val="20"/>
                <w:lang w:val="en-US"/>
              </w:rPr>
              <w:t xml:space="preserve"> (Para 78)</w:t>
            </w:r>
            <w:r>
              <w:rPr>
                <w:rFonts w:asciiTheme="minorHAnsi" w:hAnsiTheme="minorHAnsi" w:cs="Arial"/>
                <w:i/>
                <w:sz w:val="20"/>
                <w:szCs w:val="20"/>
                <w:lang w:val="en-US"/>
              </w:rPr>
              <w:t>.</w:t>
            </w:r>
            <w:r w:rsidR="00E57A15">
              <w:rPr>
                <w:rFonts w:asciiTheme="minorHAnsi" w:hAnsiTheme="minorHAnsi" w:cs="Arial"/>
                <w:i/>
                <w:sz w:val="20"/>
                <w:szCs w:val="20"/>
                <w:lang w:val="en-US"/>
              </w:rPr>
              <w:t xml:space="preserve"> </w:t>
            </w:r>
          </w:p>
          <w:p w14:paraId="6DBCDC27" w14:textId="77777777" w:rsidR="00230C25" w:rsidRPr="006521E7" w:rsidRDefault="00230C25" w:rsidP="00230C25">
            <w:pPr>
              <w:widowControl w:val="0"/>
              <w:rPr>
                <w:rFonts w:asciiTheme="minorHAnsi" w:hAnsiTheme="minorHAnsi" w:cs="Arial"/>
                <w:sz w:val="20"/>
                <w:szCs w:val="20"/>
                <w:lang w:val="en-US"/>
              </w:rPr>
            </w:pPr>
          </w:p>
        </w:tc>
      </w:tr>
      <w:tr w:rsidR="004966F8" w:rsidRPr="00BD4EF3" w14:paraId="0956DF73" w14:textId="77777777" w:rsidTr="001F75FA">
        <w:tc>
          <w:tcPr>
            <w:tcW w:w="3823" w:type="dxa"/>
          </w:tcPr>
          <w:p w14:paraId="74DE4E8A" w14:textId="77777777" w:rsidR="004966F8" w:rsidRPr="00755A17" w:rsidRDefault="004966F8" w:rsidP="003F3B5E">
            <w:pPr>
              <w:autoSpaceDE w:val="0"/>
              <w:autoSpaceDN w:val="0"/>
              <w:adjustRightInd w:val="0"/>
              <w:rPr>
                <w:rFonts w:asciiTheme="minorHAnsi" w:eastAsia="MS Mincho" w:hAnsiTheme="minorHAnsi" w:cs="Myriad Pro"/>
                <w:color w:val="000000"/>
                <w:sz w:val="20"/>
                <w:szCs w:val="24"/>
                <w:lang w:val="en-US" w:eastAsia="ja-JP"/>
              </w:rPr>
            </w:pPr>
            <w:r w:rsidRPr="00BD4EF3">
              <w:rPr>
                <w:rFonts w:asciiTheme="minorHAnsi" w:eastAsia="MS Mincho" w:hAnsiTheme="minorHAnsi" w:cs="Myriad Pro"/>
                <w:b/>
                <w:color w:val="000000"/>
                <w:sz w:val="20"/>
                <w:szCs w:val="24"/>
                <w:lang w:val="en-CA" w:eastAsia="ja-JP"/>
              </w:rPr>
              <w:t>Outcome 1</w:t>
            </w:r>
            <w:r w:rsidR="00C66D09">
              <w:rPr>
                <w:rFonts w:asciiTheme="minorHAnsi" w:eastAsia="MS Mincho" w:hAnsiTheme="minorHAnsi" w:cs="Myriad Pro"/>
                <w:b/>
                <w:color w:val="000000"/>
                <w:sz w:val="20"/>
                <w:szCs w:val="24"/>
                <w:lang w:val="en-CA" w:eastAsia="ja-JP"/>
              </w:rPr>
              <w:t>.1</w:t>
            </w:r>
            <w:r w:rsidRPr="00BD4EF3">
              <w:rPr>
                <w:rFonts w:asciiTheme="minorHAnsi" w:eastAsia="MS Mincho" w:hAnsiTheme="minorHAnsi" w:cs="Myriad Pro"/>
                <w:b/>
                <w:color w:val="000000"/>
                <w:sz w:val="20"/>
                <w:szCs w:val="24"/>
                <w:lang w:val="en-CA" w:eastAsia="ja-JP"/>
              </w:rPr>
              <w:t>: </w:t>
            </w:r>
            <w:r w:rsidR="005A4889" w:rsidRPr="005A4889">
              <w:rPr>
                <w:rFonts w:asciiTheme="minorHAnsi" w:eastAsia="MS Mincho" w:hAnsiTheme="minorHAnsi" w:cs="Myriad Pro"/>
                <w:color w:val="000000"/>
                <w:sz w:val="20"/>
                <w:szCs w:val="24"/>
                <w:lang w:val="en-US" w:eastAsia="ja-JP"/>
              </w:rPr>
              <w:t>Multi-stakeholder platforms/partnerships develop and execute participatory adaptive management plans to enhance socio-ecological landscape resilience in the Indus Delta area</w:t>
            </w:r>
            <w:r w:rsidR="001F35D6">
              <w:rPr>
                <w:rFonts w:asciiTheme="minorHAnsi" w:eastAsia="MS Mincho" w:hAnsiTheme="minorHAnsi" w:cs="Myriad Pro"/>
                <w:color w:val="000000"/>
                <w:sz w:val="20"/>
                <w:szCs w:val="24"/>
                <w:lang w:val="en-US" w:eastAsia="ja-JP"/>
              </w:rPr>
              <w:t>.</w:t>
            </w:r>
          </w:p>
        </w:tc>
        <w:tc>
          <w:tcPr>
            <w:tcW w:w="5527" w:type="dxa"/>
          </w:tcPr>
          <w:p w14:paraId="0F77FDF8" w14:textId="77777777" w:rsidR="004966F8" w:rsidRPr="00BD4EF3" w:rsidRDefault="004966F8" w:rsidP="00C66D09">
            <w:pPr>
              <w:widowControl w:val="0"/>
              <w:rPr>
                <w:rFonts w:asciiTheme="minorHAnsi" w:hAnsiTheme="minorHAnsi" w:cs="Arial"/>
                <w:b/>
                <w:bCs/>
                <w:sz w:val="20"/>
                <w:szCs w:val="20"/>
              </w:rPr>
            </w:pPr>
            <w:r w:rsidRPr="00BD4EF3">
              <w:rPr>
                <w:rFonts w:asciiTheme="minorHAnsi" w:hAnsiTheme="minorHAnsi" w:cs="Arial"/>
                <w:b/>
                <w:bCs/>
                <w:sz w:val="20"/>
                <w:szCs w:val="20"/>
              </w:rPr>
              <w:t xml:space="preserve">Actual Outcome </w:t>
            </w:r>
            <w:r w:rsidR="008E6555">
              <w:rPr>
                <w:rFonts w:asciiTheme="minorHAnsi" w:hAnsiTheme="minorHAnsi" w:cs="Arial"/>
                <w:b/>
                <w:bCs/>
                <w:sz w:val="20"/>
                <w:szCs w:val="20"/>
              </w:rPr>
              <w:t>1.</w:t>
            </w:r>
            <w:r w:rsidRPr="00BD4EF3">
              <w:rPr>
                <w:rFonts w:asciiTheme="minorHAnsi" w:hAnsiTheme="minorHAnsi" w:cs="Arial"/>
                <w:b/>
                <w:bCs/>
                <w:sz w:val="20"/>
                <w:szCs w:val="20"/>
              </w:rPr>
              <w:t>1</w:t>
            </w:r>
            <w:r w:rsidRPr="00BD4EF3">
              <w:rPr>
                <w:rFonts w:asciiTheme="minorHAnsi" w:hAnsiTheme="minorHAnsi" w:cs="Arial"/>
                <w:sz w:val="20"/>
                <w:szCs w:val="20"/>
              </w:rPr>
              <w:t>:</w:t>
            </w:r>
            <w:r w:rsidR="00DE70FF">
              <w:rPr>
                <w:rFonts w:asciiTheme="minorHAnsi" w:hAnsiTheme="minorHAnsi" w:cs="Arial"/>
                <w:sz w:val="20"/>
                <w:szCs w:val="20"/>
              </w:rPr>
              <w:t xml:space="preserve"> Multi-stakeholder platforms have been </w:t>
            </w:r>
            <w:r w:rsidR="008E6555">
              <w:rPr>
                <w:rFonts w:asciiTheme="minorHAnsi" w:hAnsiTheme="minorHAnsi" w:cs="Arial"/>
                <w:sz w:val="20"/>
                <w:szCs w:val="20"/>
              </w:rPr>
              <w:t>established and have been responsible for developing the Indus Delta landscape planning process that has enhanced resilience of the Indus Delta socio-ecological landscape</w:t>
            </w:r>
            <w:r w:rsidR="008165CC">
              <w:rPr>
                <w:rFonts w:asciiTheme="minorHAnsi" w:hAnsiTheme="minorHAnsi" w:cs="Arial"/>
                <w:bCs/>
                <w:sz w:val="20"/>
                <w:szCs w:val="20"/>
              </w:rPr>
              <w:t>.</w:t>
            </w:r>
            <w:r w:rsidR="008E6555">
              <w:rPr>
                <w:rFonts w:asciiTheme="minorHAnsi" w:hAnsiTheme="minorHAnsi" w:cs="Arial"/>
                <w:bCs/>
                <w:sz w:val="20"/>
                <w:szCs w:val="20"/>
              </w:rPr>
              <w:t xml:space="preserve"> This has also led to the development of 5 management plans (Para 8</w:t>
            </w:r>
            <w:r w:rsidR="00495A9C">
              <w:rPr>
                <w:rFonts w:asciiTheme="minorHAnsi" w:hAnsiTheme="minorHAnsi" w:cs="Arial"/>
                <w:bCs/>
                <w:sz w:val="20"/>
                <w:szCs w:val="20"/>
              </w:rPr>
              <w:t>4</w:t>
            </w:r>
            <w:r w:rsidR="008E6555">
              <w:rPr>
                <w:rFonts w:asciiTheme="minorHAnsi" w:hAnsiTheme="minorHAnsi" w:cs="Arial"/>
                <w:bCs/>
                <w:sz w:val="20"/>
                <w:szCs w:val="20"/>
              </w:rPr>
              <w:t>)</w:t>
            </w:r>
          </w:p>
        </w:tc>
      </w:tr>
      <w:tr w:rsidR="008165CC" w:rsidRPr="00BD4EF3" w14:paraId="194F2FC6" w14:textId="77777777" w:rsidTr="001F75FA">
        <w:tc>
          <w:tcPr>
            <w:tcW w:w="3823" w:type="dxa"/>
          </w:tcPr>
          <w:p w14:paraId="64C6F5C6" w14:textId="77777777" w:rsidR="008165CC" w:rsidRPr="00BD4EF3" w:rsidRDefault="008165CC" w:rsidP="003F3B5E">
            <w:pPr>
              <w:autoSpaceDE w:val="0"/>
              <w:autoSpaceDN w:val="0"/>
              <w:adjustRightInd w:val="0"/>
              <w:rPr>
                <w:rFonts w:asciiTheme="minorHAnsi" w:eastAsia="MS Mincho" w:hAnsiTheme="minorHAnsi" w:cs="Myriad Pro"/>
                <w:b/>
                <w:color w:val="000000"/>
                <w:sz w:val="20"/>
                <w:szCs w:val="24"/>
                <w:lang w:val="en-CA" w:eastAsia="ja-JP"/>
              </w:rPr>
            </w:pPr>
            <w:r w:rsidRPr="00C66D09">
              <w:rPr>
                <w:rFonts w:asciiTheme="minorHAnsi" w:eastAsia="MS Mincho" w:hAnsiTheme="minorHAnsi" w:cs="Myriad Pro"/>
                <w:b/>
                <w:color w:val="000000"/>
                <w:sz w:val="20"/>
                <w:szCs w:val="24"/>
                <w:lang w:val="en-CA" w:eastAsia="ja-JP"/>
              </w:rPr>
              <w:t xml:space="preserve">Outcome </w:t>
            </w:r>
            <w:r w:rsidR="001F35D6">
              <w:rPr>
                <w:rFonts w:asciiTheme="minorHAnsi" w:eastAsia="MS Mincho" w:hAnsiTheme="minorHAnsi" w:cs="Myriad Pro"/>
                <w:b/>
                <w:color w:val="000000"/>
                <w:sz w:val="20"/>
                <w:szCs w:val="24"/>
                <w:lang w:val="en-CA" w:eastAsia="ja-JP"/>
              </w:rPr>
              <w:t>1.2</w:t>
            </w:r>
            <w:r w:rsidRPr="00C66D09">
              <w:rPr>
                <w:rFonts w:asciiTheme="minorHAnsi" w:eastAsia="MS Mincho" w:hAnsiTheme="minorHAnsi" w:cs="Myriad Pro"/>
                <w:b/>
                <w:color w:val="000000"/>
                <w:sz w:val="20"/>
                <w:szCs w:val="24"/>
                <w:lang w:val="en-CA" w:eastAsia="ja-JP"/>
              </w:rPr>
              <w:t xml:space="preserve">: </w:t>
            </w:r>
            <w:r w:rsidR="001F35D6" w:rsidRPr="001F35D6">
              <w:rPr>
                <w:rFonts w:asciiTheme="minorHAnsi" w:eastAsia="MS Mincho" w:hAnsiTheme="minorHAnsi" w:cs="Myriad Pro"/>
                <w:color w:val="000000"/>
                <w:sz w:val="20"/>
                <w:szCs w:val="24"/>
                <w:lang w:val="en-US" w:eastAsia="ja-JP"/>
              </w:rPr>
              <w:t>Community organizations in landscape-level networks build their adaptive management capacities by implementing community-level projects and collaborating in managing landscape resources and processes to achieve landscape resiliency and resilient livelihoods</w:t>
            </w:r>
            <w:r>
              <w:rPr>
                <w:rFonts w:asciiTheme="minorHAnsi" w:eastAsia="MS Mincho" w:hAnsiTheme="minorHAnsi" w:cs="Myriad Pro"/>
                <w:color w:val="000000"/>
                <w:sz w:val="20"/>
                <w:szCs w:val="24"/>
                <w:lang w:val="en-CA" w:eastAsia="ja-JP"/>
              </w:rPr>
              <w:t>.</w:t>
            </w:r>
          </w:p>
        </w:tc>
        <w:tc>
          <w:tcPr>
            <w:tcW w:w="5527" w:type="dxa"/>
          </w:tcPr>
          <w:p w14:paraId="3FCF9335" w14:textId="77777777" w:rsidR="008165CC" w:rsidRPr="00BD4EF3" w:rsidRDefault="008165CC" w:rsidP="003F3B5E">
            <w:pPr>
              <w:widowControl w:val="0"/>
              <w:rPr>
                <w:rFonts w:asciiTheme="minorHAnsi" w:hAnsiTheme="minorHAnsi" w:cs="Arial"/>
                <w:b/>
                <w:bCs/>
                <w:sz w:val="20"/>
                <w:szCs w:val="20"/>
              </w:rPr>
            </w:pPr>
            <w:r w:rsidRPr="00C66D09">
              <w:rPr>
                <w:rFonts w:asciiTheme="minorHAnsi" w:hAnsiTheme="minorHAnsi" w:cs="Arial"/>
                <w:b/>
                <w:bCs/>
                <w:sz w:val="20"/>
                <w:szCs w:val="20"/>
              </w:rPr>
              <w:t xml:space="preserve">Actual Outcome </w:t>
            </w:r>
            <w:r w:rsidR="008E6555">
              <w:rPr>
                <w:rFonts w:asciiTheme="minorHAnsi" w:hAnsiTheme="minorHAnsi" w:cs="Arial"/>
                <w:b/>
                <w:bCs/>
                <w:sz w:val="20"/>
                <w:szCs w:val="20"/>
              </w:rPr>
              <w:t>1.</w:t>
            </w:r>
            <w:r>
              <w:rPr>
                <w:rFonts w:asciiTheme="minorHAnsi" w:hAnsiTheme="minorHAnsi" w:cs="Arial"/>
                <w:b/>
                <w:bCs/>
                <w:sz w:val="20"/>
                <w:szCs w:val="20"/>
              </w:rPr>
              <w:t>2</w:t>
            </w:r>
            <w:r w:rsidRPr="00C66D09">
              <w:rPr>
                <w:rFonts w:asciiTheme="minorHAnsi" w:hAnsiTheme="minorHAnsi" w:cs="Arial"/>
                <w:b/>
                <w:bCs/>
                <w:sz w:val="20"/>
                <w:szCs w:val="20"/>
              </w:rPr>
              <w:t>:</w:t>
            </w:r>
            <w:r w:rsidR="008E6555">
              <w:rPr>
                <w:rFonts w:asciiTheme="minorHAnsi" w:hAnsiTheme="minorHAnsi" w:cs="Arial"/>
                <w:b/>
                <w:bCs/>
                <w:sz w:val="20"/>
                <w:szCs w:val="20"/>
              </w:rPr>
              <w:t xml:space="preserve"> </w:t>
            </w:r>
            <w:r w:rsidR="008E6555" w:rsidRPr="008E6555">
              <w:rPr>
                <w:rFonts w:asciiTheme="minorHAnsi" w:hAnsiTheme="minorHAnsi" w:cs="Arial"/>
                <w:sz w:val="20"/>
                <w:szCs w:val="20"/>
              </w:rPr>
              <w:t>38 community organizations have built their</w:t>
            </w:r>
            <w:r w:rsidR="008E6555">
              <w:rPr>
                <w:rFonts w:asciiTheme="minorHAnsi" w:hAnsiTheme="minorHAnsi" w:cs="Arial"/>
                <w:sz w:val="20"/>
                <w:szCs w:val="20"/>
              </w:rPr>
              <w:t xml:space="preserve"> capacities for adaptive management by </w:t>
            </w:r>
            <w:r w:rsidR="00E1343F">
              <w:rPr>
                <w:rFonts w:asciiTheme="minorHAnsi" w:hAnsiTheme="minorHAnsi" w:cs="Arial"/>
                <w:sz w:val="20"/>
                <w:szCs w:val="20"/>
              </w:rPr>
              <w:t xml:space="preserve">successfully </w:t>
            </w:r>
            <w:r w:rsidR="008E6555">
              <w:rPr>
                <w:rFonts w:asciiTheme="minorHAnsi" w:hAnsiTheme="minorHAnsi" w:cs="Arial"/>
                <w:sz w:val="20"/>
                <w:szCs w:val="20"/>
              </w:rPr>
              <w:t>implementing projects that</w:t>
            </w:r>
            <w:r w:rsidR="00E1343F">
              <w:rPr>
                <w:rFonts w:asciiTheme="minorHAnsi" w:hAnsiTheme="minorHAnsi" w:cs="Arial"/>
                <w:sz w:val="20"/>
                <w:szCs w:val="20"/>
              </w:rPr>
              <w:t xml:space="preserve"> increases: the area under management for biodiversity conservation and sustainable use, the number of species targeted for conservation, the agricultural land area under </w:t>
            </w:r>
            <w:proofErr w:type="spellStart"/>
            <w:r w:rsidR="00E1343F">
              <w:rPr>
                <w:rFonts w:asciiTheme="minorHAnsi" w:hAnsiTheme="minorHAnsi" w:cs="Arial"/>
                <w:sz w:val="20"/>
                <w:szCs w:val="20"/>
              </w:rPr>
              <w:t>agro</w:t>
            </w:r>
            <w:proofErr w:type="spellEnd"/>
            <w:r w:rsidR="00E1343F">
              <w:rPr>
                <w:rFonts w:asciiTheme="minorHAnsi" w:hAnsiTheme="minorHAnsi" w:cs="Arial"/>
                <w:sz w:val="20"/>
                <w:szCs w:val="20"/>
              </w:rPr>
              <w:t>-ecological practices, and alternative livelihoods and innovative products that includes ecotourism, agroforestry, waste management, and sustainable fisheries (Para 89).</w:t>
            </w:r>
          </w:p>
        </w:tc>
      </w:tr>
      <w:tr w:rsidR="008165CC" w:rsidRPr="00BD4EF3" w14:paraId="68A9C7DA" w14:textId="77777777" w:rsidTr="001F75FA">
        <w:tc>
          <w:tcPr>
            <w:tcW w:w="3823" w:type="dxa"/>
          </w:tcPr>
          <w:p w14:paraId="0DE87867" w14:textId="77777777" w:rsidR="008165CC" w:rsidRPr="004966F8" w:rsidRDefault="008165CC" w:rsidP="003F3B5E">
            <w:pPr>
              <w:autoSpaceDE w:val="0"/>
              <w:autoSpaceDN w:val="0"/>
              <w:adjustRightInd w:val="0"/>
              <w:rPr>
                <w:rFonts w:asciiTheme="minorHAnsi" w:eastAsia="MS Mincho" w:hAnsiTheme="minorHAnsi" w:cs="Arial"/>
                <w:color w:val="000000"/>
                <w:sz w:val="20"/>
                <w:szCs w:val="20"/>
                <w:lang w:eastAsia="ja-JP"/>
              </w:rPr>
            </w:pPr>
            <w:r w:rsidRPr="00C66D09">
              <w:rPr>
                <w:rFonts w:asciiTheme="minorHAnsi" w:eastAsia="MS Mincho" w:hAnsiTheme="minorHAnsi" w:cs="Arial"/>
                <w:b/>
                <w:color w:val="000000"/>
                <w:sz w:val="20"/>
                <w:szCs w:val="20"/>
                <w:lang w:eastAsia="ja-JP"/>
              </w:rPr>
              <w:t xml:space="preserve">Outcome </w:t>
            </w:r>
            <w:r w:rsidR="001F35D6">
              <w:rPr>
                <w:rFonts w:asciiTheme="minorHAnsi" w:eastAsia="MS Mincho" w:hAnsiTheme="minorHAnsi" w:cs="Arial"/>
                <w:b/>
                <w:color w:val="000000"/>
                <w:sz w:val="20"/>
                <w:szCs w:val="20"/>
                <w:lang w:eastAsia="ja-JP"/>
              </w:rPr>
              <w:t>1.3</w:t>
            </w:r>
            <w:r w:rsidRPr="00C66D09">
              <w:rPr>
                <w:rFonts w:asciiTheme="minorHAnsi" w:eastAsia="MS Mincho" w:hAnsiTheme="minorHAnsi" w:cs="Arial"/>
                <w:b/>
                <w:color w:val="000000"/>
                <w:sz w:val="20"/>
                <w:szCs w:val="20"/>
                <w:lang w:eastAsia="ja-JP"/>
              </w:rPr>
              <w:t xml:space="preserve">: </w:t>
            </w:r>
            <w:r w:rsidR="001F35D6" w:rsidRPr="001F35D6">
              <w:rPr>
                <w:rFonts w:asciiTheme="minorHAnsi" w:eastAsia="MS Mincho" w:hAnsiTheme="minorHAnsi" w:cs="Arial"/>
                <w:bCs/>
                <w:color w:val="000000"/>
                <w:sz w:val="20"/>
                <w:szCs w:val="20"/>
                <w:lang w:val="en-US" w:eastAsia="ja-JP"/>
              </w:rPr>
              <w:t>Strategic projects are developed and implemented by multi-stakeholder partnerships that catalyze broader adoption of specific</w:t>
            </w:r>
            <w:r w:rsidR="001F35D6" w:rsidRPr="001F35D6">
              <w:rPr>
                <w:rFonts w:ascii="Calibri" w:eastAsia="Calibri" w:hAnsi="Calibri" w:cs="Calibri"/>
                <w:color w:val="000000"/>
                <w:sz w:val="20"/>
                <w:szCs w:val="20"/>
                <w:lang w:val="en-US"/>
              </w:rPr>
              <w:t xml:space="preserve"> </w:t>
            </w:r>
            <w:r w:rsidR="001F35D6" w:rsidRPr="001F35D6">
              <w:rPr>
                <w:rFonts w:asciiTheme="minorHAnsi" w:eastAsia="MS Mincho" w:hAnsiTheme="minorHAnsi" w:cs="Arial"/>
                <w:bCs/>
                <w:color w:val="000000"/>
                <w:sz w:val="20"/>
                <w:szCs w:val="20"/>
                <w:lang w:val="en-US" w:eastAsia="ja-JP"/>
              </w:rPr>
              <w:t>successful SGP-supported technologies, practices or systems and are upscaled to a to a wider area and/or groups of stakeholders</w:t>
            </w:r>
          </w:p>
        </w:tc>
        <w:tc>
          <w:tcPr>
            <w:tcW w:w="5527" w:type="dxa"/>
          </w:tcPr>
          <w:p w14:paraId="2A5FC71C" w14:textId="77777777" w:rsidR="008165CC" w:rsidRPr="00E86F65" w:rsidRDefault="008165CC" w:rsidP="003F3B5E">
            <w:pPr>
              <w:widowControl w:val="0"/>
              <w:rPr>
                <w:rFonts w:asciiTheme="minorHAnsi" w:hAnsiTheme="minorHAnsi" w:cs="Arial"/>
                <w:sz w:val="20"/>
                <w:szCs w:val="20"/>
                <w:lang w:val="en-CA" w:eastAsia="en-CA"/>
              </w:rPr>
            </w:pPr>
            <w:r w:rsidRPr="00E86F65">
              <w:rPr>
                <w:rFonts w:asciiTheme="minorHAnsi" w:hAnsiTheme="minorHAnsi" w:cs="Arial"/>
                <w:b/>
                <w:bCs/>
                <w:sz w:val="20"/>
                <w:szCs w:val="20"/>
              </w:rPr>
              <w:t xml:space="preserve">Actual Outcome </w:t>
            </w:r>
            <w:r w:rsidR="00E1343F">
              <w:rPr>
                <w:rFonts w:asciiTheme="minorHAnsi" w:hAnsiTheme="minorHAnsi" w:cs="Arial"/>
                <w:b/>
                <w:bCs/>
                <w:sz w:val="20"/>
                <w:szCs w:val="20"/>
              </w:rPr>
              <w:t>1.</w:t>
            </w:r>
            <w:r w:rsidRPr="00E86F65">
              <w:rPr>
                <w:rFonts w:asciiTheme="minorHAnsi" w:hAnsiTheme="minorHAnsi" w:cs="Arial"/>
                <w:b/>
                <w:bCs/>
                <w:sz w:val="20"/>
                <w:szCs w:val="20"/>
              </w:rPr>
              <w:t>3</w:t>
            </w:r>
            <w:r w:rsidRPr="00E86F65">
              <w:rPr>
                <w:rFonts w:asciiTheme="minorHAnsi" w:hAnsiTheme="minorHAnsi" w:cs="Arial"/>
                <w:sz w:val="20"/>
                <w:szCs w:val="20"/>
              </w:rPr>
              <w:t>:</w:t>
            </w:r>
            <w:r w:rsidR="00E1343F">
              <w:rPr>
                <w:rFonts w:asciiTheme="minorHAnsi" w:hAnsiTheme="minorHAnsi" w:cs="Arial"/>
                <w:sz w:val="20"/>
                <w:szCs w:val="20"/>
              </w:rPr>
              <w:t xml:space="preserve"> 3 strategic projects have been developed (3 on piloting </w:t>
            </w:r>
            <w:proofErr w:type="spellStart"/>
            <w:r w:rsidR="00E1343F">
              <w:rPr>
                <w:rFonts w:asciiTheme="minorHAnsi" w:hAnsiTheme="minorHAnsi" w:cs="Arial"/>
                <w:sz w:val="20"/>
                <w:szCs w:val="20"/>
              </w:rPr>
              <w:t>agro</w:t>
            </w:r>
            <w:proofErr w:type="spellEnd"/>
            <w:r w:rsidR="00E1343F">
              <w:rPr>
                <w:rFonts w:asciiTheme="minorHAnsi" w:hAnsiTheme="minorHAnsi" w:cs="Arial"/>
                <w:sz w:val="20"/>
                <w:szCs w:val="20"/>
              </w:rPr>
              <w:t>-ecological systems and one for waste management systems) that have been implemented by multi-stakeholder partnerships, and catalysed interest for broader adoption by other communities (Para 90).</w:t>
            </w:r>
          </w:p>
          <w:p w14:paraId="37663FC9" w14:textId="77777777" w:rsidR="008165CC" w:rsidRPr="00E86F65" w:rsidRDefault="008165CC" w:rsidP="003F3B5E">
            <w:pPr>
              <w:widowControl w:val="0"/>
              <w:rPr>
                <w:rFonts w:asciiTheme="minorHAnsi" w:hAnsiTheme="minorHAnsi" w:cs="Arial"/>
                <w:sz w:val="20"/>
                <w:szCs w:val="20"/>
                <w:lang w:val="en-CA" w:eastAsia="en-CA"/>
              </w:rPr>
            </w:pPr>
          </w:p>
        </w:tc>
      </w:tr>
      <w:tr w:rsidR="008165CC" w:rsidRPr="00BD4EF3" w14:paraId="0A35B1CA" w14:textId="77777777" w:rsidTr="001F75FA">
        <w:tc>
          <w:tcPr>
            <w:tcW w:w="3823" w:type="dxa"/>
          </w:tcPr>
          <w:p w14:paraId="5464DB1F" w14:textId="77777777" w:rsidR="008165CC" w:rsidRPr="00A675D7" w:rsidRDefault="008165CC" w:rsidP="005B4EF9">
            <w:pPr>
              <w:autoSpaceDE w:val="0"/>
              <w:autoSpaceDN w:val="0"/>
              <w:adjustRightInd w:val="0"/>
              <w:rPr>
                <w:rFonts w:asciiTheme="minorHAnsi" w:eastAsia="MS Mincho" w:hAnsiTheme="minorHAnsi" w:cs="Arial"/>
                <w:color w:val="000000"/>
                <w:sz w:val="20"/>
                <w:szCs w:val="20"/>
                <w:lang w:val="en-US" w:eastAsia="ja-JP"/>
              </w:rPr>
            </w:pPr>
            <w:r w:rsidRPr="00042D3C">
              <w:rPr>
                <w:rFonts w:asciiTheme="minorHAnsi" w:eastAsia="MS Mincho" w:hAnsiTheme="minorHAnsi" w:cs="Arial"/>
                <w:b/>
                <w:color w:val="000000"/>
                <w:sz w:val="20"/>
                <w:szCs w:val="20"/>
                <w:lang w:eastAsia="ja-JP"/>
              </w:rPr>
              <w:t xml:space="preserve">Outcome </w:t>
            </w:r>
            <w:r w:rsidR="001F35D6">
              <w:rPr>
                <w:rFonts w:asciiTheme="minorHAnsi" w:eastAsia="MS Mincho" w:hAnsiTheme="minorHAnsi" w:cs="Arial"/>
                <w:b/>
                <w:color w:val="000000"/>
                <w:sz w:val="20"/>
                <w:szCs w:val="20"/>
                <w:lang w:eastAsia="ja-JP"/>
              </w:rPr>
              <w:t>2</w:t>
            </w:r>
            <w:r w:rsidRPr="00042D3C">
              <w:rPr>
                <w:rFonts w:asciiTheme="minorHAnsi" w:eastAsia="MS Mincho" w:hAnsiTheme="minorHAnsi" w:cs="Arial"/>
                <w:b/>
                <w:color w:val="000000"/>
                <w:sz w:val="20"/>
                <w:szCs w:val="20"/>
                <w:lang w:eastAsia="ja-JP"/>
              </w:rPr>
              <w:t xml:space="preserve">.1: </w:t>
            </w:r>
            <w:r w:rsidR="001F35D6" w:rsidRPr="001F35D6">
              <w:rPr>
                <w:rFonts w:asciiTheme="minorHAnsi" w:eastAsia="MS Mincho" w:hAnsiTheme="minorHAnsi" w:cs="Arial"/>
                <w:color w:val="000000"/>
                <w:sz w:val="20"/>
                <w:szCs w:val="20"/>
                <w:lang w:val="en-US" w:eastAsia="ja-JP"/>
              </w:rPr>
              <w:t>Potential financial partners, policy makers and their national/</w:t>
            </w:r>
            <w:r w:rsidR="00E1343F">
              <w:rPr>
                <w:rFonts w:asciiTheme="minorHAnsi" w:eastAsia="MS Mincho" w:hAnsiTheme="minorHAnsi" w:cs="Arial"/>
                <w:color w:val="000000"/>
                <w:sz w:val="20"/>
                <w:szCs w:val="20"/>
                <w:lang w:val="en-US" w:eastAsia="ja-JP"/>
              </w:rPr>
              <w:t xml:space="preserve"> </w:t>
            </w:r>
            <w:r w:rsidR="001F35D6" w:rsidRPr="001F35D6">
              <w:rPr>
                <w:rFonts w:asciiTheme="minorHAnsi" w:eastAsia="MS Mincho" w:hAnsiTheme="minorHAnsi" w:cs="Arial"/>
                <w:color w:val="000000"/>
                <w:sz w:val="20"/>
                <w:szCs w:val="20"/>
                <w:lang w:val="en-US" w:eastAsia="ja-JP"/>
              </w:rPr>
              <w:t>subnational advisors and institutions, as well as the private sector form multi-stakeholder partnerships to engage in designing, planning and monitoring dissemination and replication of successful energy efficient technologies, practices or systems</w:t>
            </w:r>
          </w:p>
        </w:tc>
        <w:tc>
          <w:tcPr>
            <w:tcW w:w="5527" w:type="dxa"/>
          </w:tcPr>
          <w:p w14:paraId="3C3727CD" w14:textId="77777777" w:rsidR="008165CC" w:rsidRPr="00E86F65" w:rsidRDefault="008165CC" w:rsidP="00042D3C">
            <w:pPr>
              <w:widowControl w:val="0"/>
              <w:rPr>
                <w:rFonts w:asciiTheme="minorHAnsi" w:hAnsiTheme="minorHAnsi" w:cs="Arial"/>
                <w:sz w:val="20"/>
                <w:szCs w:val="20"/>
              </w:rPr>
            </w:pPr>
            <w:r w:rsidRPr="00E86F65">
              <w:rPr>
                <w:rFonts w:asciiTheme="minorHAnsi" w:hAnsiTheme="minorHAnsi" w:cs="Arial"/>
                <w:b/>
                <w:bCs/>
                <w:sz w:val="20"/>
                <w:szCs w:val="20"/>
              </w:rPr>
              <w:t xml:space="preserve">Actual Outcome </w:t>
            </w:r>
            <w:r w:rsidR="00E1343F">
              <w:rPr>
                <w:rFonts w:asciiTheme="minorHAnsi" w:hAnsiTheme="minorHAnsi" w:cs="Arial"/>
                <w:b/>
                <w:bCs/>
                <w:sz w:val="20"/>
                <w:szCs w:val="20"/>
              </w:rPr>
              <w:t>2.1</w:t>
            </w:r>
            <w:r w:rsidRPr="00E86F65">
              <w:rPr>
                <w:rFonts w:asciiTheme="minorHAnsi" w:hAnsiTheme="minorHAnsi" w:cs="Arial"/>
                <w:b/>
                <w:bCs/>
                <w:sz w:val="20"/>
                <w:szCs w:val="20"/>
              </w:rPr>
              <w:t>:</w:t>
            </w:r>
            <w:r w:rsidR="00E1343F">
              <w:rPr>
                <w:rFonts w:asciiTheme="minorHAnsi" w:hAnsiTheme="minorHAnsi" w:cs="Arial"/>
                <w:b/>
                <w:bCs/>
                <w:sz w:val="20"/>
                <w:szCs w:val="20"/>
              </w:rPr>
              <w:t xml:space="preserve"> </w:t>
            </w:r>
            <w:r w:rsidR="009E1229" w:rsidRPr="009E1229">
              <w:rPr>
                <w:rFonts w:asciiTheme="minorHAnsi" w:hAnsiTheme="minorHAnsi" w:cs="Arial"/>
                <w:sz w:val="20"/>
                <w:szCs w:val="20"/>
              </w:rPr>
              <w:t>6 multi-stakeholder partnerships have been established for the design, planning, deployment, and monitoring dissemination of energy efficient and renewable energy technologies</w:t>
            </w:r>
            <w:r w:rsidR="009E1229">
              <w:rPr>
                <w:rFonts w:asciiTheme="minorHAnsi" w:hAnsiTheme="minorHAnsi" w:cs="Arial"/>
                <w:sz w:val="20"/>
                <w:szCs w:val="20"/>
              </w:rPr>
              <w:t xml:space="preserve"> (Para 93).</w:t>
            </w:r>
          </w:p>
          <w:p w14:paraId="2AFEC0C3" w14:textId="77777777" w:rsidR="008165CC" w:rsidRPr="00E86F65" w:rsidRDefault="008165CC" w:rsidP="00042D3C">
            <w:pPr>
              <w:widowControl w:val="0"/>
              <w:rPr>
                <w:rFonts w:asciiTheme="minorHAnsi" w:hAnsiTheme="minorHAnsi" w:cs="Arial"/>
                <w:sz w:val="20"/>
                <w:szCs w:val="20"/>
              </w:rPr>
            </w:pPr>
          </w:p>
        </w:tc>
      </w:tr>
      <w:tr w:rsidR="001F35D6" w:rsidRPr="00BD4EF3" w14:paraId="3B5EBFFC" w14:textId="77777777" w:rsidTr="001F75FA">
        <w:tc>
          <w:tcPr>
            <w:tcW w:w="3823" w:type="dxa"/>
          </w:tcPr>
          <w:p w14:paraId="48F247A8" w14:textId="77777777" w:rsidR="001F35D6" w:rsidRPr="00042D3C" w:rsidRDefault="001F35D6" w:rsidP="005B4EF9">
            <w:pPr>
              <w:autoSpaceDE w:val="0"/>
              <w:autoSpaceDN w:val="0"/>
              <w:adjustRightInd w:val="0"/>
              <w:rPr>
                <w:rFonts w:asciiTheme="minorHAnsi" w:eastAsia="MS Mincho" w:hAnsiTheme="minorHAnsi" w:cs="Arial"/>
                <w:b/>
                <w:color w:val="000000"/>
                <w:sz w:val="20"/>
                <w:szCs w:val="20"/>
                <w:lang w:eastAsia="ja-JP"/>
              </w:rPr>
            </w:pPr>
            <w:r>
              <w:rPr>
                <w:rFonts w:asciiTheme="minorHAnsi" w:eastAsia="MS Mincho" w:hAnsiTheme="minorHAnsi" w:cs="Arial"/>
                <w:b/>
                <w:color w:val="000000"/>
                <w:sz w:val="20"/>
                <w:szCs w:val="20"/>
                <w:lang w:val="en-US" w:eastAsia="ja-JP"/>
              </w:rPr>
              <w:t xml:space="preserve">Outcome </w:t>
            </w:r>
            <w:r w:rsidRPr="001F35D6">
              <w:rPr>
                <w:rFonts w:asciiTheme="minorHAnsi" w:eastAsia="MS Mincho" w:hAnsiTheme="minorHAnsi" w:cs="Arial"/>
                <w:b/>
                <w:color w:val="000000"/>
                <w:sz w:val="20"/>
                <w:szCs w:val="20"/>
                <w:lang w:val="en-US" w:eastAsia="ja-JP"/>
              </w:rPr>
              <w:t xml:space="preserve">2.2: </w:t>
            </w:r>
            <w:r w:rsidRPr="001F35D6">
              <w:rPr>
                <w:rFonts w:asciiTheme="minorHAnsi" w:eastAsia="MS Mincho" w:hAnsiTheme="minorHAnsi" w:cs="Arial"/>
                <w:bCs/>
                <w:color w:val="000000"/>
                <w:sz w:val="20"/>
                <w:szCs w:val="20"/>
                <w:lang w:val="en-US" w:eastAsia="ja-JP"/>
              </w:rPr>
              <w:t>Multi-stakeholder partnerships implement strategic projects to expand adoption of energy efficient technologies</w:t>
            </w:r>
          </w:p>
        </w:tc>
        <w:tc>
          <w:tcPr>
            <w:tcW w:w="5527" w:type="dxa"/>
          </w:tcPr>
          <w:p w14:paraId="11B3D77E" w14:textId="77777777" w:rsidR="001F35D6" w:rsidRPr="009E1229" w:rsidRDefault="009E1229" w:rsidP="00042D3C">
            <w:pPr>
              <w:widowControl w:val="0"/>
              <w:rPr>
                <w:rFonts w:asciiTheme="minorHAnsi" w:hAnsiTheme="minorHAnsi" w:cs="Arial"/>
                <w:sz w:val="20"/>
                <w:szCs w:val="20"/>
              </w:rPr>
            </w:pPr>
            <w:r>
              <w:rPr>
                <w:rFonts w:asciiTheme="minorHAnsi" w:hAnsiTheme="minorHAnsi" w:cs="Arial"/>
                <w:b/>
                <w:bCs/>
                <w:sz w:val="20"/>
                <w:szCs w:val="20"/>
              </w:rPr>
              <w:t xml:space="preserve">Actual Outcome 2.2: </w:t>
            </w:r>
            <w:r>
              <w:rPr>
                <w:rFonts w:asciiTheme="minorHAnsi" w:hAnsiTheme="minorHAnsi" w:cs="Arial"/>
                <w:bCs/>
                <w:sz w:val="20"/>
                <w:szCs w:val="20"/>
              </w:rPr>
              <w:t>3 strategic projects have been completed facilitating upscaling of energy efficiency and renewable energy technologies (Paras 94-95).</w:t>
            </w:r>
          </w:p>
        </w:tc>
      </w:tr>
      <w:tr w:rsidR="001F35D6" w:rsidRPr="00BD4EF3" w14:paraId="7212776E" w14:textId="77777777" w:rsidTr="001F75FA">
        <w:tc>
          <w:tcPr>
            <w:tcW w:w="3823" w:type="dxa"/>
          </w:tcPr>
          <w:p w14:paraId="3CF7FDC4" w14:textId="77777777" w:rsidR="001F35D6" w:rsidRDefault="001F35D6" w:rsidP="005B4EF9">
            <w:pPr>
              <w:autoSpaceDE w:val="0"/>
              <w:autoSpaceDN w:val="0"/>
              <w:adjustRightInd w:val="0"/>
              <w:rPr>
                <w:rFonts w:asciiTheme="minorHAnsi" w:eastAsia="MS Mincho" w:hAnsiTheme="minorHAnsi" w:cs="Arial"/>
                <w:b/>
                <w:color w:val="000000"/>
                <w:sz w:val="20"/>
                <w:szCs w:val="20"/>
                <w:lang w:val="en-US" w:eastAsia="ja-JP"/>
              </w:rPr>
            </w:pPr>
            <w:r>
              <w:rPr>
                <w:rFonts w:asciiTheme="minorHAnsi" w:eastAsia="MS Mincho" w:hAnsiTheme="minorHAnsi" w:cs="Arial"/>
                <w:b/>
                <w:color w:val="000000"/>
                <w:sz w:val="20"/>
                <w:szCs w:val="20"/>
                <w:lang w:val="en-US" w:eastAsia="ja-JP"/>
              </w:rPr>
              <w:t xml:space="preserve">Outcome </w:t>
            </w:r>
            <w:r w:rsidRPr="001F35D6">
              <w:rPr>
                <w:rFonts w:asciiTheme="minorHAnsi" w:eastAsia="MS Mincho" w:hAnsiTheme="minorHAnsi" w:cs="Arial"/>
                <w:b/>
                <w:color w:val="000000"/>
                <w:sz w:val="20"/>
                <w:szCs w:val="20"/>
                <w:lang w:val="en-US" w:eastAsia="ja-JP"/>
              </w:rPr>
              <w:t>2.3</w:t>
            </w:r>
            <w:r w:rsidRPr="001F35D6">
              <w:rPr>
                <w:rFonts w:asciiTheme="minorHAnsi" w:eastAsia="MS Mincho" w:hAnsiTheme="minorHAnsi" w:cs="Arial"/>
                <w:bCs/>
                <w:color w:val="000000"/>
                <w:sz w:val="20"/>
                <w:szCs w:val="20"/>
                <w:lang w:val="en-US" w:eastAsia="ja-JP"/>
              </w:rPr>
              <w:t xml:space="preserve">: Multi-stakeholder partnerships, local policy makers and subnational/ national advisors organized in policy and innovation platforms discuss potential policy innovations based on </w:t>
            </w:r>
            <w:r w:rsidRPr="001F35D6">
              <w:rPr>
                <w:rFonts w:asciiTheme="minorHAnsi" w:eastAsia="MS Mincho" w:hAnsiTheme="minorHAnsi" w:cs="Arial"/>
                <w:bCs/>
                <w:color w:val="000000"/>
                <w:sz w:val="20"/>
                <w:szCs w:val="20"/>
                <w:lang w:val="en-US" w:eastAsia="ja-JP"/>
              </w:rPr>
              <w:lastRenderedPageBreak/>
              <w:t>analysis of project experience and lessons learned</w:t>
            </w:r>
          </w:p>
        </w:tc>
        <w:tc>
          <w:tcPr>
            <w:tcW w:w="5527" w:type="dxa"/>
          </w:tcPr>
          <w:p w14:paraId="10CF0C2B" w14:textId="77777777" w:rsidR="001F35D6" w:rsidRPr="009E1229" w:rsidRDefault="009E1229" w:rsidP="00042D3C">
            <w:pPr>
              <w:widowControl w:val="0"/>
              <w:rPr>
                <w:rFonts w:asciiTheme="minorHAnsi" w:hAnsiTheme="minorHAnsi" w:cs="Arial"/>
                <w:sz w:val="20"/>
                <w:szCs w:val="20"/>
              </w:rPr>
            </w:pPr>
            <w:r>
              <w:rPr>
                <w:rFonts w:asciiTheme="minorHAnsi" w:hAnsiTheme="minorHAnsi" w:cs="Arial"/>
                <w:b/>
                <w:bCs/>
                <w:sz w:val="20"/>
                <w:szCs w:val="20"/>
              </w:rPr>
              <w:lastRenderedPageBreak/>
              <w:t>Actual Outcome 2.3:</w:t>
            </w:r>
            <w:r>
              <w:rPr>
                <w:rFonts w:asciiTheme="minorHAnsi" w:hAnsiTheme="minorHAnsi" w:cs="Arial"/>
                <w:bCs/>
                <w:sz w:val="20"/>
                <w:szCs w:val="20"/>
              </w:rPr>
              <w:t xml:space="preserve"> Multi-stakeholder partnerships and local policy makers have not yet been organized into policy and innovation platforms due to delays in the preparation of case studies and lessons learned from the implementation and completion of SGP 6 grant projects.</w:t>
            </w:r>
          </w:p>
        </w:tc>
      </w:tr>
    </w:tbl>
    <w:p w14:paraId="497C9E70" w14:textId="77777777" w:rsidR="007C750F" w:rsidRDefault="007C750F" w:rsidP="007C750F">
      <w:pPr>
        <w:spacing w:before="60" w:after="60"/>
        <w:jc w:val="both"/>
        <w:rPr>
          <w:rFonts w:asciiTheme="minorHAnsi" w:hAnsiTheme="minorHAnsi" w:cs="Arial"/>
          <w:bCs/>
          <w:lang w:val="en-US"/>
        </w:rPr>
      </w:pPr>
    </w:p>
    <w:p w14:paraId="4CD702AF" w14:textId="77777777" w:rsidR="007C750F" w:rsidRPr="00BD4EF3" w:rsidRDefault="007C750F" w:rsidP="007C750F">
      <w:pPr>
        <w:spacing w:before="60" w:after="60"/>
        <w:ind w:left="357" w:hanging="357"/>
        <w:jc w:val="both"/>
        <w:rPr>
          <w:rFonts w:asciiTheme="minorHAnsi" w:hAnsiTheme="minorHAnsi" w:cs="Arial"/>
          <w:b/>
          <w:bCs/>
          <w:sz w:val="28"/>
          <w:szCs w:val="28"/>
          <w:lang w:val="en-US"/>
        </w:rPr>
      </w:pPr>
      <w:r w:rsidRPr="00BD4EF3">
        <w:rPr>
          <w:rFonts w:asciiTheme="minorHAnsi" w:hAnsiTheme="minorHAnsi" w:cs="Arial"/>
          <w:b/>
          <w:bCs/>
          <w:sz w:val="28"/>
          <w:szCs w:val="28"/>
          <w:lang w:val="en-US"/>
        </w:rPr>
        <w:t>Summary of Conclusions, Recommendations and Lessons</w:t>
      </w:r>
    </w:p>
    <w:p w14:paraId="6F8EBECD" w14:textId="77777777" w:rsidR="007C750F" w:rsidRDefault="009E1229" w:rsidP="007C750F">
      <w:pPr>
        <w:jc w:val="both"/>
        <w:rPr>
          <w:rFonts w:asciiTheme="minorHAnsi" w:hAnsiTheme="minorHAnsi" w:cs="Arial"/>
          <w:lang w:eastAsia="en-CA"/>
        </w:rPr>
      </w:pPr>
      <w:bookmarkStart w:id="12" w:name="_Hlk32671955"/>
      <w:r>
        <w:rPr>
          <w:rFonts w:asciiTheme="minorHAnsi" w:hAnsiTheme="minorHAnsi" w:cs="Arial"/>
          <w:lang w:val="en-US" w:eastAsia="en-CA"/>
        </w:rPr>
        <w:t>The</w:t>
      </w:r>
      <w:r>
        <w:rPr>
          <w:rFonts w:asciiTheme="minorHAnsi" w:hAnsiTheme="minorHAnsi" w:cs="Arial"/>
          <w:lang w:eastAsia="en-CA"/>
        </w:rPr>
        <w:t xml:space="preserve"> </w:t>
      </w:r>
      <w:r w:rsidR="00B63F27">
        <w:rPr>
          <w:rFonts w:asciiTheme="minorHAnsi" w:hAnsiTheme="minorHAnsi" w:cs="Arial"/>
          <w:lang w:eastAsia="en-CA"/>
        </w:rPr>
        <w:t xml:space="preserve">overall rating for </w:t>
      </w:r>
      <w:r>
        <w:rPr>
          <w:rFonts w:asciiTheme="minorHAnsi" w:hAnsiTheme="minorHAnsi" w:cs="Arial"/>
          <w:lang w:eastAsia="en-CA"/>
        </w:rPr>
        <w:t>Pakistan SGP 6 Project</w:t>
      </w:r>
      <w:r w:rsidR="00B63F27">
        <w:rPr>
          <w:rFonts w:asciiTheme="minorHAnsi" w:hAnsiTheme="minorHAnsi" w:cs="Arial"/>
          <w:lang w:eastAsia="en-CA"/>
        </w:rPr>
        <w:t xml:space="preserve"> is </w:t>
      </w:r>
      <w:r w:rsidR="00B63F27" w:rsidRPr="00911443">
        <w:rPr>
          <w:rFonts w:asciiTheme="minorHAnsi" w:hAnsiTheme="minorHAnsi" w:cs="Arial"/>
          <w:i/>
          <w:iCs/>
          <w:u w:val="single"/>
          <w:lang w:eastAsia="en-CA"/>
        </w:rPr>
        <w:t>satisfactory</w:t>
      </w:r>
      <w:r w:rsidR="00B63F27">
        <w:rPr>
          <w:rFonts w:asciiTheme="minorHAnsi" w:hAnsiTheme="minorHAnsi" w:cs="Arial"/>
          <w:lang w:eastAsia="en-CA"/>
        </w:rPr>
        <w:t xml:space="preserve">. </w:t>
      </w:r>
      <w:bookmarkEnd w:id="12"/>
      <w:r w:rsidR="00B63F27">
        <w:rPr>
          <w:rFonts w:asciiTheme="minorHAnsi" w:hAnsiTheme="minorHAnsi" w:cs="Arial"/>
          <w:lang w:eastAsia="en-CA"/>
        </w:rPr>
        <w:t>SGP 6 Pakistan</w:t>
      </w:r>
      <w:r>
        <w:rPr>
          <w:rFonts w:asciiTheme="minorHAnsi" w:hAnsiTheme="minorHAnsi" w:cs="Arial"/>
          <w:lang w:eastAsia="en-CA"/>
        </w:rPr>
        <w:t xml:space="preserve"> </w:t>
      </w:r>
      <w:r w:rsidR="00F102B3">
        <w:rPr>
          <w:rFonts w:asciiTheme="minorHAnsi" w:hAnsiTheme="minorHAnsi" w:cs="Arial"/>
          <w:lang w:eastAsia="en-CA"/>
        </w:rPr>
        <w:t xml:space="preserve">has supported </w:t>
      </w:r>
      <w:r>
        <w:rPr>
          <w:rFonts w:asciiTheme="minorHAnsi" w:hAnsiTheme="minorHAnsi" w:cs="Arial"/>
          <w:lang w:eastAsia="en-CA"/>
        </w:rPr>
        <w:t>some outstanding and positive environmental initiatives from its 38 grant projects (Para 11</w:t>
      </w:r>
      <w:r w:rsidR="002E2391">
        <w:rPr>
          <w:rFonts w:asciiTheme="minorHAnsi" w:hAnsiTheme="minorHAnsi" w:cs="Arial"/>
          <w:lang w:eastAsia="en-CA"/>
        </w:rPr>
        <w:t>1</w:t>
      </w:r>
      <w:r>
        <w:rPr>
          <w:rFonts w:asciiTheme="minorHAnsi" w:hAnsiTheme="minorHAnsi" w:cs="Arial"/>
          <w:lang w:eastAsia="en-CA"/>
        </w:rPr>
        <w:t xml:space="preserve">). This has generated considerable attention from the Government of Sindh, </w:t>
      </w:r>
      <w:r w:rsidR="00264EE7">
        <w:rPr>
          <w:rFonts w:asciiTheme="minorHAnsi" w:hAnsiTheme="minorHAnsi" w:cs="Arial"/>
          <w:lang w:eastAsia="en-CA"/>
        </w:rPr>
        <w:t xml:space="preserve">and </w:t>
      </w:r>
      <w:r>
        <w:rPr>
          <w:rFonts w:asciiTheme="minorHAnsi" w:hAnsiTheme="minorHAnsi" w:cs="Arial"/>
          <w:lang w:eastAsia="en-CA"/>
        </w:rPr>
        <w:t>several local governments within the Indus Delta</w:t>
      </w:r>
      <w:r w:rsidR="00264EE7">
        <w:rPr>
          <w:rFonts w:asciiTheme="minorHAnsi" w:hAnsiTheme="minorHAnsi" w:cs="Arial"/>
          <w:lang w:eastAsia="en-CA"/>
        </w:rPr>
        <w:t xml:space="preserve">. </w:t>
      </w:r>
      <w:r w:rsidR="00264EE7" w:rsidRPr="006D3F4F">
        <w:rPr>
          <w:rFonts w:asciiTheme="minorHAnsi" w:hAnsiTheme="minorHAnsi" w:cs="Arial"/>
          <w:lang w:eastAsia="en-CA"/>
        </w:rPr>
        <w:t xml:space="preserve">However, without </w:t>
      </w:r>
      <w:r w:rsidR="00C56027" w:rsidRPr="006D3F4F">
        <w:rPr>
          <w:rFonts w:asciiTheme="minorHAnsi" w:hAnsiTheme="minorHAnsi" w:cs="Arial"/>
          <w:i/>
          <w:lang w:eastAsia="en-CA"/>
        </w:rPr>
        <w:t>the establishment of</w:t>
      </w:r>
      <w:r w:rsidR="00C56027" w:rsidRPr="006D3F4F">
        <w:rPr>
          <w:rFonts w:asciiTheme="minorHAnsi" w:hAnsiTheme="minorHAnsi" w:cs="Arial"/>
          <w:lang w:eastAsia="en-CA"/>
        </w:rPr>
        <w:t xml:space="preserve"> m</w:t>
      </w:r>
      <w:r w:rsidR="00C56027" w:rsidRPr="006D3F4F">
        <w:rPr>
          <w:rFonts w:asciiTheme="minorHAnsi" w:hAnsiTheme="minorHAnsi" w:cs="Arial"/>
          <w:i/>
          <w:lang w:eastAsia="en-CA"/>
        </w:rPr>
        <w:t>ulti-stakeholder platforms</w:t>
      </w:r>
      <w:r w:rsidR="00264EE7" w:rsidRPr="006D3F4F">
        <w:rPr>
          <w:rFonts w:asciiTheme="minorHAnsi" w:hAnsiTheme="minorHAnsi" w:cs="Arial"/>
          <w:lang w:eastAsia="en-CA"/>
        </w:rPr>
        <w:t>, SGP 6 Pakistan will not be able to achieve its objective of</w:t>
      </w:r>
      <w:r w:rsidR="00947A5F" w:rsidRPr="006D3F4F">
        <w:rPr>
          <w:rFonts w:asciiTheme="minorHAnsi" w:hAnsiTheme="minorHAnsi" w:cs="Arial"/>
          <w:lang w:eastAsia="en-CA"/>
        </w:rPr>
        <w:t xml:space="preserve"> sustain the interest built for replication and upscaling of many of its excellent grant projects (Para 11</w:t>
      </w:r>
      <w:r w:rsidR="00623599" w:rsidRPr="006D3F4F">
        <w:rPr>
          <w:rFonts w:asciiTheme="minorHAnsi" w:hAnsiTheme="minorHAnsi" w:cs="Arial"/>
          <w:lang w:eastAsia="en-CA"/>
        </w:rPr>
        <w:t>3</w:t>
      </w:r>
      <w:r w:rsidR="00947A5F" w:rsidRPr="006D3F4F">
        <w:rPr>
          <w:rFonts w:asciiTheme="minorHAnsi" w:hAnsiTheme="minorHAnsi" w:cs="Arial"/>
          <w:lang w:eastAsia="en-CA"/>
        </w:rPr>
        <w:t>).</w:t>
      </w:r>
      <w:r w:rsidR="00947A5F">
        <w:rPr>
          <w:rFonts w:asciiTheme="minorHAnsi" w:hAnsiTheme="minorHAnsi" w:cs="Arial"/>
          <w:lang w:eastAsia="en-CA"/>
        </w:rPr>
        <w:t xml:space="preserve"> This can be attributed to a number of factors including the knowledge products and case studies for dissemination to a policy and innovation platform not yet been delivered (at the time of writing of this Evaluation), the weak </w:t>
      </w:r>
      <w:r w:rsidR="003E61D6">
        <w:rPr>
          <w:rFonts w:asciiTheme="minorHAnsi" w:hAnsiTheme="minorHAnsi" w:cs="Arial"/>
          <w:lang w:eastAsia="en-CA"/>
        </w:rPr>
        <w:t xml:space="preserve">relationships between the </w:t>
      </w:r>
      <w:r w:rsidR="00947A5F">
        <w:rPr>
          <w:rFonts w:asciiTheme="minorHAnsi" w:hAnsiTheme="minorHAnsi" w:cs="Arial"/>
          <w:lang w:eastAsia="en-CA"/>
        </w:rPr>
        <w:t xml:space="preserve">SGP 6 </w:t>
      </w:r>
      <w:r w:rsidR="003E61D6">
        <w:rPr>
          <w:rFonts w:asciiTheme="minorHAnsi" w:hAnsiTheme="minorHAnsi" w:cs="Arial"/>
          <w:lang w:eastAsia="en-CA"/>
        </w:rPr>
        <w:t>CPMU and t</w:t>
      </w:r>
      <w:r w:rsidR="00947A5F">
        <w:rPr>
          <w:rFonts w:asciiTheme="minorHAnsi" w:hAnsiTheme="minorHAnsi" w:cs="Arial"/>
          <w:lang w:eastAsia="en-CA"/>
        </w:rPr>
        <w:t>he UNDP CO and by extension to the Ministry of Climate Change</w:t>
      </w:r>
      <w:r w:rsidR="00AD7AF6">
        <w:rPr>
          <w:rFonts w:asciiTheme="minorHAnsi" w:hAnsiTheme="minorHAnsi" w:cs="Arial"/>
          <w:lang w:eastAsia="en-CA"/>
        </w:rPr>
        <w:t xml:space="preserve"> (</w:t>
      </w:r>
      <w:r w:rsidR="00C56027">
        <w:rPr>
          <w:rFonts w:asciiTheme="minorHAnsi" w:hAnsiTheme="minorHAnsi" w:cs="Arial"/>
          <w:lang w:eastAsia="en-CA"/>
        </w:rPr>
        <w:t xml:space="preserve">resulting in </w:t>
      </w:r>
      <w:r w:rsidR="00AD7AF6">
        <w:rPr>
          <w:rFonts w:asciiTheme="minorHAnsi" w:hAnsiTheme="minorHAnsi" w:cs="Arial"/>
          <w:lang w:eastAsia="en-CA"/>
        </w:rPr>
        <w:t>poor promotion of the excellent outcomes</w:t>
      </w:r>
      <w:r w:rsidR="00947A5F">
        <w:rPr>
          <w:rFonts w:asciiTheme="minorHAnsi" w:hAnsiTheme="minorHAnsi" w:cs="Arial"/>
          <w:lang w:eastAsia="en-CA"/>
        </w:rPr>
        <w:t xml:space="preserve"> of SGP 6</w:t>
      </w:r>
      <w:r w:rsidR="00AD7AF6">
        <w:rPr>
          <w:rFonts w:asciiTheme="minorHAnsi" w:hAnsiTheme="minorHAnsi" w:cs="Arial"/>
          <w:lang w:eastAsia="en-CA"/>
        </w:rPr>
        <w:t>), and the difficulties in convening NSC meetings (</w:t>
      </w:r>
      <w:r w:rsidR="00AA6073">
        <w:rPr>
          <w:rFonts w:asciiTheme="minorHAnsi" w:hAnsiTheme="minorHAnsi" w:cs="Arial"/>
          <w:lang w:eastAsia="en-CA"/>
        </w:rPr>
        <w:t xml:space="preserve">none </w:t>
      </w:r>
      <w:r w:rsidR="00AD7AF6">
        <w:rPr>
          <w:rFonts w:asciiTheme="minorHAnsi" w:hAnsiTheme="minorHAnsi" w:cs="Arial"/>
          <w:lang w:eastAsia="en-CA"/>
        </w:rPr>
        <w:t xml:space="preserve">since September 2018) </w:t>
      </w:r>
      <w:r w:rsidR="00AA6073">
        <w:rPr>
          <w:rFonts w:asciiTheme="minorHAnsi" w:hAnsiTheme="minorHAnsi" w:cs="Arial"/>
          <w:lang w:eastAsia="en-CA"/>
        </w:rPr>
        <w:t xml:space="preserve">due to its location in Hyderabad, </w:t>
      </w:r>
      <w:r w:rsidR="00AA6073" w:rsidRPr="00AA6073">
        <w:rPr>
          <w:rFonts w:asciiTheme="minorHAnsi" w:hAnsiTheme="minorHAnsi" w:cs="Arial"/>
          <w:bCs/>
          <w:lang w:eastAsia="en-CA"/>
        </w:rPr>
        <w:t>a location far removed from easy travel to and from Islamabad</w:t>
      </w:r>
      <w:r w:rsidR="00AD7AF6">
        <w:rPr>
          <w:rFonts w:asciiTheme="minorHAnsi" w:hAnsiTheme="minorHAnsi" w:cs="Arial"/>
          <w:lang w:eastAsia="en-CA"/>
        </w:rPr>
        <w:t xml:space="preserve"> (Para </w:t>
      </w:r>
      <w:r w:rsidR="00AA6073">
        <w:rPr>
          <w:rFonts w:asciiTheme="minorHAnsi" w:hAnsiTheme="minorHAnsi" w:cs="Arial"/>
          <w:lang w:eastAsia="en-CA"/>
        </w:rPr>
        <w:t>11</w:t>
      </w:r>
      <w:r w:rsidR="00623599">
        <w:rPr>
          <w:rFonts w:asciiTheme="minorHAnsi" w:hAnsiTheme="minorHAnsi" w:cs="Arial"/>
          <w:lang w:eastAsia="en-CA"/>
        </w:rPr>
        <w:t>3</w:t>
      </w:r>
      <w:r w:rsidR="00AA6073">
        <w:rPr>
          <w:rFonts w:asciiTheme="minorHAnsi" w:hAnsiTheme="minorHAnsi" w:cs="Arial"/>
          <w:lang w:eastAsia="en-CA"/>
        </w:rPr>
        <w:t>)</w:t>
      </w:r>
      <w:r w:rsidR="00947A5F">
        <w:rPr>
          <w:rFonts w:asciiTheme="minorHAnsi" w:hAnsiTheme="minorHAnsi" w:cs="Arial"/>
          <w:lang w:eastAsia="en-CA"/>
        </w:rPr>
        <w:t>.</w:t>
      </w:r>
    </w:p>
    <w:p w14:paraId="523AA666" w14:textId="77777777" w:rsidR="00947A5F" w:rsidRPr="007C7FFD" w:rsidRDefault="00947A5F" w:rsidP="007C750F">
      <w:pPr>
        <w:jc w:val="both"/>
        <w:rPr>
          <w:rFonts w:asciiTheme="minorHAnsi" w:hAnsiTheme="minorHAnsi" w:cs="Arial"/>
          <w:lang w:eastAsia="en-CA"/>
        </w:rPr>
      </w:pPr>
    </w:p>
    <w:p w14:paraId="2F0E6E7F" w14:textId="77777777" w:rsidR="00947A5F" w:rsidRPr="007C7FFD" w:rsidRDefault="00947A5F" w:rsidP="007C750F">
      <w:pPr>
        <w:jc w:val="both"/>
        <w:rPr>
          <w:rFonts w:asciiTheme="minorHAnsi" w:hAnsiTheme="minorHAnsi" w:cs="Arial"/>
          <w:i/>
          <w:lang w:val="en-CA"/>
        </w:rPr>
      </w:pPr>
      <w:r w:rsidRPr="007C7FFD">
        <w:rPr>
          <w:rFonts w:asciiTheme="minorHAnsi" w:hAnsiTheme="minorHAnsi" w:cs="Arial"/>
          <w:i/>
        </w:rPr>
        <w:t>Action 1 (to UNDP and UNOPS):</w:t>
      </w:r>
      <w:r w:rsidRPr="007C7FFD">
        <w:rPr>
          <w:rFonts w:asciiTheme="minorHAnsi" w:hAnsiTheme="minorHAnsi" w:cs="Arial"/>
          <w:i/>
          <w:lang w:val="en-CA"/>
        </w:rPr>
        <w:t xml:space="preserve"> To improve the design of SGP 6, future SGP projects in Pakistan and other UCPs</w:t>
      </w:r>
      <w:r w:rsidR="007C7FFD" w:rsidRPr="007C7FFD">
        <w:rPr>
          <w:rFonts w:asciiTheme="minorHAnsi" w:hAnsiTheme="minorHAnsi" w:cs="Arial"/>
          <w:i/>
          <w:lang w:val="en-CA"/>
        </w:rPr>
        <w:t>:</w:t>
      </w:r>
    </w:p>
    <w:p w14:paraId="57B1D700" w14:textId="77777777" w:rsidR="007C7FFD" w:rsidRPr="00D971A7" w:rsidRDefault="007C7FFD" w:rsidP="007C7FFD">
      <w:pPr>
        <w:pStyle w:val="ListParagraph"/>
        <w:numPr>
          <w:ilvl w:val="2"/>
          <w:numId w:val="38"/>
        </w:numPr>
        <w:ind w:left="360"/>
        <w:jc w:val="both"/>
        <w:rPr>
          <w:rFonts w:asciiTheme="minorHAnsi" w:hAnsiTheme="minorHAnsi" w:cs="Arial"/>
          <w:i/>
          <w:iCs/>
          <w:sz w:val="22"/>
          <w:szCs w:val="22"/>
          <w:lang w:eastAsia="en-CA"/>
        </w:rPr>
      </w:pPr>
      <w:r w:rsidRPr="00D971A7">
        <w:rPr>
          <w:rFonts w:asciiTheme="minorHAnsi" w:hAnsiTheme="minorHAnsi" w:cs="Arial"/>
          <w:i/>
          <w:iCs/>
          <w:sz w:val="22"/>
          <w:szCs w:val="22"/>
          <w:lang w:val="en-CA" w:eastAsia="en-CA"/>
        </w:rPr>
        <w:t>prepare defined and budgeted activities to build strong institutional partnerships that results in institutionalized project results in the final year of a project;</w:t>
      </w:r>
    </w:p>
    <w:p w14:paraId="5C92052C" w14:textId="77777777" w:rsidR="007C7FFD" w:rsidRPr="00D971A7" w:rsidRDefault="007C7FFD" w:rsidP="007C7FFD">
      <w:pPr>
        <w:pStyle w:val="ListParagraph"/>
        <w:numPr>
          <w:ilvl w:val="2"/>
          <w:numId w:val="38"/>
        </w:numPr>
        <w:ind w:left="360"/>
        <w:jc w:val="both"/>
        <w:rPr>
          <w:rFonts w:asciiTheme="minorHAnsi" w:hAnsiTheme="minorHAnsi" w:cs="Arial"/>
          <w:i/>
          <w:iCs/>
          <w:sz w:val="22"/>
          <w:szCs w:val="22"/>
          <w:lang w:eastAsia="en-CA"/>
        </w:rPr>
      </w:pPr>
      <w:r w:rsidRPr="00D971A7">
        <w:rPr>
          <w:rFonts w:asciiTheme="minorHAnsi" w:hAnsiTheme="minorHAnsi" w:cs="Arial"/>
          <w:i/>
          <w:iCs/>
          <w:sz w:val="22"/>
          <w:szCs w:val="22"/>
          <w:lang w:val="en-CA" w:eastAsia="en-CA"/>
        </w:rPr>
        <w:t>capacity assessments and more flexibility to increase M&amp;E budgets in subsequent SGP phases, if required, to more effectively collect field information on grantee capacities;</w:t>
      </w:r>
    </w:p>
    <w:p w14:paraId="68DD5195" w14:textId="77777777" w:rsidR="00D971A7" w:rsidRPr="006D3F4F" w:rsidRDefault="00D971A7" w:rsidP="007C7FFD">
      <w:pPr>
        <w:pStyle w:val="ListParagraph"/>
        <w:numPr>
          <w:ilvl w:val="2"/>
          <w:numId w:val="38"/>
        </w:numPr>
        <w:ind w:left="360"/>
        <w:jc w:val="both"/>
        <w:rPr>
          <w:rFonts w:asciiTheme="minorHAnsi" w:hAnsiTheme="minorHAnsi" w:cs="Arial"/>
          <w:i/>
          <w:iCs/>
          <w:sz w:val="22"/>
          <w:szCs w:val="22"/>
          <w:lang w:eastAsia="en-CA"/>
        </w:rPr>
      </w:pPr>
      <w:r w:rsidRPr="006D3F4F">
        <w:rPr>
          <w:rFonts w:asciiTheme="minorHAnsi" w:hAnsiTheme="minorHAnsi" w:cs="Arial"/>
          <w:i/>
          <w:iCs/>
          <w:sz w:val="22"/>
          <w:szCs w:val="22"/>
          <w:lang w:val="en-CA" w:eastAsia="en-CA"/>
        </w:rPr>
        <w:t xml:space="preserve">allocate </w:t>
      </w:r>
      <w:proofErr w:type="gramStart"/>
      <w:r w:rsidRPr="006D3F4F">
        <w:rPr>
          <w:rFonts w:asciiTheme="minorHAnsi" w:hAnsiTheme="minorHAnsi" w:cs="Arial"/>
          <w:i/>
          <w:iCs/>
          <w:sz w:val="22"/>
          <w:szCs w:val="22"/>
          <w:lang w:val="en-CA" w:eastAsia="en-CA"/>
        </w:rPr>
        <w:t>sufficient</w:t>
      </w:r>
      <w:proofErr w:type="gramEnd"/>
      <w:r w:rsidRPr="006D3F4F">
        <w:rPr>
          <w:rFonts w:asciiTheme="minorHAnsi" w:hAnsiTheme="minorHAnsi" w:cs="Arial"/>
          <w:i/>
          <w:iCs/>
          <w:sz w:val="22"/>
          <w:szCs w:val="22"/>
          <w:lang w:val="en-CA" w:eastAsia="en-CA"/>
        </w:rPr>
        <w:t xml:space="preserve"> funds to support CPMU for its own capacity building and logistical support for M&amp;E;</w:t>
      </w:r>
    </w:p>
    <w:p w14:paraId="0D8FB0DA" w14:textId="77777777" w:rsidR="00631710" w:rsidRPr="00631710" w:rsidRDefault="00D971A7" w:rsidP="007C7FFD">
      <w:pPr>
        <w:pStyle w:val="ListParagraph"/>
        <w:numPr>
          <w:ilvl w:val="2"/>
          <w:numId w:val="38"/>
        </w:numPr>
        <w:ind w:left="360"/>
        <w:jc w:val="both"/>
        <w:rPr>
          <w:rFonts w:asciiTheme="minorHAnsi" w:hAnsiTheme="minorHAnsi" w:cs="Arial"/>
          <w:sz w:val="22"/>
          <w:szCs w:val="22"/>
          <w:lang w:eastAsia="en-CA"/>
        </w:rPr>
      </w:pPr>
      <w:r w:rsidRPr="00D971A7">
        <w:rPr>
          <w:rFonts w:asciiTheme="minorHAnsi" w:hAnsiTheme="minorHAnsi" w:cs="Arial"/>
          <w:i/>
          <w:iCs/>
          <w:sz w:val="22"/>
          <w:szCs w:val="22"/>
          <w:lang w:val="en-CA" w:eastAsia="en-CA"/>
        </w:rPr>
        <w:t xml:space="preserve">provide </w:t>
      </w:r>
      <w:proofErr w:type="gramStart"/>
      <w:r w:rsidRPr="00D971A7">
        <w:rPr>
          <w:rFonts w:asciiTheme="minorHAnsi" w:hAnsiTheme="minorHAnsi" w:cs="Arial"/>
          <w:i/>
          <w:iCs/>
          <w:sz w:val="22"/>
          <w:szCs w:val="22"/>
          <w:lang w:val="en-CA" w:eastAsia="en-CA"/>
        </w:rPr>
        <w:t>sufficient</w:t>
      </w:r>
      <w:proofErr w:type="gramEnd"/>
      <w:r w:rsidRPr="00D971A7">
        <w:rPr>
          <w:rFonts w:asciiTheme="minorHAnsi" w:hAnsiTheme="minorHAnsi" w:cs="Arial"/>
          <w:i/>
          <w:iCs/>
          <w:sz w:val="22"/>
          <w:szCs w:val="22"/>
          <w:lang w:val="en-CA" w:eastAsia="en-CA"/>
        </w:rPr>
        <w:t xml:space="preserve"> PPG budgets or provide stronger oversight support for SGP project preparations</w:t>
      </w:r>
      <w:r w:rsidR="00BC3D71">
        <w:rPr>
          <w:rFonts w:asciiTheme="minorHAnsi" w:hAnsiTheme="minorHAnsi" w:cs="Arial"/>
          <w:sz w:val="22"/>
          <w:szCs w:val="22"/>
          <w:lang w:val="en-CA" w:eastAsia="en-CA"/>
        </w:rPr>
        <w:t>;</w:t>
      </w:r>
    </w:p>
    <w:p w14:paraId="5C804800" w14:textId="77777777" w:rsidR="00D971A7" w:rsidRPr="00D971A7" w:rsidRDefault="00631710" w:rsidP="007C7FFD">
      <w:pPr>
        <w:pStyle w:val="ListParagraph"/>
        <w:numPr>
          <w:ilvl w:val="2"/>
          <w:numId w:val="38"/>
        </w:numPr>
        <w:ind w:left="360"/>
        <w:jc w:val="both"/>
        <w:rPr>
          <w:rFonts w:asciiTheme="minorHAnsi" w:hAnsiTheme="minorHAnsi" w:cs="Arial"/>
          <w:sz w:val="22"/>
          <w:szCs w:val="22"/>
          <w:lang w:eastAsia="en-CA"/>
        </w:rPr>
      </w:pPr>
      <w:r>
        <w:rPr>
          <w:rFonts w:asciiTheme="minorHAnsi" w:hAnsiTheme="minorHAnsi" w:cs="Arial"/>
          <w:i/>
          <w:iCs/>
          <w:sz w:val="22"/>
          <w:szCs w:val="22"/>
          <w:lang w:eastAsia="en-CA"/>
        </w:rPr>
        <w:t xml:space="preserve">ensure that future </w:t>
      </w:r>
      <w:r w:rsidRPr="00631710">
        <w:rPr>
          <w:rFonts w:asciiTheme="minorHAnsi" w:hAnsiTheme="minorHAnsi" w:cs="Arial"/>
          <w:i/>
          <w:iCs/>
          <w:sz w:val="22"/>
          <w:szCs w:val="22"/>
          <w:lang w:eastAsia="en-CA"/>
        </w:rPr>
        <w:t>SGP projects</w:t>
      </w:r>
      <w:r>
        <w:rPr>
          <w:rFonts w:asciiTheme="minorHAnsi" w:hAnsiTheme="minorHAnsi" w:cs="Arial"/>
          <w:i/>
          <w:iCs/>
          <w:sz w:val="22"/>
          <w:szCs w:val="22"/>
          <w:lang w:eastAsia="en-CA"/>
        </w:rPr>
        <w:t>, notably those with</w:t>
      </w:r>
      <w:r w:rsidRPr="00631710">
        <w:rPr>
          <w:rFonts w:asciiTheme="minorHAnsi" w:hAnsiTheme="minorHAnsi" w:cs="Arial"/>
          <w:i/>
          <w:iCs/>
          <w:sz w:val="22"/>
          <w:szCs w:val="22"/>
          <w:lang w:eastAsia="en-CA"/>
        </w:rPr>
        <w:t xml:space="preserve"> a field office located remotely from a UNDP Country Office </w:t>
      </w:r>
      <w:r>
        <w:rPr>
          <w:rFonts w:asciiTheme="minorHAnsi" w:hAnsiTheme="minorHAnsi" w:cs="Arial"/>
          <w:i/>
          <w:iCs/>
          <w:sz w:val="22"/>
          <w:szCs w:val="22"/>
          <w:lang w:eastAsia="en-CA"/>
        </w:rPr>
        <w:t xml:space="preserve">has </w:t>
      </w:r>
      <w:proofErr w:type="gramStart"/>
      <w:r>
        <w:rPr>
          <w:rFonts w:asciiTheme="minorHAnsi" w:hAnsiTheme="minorHAnsi" w:cs="Arial"/>
          <w:i/>
          <w:iCs/>
          <w:sz w:val="22"/>
          <w:szCs w:val="22"/>
          <w:lang w:eastAsia="en-CA"/>
        </w:rPr>
        <w:t>sufficient</w:t>
      </w:r>
      <w:proofErr w:type="gramEnd"/>
      <w:r>
        <w:rPr>
          <w:rFonts w:asciiTheme="minorHAnsi" w:hAnsiTheme="minorHAnsi" w:cs="Arial"/>
          <w:i/>
          <w:iCs/>
          <w:sz w:val="22"/>
          <w:szCs w:val="22"/>
          <w:lang w:eastAsia="en-CA"/>
        </w:rPr>
        <w:t xml:space="preserve"> support from the CO that includes sufficient travel budgets, and qualified personnel to manage communications between the 2 offices</w:t>
      </w:r>
      <w:r w:rsidR="00BC3D71">
        <w:rPr>
          <w:rFonts w:asciiTheme="minorHAnsi" w:hAnsiTheme="minorHAnsi" w:cs="Arial"/>
          <w:i/>
          <w:iCs/>
          <w:sz w:val="22"/>
          <w:szCs w:val="22"/>
          <w:lang w:eastAsia="en-CA"/>
        </w:rPr>
        <w:t xml:space="preserve"> </w:t>
      </w:r>
      <w:r w:rsidR="00BC3D71" w:rsidRPr="00BC3D71">
        <w:rPr>
          <w:rFonts w:asciiTheme="minorHAnsi" w:hAnsiTheme="minorHAnsi" w:cs="Arial"/>
          <w:i/>
          <w:iCs/>
          <w:sz w:val="22"/>
          <w:szCs w:val="22"/>
          <w:lang w:val="en-CA" w:eastAsia="en-CA"/>
        </w:rPr>
        <w:t>(Para 11</w:t>
      </w:r>
      <w:r w:rsidR="00623599">
        <w:rPr>
          <w:rFonts w:asciiTheme="minorHAnsi" w:hAnsiTheme="minorHAnsi" w:cs="Arial"/>
          <w:i/>
          <w:iCs/>
          <w:sz w:val="22"/>
          <w:szCs w:val="22"/>
          <w:lang w:val="en-CA" w:eastAsia="en-CA"/>
        </w:rPr>
        <w:t>4</w:t>
      </w:r>
      <w:r w:rsidR="00BC3D71" w:rsidRPr="00BC3D71">
        <w:rPr>
          <w:rFonts w:asciiTheme="minorHAnsi" w:hAnsiTheme="minorHAnsi" w:cs="Arial"/>
          <w:i/>
          <w:iCs/>
          <w:sz w:val="22"/>
          <w:szCs w:val="22"/>
          <w:lang w:val="en-CA" w:eastAsia="en-CA"/>
        </w:rPr>
        <w:t>)</w:t>
      </w:r>
      <w:r w:rsidR="00BC3D71">
        <w:rPr>
          <w:rFonts w:asciiTheme="minorHAnsi" w:hAnsiTheme="minorHAnsi" w:cs="Arial"/>
          <w:sz w:val="22"/>
          <w:szCs w:val="22"/>
          <w:lang w:val="en-CA" w:eastAsia="en-CA"/>
        </w:rPr>
        <w:t>.</w:t>
      </w:r>
    </w:p>
    <w:p w14:paraId="405719AB" w14:textId="77777777" w:rsidR="00D971A7" w:rsidRDefault="00D971A7" w:rsidP="00D971A7">
      <w:pPr>
        <w:jc w:val="both"/>
        <w:rPr>
          <w:rFonts w:asciiTheme="minorHAnsi" w:hAnsiTheme="minorHAnsi" w:cs="Arial"/>
          <w:lang w:val="en-CA" w:eastAsia="en-CA"/>
        </w:rPr>
      </w:pPr>
    </w:p>
    <w:p w14:paraId="68807DA6" w14:textId="77777777" w:rsidR="007C7FFD" w:rsidRDefault="00D971A7" w:rsidP="00D971A7">
      <w:pPr>
        <w:jc w:val="both"/>
        <w:rPr>
          <w:rFonts w:asciiTheme="minorHAnsi" w:hAnsiTheme="minorHAnsi" w:cs="Arial"/>
          <w:lang w:val="en-CA" w:eastAsia="en-CA"/>
        </w:rPr>
      </w:pPr>
      <w:r w:rsidRPr="00D971A7">
        <w:rPr>
          <w:rFonts w:asciiTheme="minorHAnsi" w:hAnsiTheme="minorHAnsi" w:cs="Arial"/>
          <w:i/>
        </w:rPr>
        <w:t>Action 2 (</w:t>
      </w:r>
      <w:r w:rsidR="009C670A">
        <w:rPr>
          <w:rFonts w:asciiTheme="minorHAnsi" w:hAnsiTheme="minorHAnsi" w:cs="Arial"/>
          <w:i/>
        </w:rPr>
        <w:t>CPMU</w:t>
      </w:r>
      <w:r w:rsidRPr="00D971A7">
        <w:rPr>
          <w:rFonts w:asciiTheme="minorHAnsi" w:hAnsiTheme="minorHAnsi" w:cs="Arial"/>
          <w:i/>
        </w:rPr>
        <w:t>):</w:t>
      </w:r>
      <w:r w:rsidRPr="00D971A7">
        <w:rPr>
          <w:rFonts w:asciiTheme="minorHAnsi" w:hAnsiTheme="minorHAnsi" w:cs="Arial"/>
          <w:i/>
          <w:lang w:val="en-CA"/>
        </w:rPr>
        <w:t xml:space="preserve"> To improve implementation towards the conclusion of SGP 6, and for implementing future SGP projects in Pakistan</w:t>
      </w:r>
      <w:r>
        <w:rPr>
          <w:rFonts w:asciiTheme="minorHAnsi" w:hAnsiTheme="minorHAnsi" w:cs="Arial"/>
          <w:i/>
          <w:lang w:val="en-CA"/>
        </w:rPr>
        <w:t>:</w:t>
      </w:r>
      <w:r w:rsidRPr="00D971A7">
        <w:rPr>
          <w:rFonts w:asciiTheme="minorHAnsi" w:hAnsiTheme="minorHAnsi" w:cs="Arial"/>
          <w:lang w:val="en-CA" w:eastAsia="en-CA"/>
        </w:rPr>
        <w:t xml:space="preserve"> </w:t>
      </w:r>
    </w:p>
    <w:p w14:paraId="246142EA" w14:textId="77777777" w:rsidR="00D971A7" w:rsidRPr="00D971A7" w:rsidRDefault="00D971A7" w:rsidP="00C52AF8">
      <w:pPr>
        <w:pStyle w:val="ListParagraph"/>
        <w:numPr>
          <w:ilvl w:val="0"/>
          <w:numId w:val="94"/>
        </w:numPr>
        <w:ind w:left="360"/>
        <w:jc w:val="both"/>
        <w:rPr>
          <w:rFonts w:asciiTheme="minorHAnsi" w:hAnsiTheme="minorHAnsi" w:cs="Arial"/>
          <w:i/>
          <w:iCs/>
          <w:sz w:val="22"/>
          <w:szCs w:val="22"/>
          <w:lang w:eastAsia="en-CA"/>
        </w:rPr>
      </w:pPr>
      <w:r w:rsidRPr="00D971A7">
        <w:rPr>
          <w:rFonts w:asciiTheme="minorHAnsi" w:hAnsiTheme="minorHAnsi" w:cs="Arial"/>
          <w:i/>
          <w:iCs/>
          <w:sz w:val="22"/>
          <w:szCs w:val="22"/>
          <w:lang w:val="en-CA"/>
        </w:rPr>
        <w:t>immediate actions are required to develop the necessary SGP 6 knowledge management products that convey the environmental and social benefits of SGP 6 activities and lessons learned</w:t>
      </w:r>
      <w:r>
        <w:rPr>
          <w:rFonts w:asciiTheme="minorHAnsi" w:hAnsiTheme="minorHAnsi" w:cs="Arial"/>
          <w:i/>
          <w:iCs/>
          <w:sz w:val="22"/>
          <w:szCs w:val="22"/>
          <w:lang w:val="en-CA"/>
        </w:rPr>
        <w:t>;</w:t>
      </w:r>
    </w:p>
    <w:p w14:paraId="4250DD47" w14:textId="77777777" w:rsidR="00D971A7" w:rsidRPr="00D971A7" w:rsidRDefault="00D971A7" w:rsidP="00C52AF8">
      <w:pPr>
        <w:pStyle w:val="ListParagraph"/>
        <w:numPr>
          <w:ilvl w:val="0"/>
          <w:numId w:val="94"/>
        </w:numPr>
        <w:ind w:left="360"/>
        <w:jc w:val="both"/>
        <w:rPr>
          <w:rFonts w:asciiTheme="minorHAnsi" w:hAnsiTheme="minorHAnsi" w:cs="Arial"/>
          <w:i/>
          <w:iCs/>
          <w:sz w:val="22"/>
          <w:szCs w:val="22"/>
          <w:lang w:eastAsia="en-CA"/>
        </w:rPr>
      </w:pPr>
      <w:r w:rsidRPr="00D971A7">
        <w:rPr>
          <w:rFonts w:asciiTheme="minorHAnsi" w:hAnsiTheme="minorHAnsi" w:cs="Arial"/>
          <w:i/>
          <w:iCs/>
          <w:sz w:val="22"/>
          <w:szCs w:val="22"/>
          <w:lang w:val="en-CA" w:eastAsia="en-CA"/>
        </w:rPr>
        <w:t>immediate actions are also required to convene an NSC meeting with the most important participants being the Ministry of Climate Change</w:t>
      </w:r>
      <w:r>
        <w:rPr>
          <w:rFonts w:asciiTheme="minorHAnsi" w:hAnsiTheme="minorHAnsi" w:cs="Arial"/>
          <w:i/>
          <w:iCs/>
          <w:sz w:val="22"/>
          <w:szCs w:val="22"/>
          <w:lang w:val="en-CA" w:eastAsia="en-CA"/>
        </w:rPr>
        <w:t xml:space="preserve"> (Para 11</w:t>
      </w:r>
      <w:r w:rsidR="00623599">
        <w:rPr>
          <w:rFonts w:asciiTheme="minorHAnsi" w:hAnsiTheme="minorHAnsi" w:cs="Arial"/>
          <w:i/>
          <w:iCs/>
          <w:sz w:val="22"/>
          <w:szCs w:val="22"/>
          <w:lang w:val="en-CA" w:eastAsia="en-CA"/>
        </w:rPr>
        <w:t>5</w:t>
      </w:r>
      <w:r>
        <w:rPr>
          <w:rFonts w:asciiTheme="minorHAnsi" w:hAnsiTheme="minorHAnsi" w:cs="Arial"/>
          <w:i/>
          <w:iCs/>
          <w:sz w:val="22"/>
          <w:szCs w:val="22"/>
          <w:lang w:val="en-CA" w:eastAsia="en-CA"/>
        </w:rPr>
        <w:t>).</w:t>
      </w:r>
    </w:p>
    <w:p w14:paraId="3345D791" w14:textId="77777777" w:rsidR="00D971A7" w:rsidRDefault="00D971A7" w:rsidP="00D971A7">
      <w:pPr>
        <w:jc w:val="both"/>
        <w:rPr>
          <w:rFonts w:asciiTheme="minorHAnsi" w:hAnsiTheme="minorHAnsi" w:cs="Arial"/>
          <w:i/>
          <w:iCs/>
          <w:lang w:eastAsia="en-CA"/>
        </w:rPr>
      </w:pPr>
    </w:p>
    <w:p w14:paraId="196BA94C" w14:textId="77777777" w:rsidR="00D971A7" w:rsidRDefault="00D971A7" w:rsidP="00D971A7">
      <w:pPr>
        <w:jc w:val="both"/>
        <w:rPr>
          <w:rFonts w:asciiTheme="minorHAnsi" w:hAnsiTheme="minorHAnsi" w:cs="Arial"/>
          <w:i/>
        </w:rPr>
      </w:pPr>
      <w:r w:rsidRPr="00D971A7">
        <w:rPr>
          <w:rFonts w:asciiTheme="minorHAnsi" w:hAnsiTheme="minorHAnsi" w:cs="Arial"/>
          <w:i/>
        </w:rPr>
        <w:t>Action 3 (to UNDP and UNOPS):</w:t>
      </w:r>
      <w:r w:rsidRPr="00D971A7">
        <w:rPr>
          <w:rFonts w:asciiTheme="minorHAnsi" w:hAnsiTheme="minorHAnsi" w:cs="Arial"/>
          <w:i/>
          <w:lang w:val="en-CA"/>
        </w:rPr>
        <w:t xml:space="preserve"> SGP Country Teams (or CPMUs) should maintain and regularly update </w:t>
      </w:r>
      <w:r w:rsidR="007F0273">
        <w:rPr>
          <w:rFonts w:asciiTheme="minorHAnsi" w:hAnsiTheme="minorHAnsi" w:cs="Arial"/>
          <w:i/>
          <w:lang w:val="en-CA"/>
        </w:rPr>
        <w:t>th</w:t>
      </w:r>
      <w:r w:rsidR="009C52CD">
        <w:rPr>
          <w:rFonts w:asciiTheme="minorHAnsi" w:hAnsiTheme="minorHAnsi" w:cs="Arial"/>
          <w:i/>
          <w:lang w:val="en-CA"/>
        </w:rPr>
        <w:t>e</w:t>
      </w:r>
      <w:r w:rsidR="007F0273" w:rsidRPr="00D971A7">
        <w:rPr>
          <w:rFonts w:asciiTheme="minorHAnsi" w:hAnsiTheme="minorHAnsi" w:cs="Arial"/>
          <w:i/>
          <w:lang w:val="en-CA"/>
        </w:rPr>
        <w:t xml:space="preserve"> </w:t>
      </w:r>
      <w:r w:rsidRPr="00D971A7">
        <w:rPr>
          <w:rFonts w:asciiTheme="minorHAnsi" w:hAnsiTheme="minorHAnsi" w:cs="Arial"/>
          <w:i/>
          <w:lang w:val="en-CA"/>
        </w:rPr>
        <w:t xml:space="preserve">SGP database that can generate </w:t>
      </w:r>
      <w:r w:rsidRPr="00D971A7">
        <w:rPr>
          <w:rFonts w:asciiTheme="minorHAnsi" w:hAnsiTheme="minorHAnsi" w:cs="Arial"/>
          <w:i/>
        </w:rPr>
        <w:t>a coherent global outlook on SGPs progress and performance</w:t>
      </w:r>
      <w:r>
        <w:rPr>
          <w:rFonts w:asciiTheme="minorHAnsi" w:hAnsiTheme="minorHAnsi" w:cs="Arial"/>
          <w:i/>
        </w:rPr>
        <w:t xml:space="preserve">. This should preferably be on the </w:t>
      </w:r>
      <w:r w:rsidR="00913203" w:rsidRPr="00913203">
        <w:rPr>
          <w:rFonts w:asciiTheme="minorHAnsi" w:hAnsiTheme="minorHAnsi" w:cs="Arial"/>
          <w:i/>
          <w:lang w:val="en-CA"/>
        </w:rPr>
        <w:t>global SGP website</w:t>
      </w:r>
      <w:r w:rsidR="00913203">
        <w:rPr>
          <w:rFonts w:asciiTheme="minorHAnsi" w:hAnsiTheme="minorHAnsi" w:cs="Arial"/>
          <w:i/>
          <w:lang w:val="en-CA"/>
        </w:rPr>
        <w:t xml:space="preserve">: </w:t>
      </w:r>
      <w:hyperlink r:id="rId23" w:history="1">
        <w:r w:rsidR="00913203" w:rsidRPr="00913203">
          <w:rPr>
            <w:rStyle w:val="Hyperlink"/>
            <w:rFonts w:asciiTheme="minorHAnsi" w:hAnsiTheme="minorHAnsi" w:cs="Arial"/>
            <w:i/>
            <w:lang w:val="en-CA"/>
          </w:rPr>
          <w:t>www.sgp.undp.org</w:t>
        </w:r>
      </w:hyperlink>
      <w:r w:rsidR="00913203" w:rsidRPr="00913203">
        <w:rPr>
          <w:rFonts w:asciiTheme="minorHAnsi" w:hAnsiTheme="minorHAnsi" w:cs="Arial"/>
          <w:i/>
          <w:lang w:val="en-CA"/>
        </w:rPr>
        <w:t xml:space="preserve"> </w:t>
      </w:r>
      <w:r>
        <w:rPr>
          <w:rFonts w:asciiTheme="minorHAnsi" w:hAnsiTheme="minorHAnsi" w:cs="Arial"/>
          <w:i/>
        </w:rPr>
        <w:t xml:space="preserve">(Para </w:t>
      </w:r>
      <w:r w:rsidR="00913203">
        <w:rPr>
          <w:rFonts w:asciiTheme="minorHAnsi" w:hAnsiTheme="minorHAnsi" w:cs="Arial"/>
          <w:i/>
        </w:rPr>
        <w:t>11</w:t>
      </w:r>
      <w:r w:rsidR="00623599">
        <w:rPr>
          <w:rFonts w:asciiTheme="minorHAnsi" w:hAnsiTheme="minorHAnsi" w:cs="Arial"/>
          <w:i/>
        </w:rPr>
        <w:t>6</w:t>
      </w:r>
      <w:r>
        <w:rPr>
          <w:rFonts w:asciiTheme="minorHAnsi" w:hAnsiTheme="minorHAnsi" w:cs="Arial"/>
          <w:i/>
        </w:rPr>
        <w:t>)</w:t>
      </w:r>
      <w:r w:rsidR="009C670A">
        <w:rPr>
          <w:rFonts w:asciiTheme="minorHAnsi" w:hAnsiTheme="minorHAnsi" w:cs="Arial"/>
          <w:i/>
        </w:rPr>
        <w:t>;</w:t>
      </w:r>
    </w:p>
    <w:p w14:paraId="524A975C" w14:textId="77777777" w:rsidR="00913203" w:rsidRDefault="00913203" w:rsidP="00D971A7">
      <w:pPr>
        <w:jc w:val="both"/>
        <w:rPr>
          <w:rFonts w:asciiTheme="minorHAnsi" w:hAnsiTheme="minorHAnsi" w:cs="Arial"/>
          <w:i/>
        </w:rPr>
      </w:pPr>
    </w:p>
    <w:p w14:paraId="129D7A98" w14:textId="77777777" w:rsidR="003831E6" w:rsidRDefault="003831E6" w:rsidP="00D971A7">
      <w:pPr>
        <w:jc w:val="both"/>
        <w:rPr>
          <w:rFonts w:asciiTheme="minorHAnsi" w:hAnsiTheme="minorHAnsi" w:cs="Arial"/>
          <w:i/>
          <w:iCs/>
          <w:lang w:val="en-CA" w:eastAsia="en-CA"/>
        </w:rPr>
      </w:pPr>
      <w:r>
        <w:rPr>
          <w:rFonts w:asciiTheme="minorHAnsi" w:hAnsiTheme="minorHAnsi" w:cs="Arial"/>
          <w:i/>
          <w:iCs/>
          <w:lang w:val="en-CA" w:eastAsia="en-CA"/>
        </w:rPr>
        <w:t xml:space="preserve">Action 4: (to UNDP and UNOPS); In instances where the efforts to convene NSC meetings involves extensive travel, </w:t>
      </w:r>
      <w:r w:rsidRPr="003831E6">
        <w:rPr>
          <w:rFonts w:asciiTheme="minorHAnsi" w:hAnsiTheme="minorHAnsi" w:cs="Arial"/>
          <w:i/>
          <w:iCs/>
          <w:lang w:eastAsia="en-CA"/>
        </w:rPr>
        <w:t xml:space="preserve">establish mechanisms for virtual meetings to possibly support the SGP Country Programme not only during project selection but also </w:t>
      </w:r>
      <w:r>
        <w:rPr>
          <w:rFonts w:asciiTheme="minorHAnsi" w:hAnsiTheme="minorHAnsi" w:cs="Arial"/>
          <w:i/>
          <w:iCs/>
          <w:lang w:eastAsia="en-CA"/>
        </w:rPr>
        <w:t>implementation (Para 11</w:t>
      </w:r>
      <w:r w:rsidR="00623599">
        <w:rPr>
          <w:rFonts w:asciiTheme="minorHAnsi" w:hAnsiTheme="minorHAnsi" w:cs="Arial"/>
          <w:i/>
          <w:iCs/>
          <w:lang w:eastAsia="en-CA"/>
        </w:rPr>
        <w:t>7</w:t>
      </w:r>
      <w:r>
        <w:rPr>
          <w:rFonts w:asciiTheme="minorHAnsi" w:hAnsiTheme="minorHAnsi" w:cs="Arial"/>
          <w:i/>
          <w:iCs/>
          <w:lang w:eastAsia="en-CA"/>
        </w:rPr>
        <w:t>)</w:t>
      </w:r>
      <w:r w:rsidR="009C670A">
        <w:rPr>
          <w:rFonts w:asciiTheme="minorHAnsi" w:hAnsiTheme="minorHAnsi" w:cs="Arial"/>
          <w:i/>
          <w:iCs/>
          <w:lang w:eastAsia="en-CA"/>
        </w:rPr>
        <w:t>;</w:t>
      </w:r>
      <w:r w:rsidRPr="003831E6">
        <w:rPr>
          <w:rFonts w:asciiTheme="minorHAnsi" w:hAnsiTheme="minorHAnsi" w:cs="Arial"/>
          <w:i/>
          <w:iCs/>
          <w:lang w:val="en-CA" w:eastAsia="en-CA"/>
        </w:rPr>
        <w:t xml:space="preserve"> </w:t>
      </w:r>
    </w:p>
    <w:p w14:paraId="3E74C859" w14:textId="77777777" w:rsidR="003831E6" w:rsidRDefault="003831E6" w:rsidP="00D971A7">
      <w:pPr>
        <w:jc w:val="both"/>
        <w:rPr>
          <w:rFonts w:asciiTheme="minorHAnsi" w:hAnsiTheme="minorHAnsi" w:cs="Arial"/>
          <w:i/>
          <w:iCs/>
          <w:lang w:val="en-CA" w:eastAsia="en-CA"/>
        </w:rPr>
      </w:pPr>
    </w:p>
    <w:p w14:paraId="2136E1D7" w14:textId="77777777" w:rsidR="00D971A7" w:rsidRDefault="00913203" w:rsidP="00D971A7">
      <w:pPr>
        <w:jc w:val="both"/>
        <w:rPr>
          <w:rFonts w:asciiTheme="minorHAnsi" w:hAnsiTheme="minorHAnsi" w:cs="Arial"/>
          <w:i/>
          <w:iCs/>
          <w:lang w:val="en-CA" w:eastAsia="en-CA"/>
        </w:rPr>
      </w:pPr>
      <w:r w:rsidRPr="00913203">
        <w:rPr>
          <w:rFonts w:asciiTheme="minorHAnsi" w:hAnsiTheme="minorHAnsi" w:cs="Arial"/>
          <w:i/>
          <w:iCs/>
          <w:lang w:eastAsia="en-CA"/>
        </w:rPr>
        <w:t xml:space="preserve">Action </w:t>
      </w:r>
      <w:r w:rsidR="003831E6">
        <w:rPr>
          <w:rFonts w:asciiTheme="minorHAnsi" w:hAnsiTheme="minorHAnsi" w:cs="Arial"/>
          <w:i/>
          <w:iCs/>
          <w:lang w:eastAsia="en-CA"/>
        </w:rPr>
        <w:t>5</w:t>
      </w:r>
      <w:r w:rsidR="003831E6" w:rsidRPr="00913203">
        <w:rPr>
          <w:rFonts w:asciiTheme="minorHAnsi" w:hAnsiTheme="minorHAnsi" w:cs="Arial"/>
          <w:i/>
          <w:iCs/>
          <w:lang w:eastAsia="en-CA"/>
        </w:rPr>
        <w:t xml:space="preserve"> </w:t>
      </w:r>
      <w:r w:rsidRPr="00913203">
        <w:rPr>
          <w:rFonts w:asciiTheme="minorHAnsi" w:hAnsiTheme="minorHAnsi" w:cs="Arial"/>
          <w:i/>
          <w:iCs/>
          <w:lang w:eastAsia="en-CA"/>
        </w:rPr>
        <w:t xml:space="preserve">(to </w:t>
      </w:r>
      <w:proofErr w:type="spellStart"/>
      <w:r w:rsidRPr="00913203">
        <w:rPr>
          <w:rFonts w:asciiTheme="minorHAnsi" w:hAnsiTheme="minorHAnsi" w:cs="Arial"/>
          <w:i/>
          <w:iCs/>
          <w:lang w:val="en-CA" w:eastAsia="en-CA"/>
        </w:rPr>
        <w:t>MoCC</w:t>
      </w:r>
      <w:proofErr w:type="spellEnd"/>
      <w:r w:rsidRPr="00913203">
        <w:rPr>
          <w:rFonts w:asciiTheme="minorHAnsi" w:hAnsiTheme="minorHAnsi" w:cs="Arial"/>
          <w:i/>
          <w:iCs/>
          <w:lang w:val="en-CA" w:eastAsia="en-CA"/>
        </w:rPr>
        <w:t xml:space="preserve">): Provide </w:t>
      </w:r>
      <w:r w:rsidR="009C52CD">
        <w:rPr>
          <w:rFonts w:asciiTheme="minorHAnsi" w:hAnsiTheme="minorHAnsi" w:cs="Arial"/>
          <w:i/>
          <w:iCs/>
          <w:lang w:val="en-CA" w:eastAsia="en-CA"/>
        </w:rPr>
        <w:t xml:space="preserve">an opportunity </w:t>
      </w:r>
      <w:r w:rsidRPr="00913203">
        <w:rPr>
          <w:rFonts w:asciiTheme="minorHAnsi" w:hAnsiTheme="minorHAnsi" w:cs="Arial"/>
          <w:i/>
          <w:iCs/>
          <w:lang w:val="en-CA" w:eastAsia="en-CA"/>
        </w:rPr>
        <w:t>to the CPMU to present their developmental results</w:t>
      </w:r>
      <w:r w:rsidR="009C52CD">
        <w:rPr>
          <w:rFonts w:asciiTheme="minorHAnsi" w:hAnsiTheme="minorHAnsi" w:cs="Arial"/>
          <w:i/>
          <w:iCs/>
          <w:lang w:val="en-CA" w:eastAsia="en-CA"/>
        </w:rPr>
        <w:t xml:space="preserve"> </w:t>
      </w:r>
      <w:r w:rsidRPr="00913203">
        <w:rPr>
          <w:rFonts w:asciiTheme="minorHAnsi" w:hAnsiTheme="minorHAnsi" w:cs="Arial"/>
          <w:i/>
          <w:iCs/>
          <w:lang w:val="en-CA" w:eastAsia="en-CA"/>
        </w:rPr>
        <w:t>from their entire portfolio of SGP grant initiatives</w:t>
      </w:r>
      <w:r w:rsidR="009C52CD" w:rsidRPr="009C52CD">
        <w:rPr>
          <w:rFonts w:asciiTheme="minorHAnsi" w:hAnsiTheme="minorHAnsi" w:cs="Arial"/>
          <w:i/>
          <w:iCs/>
          <w:lang w:val="en-CA" w:eastAsia="en-CA"/>
        </w:rPr>
        <w:t xml:space="preserve"> </w:t>
      </w:r>
      <w:r w:rsidR="009C52CD">
        <w:rPr>
          <w:rFonts w:asciiTheme="minorHAnsi" w:hAnsiTheme="minorHAnsi" w:cs="Arial"/>
          <w:i/>
          <w:iCs/>
          <w:lang w:val="en-CA" w:eastAsia="en-CA"/>
        </w:rPr>
        <w:t xml:space="preserve">to the Government of </w:t>
      </w:r>
      <w:proofErr w:type="gramStart"/>
      <w:r w:rsidR="009C52CD">
        <w:rPr>
          <w:rFonts w:asciiTheme="minorHAnsi" w:hAnsiTheme="minorHAnsi" w:cs="Arial"/>
          <w:i/>
          <w:iCs/>
          <w:lang w:val="en-CA" w:eastAsia="en-CA"/>
        </w:rPr>
        <w:t>Pakistan</w:t>
      </w:r>
      <w:r w:rsidRPr="00913203">
        <w:rPr>
          <w:rFonts w:asciiTheme="minorHAnsi" w:hAnsiTheme="minorHAnsi" w:cs="Arial"/>
          <w:i/>
          <w:iCs/>
          <w:lang w:val="en-CA" w:eastAsia="en-CA"/>
        </w:rPr>
        <w:t>, and</w:t>
      </w:r>
      <w:proofErr w:type="gramEnd"/>
      <w:r w:rsidRPr="00913203">
        <w:rPr>
          <w:rFonts w:asciiTheme="minorHAnsi" w:hAnsiTheme="minorHAnsi" w:cs="Arial"/>
          <w:i/>
          <w:iCs/>
          <w:lang w:val="en-CA" w:eastAsia="en-CA"/>
        </w:rPr>
        <w:t xml:space="preserve"> evaluate their national benefits </w:t>
      </w:r>
      <w:r w:rsidRPr="00913203">
        <w:rPr>
          <w:rFonts w:asciiTheme="minorHAnsi" w:hAnsiTheme="minorHAnsi" w:cs="Arial"/>
          <w:i/>
          <w:iCs/>
          <w:lang w:val="en-CA" w:eastAsia="en-CA"/>
        </w:rPr>
        <w:lastRenderedPageBreak/>
        <w:t>and possible linkages to nationally supported programs</w:t>
      </w:r>
      <w:r w:rsidR="00AA6073">
        <w:rPr>
          <w:rFonts w:asciiTheme="minorHAnsi" w:hAnsiTheme="minorHAnsi" w:cs="Arial"/>
          <w:i/>
          <w:iCs/>
          <w:lang w:val="en-CA" w:eastAsia="en-CA"/>
        </w:rPr>
        <w:t xml:space="preserve">. This can be achieved through </w:t>
      </w:r>
      <w:r w:rsidR="00AA6073" w:rsidRPr="00AA6073">
        <w:rPr>
          <w:rFonts w:asciiTheme="minorHAnsi" w:hAnsiTheme="minorHAnsi" w:cs="Arial"/>
          <w:i/>
          <w:iCs/>
          <w:lang w:val="en-CA" w:eastAsia="en-CA"/>
        </w:rPr>
        <w:t xml:space="preserve">participation of </w:t>
      </w:r>
      <w:proofErr w:type="spellStart"/>
      <w:r w:rsidR="00AA6073" w:rsidRPr="00AA6073">
        <w:rPr>
          <w:rFonts w:asciiTheme="minorHAnsi" w:hAnsiTheme="minorHAnsi" w:cs="Arial"/>
          <w:i/>
          <w:iCs/>
          <w:lang w:val="en-CA" w:eastAsia="en-CA"/>
        </w:rPr>
        <w:t>MoCC</w:t>
      </w:r>
      <w:proofErr w:type="spellEnd"/>
      <w:r w:rsidR="00AA6073" w:rsidRPr="00AA6073">
        <w:rPr>
          <w:rFonts w:asciiTheme="minorHAnsi" w:hAnsiTheme="minorHAnsi" w:cs="Arial"/>
          <w:i/>
          <w:iCs/>
          <w:lang w:val="en-CA" w:eastAsia="en-CA"/>
        </w:rPr>
        <w:t xml:space="preserve"> as a keynote speaker at </w:t>
      </w:r>
      <w:r w:rsidR="00AA6073">
        <w:rPr>
          <w:rFonts w:asciiTheme="minorHAnsi" w:hAnsiTheme="minorHAnsi" w:cs="Arial"/>
          <w:i/>
          <w:iCs/>
          <w:lang w:val="en-CA" w:eastAsia="en-CA"/>
        </w:rPr>
        <w:t>the SGP 6</w:t>
      </w:r>
      <w:r w:rsidR="00AA6073" w:rsidRPr="00AA6073">
        <w:rPr>
          <w:rFonts w:asciiTheme="minorHAnsi" w:hAnsiTheme="minorHAnsi" w:cs="Arial"/>
          <w:i/>
          <w:iCs/>
          <w:lang w:val="en-CA" w:eastAsia="en-CA"/>
        </w:rPr>
        <w:t xml:space="preserve"> Terminal Workshop</w:t>
      </w:r>
      <w:r>
        <w:rPr>
          <w:rFonts w:asciiTheme="minorHAnsi" w:hAnsiTheme="minorHAnsi" w:cs="Arial"/>
          <w:i/>
          <w:iCs/>
          <w:lang w:val="en-CA" w:eastAsia="en-CA"/>
        </w:rPr>
        <w:t xml:space="preserve"> (Para </w:t>
      </w:r>
      <w:r w:rsidR="003831E6">
        <w:rPr>
          <w:rFonts w:asciiTheme="minorHAnsi" w:hAnsiTheme="minorHAnsi" w:cs="Arial"/>
          <w:i/>
          <w:iCs/>
          <w:lang w:val="en-CA" w:eastAsia="en-CA"/>
        </w:rPr>
        <w:t>11</w:t>
      </w:r>
      <w:r w:rsidR="00623599">
        <w:rPr>
          <w:rFonts w:asciiTheme="minorHAnsi" w:hAnsiTheme="minorHAnsi" w:cs="Arial"/>
          <w:i/>
          <w:iCs/>
          <w:lang w:val="en-CA" w:eastAsia="en-CA"/>
        </w:rPr>
        <w:t>8</w:t>
      </w:r>
      <w:r>
        <w:rPr>
          <w:rFonts w:asciiTheme="minorHAnsi" w:hAnsiTheme="minorHAnsi" w:cs="Arial"/>
          <w:i/>
          <w:iCs/>
          <w:lang w:val="en-CA" w:eastAsia="en-CA"/>
        </w:rPr>
        <w:t>).</w:t>
      </w:r>
    </w:p>
    <w:p w14:paraId="5182B0F9" w14:textId="77777777" w:rsidR="00913203" w:rsidRDefault="00913203" w:rsidP="00D971A7">
      <w:pPr>
        <w:jc w:val="both"/>
        <w:rPr>
          <w:rFonts w:asciiTheme="minorHAnsi" w:hAnsiTheme="minorHAnsi" w:cs="Arial"/>
          <w:i/>
          <w:iCs/>
          <w:lang w:val="en-CA" w:eastAsia="en-CA"/>
        </w:rPr>
      </w:pPr>
    </w:p>
    <w:p w14:paraId="1DCC1F52" w14:textId="77777777" w:rsidR="00913203" w:rsidRPr="00913203" w:rsidRDefault="00913203" w:rsidP="00D971A7">
      <w:pPr>
        <w:jc w:val="both"/>
        <w:rPr>
          <w:rFonts w:asciiTheme="minorHAnsi" w:hAnsiTheme="minorHAnsi" w:cs="Arial"/>
          <w:i/>
          <w:iCs/>
          <w:lang w:eastAsia="en-CA"/>
        </w:rPr>
      </w:pPr>
      <w:r w:rsidRPr="00913203">
        <w:rPr>
          <w:rFonts w:asciiTheme="minorHAnsi" w:hAnsiTheme="minorHAnsi" w:cs="Arial"/>
          <w:i/>
          <w:iCs/>
          <w:lang w:eastAsia="en-CA"/>
        </w:rPr>
        <w:t xml:space="preserve">Action </w:t>
      </w:r>
      <w:r w:rsidR="003831E6">
        <w:rPr>
          <w:rFonts w:asciiTheme="minorHAnsi" w:hAnsiTheme="minorHAnsi" w:cs="Arial"/>
          <w:i/>
          <w:iCs/>
          <w:lang w:eastAsia="en-CA"/>
        </w:rPr>
        <w:t>6</w:t>
      </w:r>
      <w:r w:rsidR="003831E6" w:rsidRPr="00913203">
        <w:rPr>
          <w:rFonts w:asciiTheme="minorHAnsi" w:hAnsiTheme="minorHAnsi" w:cs="Arial"/>
          <w:i/>
          <w:iCs/>
          <w:lang w:eastAsia="en-CA"/>
        </w:rPr>
        <w:t xml:space="preserve"> </w:t>
      </w:r>
      <w:r w:rsidRPr="00913203">
        <w:rPr>
          <w:rFonts w:asciiTheme="minorHAnsi" w:hAnsiTheme="minorHAnsi" w:cs="Arial"/>
          <w:i/>
          <w:iCs/>
          <w:lang w:eastAsia="en-CA"/>
        </w:rPr>
        <w:t>(</w:t>
      </w:r>
      <w:r w:rsidR="009C670A">
        <w:rPr>
          <w:rFonts w:asciiTheme="minorHAnsi" w:hAnsiTheme="minorHAnsi" w:cs="Arial"/>
          <w:i/>
          <w:iCs/>
          <w:lang w:val="en-CA" w:eastAsia="en-CA"/>
        </w:rPr>
        <w:t>the CPMU and the NSC</w:t>
      </w:r>
      <w:r w:rsidRPr="00913203">
        <w:rPr>
          <w:rFonts w:asciiTheme="minorHAnsi" w:hAnsiTheme="minorHAnsi" w:cs="Arial"/>
          <w:i/>
          <w:iCs/>
          <w:lang w:val="en-CA" w:eastAsia="en-CA"/>
        </w:rPr>
        <w:t>): Provide support to the CPMU to facilitate increased dialogue</w:t>
      </w:r>
      <w:r w:rsidR="00C82EFA">
        <w:rPr>
          <w:rFonts w:asciiTheme="minorHAnsi" w:hAnsiTheme="minorHAnsi" w:cs="Arial"/>
          <w:i/>
          <w:iCs/>
          <w:lang w:val="en-CA" w:eastAsia="en-CA"/>
        </w:rPr>
        <w:t xml:space="preserve"> and closer consultations with </w:t>
      </w:r>
      <w:proofErr w:type="spellStart"/>
      <w:r w:rsidR="00C82EFA">
        <w:rPr>
          <w:rFonts w:asciiTheme="minorHAnsi" w:hAnsiTheme="minorHAnsi" w:cs="Arial"/>
          <w:i/>
          <w:iCs/>
          <w:lang w:val="en-CA" w:eastAsia="en-CA"/>
        </w:rPr>
        <w:t>MoCC</w:t>
      </w:r>
      <w:proofErr w:type="spellEnd"/>
      <w:r w:rsidR="00C82EFA">
        <w:rPr>
          <w:rFonts w:asciiTheme="minorHAnsi" w:hAnsiTheme="minorHAnsi" w:cs="Arial"/>
          <w:i/>
          <w:iCs/>
          <w:lang w:val="en-CA" w:eastAsia="en-CA"/>
        </w:rPr>
        <w:t xml:space="preserve"> to</w:t>
      </w:r>
      <w:r w:rsidRPr="00913203">
        <w:rPr>
          <w:rFonts w:asciiTheme="minorHAnsi" w:hAnsiTheme="minorHAnsi" w:cs="Arial"/>
          <w:i/>
          <w:iCs/>
          <w:lang w:val="en-CA" w:eastAsia="en-CA"/>
        </w:rPr>
        <w:t xml:space="preserve"> catalyze </w:t>
      </w:r>
      <w:r w:rsidR="00C82EFA">
        <w:rPr>
          <w:rFonts w:asciiTheme="minorHAnsi" w:hAnsiTheme="minorHAnsi" w:cs="Arial"/>
          <w:i/>
          <w:iCs/>
          <w:lang w:val="en-CA" w:eastAsia="en-CA"/>
        </w:rPr>
        <w:t xml:space="preserve">their </w:t>
      </w:r>
      <w:r w:rsidRPr="00913203">
        <w:rPr>
          <w:rFonts w:asciiTheme="minorHAnsi" w:hAnsiTheme="minorHAnsi" w:cs="Arial"/>
          <w:i/>
          <w:iCs/>
          <w:lang w:val="en-CA" w:eastAsia="en-CA"/>
        </w:rPr>
        <w:t>interest in the positive developmental results of and lessons learned from implementing SGP 6 Pakistan</w:t>
      </w:r>
      <w:r w:rsidR="00C82EFA">
        <w:rPr>
          <w:rFonts w:asciiTheme="minorHAnsi" w:hAnsiTheme="minorHAnsi" w:cs="Arial"/>
          <w:i/>
          <w:iCs/>
          <w:lang w:val="en-CA" w:eastAsia="en-CA"/>
        </w:rPr>
        <w:t xml:space="preserve">. Such actions and the dissemination of SGP </w:t>
      </w:r>
      <w:r w:rsidR="00E610C4">
        <w:rPr>
          <w:rFonts w:asciiTheme="minorHAnsi" w:hAnsiTheme="minorHAnsi" w:cs="Arial"/>
          <w:i/>
          <w:iCs/>
          <w:lang w:val="en-CA" w:eastAsia="en-CA"/>
        </w:rPr>
        <w:t>6</w:t>
      </w:r>
      <w:r w:rsidR="00C82EFA">
        <w:rPr>
          <w:rFonts w:asciiTheme="minorHAnsi" w:hAnsiTheme="minorHAnsi" w:cs="Arial"/>
          <w:i/>
          <w:iCs/>
          <w:lang w:val="en-CA" w:eastAsia="en-CA"/>
        </w:rPr>
        <w:t xml:space="preserve"> knowledge products </w:t>
      </w:r>
      <w:r w:rsidR="00C82EFA" w:rsidRPr="00C82EFA">
        <w:rPr>
          <w:rFonts w:asciiTheme="minorHAnsi" w:hAnsiTheme="minorHAnsi" w:cs="Arial"/>
          <w:i/>
          <w:iCs/>
          <w:lang w:val="en-CA" w:eastAsia="en-CA"/>
        </w:rPr>
        <w:t>could link SGP initiatives with public and privately funded programs for replication and upscaling</w:t>
      </w:r>
      <w:r w:rsidR="00E610C4">
        <w:rPr>
          <w:rFonts w:asciiTheme="minorHAnsi" w:hAnsiTheme="minorHAnsi" w:cs="Arial"/>
          <w:i/>
          <w:iCs/>
          <w:lang w:val="en-CA" w:eastAsia="en-CA"/>
        </w:rPr>
        <w:t>.</w:t>
      </w:r>
      <w:r w:rsidR="00E610C4" w:rsidRPr="00E610C4">
        <w:rPr>
          <w:rFonts w:asciiTheme="minorHAnsi" w:hAnsiTheme="minorHAnsi" w:cs="Arial"/>
          <w:lang w:val="en-CA" w:eastAsia="en-CA"/>
        </w:rPr>
        <w:t xml:space="preserve"> </w:t>
      </w:r>
      <w:r w:rsidR="00E610C4">
        <w:rPr>
          <w:rFonts w:asciiTheme="minorHAnsi" w:hAnsiTheme="minorHAnsi" w:cs="Arial"/>
          <w:i/>
          <w:iCs/>
          <w:lang w:val="en-CA" w:eastAsia="en-CA"/>
        </w:rPr>
        <w:t>A</w:t>
      </w:r>
      <w:r w:rsidR="00E610C4" w:rsidRPr="00E610C4">
        <w:rPr>
          <w:rFonts w:asciiTheme="minorHAnsi" w:hAnsiTheme="minorHAnsi" w:cs="Arial"/>
          <w:i/>
          <w:iCs/>
          <w:lang w:val="en-CA" w:eastAsia="en-CA"/>
        </w:rPr>
        <w:t>n SGP 6 Terminal Workshop could provide support for the replication and upscaling of the SGP initiative</w:t>
      </w:r>
      <w:r w:rsidR="00E610C4">
        <w:rPr>
          <w:rFonts w:asciiTheme="minorHAnsi" w:hAnsiTheme="minorHAnsi" w:cs="Arial"/>
          <w:i/>
          <w:iCs/>
          <w:lang w:val="en-CA" w:eastAsia="en-CA"/>
        </w:rPr>
        <w:t xml:space="preserve">, and </w:t>
      </w:r>
      <w:r w:rsidR="00E610C4" w:rsidRPr="00E610C4">
        <w:rPr>
          <w:rFonts w:asciiTheme="minorHAnsi" w:hAnsiTheme="minorHAnsi" w:cs="Arial"/>
          <w:i/>
          <w:iCs/>
          <w:lang w:val="en-CA" w:eastAsia="en-CA"/>
        </w:rPr>
        <w:t>result in the drafting of a forward-looking plan of action for supporting community level interventions that are fully aligned with the rest of the UNDP CO programme as well as the priorities of the Government of Pakistan</w:t>
      </w:r>
      <w:r>
        <w:rPr>
          <w:rFonts w:asciiTheme="minorHAnsi" w:hAnsiTheme="minorHAnsi" w:cs="Arial"/>
          <w:i/>
          <w:iCs/>
          <w:lang w:val="en-CA" w:eastAsia="en-CA"/>
        </w:rPr>
        <w:t xml:space="preserve"> (Para </w:t>
      </w:r>
      <w:r w:rsidR="00623599">
        <w:rPr>
          <w:rFonts w:asciiTheme="minorHAnsi" w:hAnsiTheme="minorHAnsi" w:cs="Arial"/>
          <w:i/>
          <w:iCs/>
          <w:lang w:val="en-CA" w:eastAsia="en-CA"/>
        </w:rPr>
        <w:t>119)</w:t>
      </w:r>
      <w:r>
        <w:rPr>
          <w:rFonts w:asciiTheme="minorHAnsi" w:hAnsiTheme="minorHAnsi" w:cs="Arial"/>
          <w:i/>
          <w:iCs/>
          <w:lang w:val="en-CA" w:eastAsia="en-CA"/>
        </w:rPr>
        <w:t>.</w:t>
      </w:r>
    </w:p>
    <w:p w14:paraId="3ADA3E9E" w14:textId="77777777" w:rsidR="001C7A7E" w:rsidRDefault="001C7A7E" w:rsidP="007C750F">
      <w:pPr>
        <w:jc w:val="both"/>
        <w:rPr>
          <w:rFonts w:asciiTheme="minorHAnsi" w:hAnsiTheme="minorHAnsi" w:cs="Arial"/>
          <w:i/>
          <w:lang w:eastAsia="en-CA"/>
        </w:rPr>
      </w:pPr>
    </w:p>
    <w:p w14:paraId="61A10538" w14:textId="77777777" w:rsidR="00913203" w:rsidRDefault="00913203" w:rsidP="007C750F">
      <w:pPr>
        <w:jc w:val="both"/>
        <w:rPr>
          <w:rFonts w:asciiTheme="minorHAnsi" w:hAnsiTheme="minorHAnsi" w:cs="Arial"/>
          <w:i/>
          <w:lang w:eastAsia="en-CA"/>
        </w:rPr>
      </w:pPr>
      <w:r w:rsidRPr="00913203">
        <w:rPr>
          <w:rFonts w:asciiTheme="minorHAnsi" w:hAnsiTheme="minorHAnsi" w:cs="Arial"/>
          <w:i/>
          <w:lang w:eastAsia="en-CA"/>
        </w:rPr>
        <w:t xml:space="preserve">Action </w:t>
      </w:r>
      <w:r w:rsidR="003831E6">
        <w:rPr>
          <w:rFonts w:asciiTheme="minorHAnsi" w:hAnsiTheme="minorHAnsi" w:cs="Arial"/>
          <w:i/>
          <w:lang w:eastAsia="en-CA"/>
        </w:rPr>
        <w:t>7</w:t>
      </w:r>
      <w:r w:rsidR="003831E6" w:rsidRPr="00913203">
        <w:rPr>
          <w:rFonts w:asciiTheme="minorHAnsi" w:hAnsiTheme="minorHAnsi" w:cs="Arial"/>
          <w:i/>
          <w:lang w:eastAsia="en-CA"/>
        </w:rPr>
        <w:t xml:space="preserve"> </w:t>
      </w:r>
      <w:r w:rsidRPr="00913203">
        <w:rPr>
          <w:rFonts w:asciiTheme="minorHAnsi" w:hAnsiTheme="minorHAnsi" w:cs="Arial"/>
          <w:i/>
          <w:lang w:eastAsia="en-CA"/>
        </w:rPr>
        <w:t xml:space="preserve">(to UNDP, UNOPS and </w:t>
      </w:r>
      <w:proofErr w:type="spellStart"/>
      <w:r w:rsidRPr="00913203">
        <w:rPr>
          <w:rFonts w:asciiTheme="minorHAnsi" w:hAnsiTheme="minorHAnsi" w:cs="Arial"/>
          <w:i/>
          <w:lang w:eastAsia="en-CA"/>
        </w:rPr>
        <w:t>MoCC</w:t>
      </w:r>
      <w:proofErr w:type="spellEnd"/>
      <w:r w:rsidRPr="00913203">
        <w:rPr>
          <w:rFonts w:asciiTheme="minorHAnsi" w:hAnsiTheme="minorHAnsi" w:cs="Arial"/>
          <w:i/>
          <w:lang w:eastAsia="en-CA"/>
        </w:rPr>
        <w:t>): Future projects (including future SGP OPs) should continue their focus on project selections using a clustered and landscaped approach</w:t>
      </w:r>
      <w:r>
        <w:rPr>
          <w:rFonts w:asciiTheme="minorHAnsi" w:hAnsiTheme="minorHAnsi" w:cs="Arial"/>
          <w:i/>
          <w:lang w:eastAsia="en-CA"/>
        </w:rPr>
        <w:t xml:space="preserve"> (Para </w:t>
      </w:r>
      <w:r w:rsidR="003831E6">
        <w:rPr>
          <w:rFonts w:asciiTheme="minorHAnsi" w:hAnsiTheme="minorHAnsi" w:cs="Arial"/>
          <w:i/>
          <w:lang w:eastAsia="en-CA"/>
        </w:rPr>
        <w:t>1</w:t>
      </w:r>
      <w:r w:rsidR="00623599">
        <w:rPr>
          <w:rFonts w:asciiTheme="minorHAnsi" w:hAnsiTheme="minorHAnsi" w:cs="Arial"/>
          <w:i/>
          <w:lang w:eastAsia="en-CA"/>
        </w:rPr>
        <w:t>20</w:t>
      </w:r>
      <w:r>
        <w:rPr>
          <w:rFonts w:asciiTheme="minorHAnsi" w:hAnsiTheme="minorHAnsi" w:cs="Arial"/>
          <w:i/>
          <w:lang w:eastAsia="en-CA"/>
        </w:rPr>
        <w:t>).</w:t>
      </w:r>
    </w:p>
    <w:p w14:paraId="79521CAB" w14:textId="77777777" w:rsidR="00AA6073" w:rsidRDefault="00AA6073" w:rsidP="007C750F">
      <w:pPr>
        <w:jc w:val="both"/>
        <w:rPr>
          <w:rFonts w:asciiTheme="minorHAnsi" w:hAnsiTheme="minorHAnsi" w:cs="Arial"/>
          <w:i/>
          <w:lang w:eastAsia="en-CA"/>
        </w:rPr>
      </w:pPr>
    </w:p>
    <w:p w14:paraId="5E22B877" w14:textId="77777777" w:rsidR="00DD3D2E" w:rsidRDefault="009C52CD" w:rsidP="007C750F">
      <w:pPr>
        <w:jc w:val="both"/>
        <w:rPr>
          <w:rFonts w:asciiTheme="minorHAnsi" w:hAnsiTheme="minorHAnsi" w:cstheme="minorHAnsi"/>
          <w:i/>
          <w:iCs/>
          <w:lang w:val="en-CA"/>
        </w:rPr>
      </w:pPr>
      <w:r>
        <w:rPr>
          <w:rFonts w:asciiTheme="minorHAnsi" w:hAnsiTheme="minorHAnsi" w:cstheme="minorHAnsi"/>
          <w:i/>
          <w:iCs/>
          <w:lang w:val="en-CA"/>
        </w:rPr>
        <w:t>A</w:t>
      </w:r>
      <w:r w:rsidR="00DD3D2E" w:rsidRPr="00DD3D2E">
        <w:rPr>
          <w:rFonts w:asciiTheme="minorHAnsi" w:hAnsiTheme="minorHAnsi" w:cstheme="minorHAnsi"/>
          <w:i/>
          <w:iCs/>
          <w:lang w:val="en-CA"/>
        </w:rPr>
        <w:t xml:space="preserve">ction </w:t>
      </w:r>
      <w:r w:rsidR="00623599">
        <w:rPr>
          <w:rFonts w:asciiTheme="minorHAnsi" w:hAnsiTheme="minorHAnsi" w:cstheme="minorHAnsi"/>
          <w:i/>
          <w:iCs/>
          <w:lang w:val="en-CA"/>
        </w:rPr>
        <w:t>8</w:t>
      </w:r>
      <w:r w:rsidR="005A49CC">
        <w:rPr>
          <w:rFonts w:asciiTheme="minorHAnsi" w:hAnsiTheme="minorHAnsi" w:cstheme="minorHAnsi"/>
          <w:i/>
          <w:iCs/>
          <w:lang w:val="en-CA"/>
        </w:rPr>
        <w:t xml:space="preserve"> </w:t>
      </w:r>
      <w:r w:rsidR="00DD3D2E" w:rsidRPr="00DD3D2E">
        <w:rPr>
          <w:rFonts w:asciiTheme="minorHAnsi" w:hAnsiTheme="minorHAnsi" w:cstheme="minorHAnsi"/>
          <w:i/>
          <w:iCs/>
          <w:lang w:val="en-CA"/>
        </w:rPr>
        <w:t xml:space="preserve">(to </w:t>
      </w:r>
      <w:r w:rsidR="001C01B7" w:rsidRPr="00913203">
        <w:rPr>
          <w:rFonts w:asciiTheme="minorHAnsi" w:hAnsiTheme="minorHAnsi" w:cs="Arial"/>
          <w:i/>
          <w:lang w:eastAsia="en-CA"/>
        </w:rPr>
        <w:t>UNOPS</w:t>
      </w:r>
      <w:r w:rsidR="001C01B7">
        <w:rPr>
          <w:rFonts w:asciiTheme="minorHAnsi" w:hAnsiTheme="minorHAnsi" w:cs="Arial"/>
          <w:i/>
          <w:lang w:eastAsia="en-CA"/>
        </w:rPr>
        <w:t>,</w:t>
      </w:r>
      <w:r w:rsidR="001C01B7" w:rsidRPr="00913203">
        <w:rPr>
          <w:rFonts w:asciiTheme="minorHAnsi" w:hAnsiTheme="minorHAnsi" w:cs="Arial"/>
          <w:i/>
          <w:lang w:eastAsia="en-CA"/>
        </w:rPr>
        <w:t xml:space="preserve"> </w:t>
      </w:r>
      <w:proofErr w:type="spellStart"/>
      <w:r w:rsidR="001C01B7" w:rsidRPr="00913203">
        <w:rPr>
          <w:rFonts w:asciiTheme="minorHAnsi" w:hAnsiTheme="minorHAnsi" w:cs="Arial"/>
          <w:i/>
          <w:lang w:eastAsia="en-CA"/>
        </w:rPr>
        <w:t>MoCC</w:t>
      </w:r>
      <w:proofErr w:type="spellEnd"/>
      <w:r w:rsidR="001C01B7" w:rsidRPr="00DD3D2E">
        <w:rPr>
          <w:rFonts w:asciiTheme="minorHAnsi" w:hAnsiTheme="minorHAnsi" w:cstheme="minorHAnsi"/>
          <w:i/>
          <w:iCs/>
          <w:lang w:val="en-CA"/>
        </w:rPr>
        <w:t xml:space="preserve"> </w:t>
      </w:r>
      <w:r w:rsidR="001C01B7" w:rsidRPr="00913203">
        <w:rPr>
          <w:rFonts w:asciiTheme="minorHAnsi" w:hAnsiTheme="minorHAnsi" w:cs="Arial"/>
          <w:i/>
          <w:lang w:eastAsia="en-CA"/>
        </w:rPr>
        <w:t xml:space="preserve">and </w:t>
      </w:r>
      <w:r w:rsidR="00DD3D2E" w:rsidRPr="00DD3D2E">
        <w:rPr>
          <w:rFonts w:asciiTheme="minorHAnsi" w:hAnsiTheme="minorHAnsi" w:cstheme="minorHAnsi"/>
          <w:i/>
          <w:iCs/>
          <w:lang w:val="en-CA"/>
        </w:rPr>
        <w:t>UNDP): Identify sources of funding that could be used to compare and publish technical data related to the performance and specifications of compressed earth blocks for the purposes of increasing market share of CEBs throughout Pakistan</w:t>
      </w:r>
      <w:r w:rsidR="00DD3D2E">
        <w:rPr>
          <w:rFonts w:asciiTheme="minorHAnsi" w:hAnsiTheme="minorHAnsi" w:cstheme="minorHAnsi"/>
          <w:i/>
          <w:iCs/>
          <w:lang w:val="en-CA"/>
        </w:rPr>
        <w:t xml:space="preserve"> (Para 12</w:t>
      </w:r>
      <w:r w:rsidR="00623599">
        <w:rPr>
          <w:rFonts w:asciiTheme="minorHAnsi" w:hAnsiTheme="minorHAnsi" w:cstheme="minorHAnsi"/>
          <w:i/>
          <w:iCs/>
          <w:lang w:val="en-CA"/>
        </w:rPr>
        <w:t>1</w:t>
      </w:r>
      <w:r w:rsidR="00DD3D2E">
        <w:rPr>
          <w:rFonts w:asciiTheme="minorHAnsi" w:hAnsiTheme="minorHAnsi" w:cstheme="minorHAnsi"/>
          <w:i/>
          <w:iCs/>
          <w:lang w:val="en-CA"/>
        </w:rPr>
        <w:t>).</w:t>
      </w:r>
    </w:p>
    <w:p w14:paraId="750BA03E" w14:textId="77777777" w:rsidR="00DD3D2E" w:rsidRDefault="00DD3D2E" w:rsidP="007C750F">
      <w:pPr>
        <w:jc w:val="both"/>
        <w:rPr>
          <w:rFonts w:asciiTheme="minorHAnsi" w:hAnsiTheme="minorHAnsi" w:cstheme="minorHAnsi"/>
          <w:i/>
          <w:iCs/>
          <w:lang w:val="en-CA"/>
        </w:rPr>
      </w:pPr>
    </w:p>
    <w:p w14:paraId="5A0F63C2" w14:textId="77777777" w:rsidR="00C35C52" w:rsidRPr="005C7FBB" w:rsidRDefault="00C35C52" w:rsidP="007C750F">
      <w:pPr>
        <w:jc w:val="both"/>
        <w:rPr>
          <w:rFonts w:asciiTheme="minorHAnsi" w:hAnsiTheme="minorHAnsi" w:cstheme="minorHAnsi"/>
          <w:i/>
          <w:iCs/>
        </w:rPr>
      </w:pPr>
      <w:r w:rsidRPr="005C7FBB">
        <w:rPr>
          <w:rFonts w:asciiTheme="minorHAnsi" w:hAnsiTheme="minorHAnsi" w:cstheme="minorHAnsi"/>
          <w:i/>
          <w:iCs/>
          <w:lang w:val="en-CA"/>
        </w:rPr>
        <w:t xml:space="preserve">Action </w:t>
      </w:r>
      <w:r w:rsidR="00623599" w:rsidRPr="005C7FBB">
        <w:rPr>
          <w:rFonts w:asciiTheme="minorHAnsi" w:hAnsiTheme="minorHAnsi" w:cstheme="minorHAnsi"/>
          <w:i/>
          <w:iCs/>
          <w:lang w:val="en-CA"/>
        </w:rPr>
        <w:t>9</w:t>
      </w:r>
      <w:r w:rsidRPr="005C7FBB">
        <w:rPr>
          <w:rFonts w:asciiTheme="minorHAnsi" w:hAnsiTheme="minorHAnsi" w:cstheme="minorHAnsi"/>
          <w:i/>
          <w:iCs/>
          <w:lang w:val="en-CA"/>
        </w:rPr>
        <w:t xml:space="preserve"> (to UNDP CO, the CPMU and the NSC): For future SGP projects in Pakistan, implementers need to recognize the </w:t>
      </w:r>
      <w:r w:rsidRPr="005C7FBB">
        <w:rPr>
          <w:rFonts w:asciiTheme="minorHAnsi" w:hAnsiTheme="minorHAnsi" w:cstheme="minorHAnsi"/>
          <w:i/>
          <w:iCs/>
        </w:rPr>
        <w:t>importance of healthy interactions and consultations with CO on the future direction of SGP activities in Pakistan, including those financed by the GEF Corporate Programme as well as via other sources</w:t>
      </w:r>
      <w:r w:rsidR="00623599" w:rsidRPr="005C7FBB">
        <w:rPr>
          <w:rFonts w:asciiTheme="minorHAnsi" w:hAnsiTheme="minorHAnsi" w:cstheme="minorHAnsi"/>
          <w:i/>
          <w:iCs/>
        </w:rPr>
        <w:t xml:space="preserve"> (Para 122);</w:t>
      </w:r>
    </w:p>
    <w:p w14:paraId="1B72DF6C" w14:textId="77777777" w:rsidR="00C35C52" w:rsidRDefault="00C35C52" w:rsidP="007C750F">
      <w:pPr>
        <w:jc w:val="both"/>
        <w:rPr>
          <w:rFonts w:asciiTheme="minorHAnsi" w:hAnsiTheme="minorHAnsi" w:cstheme="minorHAnsi"/>
          <w:i/>
          <w:iCs/>
          <w:lang w:val="en-CA"/>
        </w:rPr>
      </w:pPr>
    </w:p>
    <w:p w14:paraId="20F1F2D3" w14:textId="77777777" w:rsidR="00DD3D2E" w:rsidRPr="005C7FBB" w:rsidRDefault="007F33EB" w:rsidP="007C750F">
      <w:pPr>
        <w:jc w:val="both"/>
        <w:rPr>
          <w:rFonts w:asciiTheme="minorHAnsi" w:hAnsiTheme="minorHAnsi" w:cstheme="minorHAnsi"/>
          <w:i/>
          <w:iCs/>
        </w:rPr>
      </w:pPr>
      <w:r w:rsidRPr="005C7FBB">
        <w:rPr>
          <w:rFonts w:asciiTheme="minorHAnsi" w:hAnsiTheme="minorHAnsi" w:cs="Arial"/>
          <w:i/>
          <w:lang w:eastAsia="en-CA"/>
        </w:rPr>
        <w:t>Lesson #</w:t>
      </w:r>
      <w:r w:rsidR="00623599" w:rsidRPr="005C7FBB">
        <w:rPr>
          <w:rFonts w:asciiTheme="minorHAnsi" w:hAnsiTheme="minorHAnsi" w:cs="Arial"/>
          <w:i/>
          <w:lang w:eastAsia="en-CA"/>
        </w:rPr>
        <w:t>1</w:t>
      </w:r>
      <w:r w:rsidRPr="005C7FBB">
        <w:rPr>
          <w:rFonts w:asciiTheme="minorHAnsi" w:hAnsiTheme="minorHAnsi" w:cs="Arial"/>
          <w:i/>
          <w:lang w:eastAsia="en-CA"/>
        </w:rPr>
        <w:t>: Care is require</w:t>
      </w:r>
      <w:r w:rsidR="00623599" w:rsidRPr="005C7FBB">
        <w:rPr>
          <w:rFonts w:asciiTheme="minorHAnsi" w:hAnsiTheme="minorHAnsi" w:cs="Arial"/>
          <w:i/>
          <w:lang w:eastAsia="en-CA"/>
        </w:rPr>
        <w:t>d</w:t>
      </w:r>
      <w:r w:rsidRPr="005C7FBB">
        <w:rPr>
          <w:rFonts w:asciiTheme="minorHAnsi" w:hAnsiTheme="minorHAnsi" w:cs="Arial"/>
          <w:i/>
          <w:lang w:eastAsia="en-CA"/>
        </w:rPr>
        <w:t xml:space="preserve"> in </w:t>
      </w:r>
      <w:r w:rsidR="00C35C52" w:rsidRPr="005C7FBB">
        <w:rPr>
          <w:rFonts w:asciiTheme="minorHAnsi" w:hAnsiTheme="minorHAnsi" w:cs="Arial"/>
          <w:i/>
          <w:lang w:eastAsia="en-CA"/>
        </w:rPr>
        <w:t>locating an</w:t>
      </w:r>
      <w:r w:rsidRPr="005C7FBB">
        <w:rPr>
          <w:rFonts w:asciiTheme="minorHAnsi" w:hAnsiTheme="minorHAnsi" w:cs="Arial"/>
          <w:i/>
          <w:lang w:eastAsia="en-CA"/>
        </w:rPr>
        <w:t xml:space="preserve"> SGP projects field office in a location remote from a UNDP Country Office</w:t>
      </w:r>
      <w:r w:rsidRPr="005C7FBB" w:rsidDel="007F33EB">
        <w:rPr>
          <w:rFonts w:asciiTheme="minorHAnsi" w:hAnsiTheme="minorHAnsi" w:cstheme="minorHAnsi"/>
          <w:i/>
          <w:iCs/>
        </w:rPr>
        <w:t xml:space="preserve"> </w:t>
      </w:r>
      <w:r w:rsidR="00DD3D2E" w:rsidRPr="005C7FBB">
        <w:rPr>
          <w:rFonts w:asciiTheme="minorHAnsi" w:hAnsiTheme="minorHAnsi" w:cstheme="minorHAnsi"/>
          <w:i/>
          <w:iCs/>
        </w:rPr>
        <w:t xml:space="preserve">(Para </w:t>
      </w:r>
      <w:r w:rsidR="00C35C52" w:rsidRPr="005C7FBB">
        <w:rPr>
          <w:rFonts w:asciiTheme="minorHAnsi" w:hAnsiTheme="minorHAnsi" w:cstheme="minorHAnsi"/>
          <w:i/>
          <w:iCs/>
        </w:rPr>
        <w:t>123</w:t>
      </w:r>
      <w:r w:rsidR="00DD3D2E" w:rsidRPr="005C7FBB">
        <w:rPr>
          <w:rFonts w:asciiTheme="minorHAnsi" w:hAnsiTheme="minorHAnsi" w:cstheme="minorHAnsi"/>
          <w:i/>
          <w:iCs/>
        </w:rPr>
        <w:t>)</w:t>
      </w:r>
      <w:r w:rsidR="00623599" w:rsidRPr="005C7FBB">
        <w:rPr>
          <w:rFonts w:asciiTheme="minorHAnsi" w:hAnsiTheme="minorHAnsi" w:cstheme="minorHAnsi"/>
          <w:i/>
          <w:iCs/>
        </w:rPr>
        <w:t>;</w:t>
      </w:r>
    </w:p>
    <w:p w14:paraId="7CFD5227" w14:textId="77777777" w:rsidR="00136CAD" w:rsidRPr="005C7FBB" w:rsidRDefault="00136CAD" w:rsidP="007C750F">
      <w:pPr>
        <w:jc w:val="both"/>
        <w:rPr>
          <w:rFonts w:asciiTheme="minorHAnsi" w:hAnsiTheme="minorHAnsi" w:cstheme="minorHAnsi"/>
          <w:i/>
          <w:iCs/>
        </w:rPr>
      </w:pPr>
    </w:p>
    <w:p w14:paraId="1D45A9A4" w14:textId="77777777" w:rsidR="00136CAD" w:rsidRPr="005C7FBB" w:rsidRDefault="00136CAD" w:rsidP="007C750F">
      <w:pPr>
        <w:jc w:val="both"/>
        <w:rPr>
          <w:rFonts w:asciiTheme="minorHAnsi" w:hAnsiTheme="minorHAnsi" w:cstheme="minorHAnsi"/>
          <w:i/>
          <w:iCs/>
          <w:lang w:val="en-CA"/>
        </w:rPr>
      </w:pPr>
      <w:r w:rsidRPr="005C7FBB">
        <w:rPr>
          <w:rFonts w:asciiTheme="minorHAnsi" w:hAnsiTheme="minorHAnsi" w:cstheme="minorHAnsi"/>
          <w:i/>
          <w:iCs/>
        </w:rPr>
        <w:t>Lesson #</w:t>
      </w:r>
      <w:r w:rsidR="00623599" w:rsidRPr="005C7FBB">
        <w:rPr>
          <w:rFonts w:asciiTheme="minorHAnsi" w:hAnsiTheme="minorHAnsi" w:cstheme="minorHAnsi"/>
          <w:i/>
          <w:iCs/>
        </w:rPr>
        <w:t>2</w:t>
      </w:r>
      <w:r w:rsidRPr="005C7FBB">
        <w:rPr>
          <w:rFonts w:asciiTheme="minorHAnsi" w:hAnsiTheme="minorHAnsi" w:cstheme="minorHAnsi"/>
          <w:i/>
          <w:iCs/>
        </w:rPr>
        <w:t xml:space="preserve">: SGP Projects should have specific communication plans especially if dissemination of knowledge products to upscale and replicate useful SGP initiatives is an important intended outcome (Para </w:t>
      </w:r>
      <w:r w:rsidR="00C35C52" w:rsidRPr="005C7FBB">
        <w:rPr>
          <w:rFonts w:asciiTheme="minorHAnsi" w:hAnsiTheme="minorHAnsi" w:cstheme="minorHAnsi"/>
          <w:i/>
          <w:iCs/>
        </w:rPr>
        <w:t>124</w:t>
      </w:r>
      <w:r w:rsidRPr="005C7FBB">
        <w:rPr>
          <w:rFonts w:asciiTheme="minorHAnsi" w:hAnsiTheme="minorHAnsi" w:cstheme="minorHAnsi"/>
          <w:i/>
          <w:iCs/>
        </w:rPr>
        <w:t>)</w:t>
      </w:r>
      <w:r w:rsidR="00623599" w:rsidRPr="005C7FBB">
        <w:rPr>
          <w:rFonts w:asciiTheme="minorHAnsi" w:hAnsiTheme="minorHAnsi" w:cstheme="minorHAnsi"/>
          <w:i/>
          <w:iCs/>
        </w:rPr>
        <w:t>.</w:t>
      </w:r>
    </w:p>
    <w:p w14:paraId="1489BBA4" w14:textId="77777777" w:rsidR="00DD3D2E" w:rsidRPr="00DD3D2E" w:rsidRDefault="00DD3D2E" w:rsidP="007C750F">
      <w:pPr>
        <w:jc w:val="both"/>
        <w:rPr>
          <w:rFonts w:asciiTheme="minorHAnsi" w:hAnsiTheme="minorHAnsi" w:cs="Arial"/>
          <w:iCs/>
          <w:lang w:eastAsia="en-CA"/>
        </w:rPr>
      </w:pPr>
    </w:p>
    <w:p w14:paraId="02F04BDD" w14:textId="77777777" w:rsidR="00623599" w:rsidRDefault="00623599">
      <w:pPr>
        <w:rPr>
          <w:rFonts w:ascii="Calibri" w:hAnsi="Calibri" w:cs="Arial"/>
          <w:b/>
          <w:bCs/>
          <w:sz w:val="28"/>
          <w:szCs w:val="28"/>
          <w:lang w:val="en-US"/>
        </w:rPr>
      </w:pPr>
      <w:r>
        <w:rPr>
          <w:rFonts w:ascii="Calibri" w:hAnsi="Calibri" w:cs="Arial"/>
          <w:b/>
          <w:bCs/>
          <w:sz w:val="28"/>
          <w:szCs w:val="28"/>
          <w:lang w:val="en-US"/>
        </w:rPr>
        <w:br w:type="page"/>
      </w:r>
    </w:p>
    <w:p w14:paraId="579B031F" w14:textId="77777777" w:rsidR="007C750F" w:rsidRPr="00BD4EF3" w:rsidRDefault="007C750F" w:rsidP="007C750F">
      <w:pPr>
        <w:spacing w:before="60" w:after="60"/>
        <w:ind w:left="357" w:hanging="357"/>
        <w:jc w:val="both"/>
        <w:rPr>
          <w:rFonts w:ascii="Calibri" w:hAnsi="Calibri" w:cs="Arial"/>
          <w:b/>
          <w:bCs/>
          <w:sz w:val="28"/>
          <w:szCs w:val="28"/>
          <w:lang w:val="en-US"/>
        </w:rPr>
      </w:pPr>
      <w:r w:rsidRPr="00BD4EF3">
        <w:rPr>
          <w:rFonts w:ascii="Calibri" w:hAnsi="Calibri" w:cs="Arial"/>
          <w:b/>
          <w:bCs/>
          <w:sz w:val="28"/>
          <w:szCs w:val="28"/>
          <w:lang w:val="en-US"/>
        </w:rPr>
        <w:lastRenderedPageBreak/>
        <w:t>Evaluation Ratings</w:t>
      </w:r>
      <w:r w:rsidR="00623599">
        <w:rPr>
          <w:rStyle w:val="FootnoteReference"/>
          <w:rFonts w:ascii="Calibri" w:hAnsi="Calibri"/>
          <w:b/>
          <w:bCs/>
          <w:sz w:val="28"/>
          <w:szCs w:val="28"/>
          <w:lang w:val="en-US"/>
        </w:rPr>
        <w:footnoteReference w:id="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008"/>
        <w:gridCol w:w="3139"/>
        <w:gridCol w:w="1127"/>
      </w:tblGrid>
      <w:tr w:rsidR="007C750F" w:rsidRPr="00BD4EF3" w14:paraId="18211E98" w14:textId="77777777" w:rsidTr="007C750F">
        <w:trPr>
          <w:trHeight w:val="296"/>
          <w:jc w:val="center"/>
        </w:trPr>
        <w:tc>
          <w:tcPr>
            <w:tcW w:w="3078" w:type="dxa"/>
            <w:shd w:val="pct15" w:color="auto" w:fill="auto"/>
          </w:tcPr>
          <w:p w14:paraId="70D3B20C"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color w:val="000000"/>
                <w:sz w:val="20"/>
                <w:szCs w:val="20"/>
              </w:rPr>
              <w:t xml:space="preserve">1. Monitoring and Evaluation </w:t>
            </w:r>
          </w:p>
        </w:tc>
        <w:tc>
          <w:tcPr>
            <w:tcW w:w="1008" w:type="dxa"/>
            <w:shd w:val="pct15" w:color="auto" w:fill="auto"/>
          </w:tcPr>
          <w:p w14:paraId="04627BE3"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i/>
                <w:iCs/>
                <w:color w:val="000000"/>
                <w:sz w:val="20"/>
                <w:szCs w:val="20"/>
              </w:rPr>
              <w:t>Rating</w:t>
            </w:r>
          </w:p>
        </w:tc>
        <w:tc>
          <w:tcPr>
            <w:tcW w:w="3139" w:type="dxa"/>
            <w:shd w:val="pct15" w:color="auto" w:fill="auto"/>
          </w:tcPr>
          <w:p w14:paraId="51375AF4"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color w:val="000000"/>
                <w:sz w:val="20"/>
                <w:szCs w:val="20"/>
              </w:rPr>
              <w:t xml:space="preserve">2. IA &amp; EA Execution </w:t>
            </w:r>
          </w:p>
        </w:tc>
        <w:tc>
          <w:tcPr>
            <w:tcW w:w="1127" w:type="dxa"/>
            <w:shd w:val="pct15" w:color="auto" w:fill="auto"/>
          </w:tcPr>
          <w:p w14:paraId="53A911EA"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i/>
                <w:iCs/>
                <w:color w:val="000000"/>
                <w:sz w:val="20"/>
                <w:szCs w:val="20"/>
              </w:rPr>
              <w:t>Rating</w:t>
            </w:r>
          </w:p>
        </w:tc>
      </w:tr>
      <w:tr w:rsidR="007C750F" w:rsidRPr="00BD4EF3" w14:paraId="43F4017B" w14:textId="77777777" w:rsidTr="007C750F">
        <w:trPr>
          <w:trHeight w:val="99"/>
          <w:jc w:val="center"/>
        </w:trPr>
        <w:tc>
          <w:tcPr>
            <w:tcW w:w="3078" w:type="dxa"/>
          </w:tcPr>
          <w:p w14:paraId="499F65DD"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M&amp;E design at entry</w:t>
            </w:r>
          </w:p>
        </w:tc>
        <w:tc>
          <w:tcPr>
            <w:tcW w:w="1008" w:type="dxa"/>
          </w:tcPr>
          <w:p w14:paraId="0313B56B" w14:textId="77777777" w:rsidR="007C750F" w:rsidRPr="00BD4EF3" w:rsidRDefault="00DD3D2E"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5</w:t>
            </w:r>
          </w:p>
        </w:tc>
        <w:tc>
          <w:tcPr>
            <w:tcW w:w="3139" w:type="dxa"/>
          </w:tcPr>
          <w:p w14:paraId="26236D17"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Quality of Implementation Agency - UNDP</w:t>
            </w:r>
          </w:p>
        </w:tc>
        <w:tc>
          <w:tcPr>
            <w:tcW w:w="1127" w:type="dxa"/>
          </w:tcPr>
          <w:p w14:paraId="381CCD12" w14:textId="77777777" w:rsidR="007C750F" w:rsidRPr="00BD4EF3" w:rsidRDefault="00C35C52"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r>
      <w:tr w:rsidR="007C750F" w:rsidRPr="00BD4EF3" w14:paraId="11D30CF8" w14:textId="77777777" w:rsidTr="007C750F">
        <w:trPr>
          <w:trHeight w:val="99"/>
          <w:jc w:val="center"/>
        </w:trPr>
        <w:tc>
          <w:tcPr>
            <w:tcW w:w="3078" w:type="dxa"/>
          </w:tcPr>
          <w:p w14:paraId="02E9B2A4"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M&amp;E Plan Implementation</w:t>
            </w:r>
          </w:p>
        </w:tc>
        <w:tc>
          <w:tcPr>
            <w:tcW w:w="1008" w:type="dxa"/>
          </w:tcPr>
          <w:p w14:paraId="5A76E0B8" w14:textId="77777777" w:rsidR="007C750F" w:rsidRPr="00BD4EF3" w:rsidRDefault="00DD3D2E"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c>
          <w:tcPr>
            <w:tcW w:w="3139" w:type="dxa"/>
          </w:tcPr>
          <w:p w14:paraId="1D97D3F5" w14:textId="77777777" w:rsidR="007C750F" w:rsidRPr="00BD4EF3" w:rsidRDefault="007C750F" w:rsidP="00C53952">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 xml:space="preserve">Quality of </w:t>
            </w:r>
            <w:r w:rsidR="00DA2E7A">
              <w:rPr>
                <w:rFonts w:ascii="Calibri" w:hAnsi="Calibri" w:cs="Arial"/>
                <w:color w:val="000000"/>
                <w:sz w:val="20"/>
                <w:szCs w:val="20"/>
              </w:rPr>
              <w:t xml:space="preserve">Execution </w:t>
            </w:r>
            <w:r w:rsidR="00DD3D2E">
              <w:rPr>
                <w:rFonts w:ascii="Calibri" w:hAnsi="Calibri" w:cs="Arial"/>
                <w:color w:val="000000"/>
                <w:sz w:val="20"/>
                <w:szCs w:val="20"/>
              </w:rPr>
              <w:t>–</w:t>
            </w:r>
            <w:r w:rsidR="00DA2E7A">
              <w:rPr>
                <w:rFonts w:ascii="Calibri" w:hAnsi="Calibri" w:cs="Arial"/>
                <w:color w:val="000000"/>
                <w:sz w:val="20"/>
                <w:szCs w:val="20"/>
              </w:rPr>
              <w:t xml:space="preserve"> </w:t>
            </w:r>
            <w:r w:rsidR="00DD3D2E">
              <w:rPr>
                <w:rFonts w:ascii="Calibri" w:hAnsi="Calibri" w:cs="Arial"/>
                <w:color w:val="000000"/>
                <w:sz w:val="20"/>
                <w:szCs w:val="20"/>
              </w:rPr>
              <w:t>Implementing Partner (UNOPS</w:t>
            </w:r>
            <w:r w:rsidRPr="00BD4EF3">
              <w:rPr>
                <w:rFonts w:ascii="Calibri" w:hAnsi="Calibri" w:cs="Arial"/>
                <w:color w:val="000000"/>
                <w:sz w:val="20"/>
                <w:szCs w:val="20"/>
              </w:rPr>
              <w:t>)</w:t>
            </w:r>
          </w:p>
        </w:tc>
        <w:tc>
          <w:tcPr>
            <w:tcW w:w="1127" w:type="dxa"/>
          </w:tcPr>
          <w:p w14:paraId="64AB11B4" w14:textId="77777777" w:rsidR="007C750F" w:rsidRPr="00BD4EF3" w:rsidRDefault="00623599"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r>
      <w:tr w:rsidR="007C750F" w:rsidRPr="00BD4EF3" w14:paraId="08E0EDB9" w14:textId="77777777" w:rsidTr="007C750F">
        <w:trPr>
          <w:trHeight w:val="99"/>
          <w:jc w:val="center"/>
        </w:trPr>
        <w:tc>
          <w:tcPr>
            <w:tcW w:w="3078" w:type="dxa"/>
          </w:tcPr>
          <w:p w14:paraId="68A5531E"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Overall quality of M&amp;E</w:t>
            </w:r>
          </w:p>
        </w:tc>
        <w:tc>
          <w:tcPr>
            <w:tcW w:w="1008" w:type="dxa"/>
          </w:tcPr>
          <w:p w14:paraId="29729B9D" w14:textId="77777777" w:rsidR="007C750F" w:rsidRPr="00BD4EF3" w:rsidRDefault="00DD3D2E"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c>
          <w:tcPr>
            <w:tcW w:w="3139" w:type="dxa"/>
          </w:tcPr>
          <w:p w14:paraId="2CC89739"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Overall quality of Implementation / Execution</w:t>
            </w:r>
          </w:p>
        </w:tc>
        <w:tc>
          <w:tcPr>
            <w:tcW w:w="1127" w:type="dxa"/>
          </w:tcPr>
          <w:p w14:paraId="265E4099" w14:textId="77777777" w:rsidR="007C750F" w:rsidRPr="00BD4EF3" w:rsidRDefault="007F33EB"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r>
      <w:tr w:rsidR="007C750F" w:rsidRPr="00BD4EF3" w14:paraId="4D877F14" w14:textId="77777777" w:rsidTr="007C750F">
        <w:trPr>
          <w:trHeight w:val="99"/>
          <w:jc w:val="center"/>
        </w:trPr>
        <w:tc>
          <w:tcPr>
            <w:tcW w:w="3078" w:type="dxa"/>
            <w:shd w:val="pct15" w:color="auto" w:fill="auto"/>
          </w:tcPr>
          <w:p w14:paraId="380C9844"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color w:val="000000"/>
                <w:sz w:val="20"/>
                <w:szCs w:val="20"/>
              </w:rPr>
              <w:t xml:space="preserve">3. Assessment of Outcomes </w:t>
            </w:r>
          </w:p>
        </w:tc>
        <w:tc>
          <w:tcPr>
            <w:tcW w:w="1008" w:type="dxa"/>
            <w:shd w:val="pct15" w:color="auto" w:fill="auto"/>
          </w:tcPr>
          <w:p w14:paraId="563A3C2C"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color w:val="000000"/>
                <w:sz w:val="20"/>
                <w:szCs w:val="20"/>
              </w:rPr>
              <w:t>Rating</w:t>
            </w:r>
          </w:p>
        </w:tc>
        <w:tc>
          <w:tcPr>
            <w:tcW w:w="3139" w:type="dxa"/>
            <w:shd w:val="pct15" w:color="auto" w:fill="auto"/>
          </w:tcPr>
          <w:p w14:paraId="13234B2A"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color w:val="000000"/>
                <w:sz w:val="20"/>
                <w:szCs w:val="20"/>
              </w:rPr>
              <w:t>4. Sustainability</w:t>
            </w:r>
            <w:r w:rsidR="00623599">
              <w:rPr>
                <w:rStyle w:val="FootnoteReference"/>
                <w:rFonts w:ascii="Calibri" w:hAnsi="Calibri"/>
                <w:b/>
                <w:bCs/>
                <w:color w:val="000000"/>
                <w:sz w:val="20"/>
                <w:szCs w:val="20"/>
              </w:rPr>
              <w:footnoteReference w:id="5"/>
            </w:r>
          </w:p>
        </w:tc>
        <w:tc>
          <w:tcPr>
            <w:tcW w:w="1127" w:type="dxa"/>
            <w:shd w:val="pct15" w:color="auto" w:fill="auto"/>
          </w:tcPr>
          <w:p w14:paraId="4C07424E"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r w:rsidRPr="00BD4EF3">
              <w:rPr>
                <w:rFonts w:ascii="Calibri" w:hAnsi="Calibri" w:cs="Arial"/>
                <w:b/>
                <w:bCs/>
                <w:color w:val="000000"/>
                <w:sz w:val="20"/>
                <w:szCs w:val="20"/>
              </w:rPr>
              <w:t>Rating</w:t>
            </w:r>
          </w:p>
        </w:tc>
      </w:tr>
      <w:tr w:rsidR="007C750F" w:rsidRPr="00BD4EF3" w14:paraId="314E9907" w14:textId="77777777" w:rsidTr="007C750F">
        <w:trPr>
          <w:trHeight w:val="99"/>
          <w:jc w:val="center"/>
        </w:trPr>
        <w:tc>
          <w:tcPr>
            <w:tcW w:w="3078" w:type="dxa"/>
          </w:tcPr>
          <w:p w14:paraId="62230CD0" w14:textId="77777777" w:rsidR="007C750F" w:rsidRPr="00BD4EF3" w:rsidRDefault="007C750F" w:rsidP="007C750F">
            <w:pPr>
              <w:autoSpaceDE w:val="0"/>
              <w:autoSpaceDN w:val="0"/>
              <w:adjustRightInd w:val="0"/>
              <w:ind w:left="357" w:hanging="357"/>
              <w:rPr>
                <w:rFonts w:ascii="Calibri" w:hAnsi="Calibri" w:cs="Arial"/>
                <w:color w:val="000000"/>
                <w:sz w:val="20"/>
                <w:szCs w:val="20"/>
              </w:rPr>
            </w:pPr>
            <w:r w:rsidRPr="00BD4EF3">
              <w:rPr>
                <w:rFonts w:ascii="Calibri" w:hAnsi="Calibri" w:cs="Arial"/>
                <w:color w:val="000000"/>
                <w:sz w:val="20"/>
                <w:szCs w:val="20"/>
              </w:rPr>
              <w:t>Relevance</w:t>
            </w:r>
            <w:r w:rsidR="00623599">
              <w:rPr>
                <w:rStyle w:val="FootnoteReference"/>
                <w:rFonts w:ascii="Calibri" w:hAnsi="Calibri"/>
                <w:color w:val="000000"/>
                <w:sz w:val="20"/>
                <w:szCs w:val="20"/>
              </w:rPr>
              <w:footnoteReference w:id="6"/>
            </w:r>
            <w:r w:rsidRPr="00BD4EF3">
              <w:rPr>
                <w:rFonts w:ascii="Calibri" w:hAnsi="Calibri" w:cs="Arial"/>
                <w:color w:val="000000"/>
                <w:sz w:val="20"/>
                <w:szCs w:val="20"/>
              </w:rPr>
              <w:t xml:space="preserve"> </w:t>
            </w:r>
          </w:p>
        </w:tc>
        <w:tc>
          <w:tcPr>
            <w:tcW w:w="1008" w:type="dxa"/>
          </w:tcPr>
          <w:p w14:paraId="75AF6CA3"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2</w:t>
            </w:r>
          </w:p>
        </w:tc>
        <w:tc>
          <w:tcPr>
            <w:tcW w:w="3139" w:type="dxa"/>
          </w:tcPr>
          <w:p w14:paraId="65E7AAB0"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 xml:space="preserve">Financial resources </w:t>
            </w:r>
          </w:p>
        </w:tc>
        <w:tc>
          <w:tcPr>
            <w:tcW w:w="1127" w:type="dxa"/>
          </w:tcPr>
          <w:p w14:paraId="038C1D59" w14:textId="77777777" w:rsidR="007C750F" w:rsidRPr="00BD4EF3" w:rsidRDefault="007F33EB" w:rsidP="00D67D27">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2</w:t>
            </w:r>
          </w:p>
        </w:tc>
      </w:tr>
      <w:tr w:rsidR="007C750F" w:rsidRPr="00BD4EF3" w14:paraId="07C39408" w14:textId="77777777" w:rsidTr="007C750F">
        <w:trPr>
          <w:trHeight w:val="99"/>
          <w:jc w:val="center"/>
        </w:trPr>
        <w:tc>
          <w:tcPr>
            <w:tcW w:w="3078" w:type="dxa"/>
          </w:tcPr>
          <w:p w14:paraId="2F517623" w14:textId="77777777" w:rsidR="007C750F" w:rsidRPr="00BD4EF3" w:rsidRDefault="007C750F" w:rsidP="007C750F">
            <w:pPr>
              <w:autoSpaceDE w:val="0"/>
              <w:autoSpaceDN w:val="0"/>
              <w:adjustRightInd w:val="0"/>
              <w:ind w:left="357" w:hanging="357"/>
              <w:rPr>
                <w:rFonts w:ascii="Calibri" w:hAnsi="Calibri" w:cs="Arial"/>
                <w:color w:val="000000"/>
                <w:sz w:val="20"/>
                <w:szCs w:val="20"/>
              </w:rPr>
            </w:pPr>
            <w:r w:rsidRPr="00BD4EF3">
              <w:rPr>
                <w:rFonts w:ascii="Calibri" w:hAnsi="Calibri" w:cs="Arial"/>
                <w:color w:val="000000"/>
                <w:sz w:val="20"/>
                <w:szCs w:val="20"/>
              </w:rPr>
              <w:t xml:space="preserve">Effectiveness </w:t>
            </w:r>
          </w:p>
        </w:tc>
        <w:tc>
          <w:tcPr>
            <w:tcW w:w="1008" w:type="dxa"/>
          </w:tcPr>
          <w:p w14:paraId="632DF953"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c>
          <w:tcPr>
            <w:tcW w:w="3139" w:type="dxa"/>
          </w:tcPr>
          <w:p w14:paraId="75C2D278"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 xml:space="preserve">Socio-political </w:t>
            </w:r>
          </w:p>
        </w:tc>
        <w:tc>
          <w:tcPr>
            <w:tcW w:w="1127" w:type="dxa"/>
          </w:tcPr>
          <w:p w14:paraId="4E114652"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r>
      <w:tr w:rsidR="007C750F" w:rsidRPr="00BD4EF3" w14:paraId="03D8C9F5" w14:textId="77777777" w:rsidTr="007C750F">
        <w:trPr>
          <w:trHeight w:val="99"/>
          <w:jc w:val="center"/>
        </w:trPr>
        <w:tc>
          <w:tcPr>
            <w:tcW w:w="3078" w:type="dxa"/>
          </w:tcPr>
          <w:p w14:paraId="75129B05" w14:textId="77777777" w:rsidR="007C750F" w:rsidRPr="00BD4EF3" w:rsidRDefault="007C750F" w:rsidP="007C750F">
            <w:pPr>
              <w:autoSpaceDE w:val="0"/>
              <w:autoSpaceDN w:val="0"/>
              <w:adjustRightInd w:val="0"/>
              <w:ind w:left="357" w:hanging="357"/>
              <w:rPr>
                <w:rFonts w:ascii="Calibri" w:hAnsi="Calibri" w:cs="Arial"/>
                <w:color w:val="000000"/>
                <w:sz w:val="20"/>
                <w:szCs w:val="20"/>
              </w:rPr>
            </w:pPr>
            <w:r w:rsidRPr="00BD4EF3">
              <w:rPr>
                <w:rFonts w:ascii="Calibri" w:hAnsi="Calibri" w:cs="Arial"/>
                <w:color w:val="000000"/>
                <w:sz w:val="20"/>
                <w:szCs w:val="20"/>
              </w:rPr>
              <w:t xml:space="preserve">Efficiency </w:t>
            </w:r>
          </w:p>
        </w:tc>
        <w:tc>
          <w:tcPr>
            <w:tcW w:w="1008" w:type="dxa"/>
          </w:tcPr>
          <w:p w14:paraId="65D1FDC9"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5</w:t>
            </w:r>
          </w:p>
        </w:tc>
        <w:tc>
          <w:tcPr>
            <w:tcW w:w="3139" w:type="dxa"/>
          </w:tcPr>
          <w:p w14:paraId="4401E24F"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 xml:space="preserve">Institutional framework and governance </w:t>
            </w:r>
          </w:p>
        </w:tc>
        <w:tc>
          <w:tcPr>
            <w:tcW w:w="1127" w:type="dxa"/>
          </w:tcPr>
          <w:p w14:paraId="1753C5D2"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3</w:t>
            </w:r>
          </w:p>
        </w:tc>
      </w:tr>
      <w:tr w:rsidR="007C750F" w:rsidRPr="00BD4EF3" w14:paraId="6F28A5FD" w14:textId="77777777" w:rsidTr="007C750F">
        <w:trPr>
          <w:trHeight w:val="99"/>
          <w:jc w:val="center"/>
        </w:trPr>
        <w:tc>
          <w:tcPr>
            <w:tcW w:w="3078" w:type="dxa"/>
          </w:tcPr>
          <w:p w14:paraId="2EC8661D" w14:textId="77777777" w:rsidR="007C750F" w:rsidRPr="00BD4EF3" w:rsidRDefault="007C750F" w:rsidP="007C750F">
            <w:pPr>
              <w:autoSpaceDE w:val="0"/>
              <w:autoSpaceDN w:val="0"/>
              <w:adjustRightInd w:val="0"/>
              <w:ind w:left="357" w:hanging="357"/>
              <w:rPr>
                <w:rFonts w:ascii="Calibri" w:hAnsi="Calibri" w:cs="Arial"/>
                <w:color w:val="000000"/>
                <w:sz w:val="20"/>
                <w:szCs w:val="20"/>
              </w:rPr>
            </w:pPr>
            <w:r w:rsidRPr="00BD4EF3">
              <w:rPr>
                <w:rFonts w:ascii="Calibri" w:hAnsi="Calibri" w:cs="Arial"/>
                <w:color w:val="000000"/>
                <w:sz w:val="20"/>
                <w:szCs w:val="20"/>
              </w:rPr>
              <w:t xml:space="preserve">Overall Project Outcome Rating </w:t>
            </w:r>
          </w:p>
        </w:tc>
        <w:tc>
          <w:tcPr>
            <w:tcW w:w="1008" w:type="dxa"/>
          </w:tcPr>
          <w:p w14:paraId="59024385" w14:textId="77777777" w:rsidR="007C750F" w:rsidRPr="00BD4EF3" w:rsidRDefault="00B63F27"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5</w:t>
            </w:r>
          </w:p>
        </w:tc>
        <w:tc>
          <w:tcPr>
            <w:tcW w:w="3139" w:type="dxa"/>
          </w:tcPr>
          <w:p w14:paraId="46E52F1D"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 xml:space="preserve">Environmental </w:t>
            </w:r>
          </w:p>
        </w:tc>
        <w:tc>
          <w:tcPr>
            <w:tcW w:w="1127" w:type="dxa"/>
          </w:tcPr>
          <w:p w14:paraId="614D57A8"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4</w:t>
            </w:r>
          </w:p>
        </w:tc>
      </w:tr>
      <w:tr w:rsidR="007C750F" w:rsidRPr="00BD4EF3" w14:paraId="52B04483" w14:textId="77777777" w:rsidTr="007C750F">
        <w:trPr>
          <w:trHeight w:val="99"/>
          <w:jc w:val="center"/>
        </w:trPr>
        <w:tc>
          <w:tcPr>
            <w:tcW w:w="3078" w:type="dxa"/>
          </w:tcPr>
          <w:p w14:paraId="0574D293"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p>
        </w:tc>
        <w:tc>
          <w:tcPr>
            <w:tcW w:w="1008" w:type="dxa"/>
          </w:tcPr>
          <w:p w14:paraId="6DBF0806" w14:textId="77777777" w:rsidR="007C750F" w:rsidRPr="00BD4EF3" w:rsidRDefault="007C750F" w:rsidP="007C750F">
            <w:pPr>
              <w:autoSpaceDE w:val="0"/>
              <w:autoSpaceDN w:val="0"/>
              <w:adjustRightInd w:val="0"/>
              <w:ind w:left="357" w:hanging="357"/>
              <w:jc w:val="center"/>
              <w:rPr>
                <w:rFonts w:ascii="Calibri" w:hAnsi="Calibri" w:cs="Arial"/>
                <w:color w:val="000000"/>
                <w:sz w:val="20"/>
                <w:szCs w:val="20"/>
              </w:rPr>
            </w:pPr>
          </w:p>
        </w:tc>
        <w:tc>
          <w:tcPr>
            <w:tcW w:w="3139" w:type="dxa"/>
          </w:tcPr>
          <w:p w14:paraId="54A3B7FA" w14:textId="77777777" w:rsidR="007C750F" w:rsidRPr="00BD4EF3" w:rsidRDefault="007C750F" w:rsidP="007C750F">
            <w:pPr>
              <w:autoSpaceDE w:val="0"/>
              <w:autoSpaceDN w:val="0"/>
              <w:adjustRightInd w:val="0"/>
              <w:rPr>
                <w:rFonts w:ascii="Calibri" w:hAnsi="Calibri" w:cs="Arial"/>
                <w:color w:val="000000"/>
                <w:sz w:val="20"/>
                <w:szCs w:val="20"/>
              </w:rPr>
            </w:pPr>
            <w:r w:rsidRPr="00BD4EF3">
              <w:rPr>
                <w:rFonts w:ascii="Calibri" w:hAnsi="Calibri" w:cs="Arial"/>
                <w:color w:val="000000"/>
                <w:sz w:val="20"/>
                <w:szCs w:val="20"/>
              </w:rPr>
              <w:t>Overall likelihood of sustainability</w:t>
            </w:r>
          </w:p>
        </w:tc>
        <w:tc>
          <w:tcPr>
            <w:tcW w:w="1127" w:type="dxa"/>
          </w:tcPr>
          <w:p w14:paraId="27D5DDF2" w14:textId="77777777" w:rsidR="007C750F" w:rsidRPr="00BD4EF3" w:rsidRDefault="00B709E5" w:rsidP="007C750F">
            <w:pPr>
              <w:autoSpaceDE w:val="0"/>
              <w:autoSpaceDN w:val="0"/>
              <w:adjustRightInd w:val="0"/>
              <w:ind w:left="357" w:hanging="357"/>
              <w:jc w:val="center"/>
              <w:rPr>
                <w:rFonts w:ascii="Calibri" w:hAnsi="Calibri" w:cs="Arial"/>
                <w:color w:val="000000"/>
                <w:sz w:val="20"/>
                <w:szCs w:val="20"/>
              </w:rPr>
            </w:pPr>
            <w:r>
              <w:rPr>
                <w:rFonts w:ascii="Calibri" w:hAnsi="Calibri" w:cs="Arial"/>
                <w:color w:val="000000"/>
                <w:sz w:val="20"/>
                <w:szCs w:val="20"/>
              </w:rPr>
              <w:t>2</w:t>
            </w:r>
          </w:p>
        </w:tc>
      </w:tr>
    </w:tbl>
    <w:p w14:paraId="4F4126E3" w14:textId="77777777" w:rsidR="007C750F" w:rsidRDefault="007C750F">
      <w:pPr>
        <w:rPr>
          <w:rFonts w:asciiTheme="minorHAnsi" w:hAnsiTheme="minorHAnsi" w:cs="Arial"/>
        </w:rPr>
      </w:pPr>
    </w:p>
    <w:p w14:paraId="117DAF61" w14:textId="77777777" w:rsidR="00D14348" w:rsidRDefault="00D14348">
      <w:pPr>
        <w:rPr>
          <w:rFonts w:asciiTheme="minorHAnsi" w:hAnsiTheme="minorHAnsi" w:cs="Arial"/>
          <w:b/>
          <w:bCs/>
          <w:caps/>
          <w:kern w:val="28"/>
          <w:sz w:val="32"/>
          <w:szCs w:val="32"/>
        </w:rPr>
      </w:pPr>
      <w:r>
        <w:rPr>
          <w:rFonts w:asciiTheme="minorHAnsi" w:hAnsiTheme="minorHAnsi" w:cs="Arial"/>
        </w:rPr>
        <w:br w:type="page"/>
      </w:r>
    </w:p>
    <w:p w14:paraId="1DBDD8B5" w14:textId="77777777" w:rsidR="007C750F" w:rsidRDefault="007C750F" w:rsidP="007C750F">
      <w:pPr>
        <w:pStyle w:val="Heading1"/>
        <w:numPr>
          <w:ilvl w:val="0"/>
          <w:numId w:val="0"/>
        </w:numPr>
        <w:spacing w:after="120"/>
        <w:rPr>
          <w:rFonts w:asciiTheme="minorHAnsi" w:hAnsiTheme="minorHAnsi" w:cs="Arial"/>
        </w:rPr>
      </w:pPr>
      <w:bookmarkStart w:id="13" w:name="_Toc27303545"/>
      <w:r w:rsidRPr="007C750F">
        <w:rPr>
          <w:rFonts w:asciiTheme="minorHAnsi" w:hAnsiTheme="minorHAnsi" w:cs="Arial"/>
        </w:rPr>
        <w:lastRenderedPageBreak/>
        <w:t>abbreviations</w:t>
      </w:r>
      <w:bookmarkEnd w:id="13"/>
    </w:p>
    <w:tbl>
      <w:tblPr>
        <w:tblW w:w="9243"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638"/>
        <w:gridCol w:w="70"/>
        <w:gridCol w:w="7535"/>
      </w:tblGrid>
      <w:tr w:rsidR="007C750F" w:rsidRPr="00BD4EF3" w14:paraId="08C3DA83" w14:textId="77777777" w:rsidTr="007C750F">
        <w:trPr>
          <w:tblHeader/>
          <w:jc w:val="center"/>
        </w:trPr>
        <w:tc>
          <w:tcPr>
            <w:tcW w:w="1708" w:type="dxa"/>
            <w:gridSpan w:val="2"/>
            <w:shd w:val="solid" w:color="000080" w:fill="FFFFFF"/>
          </w:tcPr>
          <w:p w14:paraId="172F61A3" w14:textId="77777777" w:rsidR="007C750F" w:rsidRPr="00BD4EF3" w:rsidRDefault="007C750F" w:rsidP="007C750F">
            <w:pPr>
              <w:ind w:left="357" w:hanging="357"/>
              <w:jc w:val="center"/>
              <w:rPr>
                <w:rFonts w:ascii="Arial" w:hAnsi="Arial" w:cs="Arial"/>
                <w:b/>
                <w:bCs/>
              </w:rPr>
            </w:pPr>
            <w:r w:rsidRPr="00BD4EF3">
              <w:rPr>
                <w:rFonts w:ascii="Arial" w:hAnsi="Arial" w:cs="Arial"/>
                <w:b/>
                <w:bCs/>
              </w:rPr>
              <w:t>Acronym</w:t>
            </w:r>
          </w:p>
        </w:tc>
        <w:tc>
          <w:tcPr>
            <w:tcW w:w="7535" w:type="dxa"/>
            <w:shd w:val="solid" w:color="000080" w:fill="FFFFFF"/>
          </w:tcPr>
          <w:p w14:paraId="0FC16171" w14:textId="77777777" w:rsidR="007C750F" w:rsidRPr="00BD4EF3" w:rsidRDefault="007C750F" w:rsidP="007C750F">
            <w:pPr>
              <w:ind w:left="357" w:hanging="357"/>
              <w:jc w:val="center"/>
              <w:rPr>
                <w:rFonts w:ascii="Arial" w:hAnsi="Arial" w:cs="Arial"/>
                <w:b/>
                <w:bCs/>
              </w:rPr>
            </w:pPr>
            <w:r w:rsidRPr="00BD4EF3">
              <w:rPr>
                <w:rFonts w:ascii="Arial" w:hAnsi="Arial" w:cs="Arial"/>
                <w:b/>
                <w:bCs/>
              </w:rPr>
              <w:t>Meaning</w:t>
            </w:r>
          </w:p>
        </w:tc>
      </w:tr>
      <w:tr w:rsidR="00D14091" w:rsidRPr="00BD4EF3" w14:paraId="3BEE13A7"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5CA27861" w14:textId="77777777" w:rsidR="00D14091" w:rsidRPr="00BD4EF3" w:rsidRDefault="00D34254" w:rsidP="00D14091">
            <w:pPr>
              <w:ind w:left="357" w:hanging="357"/>
              <w:jc w:val="center"/>
              <w:rPr>
                <w:rFonts w:asciiTheme="minorHAnsi" w:hAnsiTheme="minorHAnsi" w:cs="Arial"/>
                <w:smallCaps/>
                <w:sz w:val="20"/>
                <w:szCs w:val="20"/>
              </w:rPr>
            </w:pPr>
            <w:r>
              <w:rPr>
                <w:rFonts w:asciiTheme="minorHAnsi" w:hAnsiTheme="minorHAnsi" w:cs="Arial"/>
                <w:smallCaps/>
                <w:sz w:val="20"/>
                <w:szCs w:val="20"/>
              </w:rPr>
              <w:t>AHKMT</w:t>
            </w:r>
          </w:p>
        </w:tc>
        <w:tc>
          <w:tcPr>
            <w:tcW w:w="7605" w:type="dxa"/>
            <w:gridSpan w:val="2"/>
          </w:tcPr>
          <w:p w14:paraId="5FF10232" w14:textId="77777777" w:rsidR="00D14091" w:rsidRPr="00BD4EF3" w:rsidRDefault="00D34254" w:rsidP="00D14091">
            <w:pPr>
              <w:ind w:left="357" w:hanging="357"/>
              <w:rPr>
                <w:rFonts w:asciiTheme="minorHAnsi" w:eastAsia="Batang" w:hAnsiTheme="minorHAnsi" w:cs="Arial"/>
                <w:sz w:val="20"/>
                <w:szCs w:val="20"/>
                <w:lang w:val="en-CA" w:eastAsia="ko-KR"/>
              </w:rPr>
            </w:pPr>
            <w:r w:rsidRPr="00D34254">
              <w:rPr>
                <w:rFonts w:asciiTheme="minorHAnsi" w:eastAsia="Batang" w:hAnsiTheme="minorHAnsi" w:cs="Arial"/>
                <w:sz w:val="20"/>
                <w:szCs w:val="20"/>
                <w:lang w:val="en-CA" w:eastAsia="ko-KR"/>
              </w:rPr>
              <w:t>Dr. Akhter Hameed Khan Memorial Trust</w:t>
            </w:r>
          </w:p>
        </w:tc>
      </w:tr>
      <w:tr w:rsidR="00D34254" w:rsidRPr="00BD4EF3" w14:paraId="2B464215"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3774BF31" w14:textId="77777777" w:rsidR="00D34254" w:rsidRPr="00DB3C7B" w:rsidRDefault="00D34254" w:rsidP="00D34254">
            <w:pPr>
              <w:ind w:left="357" w:hanging="357"/>
              <w:jc w:val="center"/>
              <w:rPr>
                <w:rFonts w:asciiTheme="minorHAnsi" w:eastAsia="Batang" w:hAnsiTheme="minorHAnsi" w:cs="Arial"/>
                <w:sz w:val="20"/>
                <w:szCs w:val="20"/>
                <w:lang w:val="en-CA" w:eastAsia="ko-KR"/>
              </w:rPr>
            </w:pPr>
            <w:r w:rsidRPr="00DB3C7B">
              <w:rPr>
                <w:rFonts w:asciiTheme="minorHAnsi" w:eastAsia="Batang" w:hAnsiTheme="minorHAnsi" w:cs="Arial"/>
                <w:sz w:val="20"/>
                <w:szCs w:val="20"/>
                <w:lang w:val="en-CA" w:eastAsia="ko-KR"/>
              </w:rPr>
              <w:t>AJK</w:t>
            </w:r>
          </w:p>
        </w:tc>
        <w:tc>
          <w:tcPr>
            <w:tcW w:w="7605" w:type="dxa"/>
            <w:gridSpan w:val="2"/>
          </w:tcPr>
          <w:p w14:paraId="14D78642" w14:textId="77777777" w:rsidR="00D34254" w:rsidRPr="00DB3C7B" w:rsidRDefault="00D34254" w:rsidP="00D34254">
            <w:pPr>
              <w:ind w:left="357" w:hanging="357"/>
              <w:rPr>
                <w:rFonts w:asciiTheme="minorHAnsi" w:eastAsia="Batang" w:hAnsiTheme="minorHAnsi" w:cs="Arial"/>
                <w:sz w:val="20"/>
                <w:szCs w:val="20"/>
                <w:lang w:val="en-CA" w:eastAsia="ko-KR"/>
              </w:rPr>
            </w:pPr>
            <w:r w:rsidRPr="00DB3C7B">
              <w:rPr>
                <w:rFonts w:asciiTheme="minorHAnsi" w:eastAsia="Batang" w:hAnsiTheme="minorHAnsi" w:cs="Arial"/>
                <w:sz w:val="20"/>
                <w:szCs w:val="20"/>
                <w:lang w:val="en-CA" w:eastAsia="ko-KR"/>
              </w:rPr>
              <w:t>Azad Jammu and Kashmir</w:t>
            </w:r>
          </w:p>
        </w:tc>
      </w:tr>
      <w:tr w:rsidR="00D34254" w:rsidRPr="00BD4EF3" w14:paraId="2F011DB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4161EAA2" w14:textId="77777777" w:rsidR="00D34254" w:rsidRPr="00E94DB4" w:rsidRDefault="00D34254" w:rsidP="00D34254">
            <w:pPr>
              <w:ind w:left="357" w:hanging="357"/>
              <w:jc w:val="center"/>
              <w:rPr>
                <w:rFonts w:asciiTheme="minorHAnsi" w:hAnsiTheme="minorHAnsi" w:cs="Arial"/>
                <w:sz w:val="20"/>
                <w:szCs w:val="20"/>
                <w:lang w:val="en-US"/>
              </w:rPr>
            </w:pPr>
            <w:r w:rsidRPr="00E94DB4">
              <w:rPr>
                <w:rFonts w:asciiTheme="minorHAnsi" w:hAnsiTheme="minorHAnsi" w:cs="Arial"/>
                <w:sz w:val="20"/>
                <w:szCs w:val="20"/>
                <w:lang w:val="en-US"/>
              </w:rPr>
              <w:t>APR-PIR</w:t>
            </w:r>
          </w:p>
        </w:tc>
        <w:tc>
          <w:tcPr>
            <w:tcW w:w="7605" w:type="dxa"/>
            <w:gridSpan w:val="2"/>
          </w:tcPr>
          <w:p w14:paraId="64731BDF"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Annual Project Report - Project Implementation R</w:t>
            </w:r>
            <w:r>
              <w:rPr>
                <w:rFonts w:asciiTheme="minorHAnsi" w:hAnsiTheme="minorHAnsi" w:cs="Arial"/>
                <w:sz w:val="20"/>
                <w:szCs w:val="20"/>
                <w:lang w:val="en-US"/>
              </w:rPr>
              <w:t>eport</w:t>
            </w:r>
            <w:r w:rsidRPr="00E94DB4">
              <w:rPr>
                <w:rFonts w:asciiTheme="minorHAnsi" w:hAnsiTheme="minorHAnsi" w:cs="Arial"/>
                <w:sz w:val="20"/>
                <w:szCs w:val="20"/>
                <w:lang w:val="en-US"/>
              </w:rPr>
              <w:t xml:space="preserve"> </w:t>
            </w:r>
          </w:p>
        </w:tc>
      </w:tr>
      <w:tr w:rsidR="00D34254" w:rsidRPr="00BD4EF3" w14:paraId="60BC499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58DED2CC" w14:textId="77777777" w:rsidR="00D34254" w:rsidRPr="00BD4EF3" w:rsidRDefault="00D34254" w:rsidP="00D34254">
            <w:pPr>
              <w:ind w:left="357" w:hanging="357"/>
              <w:jc w:val="center"/>
              <w:rPr>
                <w:rFonts w:asciiTheme="minorHAnsi" w:hAnsiTheme="minorHAnsi" w:cs="Arial"/>
                <w:smallCaps/>
                <w:sz w:val="20"/>
                <w:szCs w:val="20"/>
              </w:rPr>
            </w:pPr>
            <w:r>
              <w:rPr>
                <w:rFonts w:asciiTheme="minorHAnsi" w:hAnsiTheme="minorHAnsi" w:cs="Arial"/>
                <w:smallCaps/>
                <w:sz w:val="20"/>
                <w:szCs w:val="20"/>
              </w:rPr>
              <w:t>ASAR</w:t>
            </w:r>
          </w:p>
        </w:tc>
        <w:tc>
          <w:tcPr>
            <w:tcW w:w="7605" w:type="dxa"/>
            <w:gridSpan w:val="2"/>
          </w:tcPr>
          <w:p w14:paraId="7749AE9A" w14:textId="77777777" w:rsidR="00D34254" w:rsidRPr="00BD4EF3" w:rsidRDefault="00D34254" w:rsidP="00D34254">
            <w:pPr>
              <w:ind w:left="357" w:hanging="357"/>
              <w:rPr>
                <w:rFonts w:asciiTheme="minorHAnsi" w:hAnsiTheme="minorHAnsi" w:cs="Arial"/>
                <w:sz w:val="20"/>
                <w:szCs w:val="20"/>
              </w:rPr>
            </w:pPr>
            <w:r w:rsidRPr="006332B4">
              <w:rPr>
                <w:rFonts w:asciiTheme="minorHAnsi" w:hAnsiTheme="minorHAnsi" w:cs="Arial"/>
                <w:sz w:val="20"/>
                <w:szCs w:val="20"/>
                <w:lang w:val="en-CA"/>
              </w:rPr>
              <w:t>Arid and Semiarid</w:t>
            </w:r>
            <w:r>
              <w:rPr>
                <w:rFonts w:asciiTheme="minorHAnsi" w:hAnsiTheme="minorHAnsi" w:cs="Arial"/>
                <w:sz w:val="20"/>
                <w:szCs w:val="20"/>
                <w:lang w:val="en-CA"/>
              </w:rPr>
              <w:t xml:space="preserve"> Region</w:t>
            </w:r>
          </w:p>
        </w:tc>
      </w:tr>
      <w:tr w:rsidR="00D34254" w:rsidRPr="00BD4EF3" w14:paraId="22042CE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32614662" w14:textId="77777777" w:rsidR="00D34254" w:rsidRDefault="00D34254" w:rsidP="00D34254">
            <w:pPr>
              <w:ind w:left="357" w:hanging="357"/>
              <w:jc w:val="center"/>
              <w:rPr>
                <w:rFonts w:asciiTheme="minorHAnsi" w:hAnsiTheme="minorHAnsi" w:cs="Arial"/>
                <w:smallCaps/>
                <w:sz w:val="20"/>
                <w:szCs w:val="20"/>
              </w:rPr>
            </w:pPr>
            <w:r w:rsidRPr="001327C0">
              <w:rPr>
                <w:rFonts w:asciiTheme="minorHAnsi" w:hAnsiTheme="minorHAnsi" w:cs="Arial"/>
                <w:sz w:val="20"/>
                <w:szCs w:val="20"/>
                <w:lang w:val="en-CA"/>
              </w:rPr>
              <w:t>BASF</w:t>
            </w:r>
          </w:p>
        </w:tc>
        <w:tc>
          <w:tcPr>
            <w:tcW w:w="7605" w:type="dxa"/>
            <w:gridSpan w:val="2"/>
          </w:tcPr>
          <w:p w14:paraId="58D5ED79" w14:textId="77777777" w:rsidR="00D34254" w:rsidRPr="006332B4" w:rsidRDefault="00D34254" w:rsidP="00D34254">
            <w:pPr>
              <w:ind w:left="357" w:hanging="357"/>
              <w:rPr>
                <w:rFonts w:asciiTheme="minorHAnsi" w:hAnsiTheme="minorHAnsi" w:cs="Arial"/>
                <w:sz w:val="20"/>
                <w:szCs w:val="20"/>
                <w:lang w:val="en-CA"/>
              </w:rPr>
            </w:pPr>
            <w:r w:rsidRPr="001327C0">
              <w:rPr>
                <w:rFonts w:asciiTheme="minorHAnsi" w:hAnsiTheme="minorHAnsi" w:cs="Arial"/>
                <w:sz w:val="20"/>
                <w:szCs w:val="20"/>
                <w:lang w:val="en-CA"/>
              </w:rPr>
              <w:t>Behar Al Sindh Foundation (</w:t>
            </w:r>
            <w:r>
              <w:rPr>
                <w:rFonts w:asciiTheme="minorHAnsi" w:hAnsiTheme="minorHAnsi" w:cs="Arial"/>
                <w:sz w:val="20"/>
                <w:szCs w:val="20"/>
                <w:lang w:val="en-CA"/>
              </w:rPr>
              <w:t>NGO)</w:t>
            </w:r>
          </w:p>
        </w:tc>
      </w:tr>
      <w:tr w:rsidR="00D34254" w:rsidRPr="00BD4EF3" w14:paraId="0AA1E4E1"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153C3E24" w14:textId="77777777" w:rsidR="00D34254" w:rsidRPr="00BD4EF3" w:rsidRDefault="00D34254" w:rsidP="00D34254">
            <w:pPr>
              <w:ind w:left="357" w:hanging="357"/>
              <w:jc w:val="center"/>
              <w:rPr>
                <w:rFonts w:asciiTheme="minorHAnsi" w:hAnsiTheme="minorHAnsi" w:cs="Arial"/>
                <w:smallCaps/>
                <w:sz w:val="20"/>
                <w:szCs w:val="20"/>
              </w:rPr>
            </w:pPr>
            <w:r>
              <w:rPr>
                <w:rFonts w:asciiTheme="minorHAnsi" w:hAnsiTheme="minorHAnsi" w:cs="Arial"/>
                <w:smallCaps/>
                <w:sz w:val="20"/>
                <w:szCs w:val="20"/>
              </w:rPr>
              <w:t>BD</w:t>
            </w:r>
          </w:p>
        </w:tc>
        <w:tc>
          <w:tcPr>
            <w:tcW w:w="7605" w:type="dxa"/>
            <w:gridSpan w:val="2"/>
          </w:tcPr>
          <w:p w14:paraId="4328ADD7" w14:textId="77777777" w:rsidR="00D34254" w:rsidRPr="00BD4EF3" w:rsidRDefault="00D34254" w:rsidP="00D34254">
            <w:pPr>
              <w:ind w:left="357" w:hanging="357"/>
              <w:rPr>
                <w:rFonts w:asciiTheme="minorHAnsi" w:hAnsiTheme="minorHAnsi" w:cs="Arial"/>
                <w:sz w:val="20"/>
                <w:szCs w:val="20"/>
              </w:rPr>
            </w:pPr>
            <w:r>
              <w:rPr>
                <w:rFonts w:asciiTheme="minorHAnsi" w:hAnsiTheme="minorHAnsi" w:cs="Arial"/>
                <w:sz w:val="20"/>
                <w:szCs w:val="20"/>
              </w:rPr>
              <w:t>Biodiversity</w:t>
            </w:r>
          </w:p>
        </w:tc>
      </w:tr>
      <w:tr w:rsidR="00D34254" w:rsidRPr="00BD4EF3" w14:paraId="7D3481E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7FD6420F" w14:textId="77777777" w:rsidR="00D34254" w:rsidRDefault="00D34254" w:rsidP="00D34254">
            <w:pPr>
              <w:ind w:left="357" w:hanging="357"/>
              <w:jc w:val="center"/>
              <w:rPr>
                <w:rFonts w:asciiTheme="minorHAnsi" w:hAnsiTheme="minorHAnsi" w:cs="Arial"/>
                <w:smallCaps/>
                <w:sz w:val="20"/>
                <w:szCs w:val="20"/>
              </w:rPr>
            </w:pPr>
            <w:r w:rsidRPr="007A5386">
              <w:rPr>
                <w:rFonts w:asciiTheme="minorHAnsi" w:hAnsiTheme="minorHAnsi" w:cs="Arial"/>
                <w:sz w:val="20"/>
                <w:szCs w:val="20"/>
                <w:lang w:val="en-CA"/>
              </w:rPr>
              <w:t>BDA</w:t>
            </w:r>
          </w:p>
        </w:tc>
        <w:tc>
          <w:tcPr>
            <w:tcW w:w="7605" w:type="dxa"/>
            <w:gridSpan w:val="2"/>
          </w:tcPr>
          <w:p w14:paraId="59B12DBD" w14:textId="77777777" w:rsidR="00D34254" w:rsidRDefault="00D34254" w:rsidP="00D34254">
            <w:pPr>
              <w:ind w:left="357" w:hanging="357"/>
              <w:rPr>
                <w:rFonts w:asciiTheme="minorHAnsi" w:hAnsiTheme="minorHAnsi" w:cs="Arial"/>
                <w:sz w:val="20"/>
                <w:szCs w:val="20"/>
              </w:rPr>
            </w:pPr>
            <w:r>
              <w:rPr>
                <w:rFonts w:asciiTheme="minorHAnsi" w:hAnsiTheme="minorHAnsi" w:cs="Arial"/>
                <w:sz w:val="20"/>
                <w:szCs w:val="20"/>
                <w:lang w:val="en-CA"/>
              </w:rPr>
              <w:t>Biological Diversity Act</w:t>
            </w:r>
          </w:p>
        </w:tc>
      </w:tr>
      <w:tr w:rsidR="00D34254" w:rsidRPr="00BD4EF3" w14:paraId="3AB68D1C"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62685761" w14:textId="77777777" w:rsidR="00D34254" w:rsidRPr="00BD4EF3" w:rsidRDefault="00D34254" w:rsidP="00D34254">
            <w:pPr>
              <w:ind w:left="357" w:hanging="357"/>
              <w:jc w:val="center"/>
              <w:rPr>
                <w:rFonts w:asciiTheme="minorHAnsi" w:hAnsiTheme="minorHAnsi" w:cs="Arial"/>
                <w:smallCaps/>
                <w:sz w:val="20"/>
                <w:szCs w:val="20"/>
              </w:rPr>
            </w:pPr>
            <w:r>
              <w:rPr>
                <w:rFonts w:asciiTheme="minorHAnsi" w:hAnsiTheme="minorHAnsi" w:cs="Arial"/>
                <w:smallCaps/>
                <w:sz w:val="20"/>
                <w:szCs w:val="20"/>
              </w:rPr>
              <w:t>CBO</w:t>
            </w:r>
          </w:p>
        </w:tc>
        <w:tc>
          <w:tcPr>
            <w:tcW w:w="7605" w:type="dxa"/>
            <w:gridSpan w:val="2"/>
          </w:tcPr>
          <w:p w14:paraId="57ED03C5"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Community-Based Organization</w:t>
            </w:r>
          </w:p>
        </w:tc>
      </w:tr>
      <w:tr w:rsidR="00D34254" w:rsidRPr="00BD4EF3" w14:paraId="6749B911"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08503E45"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CC</w:t>
            </w:r>
          </w:p>
        </w:tc>
        <w:tc>
          <w:tcPr>
            <w:tcW w:w="7605" w:type="dxa"/>
            <w:gridSpan w:val="2"/>
          </w:tcPr>
          <w:p w14:paraId="0971A168"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Climate Change</w:t>
            </w:r>
          </w:p>
        </w:tc>
      </w:tr>
      <w:tr w:rsidR="00D34254" w:rsidRPr="00BD4EF3" w14:paraId="39708734"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124DBA6A"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CCM</w:t>
            </w:r>
          </w:p>
        </w:tc>
        <w:tc>
          <w:tcPr>
            <w:tcW w:w="7605" w:type="dxa"/>
            <w:gridSpan w:val="2"/>
          </w:tcPr>
          <w:p w14:paraId="4AF523F0"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Climate Change Mitigation</w:t>
            </w:r>
          </w:p>
        </w:tc>
      </w:tr>
      <w:tr w:rsidR="00D34254" w:rsidRPr="00BD4EF3" w14:paraId="2D22E982"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2CFFA7A4" w14:textId="77777777" w:rsidR="00D34254" w:rsidRDefault="00D34254" w:rsidP="00D34254">
            <w:pPr>
              <w:ind w:left="357" w:hanging="357"/>
              <w:jc w:val="center"/>
              <w:rPr>
                <w:rFonts w:asciiTheme="minorHAnsi" w:hAnsiTheme="minorHAnsi" w:cs="Arial"/>
                <w:sz w:val="20"/>
                <w:szCs w:val="20"/>
              </w:rPr>
            </w:pPr>
            <w:r w:rsidRPr="001327C0">
              <w:rPr>
                <w:rFonts w:asciiTheme="minorHAnsi" w:hAnsiTheme="minorHAnsi" w:cs="Arial"/>
                <w:sz w:val="20"/>
                <w:szCs w:val="20"/>
                <w:lang w:val="en-US"/>
              </w:rPr>
              <w:t>CDA</w:t>
            </w:r>
          </w:p>
        </w:tc>
        <w:tc>
          <w:tcPr>
            <w:tcW w:w="7605" w:type="dxa"/>
            <w:gridSpan w:val="2"/>
          </w:tcPr>
          <w:p w14:paraId="66CEF892" w14:textId="77777777" w:rsidR="00D34254"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lang w:val="en-US"/>
              </w:rPr>
              <w:t>Coastal Development Association (</w:t>
            </w:r>
            <w:r>
              <w:rPr>
                <w:rFonts w:asciiTheme="minorHAnsi" w:hAnsiTheme="minorHAnsi" w:cs="Arial"/>
                <w:sz w:val="20"/>
                <w:szCs w:val="20"/>
                <w:lang w:val="en-US"/>
              </w:rPr>
              <w:t>NGO)</w:t>
            </w:r>
          </w:p>
        </w:tc>
      </w:tr>
      <w:tr w:rsidR="00D34254" w:rsidRPr="00BD4EF3" w14:paraId="2C14BF3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jc w:val="center"/>
        </w:trPr>
        <w:tc>
          <w:tcPr>
            <w:tcW w:w="1638" w:type="dxa"/>
          </w:tcPr>
          <w:p w14:paraId="2F64EC5B"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CEB</w:t>
            </w:r>
          </w:p>
        </w:tc>
        <w:tc>
          <w:tcPr>
            <w:tcW w:w="7605" w:type="dxa"/>
            <w:gridSpan w:val="2"/>
          </w:tcPr>
          <w:p w14:paraId="4DCC2784"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bCs/>
                <w:iCs/>
                <w:sz w:val="20"/>
                <w:szCs w:val="20"/>
              </w:rPr>
              <w:t>Compressed earth blocks</w:t>
            </w:r>
          </w:p>
        </w:tc>
      </w:tr>
      <w:tr w:rsidR="00D34254" w:rsidRPr="00BD4EF3" w14:paraId="6CF01ED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2F910D4"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CO</w:t>
            </w:r>
          </w:p>
        </w:tc>
        <w:tc>
          <w:tcPr>
            <w:tcW w:w="7605" w:type="dxa"/>
            <w:gridSpan w:val="2"/>
          </w:tcPr>
          <w:p w14:paraId="1807590E" w14:textId="77777777" w:rsidR="00D34254" w:rsidRPr="00BD4EF3" w:rsidRDefault="00D34254" w:rsidP="00D34254">
            <w:pPr>
              <w:ind w:left="357" w:hanging="357"/>
              <w:rPr>
                <w:rFonts w:asciiTheme="minorHAnsi" w:hAnsiTheme="minorHAnsi" w:cs="Arial"/>
                <w:sz w:val="20"/>
                <w:szCs w:val="20"/>
              </w:rPr>
            </w:pPr>
            <w:r w:rsidRPr="00E94DB4">
              <w:rPr>
                <w:rFonts w:asciiTheme="minorHAnsi" w:hAnsiTheme="minorHAnsi" w:cs="Arial"/>
                <w:sz w:val="20"/>
                <w:szCs w:val="20"/>
                <w:lang w:val="en-US"/>
              </w:rPr>
              <w:t>UNDP Country Office</w:t>
            </w:r>
          </w:p>
        </w:tc>
      </w:tr>
      <w:tr w:rsidR="00D34254" w:rsidRPr="00BD4EF3" w14:paraId="0410DBDC"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2DCE7A4"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CO</w:t>
            </w:r>
            <w:r w:rsidRPr="00E94DB4">
              <w:rPr>
                <w:rFonts w:asciiTheme="minorHAnsi" w:hAnsiTheme="minorHAnsi" w:cs="Arial"/>
                <w:sz w:val="20"/>
                <w:szCs w:val="20"/>
                <w:vertAlign w:val="subscript"/>
                <w:lang w:val="en-US"/>
              </w:rPr>
              <w:t>2</w:t>
            </w:r>
            <w:r w:rsidRPr="00E94DB4">
              <w:rPr>
                <w:rFonts w:asciiTheme="minorHAnsi" w:hAnsiTheme="minorHAnsi" w:cs="Arial"/>
                <w:sz w:val="20"/>
                <w:szCs w:val="20"/>
                <w:lang w:val="en-US"/>
              </w:rPr>
              <w:tab/>
            </w:r>
          </w:p>
        </w:tc>
        <w:tc>
          <w:tcPr>
            <w:tcW w:w="7605" w:type="dxa"/>
            <w:gridSpan w:val="2"/>
          </w:tcPr>
          <w:p w14:paraId="7FAF5305"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Carbon Dioxide</w:t>
            </w:r>
          </w:p>
        </w:tc>
      </w:tr>
      <w:tr w:rsidR="00D34254" w:rsidRPr="00BD4EF3" w14:paraId="353ECC45"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5CF2FE9" w14:textId="77777777" w:rsidR="00D34254" w:rsidRPr="00E94DB4"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COP</w:t>
            </w:r>
          </w:p>
        </w:tc>
        <w:tc>
          <w:tcPr>
            <w:tcW w:w="7605" w:type="dxa"/>
            <w:gridSpan w:val="2"/>
          </w:tcPr>
          <w:p w14:paraId="486DBED5"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Conference of Parties</w:t>
            </w:r>
          </w:p>
        </w:tc>
      </w:tr>
      <w:tr w:rsidR="00D34254" w:rsidRPr="00BD4EF3" w14:paraId="3C7F5688"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52F3334"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CP</w:t>
            </w:r>
          </w:p>
        </w:tc>
        <w:tc>
          <w:tcPr>
            <w:tcW w:w="7605" w:type="dxa"/>
            <w:gridSpan w:val="2"/>
          </w:tcPr>
          <w:p w14:paraId="3ECC3E50"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 xml:space="preserve">Country </w:t>
            </w:r>
            <w:proofErr w:type="spellStart"/>
            <w:r w:rsidRPr="00E94DB4">
              <w:rPr>
                <w:rFonts w:asciiTheme="minorHAnsi" w:hAnsiTheme="minorHAnsi" w:cs="Arial"/>
                <w:sz w:val="20"/>
                <w:szCs w:val="20"/>
                <w:lang w:val="en-US"/>
              </w:rPr>
              <w:t>Programme</w:t>
            </w:r>
            <w:proofErr w:type="spellEnd"/>
          </w:p>
        </w:tc>
      </w:tr>
      <w:tr w:rsidR="00D34254" w:rsidRPr="00BD4EF3" w14:paraId="534CE2E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C278694"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CPAP</w:t>
            </w:r>
          </w:p>
        </w:tc>
        <w:tc>
          <w:tcPr>
            <w:tcW w:w="7605" w:type="dxa"/>
            <w:gridSpan w:val="2"/>
          </w:tcPr>
          <w:p w14:paraId="1362E08B"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 xml:space="preserve">Country </w:t>
            </w:r>
            <w:proofErr w:type="spellStart"/>
            <w:r w:rsidRPr="00E94DB4">
              <w:rPr>
                <w:rFonts w:asciiTheme="minorHAnsi" w:hAnsiTheme="minorHAnsi" w:cs="Arial"/>
                <w:sz w:val="20"/>
                <w:szCs w:val="20"/>
                <w:lang w:val="en-US"/>
              </w:rPr>
              <w:t>Programme</w:t>
            </w:r>
            <w:proofErr w:type="spellEnd"/>
            <w:r w:rsidRPr="00E94DB4">
              <w:rPr>
                <w:rFonts w:asciiTheme="minorHAnsi" w:hAnsiTheme="minorHAnsi" w:cs="Arial"/>
                <w:sz w:val="20"/>
                <w:szCs w:val="20"/>
                <w:lang w:val="en-US"/>
              </w:rPr>
              <w:t xml:space="preserve"> Action Plan</w:t>
            </w:r>
          </w:p>
        </w:tc>
      </w:tr>
      <w:tr w:rsidR="00D34254" w:rsidRPr="00BD4EF3" w14:paraId="09DDFDA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7A895EC" w14:textId="77777777" w:rsidR="00D34254" w:rsidRPr="00E94DB4"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CPC</w:t>
            </w:r>
          </w:p>
        </w:tc>
        <w:tc>
          <w:tcPr>
            <w:tcW w:w="7605" w:type="dxa"/>
            <w:gridSpan w:val="2"/>
          </w:tcPr>
          <w:p w14:paraId="298C63D0" w14:textId="77777777" w:rsidR="00D34254" w:rsidRPr="00CD72DC" w:rsidRDefault="00D34254" w:rsidP="00D34254">
            <w:pPr>
              <w:ind w:left="357" w:hanging="357"/>
              <w:rPr>
                <w:rFonts w:asciiTheme="minorHAnsi" w:hAnsiTheme="minorHAnsi" w:cs="Arial"/>
                <w:sz w:val="20"/>
                <w:szCs w:val="20"/>
                <w:lang w:val="en-US"/>
              </w:rPr>
            </w:pPr>
            <w:r w:rsidRPr="00CD72DC">
              <w:rPr>
                <w:rFonts w:asciiTheme="minorHAnsi" w:hAnsiTheme="minorHAnsi" w:cs="Arial"/>
                <w:bCs/>
                <w:sz w:val="20"/>
                <w:szCs w:val="20"/>
              </w:rPr>
              <w:t>Country Programme Coordinator</w:t>
            </w:r>
          </w:p>
        </w:tc>
      </w:tr>
      <w:tr w:rsidR="00D34254" w:rsidRPr="00BD4EF3" w14:paraId="09A9F51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459AAE5"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CPM</w:t>
            </w:r>
          </w:p>
        </w:tc>
        <w:tc>
          <w:tcPr>
            <w:tcW w:w="7605" w:type="dxa"/>
            <w:gridSpan w:val="2"/>
          </w:tcPr>
          <w:p w14:paraId="1EFDCCE3" w14:textId="77777777" w:rsidR="00D34254" w:rsidRPr="00BD4EF3" w:rsidRDefault="00D34254" w:rsidP="00D34254">
            <w:pPr>
              <w:ind w:left="357" w:hanging="357"/>
              <w:rPr>
                <w:rFonts w:asciiTheme="minorHAnsi" w:hAnsiTheme="minorHAnsi" w:cs="Arial"/>
                <w:sz w:val="20"/>
                <w:szCs w:val="20"/>
              </w:rPr>
            </w:pPr>
            <w:r>
              <w:rPr>
                <w:rFonts w:asciiTheme="minorHAnsi" w:hAnsiTheme="minorHAnsi" w:cs="Arial"/>
                <w:sz w:val="20"/>
                <w:szCs w:val="20"/>
              </w:rPr>
              <w:t>Country Programme Manager</w:t>
            </w:r>
          </w:p>
        </w:tc>
      </w:tr>
      <w:tr w:rsidR="00D34254" w:rsidRPr="00BD4EF3" w14:paraId="617820E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82B1D0F" w14:textId="77777777" w:rsidR="00D34254" w:rsidRDefault="00D34254" w:rsidP="00D34254">
            <w:pPr>
              <w:ind w:left="357" w:hanging="357"/>
              <w:jc w:val="center"/>
              <w:rPr>
                <w:rFonts w:asciiTheme="minorHAnsi" w:hAnsiTheme="minorHAnsi" w:cs="Arial"/>
                <w:sz w:val="20"/>
                <w:szCs w:val="20"/>
              </w:rPr>
            </w:pPr>
            <w:r w:rsidRPr="003B0AE7">
              <w:rPr>
                <w:rFonts w:asciiTheme="minorHAnsi" w:hAnsiTheme="minorHAnsi" w:cs="Arial"/>
                <w:sz w:val="20"/>
                <w:szCs w:val="20"/>
                <w:lang w:val="en-CA"/>
              </w:rPr>
              <w:t>CPMT</w:t>
            </w:r>
          </w:p>
        </w:tc>
        <w:tc>
          <w:tcPr>
            <w:tcW w:w="7605" w:type="dxa"/>
            <w:gridSpan w:val="2"/>
          </w:tcPr>
          <w:p w14:paraId="0906B5C6" w14:textId="77777777" w:rsidR="00D34254" w:rsidRDefault="00D34254" w:rsidP="00D34254">
            <w:pPr>
              <w:ind w:left="357" w:hanging="357"/>
              <w:rPr>
                <w:rFonts w:asciiTheme="minorHAnsi" w:hAnsiTheme="minorHAnsi" w:cs="Arial"/>
                <w:sz w:val="20"/>
                <w:szCs w:val="20"/>
              </w:rPr>
            </w:pPr>
            <w:r w:rsidRPr="003B0AE7">
              <w:rPr>
                <w:rFonts w:asciiTheme="minorHAnsi" w:hAnsiTheme="minorHAnsi" w:cs="Arial"/>
                <w:sz w:val="20"/>
                <w:szCs w:val="20"/>
                <w:lang w:val="en-CA"/>
              </w:rPr>
              <w:t>SGP Central Programme Management Team</w:t>
            </w:r>
            <w:r>
              <w:rPr>
                <w:rFonts w:asciiTheme="minorHAnsi" w:hAnsiTheme="minorHAnsi" w:cs="Arial"/>
                <w:sz w:val="20"/>
                <w:szCs w:val="20"/>
                <w:lang w:val="en-CA"/>
              </w:rPr>
              <w:t xml:space="preserve"> in New York</w:t>
            </w:r>
          </w:p>
        </w:tc>
      </w:tr>
      <w:tr w:rsidR="00D34254" w:rsidRPr="00BD4EF3" w14:paraId="43A54F0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894268C"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CPMU</w:t>
            </w:r>
          </w:p>
        </w:tc>
        <w:tc>
          <w:tcPr>
            <w:tcW w:w="7605" w:type="dxa"/>
            <w:gridSpan w:val="2"/>
          </w:tcPr>
          <w:p w14:paraId="4697ABC4" w14:textId="77777777" w:rsidR="00D34254" w:rsidRPr="00E94DB4" w:rsidRDefault="00D34254" w:rsidP="00D34254">
            <w:pPr>
              <w:ind w:left="357" w:hanging="357"/>
              <w:rPr>
                <w:rFonts w:asciiTheme="minorHAnsi" w:hAnsiTheme="minorHAnsi" w:cs="Arial"/>
                <w:sz w:val="20"/>
                <w:szCs w:val="20"/>
                <w:lang w:val="en-US"/>
              </w:rPr>
            </w:pPr>
            <w:r w:rsidRPr="006332B4">
              <w:rPr>
                <w:rFonts w:asciiTheme="minorHAnsi" w:hAnsiTheme="minorHAnsi" w:cs="Arial"/>
                <w:sz w:val="20"/>
                <w:szCs w:val="20"/>
              </w:rPr>
              <w:t>Country Programme Manage</w:t>
            </w:r>
            <w:r>
              <w:rPr>
                <w:rFonts w:asciiTheme="minorHAnsi" w:hAnsiTheme="minorHAnsi" w:cs="Arial"/>
                <w:sz w:val="20"/>
                <w:szCs w:val="20"/>
              </w:rPr>
              <w:t>ment Unit</w:t>
            </w:r>
          </w:p>
        </w:tc>
      </w:tr>
      <w:tr w:rsidR="00D34254" w:rsidRPr="00BD4EF3" w14:paraId="5E7BF37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7D67F30"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CSR</w:t>
            </w:r>
          </w:p>
        </w:tc>
        <w:tc>
          <w:tcPr>
            <w:tcW w:w="7605" w:type="dxa"/>
            <w:gridSpan w:val="2"/>
          </w:tcPr>
          <w:p w14:paraId="3ADA29A2"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bCs/>
                <w:sz w:val="20"/>
                <w:szCs w:val="20"/>
                <w:lang w:val="en-CA"/>
              </w:rPr>
              <w:t>C</w:t>
            </w:r>
            <w:r w:rsidRPr="00E200AB">
              <w:rPr>
                <w:rFonts w:asciiTheme="minorHAnsi" w:hAnsiTheme="minorHAnsi" w:cs="Arial"/>
                <w:bCs/>
                <w:sz w:val="20"/>
                <w:szCs w:val="20"/>
                <w:lang w:val="en-CA"/>
              </w:rPr>
              <w:t>orporate social responsib</w:t>
            </w:r>
            <w:r>
              <w:rPr>
                <w:rFonts w:asciiTheme="minorHAnsi" w:hAnsiTheme="minorHAnsi" w:cs="Arial"/>
                <w:bCs/>
                <w:sz w:val="20"/>
                <w:szCs w:val="20"/>
                <w:lang w:val="en-CA"/>
              </w:rPr>
              <w:t>ility</w:t>
            </w:r>
          </w:p>
        </w:tc>
      </w:tr>
      <w:tr w:rsidR="00D34254" w:rsidRPr="00BD4EF3" w14:paraId="6E7E7EC8"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438A866" w14:textId="77777777" w:rsidR="00D34254" w:rsidRDefault="00D34254" w:rsidP="00D34254">
            <w:pPr>
              <w:ind w:left="357" w:hanging="357"/>
              <w:jc w:val="center"/>
              <w:rPr>
                <w:rFonts w:asciiTheme="minorHAnsi" w:hAnsiTheme="minorHAnsi" w:cs="Arial"/>
                <w:sz w:val="20"/>
                <w:szCs w:val="20"/>
                <w:lang w:val="en-US"/>
              </w:rPr>
            </w:pPr>
            <w:r w:rsidRPr="001327C0">
              <w:rPr>
                <w:rFonts w:asciiTheme="minorHAnsi" w:hAnsiTheme="minorHAnsi" w:cs="Arial"/>
                <w:sz w:val="20"/>
                <w:szCs w:val="20"/>
                <w:lang w:val="en-US"/>
              </w:rPr>
              <w:t>EDC Punjab</w:t>
            </w:r>
          </w:p>
        </w:tc>
        <w:tc>
          <w:tcPr>
            <w:tcW w:w="7605" w:type="dxa"/>
            <w:gridSpan w:val="2"/>
          </w:tcPr>
          <w:p w14:paraId="1CA12E6B" w14:textId="77777777" w:rsidR="00D34254"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lang w:val="en-US"/>
              </w:rPr>
              <w:t>Environmental Development Center, Punjab (</w:t>
            </w:r>
            <w:r>
              <w:rPr>
                <w:rFonts w:asciiTheme="minorHAnsi" w:hAnsiTheme="minorHAnsi" w:cs="Arial"/>
                <w:sz w:val="20"/>
                <w:szCs w:val="20"/>
                <w:lang w:val="en-US"/>
              </w:rPr>
              <w:t>NGO)</w:t>
            </w:r>
          </w:p>
        </w:tc>
      </w:tr>
      <w:tr w:rsidR="00D34254" w:rsidRPr="00BD4EF3" w14:paraId="56D200F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5D2BC8A" w14:textId="77777777" w:rsidR="00D34254" w:rsidRPr="00BD4EF3" w:rsidRDefault="00D34254" w:rsidP="00D34254">
            <w:pPr>
              <w:tabs>
                <w:tab w:val="left" w:pos="1440"/>
                <w:tab w:val="left" w:pos="4169"/>
              </w:tabs>
              <w:ind w:left="357" w:hanging="357"/>
              <w:jc w:val="center"/>
              <w:rPr>
                <w:rFonts w:asciiTheme="minorHAnsi" w:hAnsiTheme="minorHAnsi" w:cs="Arial"/>
                <w:sz w:val="20"/>
                <w:szCs w:val="20"/>
                <w:lang w:eastAsia="ko-KR"/>
              </w:rPr>
            </w:pPr>
            <w:r w:rsidRPr="00E94DB4">
              <w:rPr>
                <w:rFonts w:asciiTheme="minorHAnsi" w:hAnsiTheme="minorHAnsi" w:cs="Arial"/>
                <w:sz w:val="20"/>
                <w:szCs w:val="20"/>
                <w:lang w:val="en-US"/>
              </w:rPr>
              <w:t>EE</w:t>
            </w:r>
          </w:p>
        </w:tc>
        <w:tc>
          <w:tcPr>
            <w:tcW w:w="7605" w:type="dxa"/>
            <w:gridSpan w:val="2"/>
          </w:tcPr>
          <w:p w14:paraId="0097B39B"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Energy Efficiency</w:t>
            </w:r>
          </w:p>
        </w:tc>
      </w:tr>
      <w:tr w:rsidR="00D34254" w:rsidRPr="00BD4EF3" w14:paraId="587DE8CA"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17D1F9D" w14:textId="77777777" w:rsidR="00D34254" w:rsidRPr="00BD4EF3" w:rsidRDefault="00D34254" w:rsidP="00D34254">
            <w:pPr>
              <w:tabs>
                <w:tab w:val="left" w:pos="1440"/>
                <w:tab w:val="left" w:pos="4169"/>
              </w:tabs>
              <w:ind w:left="357" w:hanging="357"/>
              <w:jc w:val="center"/>
              <w:rPr>
                <w:rFonts w:asciiTheme="minorHAnsi" w:hAnsiTheme="minorHAnsi" w:cs="Arial"/>
                <w:sz w:val="20"/>
                <w:szCs w:val="20"/>
                <w:lang w:eastAsia="ko-KR"/>
              </w:rPr>
            </w:pPr>
            <w:r>
              <w:rPr>
                <w:rFonts w:asciiTheme="minorHAnsi" w:hAnsiTheme="minorHAnsi" w:cs="Arial"/>
                <w:sz w:val="20"/>
                <w:szCs w:val="20"/>
                <w:lang w:val="en-US"/>
              </w:rPr>
              <w:t>EET</w:t>
            </w:r>
          </w:p>
        </w:tc>
        <w:tc>
          <w:tcPr>
            <w:tcW w:w="7605" w:type="dxa"/>
            <w:gridSpan w:val="2"/>
          </w:tcPr>
          <w:p w14:paraId="48329B55" w14:textId="77777777" w:rsidR="00D34254" w:rsidRPr="00BD4EF3" w:rsidRDefault="00D34254" w:rsidP="00D34254">
            <w:pPr>
              <w:ind w:left="357" w:hanging="357"/>
              <w:rPr>
                <w:rFonts w:asciiTheme="minorHAnsi" w:hAnsiTheme="minorHAnsi" w:cs="Arial"/>
                <w:sz w:val="20"/>
                <w:szCs w:val="20"/>
                <w:lang w:eastAsia="ko-KR"/>
              </w:rPr>
            </w:pPr>
            <w:r>
              <w:rPr>
                <w:rFonts w:asciiTheme="minorHAnsi" w:hAnsiTheme="minorHAnsi" w:cs="Arial"/>
                <w:sz w:val="20"/>
                <w:szCs w:val="20"/>
                <w:lang w:val="en-US"/>
              </w:rPr>
              <w:t>Energy Efficient Technology</w:t>
            </w:r>
          </w:p>
        </w:tc>
      </w:tr>
      <w:tr w:rsidR="00D34254" w:rsidRPr="00BD4EF3" w14:paraId="69FB50A8"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1587036"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EOI</w:t>
            </w:r>
          </w:p>
        </w:tc>
        <w:tc>
          <w:tcPr>
            <w:tcW w:w="7605" w:type="dxa"/>
            <w:gridSpan w:val="2"/>
          </w:tcPr>
          <w:p w14:paraId="68D5B7DC"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Expression of Interest</w:t>
            </w:r>
          </w:p>
        </w:tc>
      </w:tr>
      <w:tr w:rsidR="00D34254" w:rsidRPr="00BD4EF3" w14:paraId="50475DF4"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9521FC9"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EOP</w:t>
            </w:r>
          </w:p>
        </w:tc>
        <w:tc>
          <w:tcPr>
            <w:tcW w:w="7605" w:type="dxa"/>
            <w:gridSpan w:val="2"/>
          </w:tcPr>
          <w:p w14:paraId="0E9A4B4C"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End-of-Project</w:t>
            </w:r>
          </w:p>
        </w:tc>
      </w:tr>
      <w:tr w:rsidR="00D34254" w:rsidRPr="00BD4EF3" w14:paraId="7941FF51"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CEC2E15"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EU</w:t>
            </w:r>
          </w:p>
        </w:tc>
        <w:tc>
          <w:tcPr>
            <w:tcW w:w="7605" w:type="dxa"/>
            <w:gridSpan w:val="2"/>
          </w:tcPr>
          <w:p w14:paraId="6BB0D0AA"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European Union</w:t>
            </w:r>
          </w:p>
        </w:tc>
      </w:tr>
      <w:tr w:rsidR="00D34254" w:rsidRPr="00BD4EF3" w14:paraId="23F66A7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3ECC67A" w14:textId="77777777" w:rsidR="00D34254" w:rsidRDefault="00D34254" w:rsidP="00D34254">
            <w:pPr>
              <w:ind w:left="357" w:hanging="357"/>
              <w:jc w:val="center"/>
              <w:rPr>
                <w:rFonts w:asciiTheme="minorHAnsi" w:hAnsiTheme="minorHAnsi" w:cs="Arial"/>
                <w:sz w:val="20"/>
                <w:szCs w:val="20"/>
              </w:rPr>
            </w:pPr>
            <w:r w:rsidRPr="001327C0">
              <w:rPr>
                <w:rFonts w:asciiTheme="minorHAnsi" w:hAnsiTheme="minorHAnsi" w:cs="Arial"/>
                <w:sz w:val="20"/>
                <w:szCs w:val="20"/>
                <w:lang w:val="en-US"/>
              </w:rPr>
              <w:t>EWO</w:t>
            </w:r>
          </w:p>
        </w:tc>
        <w:tc>
          <w:tcPr>
            <w:tcW w:w="7605" w:type="dxa"/>
            <w:gridSpan w:val="2"/>
          </w:tcPr>
          <w:p w14:paraId="5D87207E" w14:textId="77777777" w:rsidR="00D34254"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lang w:val="en-US"/>
              </w:rPr>
              <w:t>Ecological Welfare Organization (</w:t>
            </w:r>
            <w:r>
              <w:rPr>
                <w:rFonts w:asciiTheme="minorHAnsi" w:hAnsiTheme="minorHAnsi" w:cs="Arial"/>
                <w:sz w:val="20"/>
                <w:szCs w:val="20"/>
                <w:lang w:val="en-US"/>
              </w:rPr>
              <w:t>NGO)</w:t>
            </w:r>
          </w:p>
        </w:tc>
      </w:tr>
      <w:tr w:rsidR="00D34254" w:rsidRPr="00BD4EF3" w14:paraId="6CFCB5D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F5E8E1A"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FIT</w:t>
            </w:r>
          </w:p>
        </w:tc>
        <w:tc>
          <w:tcPr>
            <w:tcW w:w="7605" w:type="dxa"/>
            <w:gridSpan w:val="2"/>
          </w:tcPr>
          <w:p w14:paraId="297E4A7F"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Feed-in tariff</w:t>
            </w:r>
          </w:p>
        </w:tc>
      </w:tr>
      <w:tr w:rsidR="00D34254" w:rsidRPr="00BD4EF3" w14:paraId="3FF20908"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5D7D7F0"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FSP</w:t>
            </w:r>
          </w:p>
        </w:tc>
        <w:tc>
          <w:tcPr>
            <w:tcW w:w="7605" w:type="dxa"/>
            <w:gridSpan w:val="2"/>
          </w:tcPr>
          <w:p w14:paraId="3483D0E7"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Full sized Project (GEF)</w:t>
            </w:r>
          </w:p>
        </w:tc>
      </w:tr>
      <w:tr w:rsidR="00D34254" w:rsidRPr="00BD4EF3" w14:paraId="60EE45D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3514CF3"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FY</w:t>
            </w:r>
          </w:p>
        </w:tc>
        <w:tc>
          <w:tcPr>
            <w:tcW w:w="7605" w:type="dxa"/>
            <w:gridSpan w:val="2"/>
          </w:tcPr>
          <w:p w14:paraId="2101E656" w14:textId="77777777" w:rsidR="00D34254" w:rsidRPr="00BD4EF3" w:rsidRDefault="00D34254" w:rsidP="00D34254">
            <w:pPr>
              <w:ind w:left="357" w:hanging="357"/>
              <w:rPr>
                <w:rFonts w:asciiTheme="minorHAnsi" w:hAnsiTheme="minorHAnsi" w:cs="Arial"/>
                <w:sz w:val="20"/>
                <w:szCs w:val="20"/>
                <w:lang w:eastAsia="ko-KR"/>
              </w:rPr>
            </w:pPr>
            <w:r w:rsidRPr="00E94DB4">
              <w:rPr>
                <w:rFonts w:asciiTheme="minorHAnsi" w:hAnsiTheme="minorHAnsi" w:cs="Arial"/>
                <w:sz w:val="20"/>
                <w:szCs w:val="20"/>
                <w:lang w:val="en-US"/>
              </w:rPr>
              <w:t>Fiscal Year</w:t>
            </w:r>
          </w:p>
        </w:tc>
      </w:tr>
      <w:tr w:rsidR="00D34254" w:rsidRPr="00BD4EF3" w14:paraId="5CEE2CD1"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FF9FF5B"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FYP</w:t>
            </w:r>
          </w:p>
        </w:tc>
        <w:tc>
          <w:tcPr>
            <w:tcW w:w="7605" w:type="dxa"/>
            <w:gridSpan w:val="2"/>
          </w:tcPr>
          <w:p w14:paraId="24C60D05"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 xml:space="preserve">Five-Year </w:t>
            </w:r>
            <w:r>
              <w:rPr>
                <w:rFonts w:asciiTheme="minorHAnsi" w:hAnsiTheme="minorHAnsi" w:cs="Arial"/>
                <w:sz w:val="20"/>
                <w:szCs w:val="20"/>
                <w:lang w:val="en-US"/>
              </w:rPr>
              <w:t>Plan</w:t>
            </w:r>
          </w:p>
        </w:tc>
      </w:tr>
      <w:tr w:rsidR="00D34254" w:rsidRPr="00BD4EF3" w14:paraId="5655E27C"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83A2A03" w14:textId="77777777" w:rsidR="00D34254" w:rsidRPr="00E94DB4" w:rsidRDefault="00D34254" w:rsidP="00D34254">
            <w:pPr>
              <w:ind w:left="357" w:hanging="357"/>
              <w:jc w:val="center"/>
              <w:rPr>
                <w:rFonts w:asciiTheme="minorHAnsi" w:hAnsiTheme="minorHAnsi" w:cs="Arial"/>
                <w:sz w:val="20"/>
                <w:szCs w:val="20"/>
                <w:lang w:val="en-US"/>
              </w:rPr>
            </w:pPr>
            <w:r w:rsidRPr="001327C0">
              <w:rPr>
                <w:rFonts w:asciiTheme="minorHAnsi" w:hAnsiTheme="minorHAnsi" w:cs="Arial"/>
                <w:sz w:val="20"/>
                <w:szCs w:val="20"/>
                <w:lang w:val="en-US"/>
              </w:rPr>
              <w:t>GCO</w:t>
            </w:r>
          </w:p>
        </w:tc>
        <w:tc>
          <w:tcPr>
            <w:tcW w:w="7605" w:type="dxa"/>
            <w:gridSpan w:val="2"/>
          </w:tcPr>
          <w:p w14:paraId="2A6A97FF" w14:textId="77777777" w:rsidR="00D34254" w:rsidRPr="00E94DB4"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lang w:val="en-US"/>
              </w:rPr>
              <w:t>Green Circle Organization (</w:t>
            </w:r>
            <w:r>
              <w:rPr>
                <w:rFonts w:asciiTheme="minorHAnsi" w:hAnsiTheme="minorHAnsi" w:cs="Arial"/>
                <w:sz w:val="20"/>
                <w:szCs w:val="20"/>
                <w:lang w:val="en-US"/>
              </w:rPr>
              <w:t>NGO)</w:t>
            </w:r>
          </w:p>
        </w:tc>
      </w:tr>
      <w:tr w:rsidR="00D34254" w:rsidRPr="00BD4EF3" w14:paraId="679A8CA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7DE8883"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GDP</w:t>
            </w:r>
          </w:p>
        </w:tc>
        <w:tc>
          <w:tcPr>
            <w:tcW w:w="7605" w:type="dxa"/>
            <w:gridSpan w:val="2"/>
          </w:tcPr>
          <w:p w14:paraId="6F27DEC8"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Gross Domestic Product</w:t>
            </w:r>
          </w:p>
        </w:tc>
      </w:tr>
      <w:tr w:rsidR="00D34254" w:rsidRPr="00BD4EF3" w14:paraId="463214A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F12AF05"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mallCaps/>
                <w:sz w:val="20"/>
                <w:szCs w:val="20"/>
              </w:rPr>
              <w:t>GEB</w:t>
            </w:r>
          </w:p>
        </w:tc>
        <w:tc>
          <w:tcPr>
            <w:tcW w:w="7605" w:type="dxa"/>
            <w:gridSpan w:val="2"/>
          </w:tcPr>
          <w:p w14:paraId="7AD1302C" w14:textId="77777777" w:rsidR="00D34254" w:rsidRPr="00E94DB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Global environmental benefit</w:t>
            </w:r>
          </w:p>
        </w:tc>
      </w:tr>
      <w:tr w:rsidR="00D34254" w:rsidRPr="00BD4EF3" w14:paraId="5CDF501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A4E15B8" w14:textId="77777777" w:rsidR="00D34254" w:rsidRPr="00BD4EF3" w:rsidRDefault="00D34254" w:rsidP="00D34254">
            <w:pPr>
              <w:ind w:left="357" w:hanging="357"/>
              <w:jc w:val="center"/>
              <w:rPr>
                <w:rFonts w:asciiTheme="minorHAnsi" w:hAnsiTheme="minorHAnsi" w:cs="Arial"/>
                <w:sz w:val="20"/>
                <w:szCs w:val="20"/>
              </w:rPr>
            </w:pPr>
            <w:r w:rsidRPr="00E94DB4">
              <w:rPr>
                <w:rFonts w:asciiTheme="minorHAnsi" w:hAnsiTheme="minorHAnsi" w:cs="Arial"/>
                <w:sz w:val="20"/>
                <w:szCs w:val="20"/>
                <w:lang w:val="en-US"/>
              </w:rPr>
              <w:t>GEF</w:t>
            </w:r>
          </w:p>
        </w:tc>
        <w:tc>
          <w:tcPr>
            <w:tcW w:w="7605" w:type="dxa"/>
            <w:gridSpan w:val="2"/>
          </w:tcPr>
          <w:p w14:paraId="70A3F448"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Global Environment Facility</w:t>
            </w:r>
          </w:p>
        </w:tc>
      </w:tr>
      <w:tr w:rsidR="00D34254" w:rsidRPr="00BD4EF3" w14:paraId="346E1B85"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E10456A" w14:textId="77777777" w:rsidR="00D34254" w:rsidRPr="00BD4EF3" w:rsidRDefault="00D34254" w:rsidP="00D34254">
            <w:pPr>
              <w:ind w:left="357" w:hanging="357"/>
              <w:jc w:val="center"/>
              <w:rPr>
                <w:rFonts w:asciiTheme="minorHAnsi" w:hAnsiTheme="minorHAnsi" w:cs="Arial"/>
                <w:smallCaps/>
                <w:sz w:val="20"/>
                <w:szCs w:val="20"/>
              </w:rPr>
            </w:pPr>
            <w:proofErr w:type="spellStart"/>
            <w:r>
              <w:rPr>
                <w:rFonts w:asciiTheme="minorHAnsi" w:hAnsiTheme="minorHAnsi" w:cs="Arial"/>
                <w:sz w:val="20"/>
                <w:szCs w:val="20"/>
                <w:lang w:val="en-US"/>
              </w:rPr>
              <w:t>GoP</w:t>
            </w:r>
            <w:proofErr w:type="spellEnd"/>
          </w:p>
        </w:tc>
        <w:tc>
          <w:tcPr>
            <w:tcW w:w="7605" w:type="dxa"/>
            <w:gridSpan w:val="2"/>
          </w:tcPr>
          <w:p w14:paraId="5143E326"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 xml:space="preserve">Government of </w:t>
            </w:r>
            <w:r>
              <w:rPr>
                <w:rFonts w:asciiTheme="minorHAnsi" w:hAnsiTheme="minorHAnsi" w:cs="Arial"/>
                <w:sz w:val="20"/>
                <w:szCs w:val="20"/>
                <w:lang w:val="en-US"/>
              </w:rPr>
              <w:t>Pakistan</w:t>
            </w:r>
          </w:p>
        </w:tc>
      </w:tr>
      <w:tr w:rsidR="00D34254" w:rsidRPr="00BD4EF3" w14:paraId="7F5B343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F229AAC" w14:textId="77777777" w:rsidR="00D34254" w:rsidRPr="00E94DB4" w:rsidRDefault="00D34254" w:rsidP="00D34254">
            <w:pPr>
              <w:ind w:left="357" w:hanging="357"/>
              <w:jc w:val="center"/>
              <w:rPr>
                <w:rFonts w:asciiTheme="minorHAnsi" w:hAnsiTheme="minorHAnsi" w:cs="Arial"/>
                <w:sz w:val="20"/>
                <w:szCs w:val="20"/>
                <w:lang w:val="en-US"/>
              </w:rPr>
            </w:pPr>
            <w:r w:rsidRPr="00E94DB4">
              <w:rPr>
                <w:rFonts w:asciiTheme="minorHAnsi" w:hAnsiTheme="minorHAnsi" w:cs="Arial"/>
                <w:sz w:val="20"/>
                <w:szCs w:val="20"/>
                <w:lang w:val="en-US"/>
              </w:rPr>
              <w:t>GHG</w:t>
            </w:r>
          </w:p>
        </w:tc>
        <w:tc>
          <w:tcPr>
            <w:tcW w:w="7605" w:type="dxa"/>
            <w:gridSpan w:val="2"/>
          </w:tcPr>
          <w:p w14:paraId="6D94C51F" w14:textId="77777777" w:rsidR="00D34254" w:rsidRPr="00E94DB4" w:rsidRDefault="00D34254" w:rsidP="00D34254">
            <w:pPr>
              <w:ind w:left="357" w:hanging="357"/>
              <w:rPr>
                <w:rFonts w:asciiTheme="minorHAnsi" w:hAnsiTheme="minorHAnsi" w:cs="Arial"/>
                <w:sz w:val="20"/>
                <w:szCs w:val="20"/>
                <w:lang w:val="en-US"/>
              </w:rPr>
            </w:pPr>
            <w:r w:rsidRPr="00E94DB4">
              <w:rPr>
                <w:rFonts w:asciiTheme="minorHAnsi" w:hAnsiTheme="minorHAnsi" w:cs="Arial"/>
                <w:sz w:val="20"/>
                <w:szCs w:val="20"/>
                <w:lang w:val="en-US"/>
              </w:rPr>
              <w:t>Green</w:t>
            </w:r>
            <w:r>
              <w:rPr>
                <w:rFonts w:asciiTheme="minorHAnsi" w:hAnsiTheme="minorHAnsi" w:cs="Arial"/>
                <w:sz w:val="20"/>
                <w:szCs w:val="20"/>
                <w:lang w:val="en-US"/>
              </w:rPr>
              <w:t>h</w:t>
            </w:r>
            <w:r w:rsidRPr="00E94DB4">
              <w:rPr>
                <w:rFonts w:asciiTheme="minorHAnsi" w:hAnsiTheme="minorHAnsi" w:cs="Arial"/>
                <w:sz w:val="20"/>
                <w:szCs w:val="20"/>
                <w:lang w:val="en-US"/>
              </w:rPr>
              <w:t>ouse gas</w:t>
            </w:r>
          </w:p>
        </w:tc>
      </w:tr>
      <w:tr w:rsidR="00D34254" w:rsidRPr="00BD4EF3" w14:paraId="18EF279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8EF08DB" w14:textId="77777777" w:rsidR="00D34254" w:rsidRPr="00BD4EF3" w:rsidRDefault="00D34254" w:rsidP="00D34254">
            <w:pPr>
              <w:ind w:left="357" w:hanging="357"/>
              <w:jc w:val="center"/>
              <w:rPr>
                <w:rFonts w:asciiTheme="minorHAnsi" w:hAnsiTheme="minorHAnsi" w:cs="Arial"/>
                <w:smallCaps/>
                <w:sz w:val="20"/>
                <w:szCs w:val="20"/>
              </w:rPr>
            </w:pPr>
            <w:r w:rsidRPr="001327C0">
              <w:rPr>
                <w:rFonts w:asciiTheme="minorHAnsi" w:hAnsiTheme="minorHAnsi" w:cs="Arial"/>
                <w:sz w:val="20"/>
                <w:szCs w:val="20"/>
                <w:lang w:val="en-US"/>
              </w:rPr>
              <w:t>HF</w:t>
            </w:r>
          </w:p>
        </w:tc>
        <w:tc>
          <w:tcPr>
            <w:tcW w:w="7605" w:type="dxa"/>
            <w:gridSpan w:val="2"/>
          </w:tcPr>
          <w:p w14:paraId="3533A289" w14:textId="77777777" w:rsidR="00D34254" w:rsidRPr="00E94DB4" w:rsidRDefault="00D34254" w:rsidP="00D34254">
            <w:pPr>
              <w:rPr>
                <w:rFonts w:asciiTheme="minorHAnsi" w:hAnsiTheme="minorHAnsi" w:cs="Arial"/>
                <w:sz w:val="20"/>
                <w:szCs w:val="20"/>
                <w:lang w:val="en-US"/>
              </w:rPr>
            </w:pPr>
            <w:proofErr w:type="spellStart"/>
            <w:r w:rsidRPr="001327C0">
              <w:rPr>
                <w:rFonts w:asciiTheme="minorHAnsi" w:hAnsiTheme="minorHAnsi" w:cs="Arial"/>
                <w:sz w:val="20"/>
                <w:szCs w:val="20"/>
                <w:lang w:val="en-US"/>
              </w:rPr>
              <w:t>Hamdam</w:t>
            </w:r>
            <w:proofErr w:type="spellEnd"/>
            <w:r w:rsidRPr="001327C0">
              <w:rPr>
                <w:rFonts w:asciiTheme="minorHAnsi" w:hAnsiTheme="minorHAnsi" w:cs="Arial"/>
                <w:sz w:val="20"/>
                <w:szCs w:val="20"/>
                <w:lang w:val="en-US"/>
              </w:rPr>
              <w:t xml:space="preserve"> Foundation (</w:t>
            </w:r>
            <w:r>
              <w:rPr>
                <w:rFonts w:asciiTheme="minorHAnsi" w:hAnsiTheme="minorHAnsi" w:cs="Arial"/>
                <w:sz w:val="20"/>
                <w:szCs w:val="20"/>
                <w:lang w:val="en-US"/>
              </w:rPr>
              <w:t>NGO)</w:t>
            </w:r>
          </w:p>
        </w:tc>
      </w:tr>
      <w:tr w:rsidR="00D34254" w:rsidRPr="00BD4EF3" w14:paraId="3A679F82"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9CF23E0" w14:textId="77777777" w:rsidR="00D34254" w:rsidRPr="00BD4EF3" w:rsidRDefault="00D34254" w:rsidP="00D34254">
            <w:pPr>
              <w:ind w:left="357" w:hanging="357"/>
              <w:jc w:val="center"/>
              <w:rPr>
                <w:rFonts w:asciiTheme="minorHAnsi" w:hAnsiTheme="minorHAnsi" w:cs="Arial"/>
                <w:smallCaps/>
                <w:sz w:val="20"/>
                <w:szCs w:val="20"/>
              </w:rPr>
            </w:pPr>
            <w:r>
              <w:rPr>
                <w:rFonts w:asciiTheme="minorHAnsi" w:hAnsiTheme="minorHAnsi" w:cs="Arial"/>
                <w:smallCaps/>
                <w:sz w:val="20"/>
                <w:szCs w:val="20"/>
              </w:rPr>
              <w:t>IA</w:t>
            </w:r>
          </w:p>
        </w:tc>
        <w:tc>
          <w:tcPr>
            <w:tcW w:w="7605" w:type="dxa"/>
            <w:gridSpan w:val="2"/>
          </w:tcPr>
          <w:p w14:paraId="0AA0158E" w14:textId="77777777" w:rsidR="00D34254" w:rsidRPr="00BD4EF3" w:rsidRDefault="00D34254" w:rsidP="00D34254">
            <w:pPr>
              <w:ind w:left="357" w:hanging="357"/>
              <w:rPr>
                <w:rFonts w:asciiTheme="minorHAnsi" w:hAnsiTheme="minorHAnsi" w:cs="Arial"/>
                <w:sz w:val="20"/>
                <w:szCs w:val="20"/>
              </w:rPr>
            </w:pPr>
            <w:r>
              <w:rPr>
                <w:rFonts w:asciiTheme="minorHAnsi" w:hAnsiTheme="minorHAnsi" w:cs="Arial"/>
                <w:sz w:val="20"/>
                <w:szCs w:val="20"/>
              </w:rPr>
              <w:t>Implementing agency</w:t>
            </w:r>
          </w:p>
        </w:tc>
      </w:tr>
      <w:tr w:rsidR="00DF5706" w:rsidRPr="00BD4EF3" w14:paraId="6506313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45F1D89" w14:textId="77777777" w:rsidR="00DF5706" w:rsidRDefault="00DF5706" w:rsidP="00D34254">
            <w:pPr>
              <w:ind w:left="357" w:hanging="357"/>
              <w:jc w:val="center"/>
              <w:rPr>
                <w:rFonts w:asciiTheme="minorHAnsi" w:hAnsiTheme="minorHAnsi" w:cs="Arial"/>
                <w:smallCaps/>
                <w:sz w:val="20"/>
                <w:szCs w:val="20"/>
              </w:rPr>
            </w:pPr>
            <w:r>
              <w:rPr>
                <w:rFonts w:asciiTheme="minorHAnsi" w:hAnsiTheme="minorHAnsi" w:cs="Arial"/>
                <w:smallCaps/>
                <w:sz w:val="20"/>
                <w:szCs w:val="20"/>
              </w:rPr>
              <w:t>IP</w:t>
            </w:r>
          </w:p>
        </w:tc>
        <w:tc>
          <w:tcPr>
            <w:tcW w:w="7605" w:type="dxa"/>
            <w:gridSpan w:val="2"/>
          </w:tcPr>
          <w:p w14:paraId="3FFCEC68" w14:textId="77777777" w:rsidR="00DF5706" w:rsidRDefault="00DF5706" w:rsidP="00D34254">
            <w:pPr>
              <w:ind w:left="357" w:hanging="357"/>
              <w:rPr>
                <w:rFonts w:asciiTheme="minorHAnsi" w:hAnsiTheme="minorHAnsi" w:cs="Arial"/>
                <w:sz w:val="20"/>
                <w:szCs w:val="20"/>
              </w:rPr>
            </w:pPr>
            <w:r>
              <w:rPr>
                <w:rFonts w:asciiTheme="minorHAnsi" w:hAnsiTheme="minorHAnsi" w:cs="Arial"/>
                <w:sz w:val="20"/>
                <w:szCs w:val="20"/>
              </w:rPr>
              <w:t>Implementing partner</w:t>
            </w:r>
          </w:p>
        </w:tc>
      </w:tr>
      <w:tr w:rsidR="00D34254" w:rsidRPr="00BD4EF3" w14:paraId="00C8CCE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99BDABC"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lang w:val="en-US"/>
              </w:rPr>
              <w:t>LD</w:t>
            </w:r>
          </w:p>
        </w:tc>
        <w:tc>
          <w:tcPr>
            <w:tcW w:w="7605" w:type="dxa"/>
            <w:gridSpan w:val="2"/>
          </w:tcPr>
          <w:p w14:paraId="2B233584"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Land degradation</w:t>
            </w:r>
          </w:p>
        </w:tc>
      </w:tr>
      <w:tr w:rsidR="00D34254" w:rsidRPr="00BD4EF3" w14:paraId="798DD1D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269FD2F"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LFA</w:t>
            </w:r>
          </w:p>
        </w:tc>
        <w:tc>
          <w:tcPr>
            <w:tcW w:w="7605" w:type="dxa"/>
            <w:gridSpan w:val="2"/>
          </w:tcPr>
          <w:p w14:paraId="2722B531"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Logical Framework Analysis</w:t>
            </w:r>
          </w:p>
        </w:tc>
      </w:tr>
      <w:tr w:rsidR="00D34254" w:rsidRPr="00BD4EF3" w14:paraId="65C857E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0B8B7D4"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LFM</w:t>
            </w:r>
          </w:p>
        </w:tc>
        <w:tc>
          <w:tcPr>
            <w:tcW w:w="7605" w:type="dxa"/>
            <w:gridSpan w:val="2"/>
          </w:tcPr>
          <w:p w14:paraId="59712C96"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Logical Framework Matrix</w:t>
            </w:r>
          </w:p>
        </w:tc>
      </w:tr>
      <w:tr w:rsidR="00D34254" w:rsidRPr="00BD4EF3" w14:paraId="5103D9B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1E0F17D"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 xml:space="preserve">M&amp;E </w:t>
            </w:r>
          </w:p>
        </w:tc>
        <w:tc>
          <w:tcPr>
            <w:tcW w:w="7605" w:type="dxa"/>
            <w:gridSpan w:val="2"/>
          </w:tcPr>
          <w:p w14:paraId="3D9D2792"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rPr>
              <w:t>Monitoring and evaluation</w:t>
            </w:r>
          </w:p>
        </w:tc>
      </w:tr>
      <w:tr w:rsidR="00D34254" w:rsidRPr="00BD4EF3" w14:paraId="6500C025"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BC50F5D" w14:textId="77777777" w:rsidR="00D34254" w:rsidRPr="001327C0" w:rsidRDefault="00D34254" w:rsidP="00D34254">
            <w:pPr>
              <w:ind w:left="357" w:hanging="357"/>
              <w:jc w:val="center"/>
              <w:rPr>
                <w:rFonts w:asciiTheme="minorHAnsi" w:hAnsiTheme="minorHAnsi" w:cs="Arial"/>
                <w:sz w:val="20"/>
                <w:szCs w:val="20"/>
              </w:rPr>
            </w:pPr>
            <w:proofErr w:type="spellStart"/>
            <w:r w:rsidRPr="001327C0">
              <w:rPr>
                <w:rFonts w:asciiTheme="minorHAnsi" w:hAnsiTheme="minorHAnsi" w:cs="Arial"/>
                <w:sz w:val="20"/>
                <w:szCs w:val="20"/>
              </w:rPr>
              <w:t>MoCC</w:t>
            </w:r>
            <w:proofErr w:type="spellEnd"/>
          </w:p>
        </w:tc>
        <w:tc>
          <w:tcPr>
            <w:tcW w:w="7605" w:type="dxa"/>
            <w:gridSpan w:val="2"/>
          </w:tcPr>
          <w:p w14:paraId="71EB253E" w14:textId="77777777" w:rsidR="00D34254" w:rsidRPr="001327C0"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rPr>
              <w:t>Ministry of Climate Change</w:t>
            </w:r>
          </w:p>
        </w:tc>
      </w:tr>
      <w:tr w:rsidR="00D34254" w:rsidRPr="00BD4EF3" w14:paraId="734B85FA"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8D838C2" w14:textId="77777777" w:rsidR="00D34254" w:rsidRPr="001327C0" w:rsidRDefault="00D34254" w:rsidP="00D34254">
            <w:pPr>
              <w:ind w:left="357" w:hanging="357"/>
              <w:jc w:val="center"/>
              <w:rPr>
                <w:rFonts w:asciiTheme="minorHAnsi" w:hAnsiTheme="minorHAnsi" w:cs="Arial"/>
                <w:sz w:val="20"/>
                <w:szCs w:val="20"/>
              </w:rPr>
            </w:pPr>
            <w:r w:rsidRPr="001327C0">
              <w:rPr>
                <w:rFonts w:asciiTheme="minorHAnsi" w:hAnsiTheme="minorHAnsi" w:cs="Arial"/>
                <w:sz w:val="20"/>
                <w:szCs w:val="20"/>
              </w:rPr>
              <w:lastRenderedPageBreak/>
              <w:t>MOSS</w:t>
            </w:r>
          </w:p>
        </w:tc>
        <w:tc>
          <w:tcPr>
            <w:tcW w:w="7605" w:type="dxa"/>
            <w:gridSpan w:val="2"/>
          </w:tcPr>
          <w:p w14:paraId="4A066B34" w14:textId="77777777" w:rsidR="00D34254" w:rsidRPr="001327C0" w:rsidRDefault="00D34254" w:rsidP="00D34254">
            <w:pPr>
              <w:ind w:left="357" w:hanging="357"/>
              <w:rPr>
                <w:rFonts w:asciiTheme="minorHAnsi" w:hAnsiTheme="minorHAnsi" w:cs="Arial"/>
                <w:sz w:val="20"/>
                <w:szCs w:val="20"/>
              </w:rPr>
            </w:pPr>
            <w:r w:rsidRPr="001327C0">
              <w:rPr>
                <w:rFonts w:asciiTheme="minorHAnsi" w:hAnsiTheme="minorHAnsi" w:cs="Arial"/>
                <w:sz w:val="20"/>
                <w:szCs w:val="20"/>
              </w:rPr>
              <w:t>Minimum Operating Security Standards</w:t>
            </w:r>
          </w:p>
        </w:tc>
      </w:tr>
      <w:tr w:rsidR="00D34254" w:rsidRPr="00BD4EF3" w14:paraId="4FA34C5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35FAABA" w14:textId="77777777" w:rsidR="00D34254" w:rsidRPr="00BD4EF3" w:rsidRDefault="00D34254" w:rsidP="00D34254">
            <w:pPr>
              <w:ind w:left="357" w:hanging="357"/>
              <w:jc w:val="center"/>
              <w:rPr>
                <w:rFonts w:asciiTheme="minorHAnsi" w:hAnsiTheme="minorHAnsi" w:cs="Arial"/>
                <w:sz w:val="20"/>
                <w:szCs w:val="20"/>
              </w:rPr>
            </w:pPr>
            <w:r w:rsidRPr="00D34254">
              <w:rPr>
                <w:rFonts w:asciiTheme="minorHAnsi" w:hAnsiTheme="minorHAnsi" w:cs="Arial"/>
                <w:sz w:val="20"/>
                <w:szCs w:val="20"/>
              </w:rPr>
              <w:t>MRC</w:t>
            </w:r>
          </w:p>
        </w:tc>
        <w:tc>
          <w:tcPr>
            <w:tcW w:w="7605" w:type="dxa"/>
            <w:gridSpan w:val="2"/>
          </w:tcPr>
          <w:p w14:paraId="7825726A" w14:textId="77777777" w:rsidR="00D34254" w:rsidRPr="00BD4EF3" w:rsidRDefault="00D34254" w:rsidP="00D34254">
            <w:pPr>
              <w:ind w:left="357" w:hanging="357"/>
              <w:rPr>
                <w:rFonts w:asciiTheme="minorHAnsi" w:hAnsiTheme="minorHAnsi" w:cs="Arial"/>
                <w:sz w:val="20"/>
                <w:szCs w:val="20"/>
              </w:rPr>
            </w:pPr>
            <w:r w:rsidRPr="00D34254">
              <w:rPr>
                <w:rFonts w:asciiTheme="minorHAnsi" w:hAnsiTheme="minorHAnsi" w:cs="Arial"/>
                <w:sz w:val="20"/>
                <w:szCs w:val="20"/>
              </w:rPr>
              <w:t xml:space="preserve">Moringa Resource </w:t>
            </w:r>
            <w:proofErr w:type="spellStart"/>
            <w:r w:rsidRPr="00D34254">
              <w:rPr>
                <w:rFonts w:asciiTheme="minorHAnsi" w:hAnsiTheme="minorHAnsi" w:cs="Arial"/>
                <w:sz w:val="20"/>
                <w:szCs w:val="20"/>
              </w:rPr>
              <w:t>Center</w:t>
            </w:r>
            <w:proofErr w:type="spellEnd"/>
          </w:p>
        </w:tc>
      </w:tr>
      <w:tr w:rsidR="00D34254" w:rsidRPr="00BD4EF3" w14:paraId="065D2DE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6B45496"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MSP</w:t>
            </w:r>
          </w:p>
        </w:tc>
        <w:tc>
          <w:tcPr>
            <w:tcW w:w="7605" w:type="dxa"/>
            <w:gridSpan w:val="2"/>
          </w:tcPr>
          <w:p w14:paraId="0F1DD410"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rPr>
              <w:t>Medium-sized project (GEF)</w:t>
            </w:r>
          </w:p>
        </w:tc>
      </w:tr>
      <w:tr w:rsidR="00D34254" w:rsidRPr="00BD4EF3" w14:paraId="2D0C2B1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FB794D8"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MTR</w:t>
            </w:r>
          </w:p>
        </w:tc>
        <w:tc>
          <w:tcPr>
            <w:tcW w:w="7605" w:type="dxa"/>
            <w:gridSpan w:val="2"/>
          </w:tcPr>
          <w:p w14:paraId="00D601B5" w14:textId="77777777" w:rsidR="00D34254" w:rsidRPr="00BD4EF3" w:rsidRDefault="00D34254" w:rsidP="00D34254">
            <w:pPr>
              <w:ind w:left="357" w:hanging="357"/>
              <w:rPr>
                <w:rFonts w:asciiTheme="minorHAnsi" w:hAnsiTheme="minorHAnsi" w:cs="Arial"/>
                <w:sz w:val="20"/>
                <w:szCs w:val="20"/>
              </w:rPr>
            </w:pPr>
            <w:r>
              <w:rPr>
                <w:rFonts w:asciiTheme="minorHAnsi" w:hAnsiTheme="minorHAnsi" w:cs="Arial"/>
                <w:sz w:val="20"/>
                <w:szCs w:val="20"/>
                <w:lang w:val="en-US"/>
              </w:rPr>
              <w:t>Midterm Review</w:t>
            </w:r>
          </w:p>
        </w:tc>
      </w:tr>
      <w:tr w:rsidR="00D34254" w:rsidRPr="00BD4EF3" w14:paraId="5FE0E2D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6DCC208"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NC</w:t>
            </w:r>
          </w:p>
        </w:tc>
        <w:tc>
          <w:tcPr>
            <w:tcW w:w="7605" w:type="dxa"/>
            <w:gridSpan w:val="2"/>
          </w:tcPr>
          <w:p w14:paraId="1E0C7B3F" w14:textId="77777777" w:rsidR="00D34254" w:rsidRPr="00BD4EF3" w:rsidRDefault="00D34254" w:rsidP="00D34254">
            <w:pPr>
              <w:ind w:left="357" w:hanging="357"/>
              <w:rPr>
                <w:rFonts w:asciiTheme="minorHAnsi" w:hAnsiTheme="minorHAnsi" w:cs="Arial"/>
                <w:sz w:val="20"/>
                <w:szCs w:val="20"/>
              </w:rPr>
            </w:pPr>
            <w:r>
              <w:rPr>
                <w:rFonts w:asciiTheme="minorHAnsi" w:hAnsiTheme="minorHAnsi" w:cs="Arial"/>
                <w:sz w:val="20"/>
                <w:szCs w:val="20"/>
              </w:rPr>
              <w:t>National Coordinator</w:t>
            </w:r>
          </w:p>
        </w:tc>
      </w:tr>
      <w:tr w:rsidR="00D34254" w:rsidRPr="00BD4EF3" w14:paraId="170DDE64"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16C6DB0" w14:textId="77777777" w:rsidR="00D34254" w:rsidRPr="000A3F1F" w:rsidRDefault="00D34254" w:rsidP="00D34254">
            <w:pPr>
              <w:ind w:left="357" w:hanging="357"/>
              <w:jc w:val="center"/>
              <w:rPr>
                <w:rFonts w:asciiTheme="minorHAnsi" w:hAnsiTheme="minorHAnsi" w:cs="Arial"/>
                <w:sz w:val="20"/>
                <w:szCs w:val="20"/>
                <w:lang w:val="en-US"/>
              </w:rPr>
            </w:pPr>
            <w:r w:rsidRPr="000A3F1F">
              <w:rPr>
                <w:rFonts w:asciiTheme="minorHAnsi" w:hAnsiTheme="minorHAnsi" w:cs="Arial"/>
                <w:sz w:val="20"/>
                <w:szCs w:val="20"/>
                <w:lang w:val="en-US"/>
              </w:rPr>
              <w:t>NGO</w:t>
            </w:r>
          </w:p>
        </w:tc>
        <w:tc>
          <w:tcPr>
            <w:tcW w:w="7605" w:type="dxa"/>
            <w:gridSpan w:val="2"/>
          </w:tcPr>
          <w:p w14:paraId="47B8C943" w14:textId="77777777" w:rsidR="00D34254" w:rsidRPr="000A3F1F" w:rsidRDefault="00D34254" w:rsidP="00D34254">
            <w:pPr>
              <w:ind w:left="357" w:hanging="357"/>
              <w:rPr>
                <w:rFonts w:asciiTheme="minorHAnsi" w:hAnsiTheme="minorHAnsi" w:cs="Arial"/>
                <w:sz w:val="20"/>
                <w:szCs w:val="20"/>
                <w:lang w:val="en-US"/>
              </w:rPr>
            </w:pPr>
            <w:r w:rsidRPr="000A3F1F">
              <w:rPr>
                <w:rFonts w:asciiTheme="minorHAnsi" w:hAnsiTheme="minorHAnsi" w:cs="Arial"/>
                <w:sz w:val="20"/>
                <w:szCs w:val="20"/>
                <w:lang w:val="en-US"/>
              </w:rPr>
              <w:t>Non-governmental organization</w:t>
            </w:r>
          </w:p>
        </w:tc>
      </w:tr>
      <w:tr w:rsidR="00D34254" w:rsidRPr="00BD4EF3" w14:paraId="259B9C4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A196E02" w14:textId="77777777" w:rsidR="00D34254" w:rsidRPr="000A3F1F"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NHI</w:t>
            </w:r>
          </w:p>
        </w:tc>
        <w:tc>
          <w:tcPr>
            <w:tcW w:w="7605" w:type="dxa"/>
            <w:gridSpan w:val="2"/>
          </w:tcPr>
          <w:p w14:paraId="0C9E07BD" w14:textId="77777777" w:rsidR="00D34254" w:rsidRPr="000A3F1F" w:rsidRDefault="00D34254" w:rsidP="00D34254">
            <w:pPr>
              <w:ind w:left="357" w:hanging="357"/>
              <w:rPr>
                <w:rFonts w:asciiTheme="minorHAnsi" w:hAnsiTheme="minorHAnsi" w:cs="Arial"/>
                <w:sz w:val="20"/>
                <w:szCs w:val="20"/>
                <w:lang w:val="en-US"/>
              </w:rPr>
            </w:pPr>
            <w:r w:rsidRPr="00E200AB">
              <w:rPr>
                <w:rFonts w:asciiTheme="minorHAnsi" w:hAnsiTheme="minorHAnsi" w:cs="Arial"/>
                <w:sz w:val="20"/>
                <w:szCs w:val="20"/>
              </w:rPr>
              <w:t>National Host Institution</w:t>
            </w:r>
          </w:p>
        </w:tc>
      </w:tr>
      <w:tr w:rsidR="00D34254" w:rsidRPr="00BD4EF3" w14:paraId="4ADE177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DC80A1E" w14:textId="77777777" w:rsidR="00D34254" w:rsidRPr="00BD4EF3" w:rsidRDefault="00D34254" w:rsidP="00D34254">
            <w:pPr>
              <w:ind w:left="357" w:hanging="357"/>
              <w:jc w:val="center"/>
              <w:rPr>
                <w:rFonts w:asciiTheme="minorHAnsi" w:hAnsiTheme="minorHAnsi" w:cs="Arial"/>
                <w:sz w:val="20"/>
                <w:szCs w:val="20"/>
              </w:rPr>
            </w:pPr>
            <w:r w:rsidRPr="000A3F1F">
              <w:rPr>
                <w:rFonts w:asciiTheme="minorHAnsi" w:hAnsiTheme="minorHAnsi" w:cs="Arial"/>
                <w:sz w:val="20"/>
                <w:szCs w:val="20"/>
                <w:lang w:val="en-US"/>
              </w:rPr>
              <w:t>NPC</w:t>
            </w:r>
          </w:p>
        </w:tc>
        <w:tc>
          <w:tcPr>
            <w:tcW w:w="7605" w:type="dxa"/>
            <w:gridSpan w:val="2"/>
          </w:tcPr>
          <w:p w14:paraId="5E38FA10" w14:textId="77777777" w:rsidR="00D34254" w:rsidRPr="000A3F1F" w:rsidRDefault="00D34254" w:rsidP="00D34254">
            <w:pPr>
              <w:ind w:left="357" w:hanging="357"/>
              <w:rPr>
                <w:rFonts w:asciiTheme="minorHAnsi" w:hAnsiTheme="minorHAnsi" w:cs="Arial"/>
                <w:sz w:val="20"/>
                <w:szCs w:val="20"/>
                <w:lang w:val="en-US"/>
              </w:rPr>
            </w:pPr>
            <w:r w:rsidRPr="000A3F1F">
              <w:rPr>
                <w:rFonts w:asciiTheme="minorHAnsi" w:hAnsiTheme="minorHAnsi" w:cs="Arial"/>
                <w:sz w:val="20"/>
                <w:szCs w:val="20"/>
                <w:lang w:val="en-US"/>
              </w:rPr>
              <w:t>National Project Coordinator</w:t>
            </w:r>
          </w:p>
        </w:tc>
      </w:tr>
      <w:tr w:rsidR="00D34254" w:rsidRPr="00BD4EF3" w14:paraId="2C337BA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5383B41" w14:textId="77777777" w:rsidR="00D34254" w:rsidRPr="00BD4EF3" w:rsidRDefault="00D34254" w:rsidP="00D34254">
            <w:pPr>
              <w:ind w:left="357" w:hanging="357"/>
              <w:jc w:val="center"/>
              <w:rPr>
                <w:rFonts w:asciiTheme="minorHAnsi" w:hAnsiTheme="minorHAnsi" w:cs="Arial"/>
                <w:sz w:val="20"/>
                <w:szCs w:val="20"/>
              </w:rPr>
            </w:pPr>
            <w:r w:rsidRPr="000A3F1F">
              <w:rPr>
                <w:rFonts w:asciiTheme="minorHAnsi" w:hAnsiTheme="minorHAnsi" w:cs="Arial"/>
                <w:sz w:val="20"/>
                <w:szCs w:val="20"/>
                <w:lang w:val="en-US"/>
              </w:rPr>
              <w:t>NPD</w:t>
            </w:r>
          </w:p>
        </w:tc>
        <w:tc>
          <w:tcPr>
            <w:tcW w:w="7605" w:type="dxa"/>
            <w:gridSpan w:val="2"/>
          </w:tcPr>
          <w:p w14:paraId="1945F778" w14:textId="77777777" w:rsidR="00D34254" w:rsidRPr="000A3F1F" w:rsidRDefault="00D34254" w:rsidP="00D34254">
            <w:pPr>
              <w:rPr>
                <w:rFonts w:asciiTheme="minorHAnsi" w:hAnsiTheme="minorHAnsi" w:cs="Arial"/>
                <w:sz w:val="20"/>
                <w:szCs w:val="20"/>
                <w:lang w:val="en-US"/>
              </w:rPr>
            </w:pPr>
            <w:r w:rsidRPr="000A3F1F">
              <w:rPr>
                <w:rFonts w:asciiTheme="minorHAnsi" w:hAnsiTheme="minorHAnsi" w:cs="Arial"/>
                <w:sz w:val="20"/>
                <w:szCs w:val="20"/>
                <w:lang w:val="en-US"/>
              </w:rPr>
              <w:t>National Project Director</w:t>
            </w:r>
          </w:p>
        </w:tc>
      </w:tr>
      <w:tr w:rsidR="00D34254" w:rsidRPr="00BD4EF3" w14:paraId="29EFFD9A"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E1C87D2" w14:textId="77777777" w:rsidR="00D34254" w:rsidRPr="000A3F1F"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NSC</w:t>
            </w:r>
          </w:p>
        </w:tc>
        <w:tc>
          <w:tcPr>
            <w:tcW w:w="7605" w:type="dxa"/>
            <w:gridSpan w:val="2"/>
          </w:tcPr>
          <w:p w14:paraId="37935350" w14:textId="77777777" w:rsidR="00D34254" w:rsidRPr="000A3F1F" w:rsidRDefault="00D34254" w:rsidP="00D34254">
            <w:pPr>
              <w:rPr>
                <w:rFonts w:asciiTheme="minorHAnsi" w:hAnsiTheme="minorHAnsi" w:cs="Arial"/>
                <w:sz w:val="20"/>
                <w:szCs w:val="20"/>
                <w:lang w:val="en-US"/>
              </w:rPr>
            </w:pPr>
            <w:r w:rsidRPr="00E200AB">
              <w:rPr>
                <w:rFonts w:asciiTheme="minorHAnsi" w:hAnsiTheme="minorHAnsi" w:cs="Arial"/>
                <w:sz w:val="20"/>
                <w:szCs w:val="20"/>
              </w:rPr>
              <w:t>National Steering Committee</w:t>
            </w:r>
          </w:p>
        </w:tc>
      </w:tr>
      <w:tr w:rsidR="00D34254" w:rsidRPr="00BD4EF3" w14:paraId="326D686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6E0D91B"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OFP</w:t>
            </w:r>
          </w:p>
        </w:tc>
        <w:tc>
          <w:tcPr>
            <w:tcW w:w="7605" w:type="dxa"/>
            <w:gridSpan w:val="2"/>
          </w:tcPr>
          <w:p w14:paraId="2AF5CAAF" w14:textId="77777777" w:rsidR="00D34254" w:rsidRPr="000A3F1F" w:rsidRDefault="00D34254" w:rsidP="00D34254">
            <w:pPr>
              <w:ind w:left="357" w:hanging="357"/>
              <w:rPr>
                <w:rFonts w:asciiTheme="minorHAnsi" w:hAnsiTheme="minorHAnsi" w:cs="Arial"/>
                <w:sz w:val="20"/>
                <w:szCs w:val="20"/>
                <w:lang w:val="en-US"/>
              </w:rPr>
            </w:pPr>
            <w:r w:rsidRPr="00CD72DC">
              <w:rPr>
                <w:rFonts w:asciiTheme="minorHAnsi" w:hAnsiTheme="minorHAnsi" w:cs="Arial"/>
                <w:sz w:val="20"/>
                <w:szCs w:val="20"/>
                <w:lang w:val="en-US"/>
              </w:rPr>
              <w:t>GEF Operational Focal Point</w:t>
            </w:r>
          </w:p>
        </w:tc>
      </w:tr>
      <w:tr w:rsidR="00D34254" w:rsidRPr="00BD4EF3" w14:paraId="568AD36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A4A0BAF" w14:textId="77777777" w:rsidR="00D34254" w:rsidRDefault="00D34254" w:rsidP="00D34254">
            <w:pPr>
              <w:ind w:left="357" w:hanging="357"/>
              <w:jc w:val="center"/>
              <w:rPr>
                <w:rFonts w:asciiTheme="minorHAnsi" w:hAnsiTheme="minorHAnsi" w:cs="Arial"/>
                <w:sz w:val="20"/>
                <w:szCs w:val="20"/>
              </w:rPr>
            </w:pPr>
            <w:r w:rsidRPr="00AF6B49">
              <w:rPr>
                <w:rFonts w:asciiTheme="minorHAnsi" w:hAnsiTheme="minorHAnsi" w:cs="Arial"/>
                <w:sz w:val="20"/>
                <w:szCs w:val="20"/>
              </w:rPr>
              <w:t>OISD</w:t>
            </w:r>
          </w:p>
        </w:tc>
        <w:tc>
          <w:tcPr>
            <w:tcW w:w="7605" w:type="dxa"/>
            <w:gridSpan w:val="2"/>
          </w:tcPr>
          <w:p w14:paraId="75AF061F" w14:textId="77777777" w:rsidR="00D34254" w:rsidRPr="00CD72DC" w:rsidRDefault="00D34254" w:rsidP="00D34254">
            <w:pPr>
              <w:ind w:left="357" w:hanging="357"/>
              <w:rPr>
                <w:rFonts w:asciiTheme="minorHAnsi" w:hAnsiTheme="minorHAnsi" w:cs="Arial"/>
                <w:sz w:val="20"/>
                <w:szCs w:val="20"/>
                <w:lang w:val="en-US"/>
              </w:rPr>
            </w:pPr>
            <w:r w:rsidRPr="00AF6B49">
              <w:rPr>
                <w:rFonts w:asciiTheme="minorHAnsi" w:hAnsiTheme="minorHAnsi" w:cs="Arial"/>
                <w:sz w:val="20"/>
                <w:szCs w:val="20"/>
              </w:rPr>
              <w:t>Organization for Integrated &amp; Sustainable Dev (</w:t>
            </w:r>
            <w:r>
              <w:rPr>
                <w:rFonts w:asciiTheme="minorHAnsi" w:hAnsiTheme="minorHAnsi" w:cs="Arial"/>
                <w:sz w:val="20"/>
                <w:szCs w:val="20"/>
              </w:rPr>
              <w:t>Islamabad</w:t>
            </w:r>
            <w:r w:rsidRPr="00AF6B49">
              <w:rPr>
                <w:rFonts w:asciiTheme="minorHAnsi" w:hAnsiTheme="minorHAnsi" w:cs="Arial"/>
                <w:sz w:val="20"/>
                <w:szCs w:val="20"/>
              </w:rPr>
              <w:t>)</w:t>
            </w:r>
          </w:p>
        </w:tc>
      </w:tr>
      <w:tr w:rsidR="00D34254" w:rsidRPr="00BD4EF3" w14:paraId="346DD881"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6DC6E2F"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OP</w:t>
            </w:r>
          </w:p>
        </w:tc>
        <w:tc>
          <w:tcPr>
            <w:tcW w:w="7605" w:type="dxa"/>
            <w:gridSpan w:val="2"/>
          </w:tcPr>
          <w:p w14:paraId="717BC628"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 xml:space="preserve">Operational </w:t>
            </w:r>
            <w:proofErr w:type="spellStart"/>
            <w:r>
              <w:rPr>
                <w:rFonts w:asciiTheme="minorHAnsi" w:hAnsiTheme="minorHAnsi" w:cs="Arial"/>
                <w:sz w:val="20"/>
                <w:szCs w:val="20"/>
                <w:lang w:val="en-US"/>
              </w:rPr>
              <w:t>Programme</w:t>
            </w:r>
            <w:proofErr w:type="spellEnd"/>
            <w:r>
              <w:rPr>
                <w:rFonts w:asciiTheme="minorHAnsi" w:hAnsiTheme="minorHAnsi" w:cs="Arial"/>
                <w:sz w:val="20"/>
                <w:szCs w:val="20"/>
                <w:lang w:val="en-US"/>
              </w:rPr>
              <w:t xml:space="preserve"> of GEF</w:t>
            </w:r>
          </w:p>
        </w:tc>
      </w:tr>
      <w:tr w:rsidR="00D34254" w:rsidRPr="00BD4EF3" w14:paraId="20038E6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5179CF5"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 xml:space="preserve">PA </w:t>
            </w:r>
          </w:p>
        </w:tc>
        <w:tc>
          <w:tcPr>
            <w:tcW w:w="7605" w:type="dxa"/>
            <w:gridSpan w:val="2"/>
          </w:tcPr>
          <w:p w14:paraId="25ED69E0"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Project Associate</w:t>
            </w:r>
          </w:p>
        </w:tc>
      </w:tr>
      <w:tr w:rsidR="00D34254" w:rsidRPr="00BD4EF3" w14:paraId="61177FC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37B62C2" w14:textId="77777777" w:rsidR="00D34254" w:rsidRDefault="00D34254" w:rsidP="00D34254">
            <w:pPr>
              <w:ind w:left="357" w:hanging="357"/>
              <w:jc w:val="center"/>
              <w:rPr>
                <w:rFonts w:asciiTheme="minorHAnsi" w:hAnsiTheme="minorHAnsi" w:cs="Arial"/>
                <w:sz w:val="20"/>
                <w:szCs w:val="20"/>
              </w:rPr>
            </w:pPr>
            <w:r w:rsidRPr="00334671">
              <w:rPr>
                <w:rFonts w:asciiTheme="minorHAnsi" w:hAnsiTheme="minorHAnsi" w:cs="Arial"/>
                <w:sz w:val="20"/>
                <w:szCs w:val="20"/>
                <w:lang w:val="en-US"/>
              </w:rPr>
              <w:t>PAC</w:t>
            </w:r>
          </w:p>
        </w:tc>
        <w:tc>
          <w:tcPr>
            <w:tcW w:w="7605" w:type="dxa"/>
            <w:gridSpan w:val="2"/>
          </w:tcPr>
          <w:p w14:paraId="6F8875AE" w14:textId="77777777" w:rsidR="00D34254" w:rsidRDefault="00D34254" w:rsidP="00D34254">
            <w:pPr>
              <w:ind w:left="357" w:hanging="357"/>
              <w:rPr>
                <w:rFonts w:asciiTheme="minorHAnsi" w:hAnsiTheme="minorHAnsi" w:cs="Arial"/>
                <w:sz w:val="20"/>
                <w:szCs w:val="20"/>
                <w:lang w:val="en-US"/>
              </w:rPr>
            </w:pPr>
            <w:r w:rsidRPr="00334671">
              <w:rPr>
                <w:rFonts w:asciiTheme="minorHAnsi" w:hAnsiTheme="minorHAnsi" w:cs="Arial"/>
                <w:sz w:val="20"/>
                <w:szCs w:val="20"/>
                <w:lang w:val="en-US"/>
              </w:rPr>
              <w:t>Project Advisor</w:t>
            </w:r>
            <w:r>
              <w:rPr>
                <w:rFonts w:asciiTheme="minorHAnsi" w:hAnsiTheme="minorHAnsi" w:cs="Arial"/>
                <w:sz w:val="20"/>
                <w:szCs w:val="20"/>
                <w:lang w:val="en-US"/>
              </w:rPr>
              <w:t>y Committee</w:t>
            </w:r>
          </w:p>
        </w:tc>
      </w:tr>
      <w:tr w:rsidR="00A61264" w:rsidRPr="00BD4EF3" w14:paraId="67F9C9E8"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D8EFBBE" w14:textId="77777777" w:rsidR="00A61264" w:rsidRPr="00334671" w:rsidRDefault="00A61264" w:rsidP="00D34254">
            <w:pPr>
              <w:ind w:left="357" w:hanging="357"/>
              <w:jc w:val="center"/>
              <w:rPr>
                <w:rFonts w:asciiTheme="minorHAnsi" w:hAnsiTheme="minorHAnsi" w:cs="Arial"/>
                <w:sz w:val="20"/>
                <w:szCs w:val="20"/>
                <w:lang w:val="en-US"/>
              </w:rPr>
            </w:pPr>
            <w:r w:rsidRPr="00A61264">
              <w:rPr>
                <w:rFonts w:asciiTheme="minorHAnsi" w:hAnsiTheme="minorHAnsi" w:cs="Arial"/>
                <w:sz w:val="20"/>
                <w:szCs w:val="20"/>
                <w:lang w:val="en-US"/>
              </w:rPr>
              <w:t>PDO</w:t>
            </w:r>
          </w:p>
        </w:tc>
        <w:tc>
          <w:tcPr>
            <w:tcW w:w="7605" w:type="dxa"/>
            <w:gridSpan w:val="2"/>
          </w:tcPr>
          <w:p w14:paraId="515C962B" w14:textId="77777777" w:rsidR="00A61264" w:rsidRPr="00334671" w:rsidRDefault="00A61264" w:rsidP="00D34254">
            <w:pPr>
              <w:ind w:left="357" w:hanging="357"/>
              <w:rPr>
                <w:rFonts w:asciiTheme="minorHAnsi" w:hAnsiTheme="minorHAnsi" w:cs="Arial"/>
                <w:sz w:val="20"/>
                <w:szCs w:val="20"/>
                <w:lang w:val="en-US"/>
              </w:rPr>
            </w:pPr>
            <w:r w:rsidRPr="00A61264">
              <w:rPr>
                <w:rFonts w:asciiTheme="minorHAnsi" w:hAnsiTheme="minorHAnsi" w:cs="Arial"/>
                <w:sz w:val="20"/>
                <w:szCs w:val="20"/>
                <w:lang w:val="en-US"/>
              </w:rPr>
              <w:t>Participatory Development Organization (</w:t>
            </w:r>
            <w:r>
              <w:rPr>
                <w:rFonts w:asciiTheme="minorHAnsi" w:hAnsiTheme="minorHAnsi" w:cs="Arial"/>
                <w:sz w:val="20"/>
                <w:szCs w:val="20"/>
                <w:lang w:val="en-US"/>
              </w:rPr>
              <w:t>NGO)</w:t>
            </w:r>
          </w:p>
        </w:tc>
      </w:tr>
      <w:tr w:rsidR="00D34254" w:rsidRPr="00BD4EF3" w14:paraId="2B7E3C3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4C3C4C3" w14:textId="77777777" w:rsidR="00D34254" w:rsidRPr="00334671"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PHKN</w:t>
            </w:r>
          </w:p>
        </w:tc>
        <w:tc>
          <w:tcPr>
            <w:tcW w:w="7605" w:type="dxa"/>
            <w:gridSpan w:val="2"/>
          </w:tcPr>
          <w:p w14:paraId="156053DF" w14:textId="77777777" w:rsidR="00D34254" w:rsidRPr="00334671" w:rsidRDefault="00D34254" w:rsidP="00D34254">
            <w:pPr>
              <w:ind w:left="357" w:hanging="357"/>
              <w:rPr>
                <w:rFonts w:asciiTheme="minorHAnsi" w:hAnsiTheme="minorHAnsi" w:cs="Arial"/>
                <w:sz w:val="20"/>
                <w:szCs w:val="20"/>
                <w:lang w:val="en-US"/>
              </w:rPr>
            </w:pPr>
            <w:r w:rsidRPr="00DC54F7">
              <w:rPr>
                <w:rFonts w:asciiTheme="minorHAnsi" w:hAnsiTheme="minorHAnsi" w:cs="Arial"/>
                <w:sz w:val="20"/>
                <w:szCs w:val="20"/>
              </w:rPr>
              <w:t xml:space="preserve">Pakistan </w:t>
            </w:r>
            <w:proofErr w:type="spellStart"/>
            <w:r w:rsidRPr="00DC54F7">
              <w:rPr>
                <w:rFonts w:asciiTheme="minorHAnsi" w:hAnsiTheme="minorHAnsi" w:cs="Arial"/>
                <w:sz w:val="20"/>
                <w:szCs w:val="20"/>
              </w:rPr>
              <w:t>Hoslamand</w:t>
            </w:r>
            <w:proofErr w:type="spellEnd"/>
            <w:r w:rsidRPr="00DC54F7">
              <w:rPr>
                <w:rFonts w:asciiTheme="minorHAnsi" w:hAnsiTheme="minorHAnsi" w:cs="Arial"/>
                <w:sz w:val="20"/>
                <w:szCs w:val="20"/>
              </w:rPr>
              <w:t xml:space="preserve"> </w:t>
            </w:r>
            <w:proofErr w:type="spellStart"/>
            <w:r w:rsidRPr="00DC54F7">
              <w:rPr>
                <w:rFonts w:asciiTheme="minorHAnsi" w:hAnsiTheme="minorHAnsi" w:cs="Arial"/>
                <w:sz w:val="20"/>
                <w:szCs w:val="20"/>
              </w:rPr>
              <w:t>Khawateen</w:t>
            </w:r>
            <w:proofErr w:type="spellEnd"/>
            <w:r w:rsidRPr="00DC54F7">
              <w:rPr>
                <w:rFonts w:asciiTheme="minorHAnsi" w:hAnsiTheme="minorHAnsi" w:cs="Arial"/>
                <w:sz w:val="20"/>
                <w:szCs w:val="20"/>
              </w:rPr>
              <w:t xml:space="preserve"> Network</w:t>
            </w:r>
            <w:r>
              <w:rPr>
                <w:rFonts w:asciiTheme="minorHAnsi" w:hAnsiTheme="minorHAnsi" w:cs="Arial"/>
                <w:sz w:val="20"/>
                <w:szCs w:val="20"/>
              </w:rPr>
              <w:t xml:space="preserve"> (NGO)</w:t>
            </w:r>
          </w:p>
        </w:tc>
      </w:tr>
      <w:tr w:rsidR="00D34254" w:rsidRPr="00BD4EF3" w14:paraId="5EFE65E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4D82E1F" w14:textId="77777777" w:rsidR="00D34254" w:rsidRPr="00334671"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PIF</w:t>
            </w:r>
          </w:p>
        </w:tc>
        <w:tc>
          <w:tcPr>
            <w:tcW w:w="7605" w:type="dxa"/>
            <w:gridSpan w:val="2"/>
          </w:tcPr>
          <w:p w14:paraId="146E1A94" w14:textId="77777777" w:rsidR="00D34254" w:rsidRPr="00334671"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Project Identification Form for GEF</w:t>
            </w:r>
          </w:p>
        </w:tc>
      </w:tr>
      <w:tr w:rsidR="00D34254" w:rsidRPr="00BD4EF3" w14:paraId="1B814E4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09802FE" w14:textId="77777777" w:rsidR="00D34254" w:rsidRPr="00BD4EF3" w:rsidRDefault="00D34254" w:rsidP="00D34254">
            <w:pPr>
              <w:ind w:left="357" w:hanging="357"/>
              <w:jc w:val="center"/>
              <w:rPr>
                <w:rFonts w:asciiTheme="minorHAnsi" w:hAnsiTheme="minorHAnsi" w:cs="Arial"/>
                <w:sz w:val="20"/>
                <w:szCs w:val="20"/>
              </w:rPr>
            </w:pPr>
            <w:r w:rsidRPr="000A3F1F">
              <w:rPr>
                <w:rFonts w:asciiTheme="minorHAnsi" w:hAnsiTheme="minorHAnsi" w:cs="Arial"/>
                <w:sz w:val="20"/>
                <w:szCs w:val="20"/>
                <w:lang w:val="en-US"/>
              </w:rPr>
              <w:t>PIMS</w:t>
            </w:r>
          </w:p>
        </w:tc>
        <w:tc>
          <w:tcPr>
            <w:tcW w:w="7605" w:type="dxa"/>
            <w:gridSpan w:val="2"/>
          </w:tcPr>
          <w:p w14:paraId="42B7AD54" w14:textId="77777777" w:rsidR="00D34254" w:rsidRPr="00BD4EF3" w:rsidRDefault="00D34254" w:rsidP="00D34254">
            <w:pPr>
              <w:ind w:left="357" w:hanging="357"/>
              <w:rPr>
                <w:rFonts w:asciiTheme="minorHAnsi" w:hAnsiTheme="minorHAnsi" w:cs="Arial"/>
                <w:spacing w:val="-2"/>
                <w:sz w:val="20"/>
                <w:szCs w:val="20"/>
              </w:rPr>
            </w:pPr>
            <w:r w:rsidRPr="000A3F1F">
              <w:rPr>
                <w:rFonts w:asciiTheme="minorHAnsi" w:hAnsiTheme="minorHAnsi" w:cs="Arial"/>
                <w:sz w:val="20"/>
                <w:szCs w:val="20"/>
                <w:lang w:val="en-US"/>
              </w:rPr>
              <w:t xml:space="preserve">UNDP/GEF Project Information Management System </w:t>
            </w:r>
          </w:p>
        </w:tc>
      </w:tr>
      <w:tr w:rsidR="00D34254" w:rsidRPr="00BD4EF3" w14:paraId="74B06FC2"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AA5B132"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PIR</w:t>
            </w:r>
          </w:p>
        </w:tc>
        <w:tc>
          <w:tcPr>
            <w:tcW w:w="7605" w:type="dxa"/>
            <w:gridSpan w:val="2"/>
          </w:tcPr>
          <w:p w14:paraId="518BA11B" w14:textId="77777777" w:rsidR="00D34254" w:rsidRPr="00BD4EF3" w:rsidRDefault="00D34254" w:rsidP="00D34254">
            <w:pPr>
              <w:ind w:left="357" w:hanging="357"/>
              <w:rPr>
                <w:rFonts w:asciiTheme="minorHAnsi" w:hAnsiTheme="minorHAnsi" w:cs="Arial"/>
                <w:spacing w:val="-2"/>
                <w:sz w:val="20"/>
                <w:szCs w:val="20"/>
              </w:rPr>
            </w:pPr>
            <w:r>
              <w:rPr>
                <w:rFonts w:asciiTheme="minorHAnsi" w:hAnsiTheme="minorHAnsi" w:cs="Arial"/>
                <w:spacing w:val="-2"/>
                <w:sz w:val="20"/>
                <w:szCs w:val="20"/>
              </w:rPr>
              <w:t>Project Implementation Report</w:t>
            </w:r>
          </w:p>
        </w:tc>
      </w:tr>
      <w:tr w:rsidR="00D34254" w:rsidRPr="00BD4EF3" w14:paraId="42B08C3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FBC5559"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POP</w:t>
            </w:r>
          </w:p>
        </w:tc>
        <w:tc>
          <w:tcPr>
            <w:tcW w:w="7605" w:type="dxa"/>
            <w:gridSpan w:val="2"/>
          </w:tcPr>
          <w:p w14:paraId="6722F226"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Persistent Organic Pollutant</w:t>
            </w:r>
          </w:p>
        </w:tc>
      </w:tr>
      <w:tr w:rsidR="00D34254" w:rsidRPr="00BD4EF3" w14:paraId="1341BCDC"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9FF45B1" w14:textId="77777777" w:rsidR="00D34254" w:rsidRPr="00BD4EF3" w:rsidRDefault="00D34254" w:rsidP="00D34254">
            <w:pPr>
              <w:ind w:left="357" w:hanging="357"/>
              <w:jc w:val="center"/>
              <w:rPr>
                <w:rFonts w:asciiTheme="minorHAnsi" w:hAnsiTheme="minorHAnsi" w:cs="Arial"/>
                <w:sz w:val="20"/>
                <w:szCs w:val="20"/>
              </w:rPr>
            </w:pPr>
            <w:r w:rsidRPr="000A3F1F">
              <w:rPr>
                <w:rFonts w:asciiTheme="minorHAnsi" w:hAnsiTheme="minorHAnsi" w:cs="Arial"/>
                <w:sz w:val="20"/>
                <w:szCs w:val="20"/>
                <w:lang w:val="en-US"/>
              </w:rPr>
              <w:t>PM</w:t>
            </w:r>
            <w:r>
              <w:rPr>
                <w:rFonts w:asciiTheme="minorHAnsi" w:hAnsiTheme="minorHAnsi" w:cs="Arial"/>
                <w:sz w:val="20"/>
                <w:szCs w:val="20"/>
                <w:lang w:val="en-US"/>
              </w:rPr>
              <w:t>C</w:t>
            </w:r>
          </w:p>
        </w:tc>
        <w:tc>
          <w:tcPr>
            <w:tcW w:w="7605" w:type="dxa"/>
            <w:gridSpan w:val="2"/>
          </w:tcPr>
          <w:p w14:paraId="21213D84" w14:textId="77777777" w:rsidR="00D34254" w:rsidRPr="000A3F1F" w:rsidRDefault="00D34254" w:rsidP="00D34254">
            <w:pPr>
              <w:ind w:left="357" w:hanging="357"/>
              <w:rPr>
                <w:rFonts w:asciiTheme="minorHAnsi" w:hAnsiTheme="minorHAnsi" w:cs="Arial"/>
                <w:sz w:val="20"/>
                <w:szCs w:val="20"/>
                <w:lang w:val="en-US"/>
              </w:rPr>
            </w:pPr>
            <w:r w:rsidRPr="000A3F1F">
              <w:rPr>
                <w:rFonts w:asciiTheme="minorHAnsi" w:hAnsiTheme="minorHAnsi" w:cs="Arial"/>
                <w:sz w:val="20"/>
                <w:szCs w:val="20"/>
                <w:lang w:val="en-US"/>
              </w:rPr>
              <w:t xml:space="preserve">Project Management </w:t>
            </w:r>
            <w:r>
              <w:rPr>
                <w:rFonts w:asciiTheme="minorHAnsi" w:hAnsiTheme="minorHAnsi" w:cs="Arial"/>
                <w:sz w:val="20"/>
                <w:szCs w:val="20"/>
                <w:lang w:val="en-US"/>
              </w:rPr>
              <w:t>Cell</w:t>
            </w:r>
          </w:p>
        </w:tc>
      </w:tr>
      <w:tr w:rsidR="00D34254" w:rsidRPr="00BD4EF3" w14:paraId="60C383D9"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BF6F779" w14:textId="77777777" w:rsidR="00D34254" w:rsidRPr="000A3F1F"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PPL</w:t>
            </w:r>
          </w:p>
        </w:tc>
        <w:tc>
          <w:tcPr>
            <w:tcW w:w="7605" w:type="dxa"/>
            <w:gridSpan w:val="2"/>
          </w:tcPr>
          <w:p w14:paraId="2C80B599"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Pakistan Petroleum Limited</w:t>
            </w:r>
          </w:p>
        </w:tc>
      </w:tr>
      <w:tr w:rsidR="00D34254" w:rsidRPr="00BD4EF3" w14:paraId="34682957"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7A610CC" w14:textId="77777777" w:rsidR="00D34254" w:rsidRPr="000A3F1F"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PRF</w:t>
            </w:r>
          </w:p>
        </w:tc>
        <w:tc>
          <w:tcPr>
            <w:tcW w:w="7605" w:type="dxa"/>
            <w:gridSpan w:val="2"/>
          </w:tcPr>
          <w:p w14:paraId="48DF2A57" w14:textId="77777777" w:rsidR="00D34254" w:rsidRPr="000A3F1F" w:rsidRDefault="00D34254" w:rsidP="00D34254">
            <w:pPr>
              <w:ind w:left="357" w:hanging="357"/>
              <w:rPr>
                <w:rFonts w:asciiTheme="minorHAnsi" w:hAnsiTheme="minorHAnsi" w:cs="Arial"/>
                <w:sz w:val="20"/>
                <w:szCs w:val="20"/>
                <w:lang w:val="en-US"/>
              </w:rPr>
            </w:pPr>
            <w:r w:rsidRPr="000A3F1F">
              <w:rPr>
                <w:rFonts w:asciiTheme="minorHAnsi" w:hAnsiTheme="minorHAnsi" w:cs="Arial"/>
                <w:sz w:val="20"/>
                <w:szCs w:val="20"/>
                <w:lang w:val="en-US"/>
              </w:rPr>
              <w:t xml:space="preserve">Project </w:t>
            </w:r>
            <w:r>
              <w:rPr>
                <w:rFonts w:asciiTheme="minorHAnsi" w:hAnsiTheme="minorHAnsi" w:cs="Arial"/>
                <w:sz w:val="20"/>
                <w:szCs w:val="20"/>
                <w:lang w:val="en-US"/>
              </w:rPr>
              <w:t>Results Framework</w:t>
            </w:r>
          </w:p>
        </w:tc>
      </w:tr>
      <w:tr w:rsidR="00D34254" w:rsidRPr="00BD4EF3" w14:paraId="19ED516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B06D15D" w14:textId="77777777" w:rsidR="00D34254" w:rsidRPr="00BD4EF3" w:rsidRDefault="00D34254" w:rsidP="00D34254">
            <w:pPr>
              <w:ind w:left="357" w:hanging="357"/>
              <w:jc w:val="center"/>
              <w:rPr>
                <w:rFonts w:asciiTheme="minorHAnsi" w:hAnsiTheme="minorHAnsi" w:cs="Arial"/>
                <w:sz w:val="20"/>
                <w:szCs w:val="20"/>
              </w:rPr>
            </w:pPr>
            <w:proofErr w:type="spellStart"/>
            <w:r>
              <w:rPr>
                <w:rFonts w:asciiTheme="minorHAnsi" w:hAnsiTheme="minorHAnsi" w:cs="Arial"/>
                <w:sz w:val="20"/>
                <w:szCs w:val="20"/>
              </w:rPr>
              <w:t>ProDoc</w:t>
            </w:r>
            <w:proofErr w:type="spellEnd"/>
          </w:p>
        </w:tc>
        <w:tc>
          <w:tcPr>
            <w:tcW w:w="7605" w:type="dxa"/>
            <w:gridSpan w:val="2"/>
          </w:tcPr>
          <w:p w14:paraId="6F9A9FB2"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UNDP Project Document</w:t>
            </w:r>
          </w:p>
        </w:tc>
      </w:tr>
      <w:tr w:rsidR="00D34254" w:rsidRPr="00BD4EF3" w14:paraId="34DC5869"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0577DF5" w14:textId="77777777" w:rsidR="00D34254" w:rsidRPr="00BD4EF3" w:rsidRDefault="00D34254" w:rsidP="00D34254">
            <w:pPr>
              <w:ind w:left="357" w:hanging="357"/>
              <w:jc w:val="center"/>
              <w:rPr>
                <w:rFonts w:asciiTheme="minorHAnsi" w:hAnsiTheme="minorHAnsi" w:cs="Arial"/>
                <w:sz w:val="20"/>
                <w:szCs w:val="20"/>
              </w:rPr>
            </w:pPr>
            <w:r w:rsidRPr="000A3F1F">
              <w:rPr>
                <w:rFonts w:asciiTheme="minorHAnsi" w:hAnsiTheme="minorHAnsi" w:cs="Arial"/>
                <w:sz w:val="20"/>
                <w:szCs w:val="20"/>
                <w:lang w:val="en-US"/>
              </w:rPr>
              <w:t>PSC</w:t>
            </w:r>
          </w:p>
        </w:tc>
        <w:tc>
          <w:tcPr>
            <w:tcW w:w="7605" w:type="dxa"/>
            <w:gridSpan w:val="2"/>
          </w:tcPr>
          <w:p w14:paraId="7787EEAD" w14:textId="77777777" w:rsidR="00D34254" w:rsidRPr="000A3F1F" w:rsidRDefault="00D34254" w:rsidP="00D34254">
            <w:pPr>
              <w:ind w:left="357" w:hanging="357"/>
              <w:rPr>
                <w:rFonts w:asciiTheme="minorHAnsi" w:hAnsiTheme="minorHAnsi" w:cs="Arial"/>
                <w:sz w:val="20"/>
                <w:szCs w:val="20"/>
                <w:lang w:val="en-US"/>
              </w:rPr>
            </w:pPr>
            <w:r w:rsidRPr="000A3F1F">
              <w:rPr>
                <w:rFonts w:asciiTheme="minorHAnsi" w:hAnsiTheme="minorHAnsi" w:cs="Arial"/>
                <w:sz w:val="20"/>
                <w:szCs w:val="20"/>
                <w:lang w:val="en-US"/>
              </w:rPr>
              <w:t>Project Steering Committee</w:t>
            </w:r>
          </w:p>
        </w:tc>
      </w:tr>
      <w:tr w:rsidR="00D34254" w:rsidRPr="00BD4EF3" w14:paraId="65863FF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4388DD6"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RAC</w:t>
            </w:r>
          </w:p>
        </w:tc>
        <w:tc>
          <w:tcPr>
            <w:tcW w:w="7605" w:type="dxa"/>
            <w:gridSpan w:val="2"/>
          </w:tcPr>
          <w:p w14:paraId="08A60E7B" w14:textId="77777777" w:rsidR="00D34254" w:rsidRPr="000A3F1F" w:rsidRDefault="00D34254" w:rsidP="00D34254">
            <w:pPr>
              <w:ind w:left="357" w:hanging="357"/>
              <w:rPr>
                <w:rFonts w:asciiTheme="minorHAnsi" w:hAnsiTheme="minorHAnsi" w:cs="Arial"/>
                <w:sz w:val="20"/>
                <w:szCs w:val="20"/>
                <w:lang w:val="en-US"/>
              </w:rPr>
            </w:pPr>
            <w:r>
              <w:rPr>
                <w:rFonts w:asciiTheme="minorHAnsi" w:hAnsiTheme="minorHAnsi" w:cs="Arial"/>
                <w:iCs/>
                <w:sz w:val="20"/>
                <w:szCs w:val="20"/>
                <w:lang w:val="en-US"/>
              </w:rPr>
              <w:t>Regional Advisory Committee</w:t>
            </w:r>
          </w:p>
        </w:tc>
      </w:tr>
      <w:tr w:rsidR="00D34254" w:rsidRPr="00BD4EF3" w14:paraId="3A77F17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A50411D"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RC</w:t>
            </w:r>
          </w:p>
        </w:tc>
        <w:tc>
          <w:tcPr>
            <w:tcW w:w="7605" w:type="dxa"/>
            <w:gridSpan w:val="2"/>
          </w:tcPr>
          <w:p w14:paraId="23DEEEB2"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rPr>
              <w:t>Regional Committee</w:t>
            </w:r>
          </w:p>
        </w:tc>
      </w:tr>
      <w:tr w:rsidR="00D34254" w:rsidRPr="00BD4EF3" w14:paraId="7D4AE44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678258C"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lang w:val="en-US"/>
              </w:rPr>
              <w:t>RET</w:t>
            </w:r>
          </w:p>
        </w:tc>
        <w:tc>
          <w:tcPr>
            <w:tcW w:w="7605" w:type="dxa"/>
            <w:gridSpan w:val="2"/>
          </w:tcPr>
          <w:p w14:paraId="6A453D3B" w14:textId="77777777" w:rsidR="00D34254" w:rsidRPr="000A3F1F" w:rsidRDefault="00D34254" w:rsidP="00D34254">
            <w:pPr>
              <w:ind w:left="357" w:hanging="357"/>
              <w:rPr>
                <w:rFonts w:asciiTheme="minorHAnsi" w:hAnsiTheme="minorHAnsi" w:cs="Arial"/>
                <w:sz w:val="20"/>
                <w:szCs w:val="20"/>
                <w:lang w:val="en-US"/>
              </w:rPr>
            </w:pPr>
            <w:r w:rsidRPr="000A3F1F">
              <w:rPr>
                <w:rFonts w:asciiTheme="minorHAnsi" w:hAnsiTheme="minorHAnsi" w:cs="Arial"/>
                <w:sz w:val="20"/>
                <w:szCs w:val="20"/>
                <w:lang w:val="en-US"/>
              </w:rPr>
              <w:t>Re</w:t>
            </w:r>
            <w:r>
              <w:rPr>
                <w:rFonts w:asciiTheme="minorHAnsi" w:hAnsiTheme="minorHAnsi" w:cs="Arial"/>
                <w:sz w:val="20"/>
                <w:szCs w:val="20"/>
                <w:lang w:val="en-US"/>
              </w:rPr>
              <w:t>newable Energy Technology</w:t>
            </w:r>
          </w:p>
        </w:tc>
      </w:tr>
      <w:tr w:rsidR="00D34254" w:rsidRPr="00BD4EF3" w14:paraId="2CCE2A24"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D25AFC6" w14:textId="77777777" w:rsidR="00D34254" w:rsidRPr="000A3F1F" w:rsidRDefault="00D34254" w:rsidP="00D34254">
            <w:pPr>
              <w:ind w:left="357" w:hanging="357"/>
              <w:jc w:val="center"/>
              <w:rPr>
                <w:rFonts w:asciiTheme="minorHAnsi" w:hAnsiTheme="minorHAnsi" w:cs="Arial"/>
                <w:sz w:val="20"/>
                <w:szCs w:val="20"/>
                <w:lang w:val="en-US"/>
              </w:rPr>
            </w:pPr>
            <w:r w:rsidRPr="001327C0">
              <w:rPr>
                <w:rFonts w:asciiTheme="minorHAnsi" w:hAnsiTheme="minorHAnsi" w:cs="Arial"/>
                <w:sz w:val="20"/>
                <w:szCs w:val="20"/>
                <w:lang w:val="en-US"/>
              </w:rPr>
              <w:t>SBDS</w:t>
            </w:r>
          </w:p>
        </w:tc>
        <w:tc>
          <w:tcPr>
            <w:tcW w:w="7605" w:type="dxa"/>
            <w:gridSpan w:val="2"/>
          </w:tcPr>
          <w:p w14:paraId="69D5092E" w14:textId="77777777" w:rsidR="00D34254" w:rsidRPr="000A3F1F"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lang w:val="en-US"/>
              </w:rPr>
              <w:t>Shah Bunder Development Society (</w:t>
            </w:r>
            <w:r>
              <w:rPr>
                <w:rFonts w:asciiTheme="minorHAnsi" w:hAnsiTheme="minorHAnsi" w:cs="Arial"/>
                <w:sz w:val="20"/>
                <w:szCs w:val="20"/>
                <w:lang w:val="en-US"/>
              </w:rPr>
              <w:t>NGO)</w:t>
            </w:r>
          </w:p>
        </w:tc>
      </w:tr>
      <w:tr w:rsidR="00D34254" w:rsidRPr="00BD4EF3" w14:paraId="54B5CDC7"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C33674A" w14:textId="77777777" w:rsidR="00D34254" w:rsidRDefault="00D34254" w:rsidP="00D34254">
            <w:pPr>
              <w:ind w:left="357" w:hanging="357"/>
              <w:jc w:val="center"/>
              <w:rPr>
                <w:rFonts w:asciiTheme="minorHAnsi" w:hAnsiTheme="minorHAnsi" w:cs="Arial"/>
                <w:sz w:val="20"/>
                <w:szCs w:val="20"/>
                <w:lang w:val="en-US"/>
              </w:rPr>
            </w:pPr>
            <w:r w:rsidRPr="001327C0">
              <w:rPr>
                <w:rFonts w:asciiTheme="minorHAnsi" w:hAnsiTheme="minorHAnsi" w:cs="Arial"/>
                <w:iCs/>
                <w:sz w:val="20"/>
                <w:szCs w:val="20"/>
                <w:lang w:val="en-US"/>
              </w:rPr>
              <w:t>SCDO</w:t>
            </w:r>
          </w:p>
        </w:tc>
        <w:tc>
          <w:tcPr>
            <w:tcW w:w="7605" w:type="dxa"/>
            <w:gridSpan w:val="2"/>
          </w:tcPr>
          <w:p w14:paraId="5B0E7545" w14:textId="77777777" w:rsidR="00D34254" w:rsidRPr="00CD72DC" w:rsidRDefault="00D34254" w:rsidP="00D34254">
            <w:pPr>
              <w:ind w:left="357" w:hanging="357"/>
              <w:rPr>
                <w:rFonts w:asciiTheme="minorHAnsi" w:hAnsiTheme="minorHAnsi" w:cs="Arial"/>
                <w:iCs/>
                <w:sz w:val="20"/>
                <w:szCs w:val="20"/>
                <w:lang w:val="en-US"/>
              </w:rPr>
            </w:pPr>
            <w:r w:rsidRPr="001327C0">
              <w:rPr>
                <w:rFonts w:asciiTheme="minorHAnsi" w:hAnsiTheme="minorHAnsi" w:cs="Arial"/>
                <w:iCs/>
                <w:sz w:val="20"/>
                <w:szCs w:val="20"/>
                <w:lang w:val="en-US"/>
              </w:rPr>
              <w:t>Sindh Coastal Dev Organization (</w:t>
            </w:r>
            <w:r>
              <w:rPr>
                <w:rFonts w:asciiTheme="minorHAnsi" w:hAnsiTheme="minorHAnsi" w:cs="Arial"/>
                <w:iCs/>
                <w:sz w:val="20"/>
                <w:szCs w:val="20"/>
                <w:lang w:val="en-US"/>
              </w:rPr>
              <w:t>NGO)</w:t>
            </w:r>
          </w:p>
        </w:tc>
      </w:tr>
      <w:tr w:rsidR="00D34254" w:rsidRPr="00BD4EF3" w14:paraId="3DD3809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DA432D8" w14:textId="77777777" w:rsidR="00D34254" w:rsidRPr="000A3F1F" w:rsidRDefault="00D34254" w:rsidP="00D34254">
            <w:pPr>
              <w:ind w:left="357" w:hanging="357"/>
              <w:jc w:val="center"/>
              <w:rPr>
                <w:rFonts w:asciiTheme="minorHAnsi" w:hAnsiTheme="minorHAnsi" w:cs="Arial"/>
                <w:sz w:val="20"/>
                <w:szCs w:val="20"/>
                <w:lang w:val="en-US"/>
              </w:rPr>
            </w:pPr>
            <w:r w:rsidRPr="00DB3C7B">
              <w:rPr>
                <w:rFonts w:asciiTheme="minorHAnsi" w:hAnsiTheme="minorHAnsi" w:cs="Arial"/>
                <w:sz w:val="20"/>
                <w:szCs w:val="20"/>
                <w:lang w:val="en-US"/>
              </w:rPr>
              <w:t>SECMC</w:t>
            </w:r>
          </w:p>
        </w:tc>
        <w:tc>
          <w:tcPr>
            <w:tcW w:w="7605" w:type="dxa"/>
            <w:gridSpan w:val="2"/>
          </w:tcPr>
          <w:p w14:paraId="7F3F635A" w14:textId="77777777" w:rsidR="00D34254" w:rsidRPr="000A3F1F" w:rsidRDefault="00D34254" w:rsidP="00D34254">
            <w:pPr>
              <w:ind w:left="357" w:hanging="357"/>
              <w:rPr>
                <w:rFonts w:asciiTheme="minorHAnsi" w:hAnsiTheme="minorHAnsi" w:cs="Arial"/>
                <w:sz w:val="20"/>
                <w:szCs w:val="20"/>
                <w:lang w:val="en-US"/>
              </w:rPr>
            </w:pPr>
            <w:r w:rsidRPr="00DB3C7B">
              <w:rPr>
                <w:rFonts w:asciiTheme="minorHAnsi" w:hAnsiTheme="minorHAnsi" w:cs="Arial"/>
                <w:sz w:val="20"/>
                <w:szCs w:val="20"/>
                <w:lang w:val="en-US"/>
              </w:rPr>
              <w:t xml:space="preserve">Sindh Engro Coal Mine Company </w:t>
            </w:r>
          </w:p>
        </w:tc>
      </w:tr>
      <w:tr w:rsidR="00D34254" w:rsidRPr="00BD4EF3" w14:paraId="39CD218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5F7DA5E" w14:textId="77777777" w:rsidR="00D34254" w:rsidRDefault="00D34254" w:rsidP="00D34254">
            <w:pPr>
              <w:ind w:left="357" w:hanging="357"/>
              <w:jc w:val="center"/>
              <w:rPr>
                <w:rFonts w:asciiTheme="minorHAnsi" w:hAnsiTheme="minorHAnsi" w:cs="Arial"/>
                <w:sz w:val="20"/>
                <w:szCs w:val="20"/>
                <w:lang w:val="en-US"/>
              </w:rPr>
            </w:pPr>
            <w:r w:rsidRPr="00CD6C32">
              <w:rPr>
                <w:rFonts w:asciiTheme="minorHAnsi" w:hAnsiTheme="minorHAnsi" w:cs="Arial"/>
                <w:iCs/>
                <w:sz w:val="20"/>
                <w:szCs w:val="20"/>
                <w:lang w:val="en-CA"/>
              </w:rPr>
              <w:t>SEPA</w:t>
            </w:r>
          </w:p>
        </w:tc>
        <w:tc>
          <w:tcPr>
            <w:tcW w:w="7605" w:type="dxa"/>
            <w:gridSpan w:val="2"/>
          </w:tcPr>
          <w:p w14:paraId="408141FB" w14:textId="77777777" w:rsidR="00D34254" w:rsidRPr="00CD72DC" w:rsidRDefault="00D34254" w:rsidP="00D34254">
            <w:pPr>
              <w:ind w:left="357" w:hanging="357"/>
              <w:rPr>
                <w:rFonts w:asciiTheme="minorHAnsi" w:hAnsiTheme="minorHAnsi" w:cs="Arial"/>
                <w:iCs/>
                <w:sz w:val="20"/>
                <w:szCs w:val="20"/>
                <w:lang w:val="en-US"/>
              </w:rPr>
            </w:pPr>
            <w:r w:rsidRPr="00CD6C32">
              <w:rPr>
                <w:rFonts w:asciiTheme="minorHAnsi" w:hAnsiTheme="minorHAnsi" w:cs="Arial"/>
                <w:iCs/>
                <w:sz w:val="20"/>
                <w:szCs w:val="20"/>
                <w:lang w:val="en-CA"/>
              </w:rPr>
              <w:t>Sindh Environmental Protection Agency</w:t>
            </w:r>
          </w:p>
        </w:tc>
      </w:tr>
      <w:tr w:rsidR="00D34254" w:rsidRPr="00BD4EF3" w14:paraId="496DB437"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D8B6494" w14:textId="77777777" w:rsidR="00D34254" w:rsidRPr="00BD4EF3" w:rsidRDefault="00D34254" w:rsidP="00D34254">
            <w:pPr>
              <w:ind w:left="357" w:hanging="357"/>
              <w:jc w:val="center"/>
              <w:rPr>
                <w:rFonts w:asciiTheme="minorHAnsi" w:hAnsiTheme="minorHAnsi" w:cs="Arial"/>
                <w:sz w:val="20"/>
                <w:szCs w:val="20"/>
              </w:rPr>
            </w:pPr>
            <w:r w:rsidRPr="003B0AE7">
              <w:rPr>
                <w:rFonts w:asciiTheme="minorHAnsi" w:hAnsiTheme="minorHAnsi" w:cs="Arial"/>
                <w:iCs/>
                <w:sz w:val="20"/>
                <w:szCs w:val="20"/>
                <w:lang w:val="en-CA"/>
              </w:rPr>
              <w:t>SGAN</w:t>
            </w:r>
          </w:p>
        </w:tc>
        <w:tc>
          <w:tcPr>
            <w:tcW w:w="7605" w:type="dxa"/>
            <w:gridSpan w:val="2"/>
          </w:tcPr>
          <w:p w14:paraId="379E27E8" w14:textId="77777777" w:rsidR="00D34254" w:rsidRPr="00C7399D" w:rsidRDefault="00D34254" w:rsidP="00D34254">
            <w:pPr>
              <w:ind w:left="357" w:hanging="357"/>
              <w:rPr>
                <w:rFonts w:asciiTheme="minorHAnsi" w:hAnsiTheme="minorHAnsi" w:cs="Arial"/>
                <w:sz w:val="20"/>
                <w:szCs w:val="20"/>
                <w:lang w:val="en-US"/>
              </w:rPr>
            </w:pPr>
            <w:r w:rsidRPr="003B0AE7">
              <w:rPr>
                <w:rFonts w:asciiTheme="minorHAnsi" w:hAnsiTheme="minorHAnsi" w:cs="Arial"/>
                <w:iCs/>
                <w:sz w:val="20"/>
                <w:szCs w:val="20"/>
                <w:lang w:val="en-CA"/>
              </w:rPr>
              <w:t>Small Grants Action Network</w:t>
            </w:r>
          </w:p>
        </w:tc>
      </w:tr>
      <w:tr w:rsidR="00D34254" w:rsidRPr="00BD4EF3" w14:paraId="2AD3F8A3"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0A78005"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bCs/>
                <w:sz w:val="20"/>
                <w:szCs w:val="20"/>
                <w:lang w:val="en-CA"/>
              </w:rPr>
              <w:t>SGP</w:t>
            </w:r>
          </w:p>
        </w:tc>
        <w:tc>
          <w:tcPr>
            <w:tcW w:w="7605" w:type="dxa"/>
            <w:gridSpan w:val="2"/>
          </w:tcPr>
          <w:p w14:paraId="04E6F1B9" w14:textId="77777777" w:rsidR="00D34254" w:rsidRPr="00C20CD1" w:rsidRDefault="00D34254" w:rsidP="00D34254">
            <w:pPr>
              <w:ind w:left="357" w:hanging="357"/>
              <w:rPr>
                <w:rFonts w:asciiTheme="minorHAnsi" w:hAnsiTheme="minorHAnsi" w:cs="Arial"/>
                <w:sz w:val="20"/>
                <w:szCs w:val="20"/>
                <w:lang w:val="en-US"/>
              </w:rPr>
            </w:pPr>
            <w:r>
              <w:rPr>
                <w:rFonts w:asciiTheme="minorHAnsi" w:hAnsiTheme="minorHAnsi" w:cs="Arial"/>
                <w:bCs/>
                <w:sz w:val="20"/>
                <w:szCs w:val="20"/>
                <w:lang w:val="en-CA"/>
              </w:rPr>
              <w:t>Small Grants Programme</w:t>
            </w:r>
          </w:p>
        </w:tc>
      </w:tr>
      <w:tr w:rsidR="00D34254" w:rsidRPr="00BD4EF3" w14:paraId="1872712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0F6420F" w14:textId="77777777" w:rsidR="00D34254" w:rsidRPr="00D14091"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SGP 6</w:t>
            </w:r>
          </w:p>
        </w:tc>
        <w:tc>
          <w:tcPr>
            <w:tcW w:w="7605" w:type="dxa"/>
            <w:gridSpan w:val="2"/>
          </w:tcPr>
          <w:p w14:paraId="2250FFCF" w14:textId="77777777" w:rsidR="00D34254" w:rsidRPr="00D14091" w:rsidRDefault="00D34254" w:rsidP="00D34254">
            <w:pPr>
              <w:ind w:left="357" w:hanging="357"/>
              <w:rPr>
                <w:rFonts w:asciiTheme="minorHAnsi" w:hAnsiTheme="minorHAnsi" w:cs="Arial"/>
                <w:sz w:val="20"/>
                <w:szCs w:val="20"/>
                <w:lang w:val="en-US"/>
              </w:rPr>
            </w:pPr>
            <w:r w:rsidRPr="006332B4">
              <w:rPr>
                <w:rFonts w:asciiTheme="minorHAnsi" w:hAnsiTheme="minorHAnsi" w:cs="Arial"/>
                <w:bCs/>
                <w:sz w:val="20"/>
                <w:szCs w:val="20"/>
                <w:lang w:val="en-CA"/>
              </w:rPr>
              <w:t>Small Grants Programme</w:t>
            </w:r>
            <w:r>
              <w:rPr>
                <w:rFonts w:asciiTheme="minorHAnsi" w:hAnsiTheme="minorHAnsi" w:cs="Arial"/>
                <w:bCs/>
                <w:sz w:val="20"/>
                <w:szCs w:val="20"/>
                <w:lang w:val="en-CA"/>
              </w:rPr>
              <w:t xml:space="preserve"> under 5</w:t>
            </w:r>
            <w:r w:rsidRPr="006332B4">
              <w:rPr>
                <w:rFonts w:asciiTheme="minorHAnsi" w:hAnsiTheme="minorHAnsi" w:cs="Arial"/>
                <w:bCs/>
                <w:sz w:val="20"/>
                <w:szCs w:val="20"/>
                <w:vertAlign w:val="superscript"/>
                <w:lang w:val="en-CA"/>
              </w:rPr>
              <w:t>th</w:t>
            </w:r>
            <w:r>
              <w:rPr>
                <w:rFonts w:asciiTheme="minorHAnsi" w:hAnsiTheme="minorHAnsi" w:cs="Arial"/>
                <w:bCs/>
                <w:sz w:val="20"/>
                <w:szCs w:val="20"/>
                <w:lang w:val="en-CA"/>
              </w:rPr>
              <w:t xml:space="preserve"> Operational Phase</w:t>
            </w:r>
          </w:p>
        </w:tc>
      </w:tr>
      <w:tr w:rsidR="00D34254" w:rsidRPr="00BD4EF3" w14:paraId="062D182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96CC866"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SMART</w:t>
            </w:r>
          </w:p>
        </w:tc>
        <w:tc>
          <w:tcPr>
            <w:tcW w:w="7605" w:type="dxa"/>
            <w:gridSpan w:val="2"/>
          </w:tcPr>
          <w:p w14:paraId="5D50F753" w14:textId="77777777" w:rsidR="00D34254" w:rsidRPr="00C20CD1" w:rsidRDefault="00D34254" w:rsidP="00D34254">
            <w:pPr>
              <w:ind w:left="357" w:hanging="357"/>
              <w:rPr>
                <w:rFonts w:asciiTheme="minorHAnsi" w:hAnsiTheme="minorHAnsi" w:cs="Arial"/>
                <w:sz w:val="20"/>
                <w:szCs w:val="20"/>
                <w:lang w:val="en-US"/>
              </w:rPr>
            </w:pPr>
            <w:r w:rsidRPr="0074632A">
              <w:rPr>
                <w:rFonts w:asciiTheme="minorHAnsi" w:hAnsiTheme="minorHAnsi" w:cs="Arial"/>
                <w:sz w:val="20"/>
                <w:szCs w:val="20"/>
                <w:lang w:val="en-CA"/>
              </w:rPr>
              <w:t>Specific, Measurable, Attainable, Relevant and Time-bound</w:t>
            </w:r>
          </w:p>
        </w:tc>
      </w:tr>
      <w:tr w:rsidR="00D34254" w:rsidRPr="00BD4EF3" w14:paraId="729EF877"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B0534D7"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SOP</w:t>
            </w:r>
          </w:p>
        </w:tc>
        <w:tc>
          <w:tcPr>
            <w:tcW w:w="7605" w:type="dxa"/>
            <w:gridSpan w:val="2"/>
          </w:tcPr>
          <w:p w14:paraId="61C8E250" w14:textId="77777777" w:rsidR="00D34254" w:rsidRPr="0074632A" w:rsidRDefault="00D34254" w:rsidP="00D34254">
            <w:pPr>
              <w:ind w:left="357" w:hanging="357"/>
              <w:rPr>
                <w:rFonts w:asciiTheme="minorHAnsi" w:hAnsiTheme="minorHAnsi" w:cs="Arial"/>
                <w:sz w:val="20"/>
                <w:szCs w:val="20"/>
                <w:lang w:val="en-CA"/>
              </w:rPr>
            </w:pPr>
            <w:r>
              <w:rPr>
                <w:rFonts w:asciiTheme="minorHAnsi" w:hAnsiTheme="minorHAnsi" w:cs="Arial"/>
                <w:sz w:val="20"/>
                <w:szCs w:val="20"/>
                <w:lang w:val="en-CA"/>
              </w:rPr>
              <w:t>Standard Operating Procedure</w:t>
            </w:r>
          </w:p>
        </w:tc>
      </w:tr>
      <w:tr w:rsidR="00D34254" w:rsidRPr="00BD4EF3" w14:paraId="6EFFEC76"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7AEF287" w14:textId="77777777" w:rsidR="00D34254" w:rsidRDefault="00D34254" w:rsidP="00D34254">
            <w:pPr>
              <w:ind w:left="357" w:hanging="357"/>
              <w:jc w:val="center"/>
              <w:rPr>
                <w:rFonts w:asciiTheme="minorHAnsi" w:hAnsiTheme="minorHAnsi" w:cs="Arial"/>
                <w:sz w:val="20"/>
                <w:szCs w:val="20"/>
              </w:rPr>
            </w:pPr>
            <w:r w:rsidRPr="001327C0">
              <w:rPr>
                <w:rFonts w:asciiTheme="minorHAnsi" w:hAnsiTheme="minorHAnsi" w:cs="Arial"/>
                <w:sz w:val="20"/>
                <w:szCs w:val="20"/>
                <w:lang w:val="en-CA"/>
              </w:rPr>
              <w:t>SRO</w:t>
            </w:r>
          </w:p>
        </w:tc>
        <w:tc>
          <w:tcPr>
            <w:tcW w:w="7605" w:type="dxa"/>
            <w:gridSpan w:val="2"/>
          </w:tcPr>
          <w:p w14:paraId="6D9B0446" w14:textId="77777777" w:rsidR="00D34254" w:rsidRDefault="00D34254" w:rsidP="00D34254">
            <w:pPr>
              <w:ind w:left="357" w:hanging="357"/>
              <w:rPr>
                <w:rFonts w:asciiTheme="minorHAnsi" w:hAnsiTheme="minorHAnsi" w:cs="Arial"/>
                <w:sz w:val="20"/>
                <w:szCs w:val="20"/>
                <w:lang w:val="en-CA"/>
              </w:rPr>
            </w:pPr>
            <w:r w:rsidRPr="001327C0">
              <w:rPr>
                <w:rFonts w:asciiTheme="minorHAnsi" w:hAnsiTheme="minorHAnsi" w:cs="Arial"/>
                <w:sz w:val="20"/>
                <w:szCs w:val="20"/>
                <w:lang w:val="en-CA"/>
              </w:rPr>
              <w:t>Sindh Radiant Organization (</w:t>
            </w:r>
            <w:r>
              <w:rPr>
                <w:rFonts w:asciiTheme="minorHAnsi" w:hAnsiTheme="minorHAnsi" w:cs="Arial"/>
                <w:sz w:val="20"/>
                <w:szCs w:val="20"/>
                <w:lang w:val="en-CA"/>
              </w:rPr>
              <w:t>NGO)</w:t>
            </w:r>
          </w:p>
        </w:tc>
      </w:tr>
      <w:tr w:rsidR="00D34254" w:rsidRPr="00BD4EF3" w14:paraId="2F77998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B1F4E98"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STAR</w:t>
            </w:r>
          </w:p>
        </w:tc>
        <w:tc>
          <w:tcPr>
            <w:tcW w:w="7605" w:type="dxa"/>
            <w:gridSpan w:val="2"/>
          </w:tcPr>
          <w:p w14:paraId="2B17146E" w14:textId="77777777" w:rsidR="00D34254" w:rsidRPr="00C20CD1" w:rsidRDefault="00D34254" w:rsidP="00D34254">
            <w:pPr>
              <w:ind w:left="357" w:hanging="357"/>
              <w:rPr>
                <w:rFonts w:asciiTheme="minorHAnsi" w:hAnsiTheme="minorHAnsi" w:cs="Arial"/>
                <w:sz w:val="20"/>
                <w:szCs w:val="20"/>
                <w:lang w:val="en-US"/>
              </w:rPr>
            </w:pPr>
            <w:r w:rsidRPr="00E200AB">
              <w:rPr>
                <w:rFonts w:asciiTheme="minorHAnsi" w:hAnsiTheme="minorHAnsi" w:cs="Arial"/>
                <w:sz w:val="20"/>
                <w:szCs w:val="20"/>
                <w:lang w:val="en-CA"/>
              </w:rPr>
              <w:t>System for Transparent Allocation of Resources</w:t>
            </w:r>
          </w:p>
        </w:tc>
      </w:tr>
      <w:tr w:rsidR="00D34254" w:rsidRPr="00BD4EF3" w14:paraId="067123CC"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A489FAA" w14:textId="77777777" w:rsidR="00D34254" w:rsidRPr="000A3F1F" w:rsidRDefault="00D34254" w:rsidP="00D34254">
            <w:pPr>
              <w:ind w:left="357" w:hanging="357"/>
              <w:jc w:val="center"/>
              <w:rPr>
                <w:rFonts w:asciiTheme="minorHAnsi" w:hAnsiTheme="minorHAnsi" w:cs="Arial"/>
                <w:sz w:val="20"/>
                <w:szCs w:val="20"/>
                <w:lang w:val="en-US"/>
              </w:rPr>
            </w:pPr>
            <w:r w:rsidRPr="000A3F1F">
              <w:rPr>
                <w:rFonts w:asciiTheme="minorHAnsi" w:hAnsiTheme="minorHAnsi" w:cs="Arial"/>
                <w:sz w:val="20"/>
                <w:szCs w:val="20"/>
                <w:lang w:val="en-US"/>
              </w:rPr>
              <w:t>tCO2</w:t>
            </w:r>
          </w:p>
        </w:tc>
        <w:tc>
          <w:tcPr>
            <w:tcW w:w="7605" w:type="dxa"/>
            <w:gridSpan w:val="2"/>
          </w:tcPr>
          <w:p w14:paraId="6F220044" w14:textId="77777777" w:rsidR="00D34254" w:rsidRPr="000A3F1F" w:rsidRDefault="00D34254" w:rsidP="00D34254">
            <w:pPr>
              <w:ind w:left="357" w:hanging="357"/>
              <w:rPr>
                <w:rFonts w:asciiTheme="minorHAnsi" w:hAnsiTheme="minorHAnsi" w:cs="Arial"/>
                <w:sz w:val="20"/>
                <w:szCs w:val="20"/>
                <w:lang w:val="en-US"/>
              </w:rPr>
            </w:pPr>
            <w:proofErr w:type="spellStart"/>
            <w:r w:rsidRPr="000A3F1F">
              <w:rPr>
                <w:rFonts w:asciiTheme="minorHAnsi" w:hAnsiTheme="minorHAnsi" w:cs="Arial"/>
                <w:sz w:val="20"/>
                <w:szCs w:val="20"/>
                <w:lang w:val="en-US"/>
              </w:rPr>
              <w:t>Tonne</w:t>
            </w:r>
            <w:proofErr w:type="spellEnd"/>
            <w:r w:rsidRPr="000A3F1F">
              <w:rPr>
                <w:rFonts w:asciiTheme="minorHAnsi" w:hAnsiTheme="minorHAnsi" w:cs="Arial"/>
                <w:sz w:val="20"/>
                <w:szCs w:val="20"/>
                <w:lang w:val="en-US"/>
              </w:rPr>
              <w:t xml:space="preserve"> of Carbon Dioxide</w:t>
            </w:r>
          </w:p>
        </w:tc>
      </w:tr>
      <w:tr w:rsidR="00D34254" w:rsidRPr="00BD4EF3" w14:paraId="52A59CA5"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D76FC96"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TAG</w:t>
            </w:r>
          </w:p>
        </w:tc>
        <w:tc>
          <w:tcPr>
            <w:tcW w:w="7605" w:type="dxa"/>
            <w:gridSpan w:val="2"/>
          </w:tcPr>
          <w:p w14:paraId="18C4D82B" w14:textId="77777777" w:rsidR="00D34254" w:rsidRPr="00C7399D" w:rsidRDefault="00D34254" w:rsidP="00D34254">
            <w:pPr>
              <w:ind w:left="357" w:hanging="357"/>
              <w:rPr>
                <w:rFonts w:asciiTheme="minorHAnsi" w:hAnsiTheme="minorHAnsi" w:cs="Arial"/>
                <w:sz w:val="20"/>
                <w:szCs w:val="20"/>
                <w:lang w:val="en-US"/>
              </w:rPr>
            </w:pPr>
            <w:r w:rsidRPr="00CD72DC">
              <w:rPr>
                <w:rFonts w:asciiTheme="minorHAnsi" w:hAnsiTheme="minorHAnsi" w:cs="Arial"/>
                <w:iCs/>
                <w:sz w:val="20"/>
                <w:szCs w:val="20"/>
                <w:lang w:val="en-US"/>
              </w:rPr>
              <w:t>Technical Advisory Group</w:t>
            </w:r>
          </w:p>
        </w:tc>
      </w:tr>
      <w:tr w:rsidR="00D34254" w:rsidRPr="00BD4EF3" w14:paraId="69F5F3DF"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6775A88" w14:textId="77777777" w:rsidR="00D34254"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TAP</w:t>
            </w:r>
          </w:p>
        </w:tc>
        <w:tc>
          <w:tcPr>
            <w:tcW w:w="7605" w:type="dxa"/>
            <w:gridSpan w:val="2"/>
          </w:tcPr>
          <w:p w14:paraId="1BD8DF29" w14:textId="77777777" w:rsidR="00D34254" w:rsidRPr="00CD72DC" w:rsidRDefault="00D34254" w:rsidP="00D34254">
            <w:pPr>
              <w:ind w:left="357" w:hanging="357"/>
              <w:rPr>
                <w:rFonts w:asciiTheme="minorHAnsi" w:hAnsiTheme="minorHAnsi" w:cs="Arial"/>
                <w:iCs/>
                <w:sz w:val="20"/>
                <w:szCs w:val="20"/>
                <w:lang w:val="en-US"/>
              </w:rPr>
            </w:pPr>
            <w:r w:rsidRPr="00CD72DC">
              <w:rPr>
                <w:rFonts w:asciiTheme="minorHAnsi" w:hAnsiTheme="minorHAnsi" w:cs="Arial"/>
                <w:iCs/>
                <w:sz w:val="20"/>
                <w:szCs w:val="20"/>
              </w:rPr>
              <w:t>Technical Advisory Panel</w:t>
            </w:r>
          </w:p>
        </w:tc>
      </w:tr>
      <w:tr w:rsidR="00D34254" w:rsidRPr="00BD4EF3" w14:paraId="75242EC2"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B9992E6"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lang w:val="en-US"/>
              </w:rPr>
              <w:t>TE</w:t>
            </w:r>
          </w:p>
        </w:tc>
        <w:tc>
          <w:tcPr>
            <w:tcW w:w="7605" w:type="dxa"/>
            <w:gridSpan w:val="2"/>
          </w:tcPr>
          <w:p w14:paraId="6DA52FB5" w14:textId="77777777" w:rsidR="00D34254" w:rsidRPr="00BD4EF3" w:rsidRDefault="00D34254" w:rsidP="00D34254">
            <w:pPr>
              <w:ind w:left="357" w:hanging="357"/>
              <w:rPr>
                <w:rFonts w:asciiTheme="minorHAnsi" w:hAnsiTheme="minorHAnsi" w:cs="Arial"/>
                <w:sz w:val="20"/>
                <w:szCs w:val="20"/>
              </w:rPr>
            </w:pPr>
            <w:r>
              <w:rPr>
                <w:rFonts w:asciiTheme="minorHAnsi" w:hAnsiTheme="minorHAnsi" w:cs="Arial"/>
                <w:sz w:val="20"/>
                <w:szCs w:val="20"/>
                <w:lang w:val="en-US"/>
              </w:rPr>
              <w:t>Terminal Evaluation</w:t>
            </w:r>
          </w:p>
        </w:tc>
      </w:tr>
      <w:tr w:rsidR="00D34254" w:rsidRPr="00BD4EF3" w14:paraId="193860C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0822B9FF" w14:textId="77777777" w:rsidR="00D34254" w:rsidRPr="00BD4EF3" w:rsidRDefault="00D34254" w:rsidP="00D34254">
            <w:pPr>
              <w:ind w:left="357" w:hanging="357"/>
              <w:jc w:val="center"/>
              <w:rPr>
                <w:rFonts w:asciiTheme="minorHAnsi" w:hAnsiTheme="minorHAnsi" w:cs="Arial"/>
                <w:sz w:val="20"/>
                <w:szCs w:val="20"/>
              </w:rPr>
            </w:pPr>
            <w:proofErr w:type="spellStart"/>
            <w:r>
              <w:rPr>
                <w:rFonts w:asciiTheme="minorHAnsi" w:hAnsiTheme="minorHAnsi" w:cs="Arial"/>
                <w:sz w:val="20"/>
                <w:szCs w:val="20"/>
              </w:rPr>
              <w:t>ToC</w:t>
            </w:r>
            <w:proofErr w:type="spellEnd"/>
          </w:p>
        </w:tc>
        <w:tc>
          <w:tcPr>
            <w:tcW w:w="7605" w:type="dxa"/>
            <w:gridSpan w:val="2"/>
          </w:tcPr>
          <w:p w14:paraId="3746264E" w14:textId="77777777" w:rsidR="00D34254" w:rsidRPr="00C20CD1" w:rsidRDefault="00D34254" w:rsidP="00D34254">
            <w:pPr>
              <w:ind w:left="357" w:hanging="357"/>
              <w:rPr>
                <w:rFonts w:asciiTheme="minorHAnsi" w:hAnsiTheme="minorHAnsi" w:cs="Arial"/>
                <w:sz w:val="20"/>
                <w:szCs w:val="20"/>
                <w:lang w:val="en-US"/>
              </w:rPr>
            </w:pPr>
            <w:r w:rsidRPr="006332B4">
              <w:rPr>
                <w:rFonts w:asciiTheme="minorHAnsi" w:hAnsiTheme="minorHAnsi" w:cs="Arial"/>
                <w:bCs/>
                <w:sz w:val="20"/>
                <w:szCs w:val="20"/>
                <w:lang w:val="en-CA"/>
              </w:rPr>
              <w:t>Theory of Change</w:t>
            </w:r>
          </w:p>
        </w:tc>
      </w:tr>
      <w:tr w:rsidR="00D34254" w:rsidRPr="00BD4EF3" w14:paraId="1D8923CD"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22E61926" w14:textId="77777777" w:rsidR="00D34254" w:rsidRPr="00BD4EF3" w:rsidRDefault="00D34254" w:rsidP="00D34254">
            <w:pPr>
              <w:ind w:left="357" w:hanging="357"/>
              <w:jc w:val="center"/>
              <w:rPr>
                <w:rFonts w:asciiTheme="minorHAnsi" w:hAnsiTheme="minorHAnsi" w:cs="Arial"/>
                <w:sz w:val="20"/>
                <w:szCs w:val="20"/>
              </w:rPr>
            </w:pPr>
            <w:proofErr w:type="spellStart"/>
            <w:r w:rsidRPr="00C20CD1">
              <w:rPr>
                <w:rFonts w:asciiTheme="minorHAnsi" w:hAnsiTheme="minorHAnsi" w:cs="Arial"/>
                <w:sz w:val="20"/>
                <w:szCs w:val="20"/>
                <w:lang w:val="en-US"/>
              </w:rPr>
              <w:t>T</w:t>
            </w:r>
            <w:r>
              <w:rPr>
                <w:rFonts w:asciiTheme="minorHAnsi" w:hAnsiTheme="minorHAnsi" w:cs="Arial"/>
                <w:sz w:val="20"/>
                <w:szCs w:val="20"/>
                <w:lang w:val="en-US"/>
              </w:rPr>
              <w:t>o</w:t>
            </w:r>
            <w:r w:rsidRPr="00C20CD1">
              <w:rPr>
                <w:rFonts w:asciiTheme="minorHAnsi" w:hAnsiTheme="minorHAnsi" w:cs="Arial"/>
                <w:sz w:val="20"/>
                <w:szCs w:val="20"/>
                <w:lang w:val="en-US"/>
              </w:rPr>
              <w:t>R</w:t>
            </w:r>
            <w:proofErr w:type="spellEnd"/>
          </w:p>
        </w:tc>
        <w:tc>
          <w:tcPr>
            <w:tcW w:w="7605" w:type="dxa"/>
            <w:gridSpan w:val="2"/>
          </w:tcPr>
          <w:p w14:paraId="705F92A1" w14:textId="77777777" w:rsidR="00D34254" w:rsidRPr="00C20CD1" w:rsidRDefault="00D34254" w:rsidP="00D34254">
            <w:pPr>
              <w:ind w:left="357" w:hanging="357"/>
              <w:rPr>
                <w:rFonts w:asciiTheme="minorHAnsi" w:hAnsiTheme="minorHAnsi" w:cs="Arial"/>
                <w:sz w:val="20"/>
                <w:szCs w:val="20"/>
                <w:lang w:val="en-US"/>
              </w:rPr>
            </w:pPr>
            <w:r w:rsidRPr="00C20CD1">
              <w:rPr>
                <w:rFonts w:asciiTheme="minorHAnsi" w:hAnsiTheme="minorHAnsi" w:cs="Arial"/>
                <w:sz w:val="20"/>
                <w:szCs w:val="20"/>
                <w:lang w:val="en-US"/>
              </w:rPr>
              <w:t>Terms of Reference</w:t>
            </w:r>
          </w:p>
        </w:tc>
      </w:tr>
      <w:tr w:rsidR="00D34254" w:rsidRPr="00BD4EF3" w14:paraId="4DF1F04B"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312F25F2" w14:textId="77777777" w:rsidR="00D34254" w:rsidRPr="00C20CD1" w:rsidRDefault="00D34254" w:rsidP="00D34254">
            <w:pPr>
              <w:ind w:left="357" w:hanging="357"/>
              <w:jc w:val="center"/>
              <w:rPr>
                <w:rFonts w:asciiTheme="minorHAnsi" w:hAnsiTheme="minorHAnsi" w:cs="Arial"/>
                <w:sz w:val="20"/>
                <w:szCs w:val="20"/>
                <w:lang w:val="en-US"/>
              </w:rPr>
            </w:pPr>
            <w:r w:rsidRPr="001327C0">
              <w:rPr>
                <w:rFonts w:asciiTheme="minorHAnsi" w:hAnsiTheme="minorHAnsi" w:cs="Arial"/>
                <w:sz w:val="20"/>
                <w:szCs w:val="20"/>
                <w:lang w:val="en-US"/>
              </w:rPr>
              <w:t>TRUCE</w:t>
            </w:r>
          </w:p>
        </w:tc>
        <w:tc>
          <w:tcPr>
            <w:tcW w:w="7605" w:type="dxa"/>
            <w:gridSpan w:val="2"/>
          </w:tcPr>
          <w:p w14:paraId="78CF90C6" w14:textId="77777777" w:rsidR="00D34254" w:rsidRPr="00C20CD1" w:rsidRDefault="00D34254" w:rsidP="00D34254">
            <w:pPr>
              <w:ind w:left="357" w:hanging="357"/>
              <w:rPr>
                <w:rFonts w:asciiTheme="minorHAnsi" w:hAnsiTheme="minorHAnsi" w:cs="Arial"/>
                <w:sz w:val="20"/>
                <w:szCs w:val="20"/>
                <w:lang w:val="en-US"/>
              </w:rPr>
            </w:pPr>
            <w:r w:rsidRPr="001327C0">
              <w:rPr>
                <w:rFonts w:asciiTheme="minorHAnsi" w:hAnsiTheme="minorHAnsi" w:cs="Arial"/>
                <w:sz w:val="20"/>
                <w:szCs w:val="20"/>
                <w:lang w:val="en-US"/>
              </w:rPr>
              <w:t>Trust for Rural Uplift Culture and Environment (</w:t>
            </w:r>
            <w:r>
              <w:rPr>
                <w:rFonts w:asciiTheme="minorHAnsi" w:hAnsiTheme="minorHAnsi" w:cs="Arial"/>
                <w:sz w:val="20"/>
                <w:szCs w:val="20"/>
                <w:lang w:val="en-US"/>
              </w:rPr>
              <w:t>NGO)</w:t>
            </w:r>
          </w:p>
        </w:tc>
      </w:tr>
      <w:tr w:rsidR="00D34254" w:rsidRPr="00BD4EF3" w14:paraId="3614A21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59C4A88" w14:textId="77777777" w:rsidR="00D34254" w:rsidRPr="00BD4EF3" w:rsidRDefault="00D34254" w:rsidP="00D34254">
            <w:pPr>
              <w:ind w:left="357" w:hanging="357"/>
              <w:jc w:val="center"/>
              <w:rPr>
                <w:rFonts w:asciiTheme="minorHAnsi" w:hAnsiTheme="minorHAnsi" w:cs="Arial"/>
                <w:sz w:val="20"/>
                <w:szCs w:val="20"/>
              </w:rPr>
            </w:pPr>
            <w:r>
              <w:rPr>
                <w:rFonts w:asciiTheme="minorHAnsi" w:hAnsiTheme="minorHAnsi" w:cs="Arial"/>
                <w:sz w:val="20"/>
                <w:szCs w:val="20"/>
              </w:rPr>
              <w:t>UCP</w:t>
            </w:r>
          </w:p>
        </w:tc>
        <w:tc>
          <w:tcPr>
            <w:tcW w:w="7605" w:type="dxa"/>
            <w:gridSpan w:val="2"/>
          </w:tcPr>
          <w:p w14:paraId="67E422B7" w14:textId="77777777" w:rsidR="00D34254" w:rsidRPr="00C20CD1" w:rsidRDefault="00D34254" w:rsidP="00D34254">
            <w:pPr>
              <w:ind w:left="357" w:hanging="357"/>
              <w:rPr>
                <w:rFonts w:asciiTheme="minorHAnsi" w:hAnsiTheme="minorHAnsi" w:cs="Arial"/>
                <w:sz w:val="20"/>
                <w:szCs w:val="20"/>
                <w:lang w:val="en-US"/>
              </w:rPr>
            </w:pPr>
            <w:r w:rsidRPr="006332B4">
              <w:rPr>
                <w:rFonts w:asciiTheme="minorHAnsi" w:hAnsiTheme="minorHAnsi" w:cs="Arial"/>
                <w:bCs/>
                <w:sz w:val="20"/>
                <w:szCs w:val="20"/>
              </w:rPr>
              <w:t>Upgraded Country Programme</w:t>
            </w:r>
          </w:p>
        </w:tc>
      </w:tr>
      <w:tr w:rsidR="00D34254" w:rsidRPr="00BD4EF3" w14:paraId="4C91F211"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509C385B" w14:textId="77777777" w:rsidR="00D34254" w:rsidRPr="00BD4EF3" w:rsidRDefault="00D34254" w:rsidP="00D34254">
            <w:pPr>
              <w:ind w:left="357" w:hanging="357"/>
              <w:jc w:val="center"/>
              <w:rPr>
                <w:rFonts w:asciiTheme="minorHAnsi" w:hAnsiTheme="minorHAnsi" w:cs="Arial"/>
                <w:sz w:val="20"/>
                <w:szCs w:val="20"/>
              </w:rPr>
            </w:pPr>
            <w:r w:rsidRPr="00C20CD1">
              <w:rPr>
                <w:rFonts w:asciiTheme="minorHAnsi" w:hAnsiTheme="minorHAnsi" w:cs="Arial"/>
                <w:sz w:val="20"/>
                <w:szCs w:val="20"/>
                <w:lang w:val="en-US"/>
              </w:rPr>
              <w:t>UN</w:t>
            </w:r>
          </w:p>
        </w:tc>
        <w:tc>
          <w:tcPr>
            <w:tcW w:w="7605" w:type="dxa"/>
            <w:gridSpan w:val="2"/>
          </w:tcPr>
          <w:p w14:paraId="142AE4A3" w14:textId="77777777" w:rsidR="00D34254" w:rsidRPr="00C20CD1" w:rsidRDefault="00D34254" w:rsidP="00D34254">
            <w:pPr>
              <w:ind w:left="357" w:hanging="357"/>
              <w:rPr>
                <w:rFonts w:asciiTheme="minorHAnsi" w:hAnsiTheme="minorHAnsi" w:cs="Arial"/>
                <w:sz w:val="20"/>
                <w:szCs w:val="20"/>
                <w:lang w:val="en-US"/>
              </w:rPr>
            </w:pPr>
            <w:r w:rsidRPr="00C20CD1">
              <w:rPr>
                <w:rFonts w:asciiTheme="minorHAnsi" w:hAnsiTheme="minorHAnsi" w:cs="Arial"/>
                <w:sz w:val="20"/>
                <w:szCs w:val="20"/>
                <w:lang w:val="en-US"/>
              </w:rPr>
              <w:t>United Nations</w:t>
            </w:r>
          </w:p>
        </w:tc>
      </w:tr>
      <w:tr w:rsidR="00D34254" w:rsidRPr="00FD46D5" w14:paraId="62A553F5"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6006080" w14:textId="77777777" w:rsidR="00D34254" w:rsidRPr="00C20CD1" w:rsidRDefault="00D34254" w:rsidP="00D34254">
            <w:pPr>
              <w:ind w:left="357" w:hanging="357"/>
              <w:jc w:val="center"/>
              <w:rPr>
                <w:rFonts w:asciiTheme="minorHAnsi" w:hAnsiTheme="minorHAnsi" w:cs="Arial"/>
                <w:sz w:val="20"/>
                <w:szCs w:val="20"/>
                <w:lang w:val="en-US"/>
              </w:rPr>
            </w:pPr>
            <w:r w:rsidRPr="00D34254">
              <w:rPr>
                <w:rFonts w:asciiTheme="minorHAnsi" w:hAnsiTheme="minorHAnsi" w:cs="Arial"/>
                <w:sz w:val="20"/>
                <w:szCs w:val="20"/>
                <w:lang w:val="en-US"/>
              </w:rPr>
              <w:lastRenderedPageBreak/>
              <w:t>UNCCD</w:t>
            </w:r>
          </w:p>
        </w:tc>
        <w:tc>
          <w:tcPr>
            <w:tcW w:w="7605" w:type="dxa"/>
            <w:gridSpan w:val="2"/>
          </w:tcPr>
          <w:p w14:paraId="2782DEAD" w14:textId="77777777" w:rsidR="00D34254" w:rsidRPr="00D34254" w:rsidRDefault="00D34254" w:rsidP="00D34254">
            <w:pPr>
              <w:ind w:left="357" w:hanging="357"/>
              <w:rPr>
                <w:rFonts w:asciiTheme="minorHAnsi" w:hAnsiTheme="minorHAnsi" w:cs="Arial"/>
                <w:sz w:val="20"/>
                <w:szCs w:val="20"/>
                <w:lang w:val="fr-FR"/>
              </w:rPr>
            </w:pPr>
            <w:r w:rsidRPr="00D34254">
              <w:rPr>
                <w:rFonts w:asciiTheme="minorHAnsi" w:hAnsiTheme="minorHAnsi" w:cs="Arial"/>
                <w:sz w:val="20"/>
                <w:szCs w:val="20"/>
                <w:lang w:val="fr-FR"/>
              </w:rPr>
              <w:t xml:space="preserve">UN Convention to Combat </w:t>
            </w:r>
            <w:proofErr w:type="spellStart"/>
            <w:r w:rsidRPr="00D34254">
              <w:rPr>
                <w:rFonts w:asciiTheme="minorHAnsi" w:hAnsiTheme="minorHAnsi" w:cs="Arial"/>
                <w:sz w:val="20"/>
                <w:szCs w:val="20"/>
                <w:lang w:val="fr-FR"/>
              </w:rPr>
              <w:t>Desertification</w:t>
            </w:r>
            <w:proofErr w:type="spellEnd"/>
          </w:p>
        </w:tc>
      </w:tr>
      <w:tr w:rsidR="00D34254" w:rsidRPr="00BD4EF3" w14:paraId="15027834"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B92D849" w14:textId="77777777" w:rsidR="00D34254" w:rsidRPr="00BD4EF3" w:rsidRDefault="00D34254" w:rsidP="00D34254">
            <w:pPr>
              <w:ind w:left="357" w:hanging="357"/>
              <w:jc w:val="center"/>
              <w:rPr>
                <w:rFonts w:asciiTheme="minorHAnsi" w:hAnsiTheme="minorHAnsi" w:cs="Arial"/>
                <w:sz w:val="20"/>
                <w:szCs w:val="20"/>
              </w:rPr>
            </w:pPr>
            <w:r w:rsidRPr="00C20CD1">
              <w:rPr>
                <w:rFonts w:asciiTheme="minorHAnsi" w:hAnsiTheme="minorHAnsi" w:cs="Arial"/>
                <w:sz w:val="20"/>
                <w:szCs w:val="20"/>
                <w:lang w:val="en-US"/>
              </w:rPr>
              <w:t>UNDAF</w:t>
            </w:r>
          </w:p>
        </w:tc>
        <w:tc>
          <w:tcPr>
            <w:tcW w:w="7605" w:type="dxa"/>
            <w:gridSpan w:val="2"/>
          </w:tcPr>
          <w:p w14:paraId="4B805324" w14:textId="77777777" w:rsidR="00D34254" w:rsidRPr="00BD4EF3" w:rsidRDefault="00D34254" w:rsidP="00D34254">
            <w:pPr>
              <w:ind w:left="357" w:hanging="357"/>
              <w:rPr>
                <w:rFonts w:asciiTheme="minorHAnsi" w:hAnsiTheme="minorHAnsi" w:cs="Arial"/>
                <w:sz w:val="20"/>
                <w:szCs w:val="20"/>
              </w:rPr>
            </w:pPr>
            <w:r w:rsidRPr="00C20CD1">
              <w:rPr>
                <w:rFonts w:asciiTheme="minorHAnsi" w:hAnsiTheme="minorHAnsi" w:cs="Arial"/>
                <w:sz w:val="20"/>
                <w:szCs w:val="20"/>
                <w:lang w:val="en-US"/>
              </w:rPr>
              <w:t xml:space="preserve">UN Development Assistance Framework </w:t>
            </w:r>
          </w:p>
        </w:tc>
      </w:tr>
      <w:tr w:rsidR="00D34254" w:rsidRPr="00BD4EF3" w14:paraId="484642AA"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ACA1A7D" w14:textId="77777777" w:rsidR="00D34254" w:rsidRPr="00BD4EF3" w:rsidRDefault="00D34254" w:rsidP="00D34254">
            <w:pPr>
              <w:ind w:left="357" w:hanging="357"/>
              <w:jc w:val="center"/>
              <w:rPr>
                <w:rFonts w:asciiTheme="minorHAnsi" w:hAnsiTheme="minorHAnsi" w:cs="Arial"/>
                <w:sz w:val="20"/>
                <w:szCs w:val="20"/>
              </w:rPr>
            </w:pPr>
            <w:r w:rsidRPr="00C20CD1">
              <w:rPr>
                <w:rFonts w:asciiTheme="minorHAnsi" w:hAnsiTheme="minorHAnsi" w:cs="Arial"/>
                <w:sz w:val="20"/>
                <w:szCs w:val="20"/>
                <w:lang w:val="en-US"/>
              </w:rPr>
              <w:t>UNDP</w:t>
            </w:r>
          </w:p>
        </w:tc>
        <w:tc>
          <w:tcPr>
            <w:tcW w:w="7605" w:type="dxa"/>
            <w:gridSpan w:val="2"/>
          </w:tcPr>
          <w:p w14:paraId="5666FEB5" w14:textId="77777777" w:rsidR="00D34254" w:rsidRPr="00C7399D"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 xml:space="preserve">UN Development </w:t>
            </w:r>
            <w:proofErr w:type="spellStart"/>
            <w:r>
              <w:rPr>
                <w:rFonts w:asciiTheme="minorHAnsi" w:hAnsiTheme="minorHAnsi" w:cs="Arial"/>
                <w:sz w:val="20"/>
                <w:szCs w:val="20"/>
                <w:lang w:val="en-US"/>
              </w:rPr>
              <w:t>Programme</w:t>
            </w:r>
            <w:proofErr w:type="spellEnd"/>
          </w:p>
        </w:tc>
      </w:tr>
      <w:tr w:rsidR="00D34254" w:rsidRPr="00BD4EF3" w14:paraId="32BC11E2"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4A785697" w14:textId="77777777" w:rsidR="00D34254" w:rsidRPr="00C20CD1"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UNEP</w:t>
            </w:r>
          </w:p>
        </w:tc>
        <w:tc>
          <w:tcPr>
            <w:tcW w:w="7605" w:type="dxa"/>
            <w:gridSpan w:val="2"/>
          </w:tcPr>
          <w:p w14:paraId="059EA8BD"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 xml:space="preserve">UN Environment </w:t>
            </w:r>
            <w:proofErr w:type="spellStart"/>
            <w:r>
              <w:rPr>
                <w:rFonts w:asciiTheme="minorHAnsi" w:hAnsiTheme="minorHAnsi" w:cs="Arial"/>
                <w:sz w:val="20"/>
                <w:szCs w:val="20"/>
                <w:lang w:val="en-US"/>
              </w:rPr>
              <w:t>Programme</w:t>
            </w:r>
            <w:proofErr w:type="spellEnd"/>
          </w:p>
        </w:tc>
      </w:tr>
      <w:tr w:rsidR="00D34254" w:rsidRPr="00BD4EF3" w14:paraId="2EA58480"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7406DFEB" w14:textId="77777777" w:rsidR="00D34254"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UNOPS</w:t>
            </w:r>
          </w:p>
        </w:tc>
        <w:tc>
          <w:tcPr>
            <w:tcW w:w="7605" w:type="dxa"/>
            <w:gridSpan w:val="2"/>
          </w:tcPr>
          <w:p w14:paraId="46C92BE3" w14:textId="77777777" w:rsidR="00D34254"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UN Office for Project Services</w:t>
            </w:r>
          </w:p>
        </w:tc>
      </w:tr>
      <w:tr w:rsidR="00D34254" w:rsidRPr="00BD4EF3" w14:paraId="3535B197"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1ED8DE98" w14:textId="77777777" w:rsidR="00D34254" w:rsidRPr="00BD4EF3" w:rsidRDefault="00D34254" w:rsidP="00D34254">
            <w:pPr>
              <w:ind w:left="357" w:hanging="357"/>
              <w:jc w:val="center"/>
              <w:rPr>
                <w:rFonts w:asciiTheme="minorHAnsi" w:hAnsiTheme="minorHAnsi" w:cs="Arial"/>
                <w:sz w:val="20"/>
                <w:szCs w:val="20"/>
              </w:rPr>
            </w:pPr>
            <w:r w:rsidRPr="00C20CD1">
              <w:rPr>
                <w:rFonts w:asciiTheme="minorHAnsi" w:hAnsiTheme="minorHAnsi" w:cs="Arial"/>
                <w:sz w:val="20"/>
                <w:szCs w:val="20"/>
                <w:lang w:val="en-US"/>
              </w:rPr>
              <w:t>USD</w:t>
            </w:r>
          </w:p>
        </w:tc>
        <w:tc>
          <w:tcPr>
            <w:tcW w:w="7605" w:type="dxa"/>
            <w:gridSpan w:val="2"/>
          </w:tcPr>
          <w:p w14:paraId="00E03AA0" w14:textId="77777777" w:rsidR="00D34254" w:rsidRPr="00C7399D" w:rsidRDefault="00D34254" w:rsidP="00D34254">
            <w:pPr>
              <w:ind w:left="357" w:hanging="357"/>
              <w:rPr>
                <w:rFonts w:asciiTheme="minorHAnsi" w:hAnsiTheme="minorHAnsi" w:cs="Arial"/>
                <w:sz w:val="20"/>
                <w:szCs w:val="20"/>
                <w:lang w:val="en-US"/>
              </w:rPr>
            </w:pPr>
            <w:r>
              <w:rPr>
                <w:rFonts w:asciiTheme="minorHAnsi" w:hAnsiTheme="minorHAnsi" w:cs="Arial"/>
                <w:sz w:val="20"/>
                <w:szCs w:val="20"/>
                <w:lang w:val="en-US"/>
              </w:rPr>
              <w:t>US dollar</w:t>
            </w:r>
          </w:p>
        </w:tc>
      </w:tr>
      <w:tr w:rsidR="00D34254" w:rsidRPr="00BD4EF3" w14:paraId="1AD2EFCE" w14:textId="77777777" w:rsidTr="007C75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638" w:type="dxa"/>
          </w:tcPr>
          <w:p w14:paraId="67EAC0CD" w14:textId="77777777" w:rsidR="00D34254" w:rsidRDefault="00D34254" w:rsidP="00D34254">
            <w:pPr>
              <w:ind w:left="357" w:hanging="357"/>
              <w:jc w:val="center"/>
              <w:rPr>
                <w:rFonts w:asciiTheme="minorHAnsi" w:hAnsiTheme="minorHAnsi" w:cs="Arial"/>
                <w:sz w:val="20"/>
                <w:szCs w:val="20"/>
                <w:lang w:val="en-US"/>
              </w:rPr>
            </w:pPr>
            <w:r>
              <w:rPr>
                <w:rFonts w:asciiTheme="minorHAnsi" w:hAnsiTheme="minorHAnsi" w:cs="Arial"/>
                <w:sz w:val="20"/>
                <w:szCs w:val="20"/>
                <w:lang w:val="en-US"/>
              </w:rPr>
              <w:t>WAR</w:t>
            </w:r>
          </w:p>
        </w:tc>
        <w:tc>
          <w:tcPr>
            <w:tcW w:w="7605" w:type="dxa"/>
            <w:gridSpan w:val="2"/>
          </w:tcPr>
          <w:p w14:paraId="33F360BD" w14:textId="77777777" w:rsidR="00D34254" w:rsidRPr="006332B4" w:rsidRDefault="00D34254" w:rsidP="00D34254">
            <w:pPr>
              <w:ind w:left="357" w:hanging="357"/>
              <w:rPr>
                <w:rFonts w:asciiTheme="minorHAnsi" w:hAnsiTheme="minorHAnsi" w:cs="Arial"/>
                <w:sz w:val="20"/>
                <w:szCs w:val="20"/>
                <w:lang w:val="en-CA"/>
              </w:rPr>
            </w:pPr>
            <w:r>
              <w:rPr>
                <w:rFonts w:asciiTheme="minorHAnsi" w:hAnsiTheme="minorHAnsi" w:cs="Arial"/>
                <w:sz w:val="20"/>
                <w:szCs w:val="20"/>
                <w:lang w:val="en-CA"/>
              </w:rPr>
              <w:t>Women Against Rape (NGO)</w:t>
            </w:r>
          </w:p>
        </w:tc>
      </w:tr>
    </w:tbl>
    <w:p w14:paraId="29466DB5" w14:textId="77777777" w:rsidR="00B33D8D" w:rsidRPr="00B33D8D" w:rsidRDefault="00B33D8D" w:rsidP="00B33D8D">
      <w:pPr>
        <w:sectPr w:rsidR="00B33D8D" w:rsidRPr="00B33D8D" w:rsidSect="00B33D8D">
          <w:headerReference w:type="even" r:id="rId24"/>
          <w:headerReference w:type="default" r:id="rId25"/>
          <w:footerReference w:type="default" r:id="rId26"/>
          <w:headerReference w:type="first" r:id="rId27"/>
          <w:pgSz w:w="12240" w:h="15840" w:code="1"/>
          <w:pgMar w:top="1440" w:right="1440" w:bottom="1440" w:left="1440" w:header="720" w:footer="720" w:gutter="0"/>
          <w:pgNumType w:fmt="lowerRoman" w:start="1"/>
          <w:cols w:space="720"/>
        </w:sectPr>
      </w:pPr>
    </w:p>
    <w:p w14:paraId="0DEB7141" w14:textId="77777777" w:rsidR="003078D7" w:rsidRPr="007C750F" w:rsidRDefault="003078D7" w:rsidP="001476D1">
      <w:pPr>
        <w:pStyle w:val="Heading1"/>
        <w:spacing w:after="120"/>
        <w:rPr>
          <w:rFonts w:asciiTheme="minorHAnsi" w:hAnsiTheme="minorHAnsi" w:cs="Arial"/>
        </w:rPr>
      </w:pPr>
      <w:bookmarkStart w:id="15" w:name="_Toc27303546"/>
      <w:r w:rsidRPr="007C750F">
        <w:rPr>
          <w:rFonts w:asciiTheme="minorHAnsi" w:hAnsiTheme="minorHAnsi" w:cs="Arial"/>
        </w:rPr>
        <w:lastRenderedPageBreak/>
        <w:t>introduction</w:t>
      </w:r>
      <w:bookmarkEnd w:id="15"/>
    </w:p>
    <w:p w14:paraId="1C647C71" w14:textId="77777777" w:rsidR="007C750F" w:rsidRPr="00E656ED" w:rsidRDefault="007C750F" w:rsidP="00E656ED">
      <w:pPr>
        <w:pStyle w:val="ListParagraph"/>
        <w:numPr>
          <w:ilvl w:val="0"/>
          <w:numId w:val="36"/>
        </w:numPr>
        <w:autoSpaceDE w:val="0"/>
        <w:autoSpaceDN w:val="0"/>
        <w:adjustRightInd w:val="0"/>
        <w:ind w:left="454" w:hanging="454"/>
        <w:jc w:val="both"/>
        <w:rPr>
          <w:rFonts w:asciiTheme="minorHAnsi" w:hAnsiTheme="minorHAnsi" w:cs="Arial"/>
          <w:sz w:val="22"/>
          <w:szCs w:val="22"/>
          <w:lang w:val="en-CA" w:eastAsia="ko-KR"/>
        </w:rPr>
      </w:pPr>
      <w:r w:rsidRPr="00896B4B">
        <w:rPr>
          <w:rFonts w:asciiTheme="minorHAnsi" w:hAnsiTheme="minorHAnsi" w:cs="Arial"/>
          <w:sz w:val="22"/>
          <w:szCs w:val="22"/>
        </w:rPr>
        <w:t xml:space="preserve">This report summarizes the findings of the Terminal Evaluation Mission conducted during the </w:t>
      </w:r>
      <w:r w:rsidR="00830BC6">
        <w:rPr>
          <w:rFonts w:asciiTheme="minorHAnsi" w:hAnsiTheme="minorHAnsi" w:cs="Arial"/>
          <w:sz w:val="22"/>
          <w:szCs w:val="22"/>
        </w:rPr>
        <w:t>2</w:t>
      </w:r>
      <w:r w:rsidR="00DE4DBA">
        <w:rPr>
          <w:rFonts w:asciiTheme="minorHAnsi" w:hAnsiTheme="minorHAnsi" w:cs="Arial"/>
          <w:sz w:val="22"/>
          <w:szCs w:val="22"/>
        </w:rPr>
        <w:t>6</w:t>
      </w:r>
      <w:r w:rsidR="00830BC6">
        <w:rPr>
          <w:rFonts w:asciiTheme="minorHAnsi" w:hAnsiTheme="minorHAnsi" w:cs="Arial"/>
          <w:sz w:val="22"/>
          <w:szCs w:val="22"/>
        </w:rPr>
        <w:t xml:space="preserve"> August</w:t>
      </w:r>
      <w:r w:rsidR="003D609E">
        <w:rPr>
          <w:rFonts w:asciiTheme="minorHAnsi" w:hAnsiTheme="minorHAnsi" w:cs="Arial"/>
          <w:sz w:val="22"/>
          <w:szCs w:val="22"/>
        </w:rPr>
        <w:t xml:space="preserve"> - </w:t>
      </w:r>
      <w:r w:rsidR="00830BC6">
        <w:rPr>
          <w:rFonts w:asciiTheme="minorHAnsi" w:hAnsiTheme="minorHAnsi" w:cs="Arial"/>
          <w:sz w:val="22"/>
          <w:szCs w:val="22"/>
        </w:rPr>
        <w:t>3 September</w:t>
      </w:r>
      <w:r w:rsidR="00D75479">
        <w:rPr>
          <w:rFonts w:asciiTheme="minorHAnsi" w:hAnsiTheme="minorHAnsi" w:cs="Arial"/>
          <w:sz w:val="22"/>
          <w:szCs w:val="22"/>
        </w:rPr>
        <w:t xml:space="preserve"> </w:t>
      </w:r>
      <w:r w:rsidRPr="00896B4B">
        <w:rPr>
          <w:rFonts w:asciiTheme="minorHAnsi" w:hAnsiTheme="minorHAnsi" w:cs="Arial"/>
          <w:sz w:val="22"/>
          <w:szCs w:val="22"/>
        </w:rPr>
        <w:t>201</w:t>
      </w:r>
      <w:r w:rsidR="00830BC6">
        <w:rPr>
          <w:rFonts w:asciiTheme="minorHAnsi" w:hAnsiTheme="minorHAnsi" w:cs="Arial"/>
          <w:sz w:val="22"/>
          <w:szCs w:val="22"/>
        </w:rPr>
        <w:t>9</w:t>
      </w:r>
      <w:r w:rsidRPr="00896B4B">
        <w:rPr>
          <w:rFonts w:asciiTheme="minorHAnsi" w:hAnsiTheme="minorHAnsi" w:cs="Arial"/>
          <w:sz w:val="22"/>
          <w:szCs w:val="22"/>
        </w:rPr>
        <w:t xml:space="preserve"> period for </w:t>
      </w:r>
      <w:r w:rsidRPr="00896B4B">
        <w:rPr>
          <w:rFonts w:asciiTheme="minorHAnsi" w:hAnsiTheme="minorHAnsi" w:cs="Arial"/>
          <w:sz w:val="22"/>
          <w:szCs w:val="22"/>
          <w:lang w:val="en-CA" w:eastAsia="ko-KR"/>
        </w:rPr>
        <w:t>the UNDP-supported GEF-financed Project entitled: “</w:t>
      </w:r>
      <w:r w:rsidR="00830BC6">
        <w:rPr>
          <w:rFonts w:asciiTheme="minorHAnsi" w:hAnsiTheme="minorHAnsi" w:cs="Arial"/>
          <w:bCs/>
          <w:sz w:val="22"/>
          <w:szCs w:val="22"/>
          <w:lang w:val="en-CA" w:eastAsia="ko-KR"/>
        </w:rPr>
        <w:t>6</w:t>
      </w:r>
      <w:r w:rsidR="00830BC6" w:rsidRPr="00830BC6">
        <w:rPr>
          <w:rFonts w:asciiTheme="minorHAnsi" w:hAnsiTheme="minorHAnsi" w:cs="Arial"/>
          <w:bCs/>
          <w:sz w:val="22"/>
          <w:szCs w:val="22"/>
          <w:vertAlign w:val="superscript"/>
          <w:lang w:val="en-CA" w:eastAsia="ko-KR"/>
        </w:rPr>
        <w:t>th</w:t>
      </w:r>
      <w:r w:rsidR="00D75479" w:rsidRPr="00D75479">
        <w:rPr>
          <w:rFonts w:asciiTheme="minorHAnsi" w:hAnsiTheme="minorHAnsi" w:cs="Arial"/>
          <w:bCs/>
          <w:sz w:val="22"/>
          <w:szCs w:val="22"/>
          <w:lang w:val="en-CA" w:eastAsia="ko-KR"/>
        </w:rPr>
        <w:t xml:space="preserve"> Operational Phase of the GEF Small Grants Programme in </w:t>
      </w:r>
      <w:r w:rsidR="00830BC6">
        <w:rPr>
          <w:rFonts w:asciiTheme="minorHAnsi" w:hAnsiTheme="minorHAnsi" w:cs="Arial"/>
          <w:bCs/>
          <w:sz w:val="22"/>
          <w:szCs w:val="22"/>
          <w:lang w:val="en-CA" w:eastAsia="ko-KR"/>
        </w:rPr>
        <w:t>Pakistan</w:t>
      </w:r>
      <w:r w:rsidRPr="001C0307">
        <w:rPr>
          <w:rFonts w:asciiTheme="minorHAnsi" w:hAnsiTheme="minorHAnsi" w:cs="Arial"/>
          <w:sz w:val="22"/>
          <w:szCs w:val="22"/>
          <w:lang w:val="en-CA" w:eastAsia="ko-KR"/>
        </w:rPr>
        <w:t>”</w:t>
      </w:r>
      <w:r w:rsidRPr="00896B4B">
        <w:rPr>
          <w:rFonts w:asciiTheme="minorHAnsi" w:hAnsiTheme="minorHAnsi" w:cs="Arial"/>
          <w:sz w:val="22"/>
          <w:szCs w:val="22"/>
          <w:lang w:val="en-CA" w:eastAsia="ko-KR"/>
        </w:rPr>
        <w:t xml:space="preserve"> (hereby referred to as </w:t>
      </w:r>
      <w:r w:rsidR="00097F24" w:rsidRPr="00896B4B">
        <w:rPr>
          <w:rFonts w:asciiTheme="minorHAnsi" w:hAnsiTheme="minorHAnsi" w:cs="Arial"/>
          <w:sz w:val="22"/>
          <w:szCs w:val="22"/>
          <w:lang w:val="en-CA" w:eastAsia="ko-KR"/>
        </w:rPr>
        <w:t xml:space="preserve">the </w:t>
      </w:r>
      <w:r w:rsidR="00CE56D6">
        <w:rPr>
          <w:rFonts w:asciiTheme="minorHAnsi" w:hAnsiTheme="minorHAnsi" w:cs="Arial"/>
          <w:sz w:val="22"/>
          <w:szCs w:val="22"/>
          <w:lang w:val="en-CA" w:eastAsia="ko-KR"/>
        </w:rPr>
        <w:t xml:space="preserve">Pakistan </w:t>
      </w:r>
      <w:r w:rsidR="007B5982" w:rsidRPr="007B5982">
        <w:rPr>
          <w:rFonts w:asciiTheme="minorHAnsi" w:hAnsiTheme="minorHAnsi" w:cs="Arial"/>
          <w:sz w:val="22"/>
          <w:szCs w:val="22"/>
          <w:lang w:val="en-CA" w:eastAsia="ko-KR"/>
        </w:rPr>
        <w:t>SGP 6</w:t>
      </w:r>
      <w:r w:rsidR="00830BC6">
        <w:rPr>
          <w:rFonts w:asciiTheme="minorHAnsi" w:hAnsiTheme="minorHAnsi" w:cs="Arial"/>
          <w:b/>
          <w:bCs/>
          <w:sz w:val="22"/>
          <w:szCs w:val="22"/>
          <w:lang w:val="en-CA" w:eastAsia="ko-KR"/>
        </w:rPr>
        <w:t xml:space="preserve"> </w:t>
      </w:r>
      <w:r>
        <w:rPr>
          <w:rFonts w:asciiTheme="minorHAnsi" w:hAnsiTheme="minorHAnsi" w:cs="Arial"/>
          <w:sz w:val="22"/>
          <w:szCs w:val="22"/>
          <w:lang w:val="en-CA" w:eastAsia="ko-KR"/>
        </w:rPr>
        <w:t>Project</w:t>
      </w:r>
      <w:r w:rsidR="001C0307">
        <w:rPr>
          <w:rFonts w:asciiTheme="minorHAnsi" w:hAnsiTheme="minorHAnsi" w:cs="Arial"/>
          <w:sz w:val="22"/>
          <w:szCs w:val="22"/>
          <w:lang w:val="en-CA" w:eastAsia="ko-KR"/>
        </w:rPr>
        <w:t xml:space="preserve">, </w:t>
      </w:r>
      <w:r w:rsidR="007B5982">
        <w:rPr>
          <w:rFonts w:asciiTheme="minorHAnsi" w:hAnsiTheme="minorHAnsi" w:cs="Arial"/>
          <w:sz w:val="22"/>
          <w:szCs w:val="22"/>
          <w:lang w:val="en-CA" w:eastAsia="ko-KR"/>
        </w:rPr>
        <w:t>SGP 6</w:t>
      </w:r>
      <w:r w:rsidR="00D75479">
        <w:rPr>
          <w:rFonts w:asciiTheme="minorHAnsi" w:hAnsiTheme="minorHAnsi" w:cs="Arial"/>
          <w:sz w:val="22"/>
          <w:szCs w:val="22"/>
          <w:lang w:val="en-CA" w:eastAsia="ko-KR"/>
        </w:rPr>
        <w:t xml:space="preserve"> or </w:t>
      </w:r>
      <w:r w:rsidRPr="00896B4B">
        <w:rPr>
          <w:rFonts w:asciiTheme="minorHAnsi" w:hAnsiTheme="minorHAnsi" w:cs="Arial"/>
          <w:sz w:val="22"/>
          <w:szCs w:val="22"/>
          <w:lang w:val="en-CA" w:eastAsia="ko-KR"/>
        </w:rPr>
        <w:t>the Project) that received a US</w:t>
      </w:r>
      <w:r w:rsidR="001C0307">
        <w:rPr>
          <w:rFonts w:asciiTheme="minorHAnsi" w:hAnsiTheme="minorHAnsi" w:cs="Arial"/>
          <w:sz w:val="22"/>
          <w:szCs w:val="22"/>
          <w:lang w:val="en-CA" w:eastAsia="ko-KR"/>
        </w:rPr>
        <w:t>$</w:t>
      </w:r>
      <w:r w:rsidR="00DE4DBA">
        <w:rPr>
          <w:rFonts w:asciiTheme="minorHAnsi" w:hAnsiTheme="minorHAnsi" w:cs="Arial"/>
          <w:sz w:val="22"/>
          <w:szCs w:val="22"/>
          <w:lang w:val="en-CA" w:eastAsia="ko-KR"/>
        </w:rPr>
        <w:t>2.66</w:t>
      </w:r>
      <w:r w:rsidRPr="00896B4B">
        <w:rPr>
          <w:rFonts w:asciiTheme="minorHAnsi" w:hAnsiTheme="minorHAnsi" w:cs="Arial"/>
          <w:sz w:val="22"/>
          <w:szCs w:val="22"/>
          <w:lang w:eastAsia="ko-KR"/>
        </w:rPr>
        <w:t xml:space="preserve"> million </w:t>
      </w:r>
      <w:r w:rsidRPr="00896B4B">
        <w:rPr>
          <w:rFonts w:asciiTheme="minorHAnsi" w:hAnsiTheme="minorHAnsi" w:cs="Arial"/>
          <w:sz w:val="22"/>
          <w:szCs w:val="22"/>
          <w:lang w:val="en-CA" w:eastAsia="ko-KR"/>
        </w:rPr>
        <w:t xml:space="preserve">grant from the Global Environmental Facility (GEF). </w:t>
      </w:r>
      <w:r w:rsidR="00E656ED">
        <w:rPr>
          <w:rFonts w:asciiTheme="minorHAnsi" w:hAnsiTheme="minorHAnsi" w:cs="Arial"/>
          <w:sz w:val="22"/>
          <w:szCs w:val="22"/>
          <w:lang w:val="en-CA" w:eastAsia="ko-KR"/>
        </w:rPr>
        <w:t xml:space="preserve"> </w:t>
      </w:r>
      <w:r w:rsidRPr="00E656ED">
        <w:rPr>
          <w:rFonts w:asciiTheme="minorHAnsi" w:hAnsiTheme="minorHAnsi" w:cs="Arial"/>
          <w:sz w:val="22"/>
          <w:szCs w:val="22"/>
        </w:rPr>
        <w:t xml:space="preserve">The </w:t>
      </w:r>
      <w:r w:rsidR="00D75479" w:rsidRPr="00E656ED">
        <w:rPr>
          <w:rFonts w:asciiTheme="minorHAnsi" w:hAnsiTheme="minorHAnsi" w:cs="Arial"/>
          <w:sz w:val="22"/>
          <w:szCs w:val="22"/>
        </w:rPr>
        <w:t>objective</w:t>
      </w:r>
      <w:r w:rsidR="001C0307" w:rsidRPr="00E656ED">
        <w:rPr>
          <w:rFonts w:asciiTheme="minorHAnsi" w:hAnsiTheme="minorHAnsi" w:cs="Arial"/>
          <w:sz w:val="22"/>
          <w:szCs w:val="22"/>
        </w:rPr>
        <w:t xml:space="preserve"> o</w:t>
      </w:r>
      <w:r w:rsidR="007C35BE" w:rsidRPr="00E656ED">
        <w:rPr>
          <w:rFonts w:asciiTheme="minorHAnsi" w:hAnsiTheme="minorHAnsi" w:cs="Arial"/>
          <w:sz w:val="22"/>
          <w:szCs w:val="22"/>
        </w:rPr>
        <w:t xml:space="preserve">f the </w:t>
      </w:r>
      <w:r w:rsidR="00830BC6">
        <w:rPr>
          <w:rFonts w:asciiTheme="minorHAnsi" w:hAnsiTheme="minorHAnsi" w:cs="Arial"/>
          <w:sz w:val="22"/>
          <w:szCs w:val="22"/>
        </w:rPr>
        <w:t>Pakistan</w:t>
      </w:r>
      <w:r w:rsidR="001C0307" w:rsidRPr="00E656ED">
        <w:rPr>
          <w:rFonts w:asciiTheme="minorHAnsi" w:hAnsiTheme="minorHAnsi" w:cs="Arial"/>
          <w:sz w:val="22"/>
          <w:szCs w:val="22"/>
        </w:rPr>
        <w:t xml:space="preserve"> </w:t>
      </w:r>
      <w:r w:rsidR="007B5982">
        <w:rPr>
          <w:rFonts w:asciiTheme="minorHAnsi" w:hAnsiTheme="minorHAnsi" w:cs="Arial"/>
          <w:sz w:val="22"/>
          <w:szCs w:val="22"/>
        </w:rPr>
        <w:t>SGP 6</w:t>
      </w:r>
      <w:r w:rsidR="007C35BE" w:rsidRPr="00E656ED">
        <w:rPr>
          <w:rFonts w:asciiTheme="minorHAnsi" w:hAnsiTheme="minorHAnsi" w:cs="Arial"/>
          <w:sz w:val="22"/>
          <w:szCs w:val="22"/>
        </w:rPr>
        <w:t xml:space="preserve"> Project</w:t>
      </w:r>
      <w:r w:rsidR="00D602CC" w:rsidRPr="00E656ED">
        <w:rPr>
          <w:rFonts w:asciiTheme="minorHAnsi" w:hAnsiTheme="minorHAnsi" w:cs="Arial"/>
          <w:sz w:val="22"/>
          <w:szCs w:val="22"/>
        </w:rPr>
        <w:t xml:space="preserve"> was to </w:t>
      </w:r>
      <w:r w:rsidR="007C35BE" w:rsidRPr="00E656ED">
        <w:rPr>
          <w:rFonts w:asciiTheme="minorHAnsi" w:hAnsiTheme="minorHAnsi" w:cs="Arial"/>
          <w:sz w:val="22"/>
          <w:szCs w:val="22"/>
        </w:rPr>
        <w:t>“</w:t>
      </w:r>
      <w:r w:rsidR="005A57C4" w:rsidRPr="005A57C4">
        <w:rPr>
          <w:rFonts w:asciiTheme="minorHAnsi" w:hAnsiTheme="minorHAnsi" w:cs="Arial"/>
          <w:bCs/>
          <w:iCs/>
          <w:sz w:val="22"/>
          <w:szCs w:val="22"/>
          <w:lang w:val="en-US"/>
        </w:rPr>
        <w:t>to enable community organizations in Pakistan to take collective action for adaptive management for socio-ecological resilience through design, implementation and evaluation of grant projects for global environmental benefits and sustainable development in key landscapes and rural/urban communities</w:t>
      </w:r>
      <w:r w:rsidR="001C0307" w:rsidRPr="00E656ED">
        <w:rPr>
          <w:rFonts w:asciiTheme="minorHAnsi" w:hAnsiTheme="minorHAnsi" w:cs="Arial"/>
          <w:sz w:val="22"/>
          <w:szCs w:val="22"/>
          <w:lang w:val="en-US"/>
        </w:rPr>
        <w:t>”</w:t>
      </w:r>
      <w:r w:rsidR="00D602CC" w:rsidRPr="00E656ED">
        <w:rPr>
          <w:rFonts w:asciiTheme="minorHAnsi" w:hAnsiTheme="minorHAnsi" w:cs="Arial"/>
          <w:sz w:val="22"/>
          <w:szCs w:val="22"/>
        </w:rPr>
        <w:t xml:space="preserve">. </w:t>
      </w:r>
    </w:p>
    <w:p w14:paraId="5606CCDF" w14:textId="77777777" w:rsidR="003078D7" w:rsidRPr="00BD357E" w:rsidRDefault="003078D7" w:rsidP="001476D1">
      <w:pPr>
        <w:pStyle w:val="BodyText"/>
        <w:rPr>
          <w:rFonts w:ascii="Arial" w:hAnsi="Arial" w:cs="Arial"/>
          <w:lang w:val="en-CA"/>
        </w:rPr>
      </w:pPr>
    </w:p>
    <w:p w14:paraId="5DEE6E56" w14:textId="77777777" w:rsidR="003078D7" w:rsidRPr="007C750F" w:rsidRDefault="007C750F" w:rsidP="00CE56D6">
      <w:pPr>
        <w:pStyle w:val="Heading2"/>
      </w:pPr>
      <w:bookmarkStart w:id="16" w:name="_Toc27303547"/>
      <w:r w:rsidRPr="007C750F">
        <w:t>Purpose of the Evaluation</w:t>
      </w:r>
      <w:bookmarkEnd w:id="16"/>
      <w:r w:rsidR="003078D7" w:rsidRPr="007C750F">
        <w:t xml:space="preserve"> </w:t>
      </w:r>
    </w:p>
    <w:p w14:paraId="1F0BC597" w14:textId="77777777" w:rsidR="00AB7A76" w:rsidRDefault="00AB7A76" w:rsidP="0022309E">
      <w:pPr>
        <w:numPr>
          <w:ilvl w:val="0"/>
          <w:numId w:val="36"/>
        </w:numPr>
        <w:ind w:left="454" w:hanging="454"/>
        <w:jc w:val="both"/>
        <w:rPr>
          <w:rFonts w:ascii="Calibri" w:hAnsi="Calibri" w:cs="Arial"/>
          <w:lang w:val="en-US"/>
        </w:rPr>
      </w:pPr>
      <w:r w:rsidRPr="00AB7A76">
        <w:rPr>
          <w:rFonts w:ascii="Calibri" w:hAnsi="Calibri" w:cs="Arial"/>
          <w:lang w:val="en-US"/>
        </w:rPr>
        <w:t>In accordance with UNDP and GEF M&amp;E policies and procedures, all full and medium-sized UNDP support</w:t>
      </w:r>
      <w:r w:rsidR="00E95552">
        <w:rPr>
          <w:rFonts w:ascii="Calibri" w:hAnsi="Calibri" w:cs="Arial"/>
          <w:lang w:val="en-US"/>
        </w:rPr>
        <w:t>ed</w:t>
      </w:r>
      <w:r w:rsidRPr="00AB7A76">
        <w:rPr>
          <w:rFonts w:ascii="Calibri" w:hAnsi="Calibri" w:cs="Arial"/>
          <w:lang w:val="en-US"/>
        </w:rPr>
        <w:t xml:space="preserve"> GEF</w:t>
      </w:r>
      <w:r w:rsidR="00E95552">
        <w:rPr>
          <w:rFonts w:ascii="Calibri" w:hAnsi="Calibri" w:cs="Arial"/>
          <w:lang w:val="en-US"/>
        </w:rPr>
        <w:t>-</w:t>
      </w:r>
      <w:r w:rsidRPr="00AB7A76">
        <w:rPr>
          <w:rFonts w:ascii="Calibri" w:hAnsi="Calibri" w:cs="Arial"/>
          <w:lang w:val="en-US"/>
        </w:rPr>
        <w:t xml:space="preserve">financed projects are required to undergo a Terminal Evaluation (TE) upon completion of implementation of a project to </w:t>
      </w:r>
      <w:r w:rsidRPr="00AB7A76">
        <w:rPr>
          <w:rFonts w:ascii="Calibri" w:hAnsi="Calibri" w:cs="Arial"/>
          <w:i/>
          <w:iCs/>
          <w:u w:val="single"/>
          <w:lang w:val="en-US"/>
        </w:rPr>
        <w:t>provide a comprehensive and systematic account of the performance of the completed project by evaluating its design, process of implementation and achievements vis-à-vis GEF project objectives and any agreed changes during project implementation.</w:t>
      </w:r>
      <w:r w:rsidRPr="00AB7A76">
        <w:rPr>
          <w:rFonts w:ascii="Calibri" w:hAnsi="Calibri" w:cs="Arial"/>
          <w:lang w:val="en-US"/>
        </w:rPr>
        <w:t xml:space="preserve">  As such, the TE for </w:t>
      </w:r>
      <w:r w:rsidR="001C0307">
        <w:rPr>
          <w:rFonts w:ascii="Calibri" w:hAnsi="Calibri" w:cs="Arial"/>
          <w:lang w:val="en-US"/>
        </w:rPr>
        <w:t xml:space="preserve">the </w:t>
      </w:r>
      <w:r w:rsidR="005A57C4">
        <w:rPr>
          <w:rFonts w:ascii="Calibri" w:hAnsi="Calibri" w:cs="Arial"/>
          <w:lang w:val="en-US"/>
        </w:rPr>
        <w:t xml:space="preserve">Pakistan </w:t>
      </w:r>
      <w:r w:rsidR="007B5982">
        <w:rPr>
          <w:rFonts w:ascii="Calibri" w:hAnsi="Calibri" w:cs="Arial"/>
          <w:lang w:val="en-US"/>
        </w:rPr>
        <w:t>SGP 6</w:t>
      </w:r>
      <w:r w:rsidR="00D75479">
        <w:rPr>
          <w:rFonts w:ascii="Calibri" w:hAnsi="Calibri" w:cs="Arial"/>
          <w:lang w:val="en-US"/>
        </w:rPr>
        <w:t xml:space="preserve"> </w:t>
      </w:r>
      <w:r w:rsidRPr="00AB7A76">
        <w:rPr>
          <w:rFonts w:ascii="Calibri" w:hAnsi="Calibri" w:cs="Arial"/>
          <w:lang w:val="en-US"/>
        </w:rPr>
        <w:t>Project serves to:</w:t>
      </w:r>
    </w:p>
    <w:p w14:paraId="21A7FE5C" w14:textId="77777777" w:rsidR="00097F24" w:rsidRPr="00AB7A76" w:rsidRDefault="00097F24" w:rsidP="00097F24">
      <w:pPr>
        <w:jc w:val="both"/>
        <w:rPr>
          <w:rFonts w:ascii="Calibri" w:hAnsi="Calibri" w:cs="Arial"/>
          <w:lang w:val="en-US"/>
        </w:rPr>
      </w:pPr>
    </w:p>
    <w:p w14:paraId="44D5D45B" w14:textId="77777777" w:rsidR="005D7095" w:rsidRPr="008111E4" w:rsidRDefault="005D7095" w:rsidP="002B3B0C">
      <w:pPr>
        <w:pStyle w:val="Default"/>
        <w:numPr>
          <w:ilvl w:val="0"/>
          <w:numId w:val="45"/>
        </w:numPr>
        <w:jc w:val="both"/>
        <w:rPr>
          <w:rFonts w:asciiTheme="minorHAnsi" w:hAnsiTheme="minorHAnsi" w:cs="Arial"/>
          <w:sz w:val="22"/>
          <w:szCs w:val="22"/>
          <w:lang w:val="en-CA"/>
        </w:rPr>
      </w:pPr>
      <w:r w:rsidRPr="008111E4">
        <w:rPr>
          <w:rFonts w:asciiTheme="minorHAnsi" w:hAnsiTheme="minorHAnsi" w:cs="Arial"/>
          <w:sz w:val="22"/>
          <w:szCs w:val="22"/>
          <w:lang w:val="en-CA"/>
        </w:rPr>
        <w:t xml:space="preserve">promote accountability and transparency, and to assess and disclose levels of accomplishments of </w:t>
      </w:r>
      <w:r w:rsidR="007B5982">
        <w:rPr>
          <w:rFonts w:asciiTheme="minorHAnsi" w:hAnsiTheme="minorHAnsi" w:cs="Arial"/>
          <w:sz w:val="22"/>
          <w:szCs w:val="22"/>
          <w:lang w:val="en-CA"/>
        </w:rPr>
        <w:t>SGP 6</w:t>
      </w:r>
      <w:r>
        <w:rPr>
          <w:rFonts w:asciiTheme="minorHAnsi" w:hAnsiTheme="minorHAnsi" w:cs="Arial"/>
          <w:sz w:val="22"/>
          <w:szCs w:val="22"/>
          <w:lang w:val="en-CA"/>
        </w:rPr>
        <w:t xml:space="preserve"> in the context of </w:t>
      </w:r>
      <w:r w:rsidR="00EF0025">
        <w:rPr>
          <w:rFonts w:asciiTheme="minorHAnsi" w:hAnsiTheme="minorHAnsi" w:cs="Arial"/>
          <w:sz w:val="22"/>
          <w:szCs w:val="22"/>
          <w:lang w:val="en-CA"/>
        </w:rPr>
        <w:t>the provision of assistance to rural and marginalized communities that enable them to shift away from unsustainable land and natural resource management and practices</w:t>
      </w:r>
      <w:r w:rsidRPr="008111E4">
        <w:rPr>
          <w:rFonts w:asciiTheme="minorHAnsi" w:hAnsiTheme="minorHAnsi" w:cs="Arial"/>
          <w:sz w:val="22"/>
          <w:szCs w:val="22"/>
          <w:lang w:val="en-CA"/>
        </w:rPr>
        <w:t>;</w:t>
      </w:r>
    </w:p>
    <w:p w14:paraId="5A408518" w14:textId="77777777" w:rsidR="005D7095" w:rsidRPr="008111E4" w:rsidRDefault="005D7095" w:rsidP="002B3B0C">
      <w:pPr>
        <w:pStyle w:val="Default"/>
        <w:numPr>
          <w:ilvl w:val="0"/>
          <w:numId w:val="45"/>
        </w:numPr>
        <w:jc w:val="both"/>
        <w:rPr>
          <w:rFonts w:asciiTheme="minorHAnsi" w:hAnsiTheme="minorHAnsi" w:cs="Arial"/>
          <w:sz w:val="22"/>
          <w:szCs w:val="22"/>
          <w:lang w:val="en-CA"/>
        </w:rPr>
      </w:pPr>
      <w:r w:rsidRPr="008111E4">
        <w:rPr>
          <w:rFonts w:asciiTheme="minorHAnsi" w:hAnsiTheme="minorHAnsi" w:cs="Arial"/>
          <w:sz w:val="22"/>
          <w:szCs w:val="22"/>
          <w:lang w:val="en-CA"/>
        </w:rPr>
        <w:t xml:space="preserve">synthesize lessons that may help improve the selection, design and implementation of future GEF </w:t>
      </w:r>
      <w:r w:rsidR="00EF0025">
        <w:rPr>
          <w:rFonts w:asciiTheme="minorHAnsi" w:hAnsiTheme="minorHAnsi" w:cs="Arial"/>
          <w:sz w:val="22"/>
          <w:szCs w:val="22"/>
          <w:lang w:val="en-CA"/>
        </w:rPr>
        <w:t>small grant programmes</w:t>
      </w:r>
      <w:r w:rsidRPr="008111E4">
        <w:rPr>
          <w:rFonts w:asciiTheme="minorHAnsi" w:hAnsiTheme="minorHAnsi" w:cs="Arial"/>
          <w:sz w:val="22"/>
          <w:szCs w:val="22"/>
          <w:lang w:val="en-CA"/>
        </w:rPr>
        <w:t>;</w:t>
      </w:r>
    </w:p>
    <w:p w14:paraId="783EC1FB" w14:textId="77777777" w:rsidR="005D7095" w:rsidRPr="008111E4" w:rsidRDefault="005D7095" w:rsidP="002B3B0C">
      <w:pPr>
        <w:pStyle w:val="Default"/>
        <w:numPr>
          <w:ilvl w:val="0"/>
          <w:numId w:val="45"/>
        </w:numPr>
        <w:jc w:val="both"/>
        <w:rPr>
          <w:rFonts w:asciiTheme="minorHAnsi" w:hAnsiTheme="minorHAnsi" w:cs="Arial"/>
          <w:sz w:val="22"/>
          <w:szCs w:val="22"/>
          <w:lang w:val="en-CA"/>
        </w:rPr>
      </w:pPr>
      <w:r w:rsidRPr="008111E4">
        <w:rPr>
          <w:rFonts w:asciiTheme="minorHAnsi" w:hAnsiTheme="minorHAnsi" w:cs="Arial"/>
          <w:sz w:val="22"/>
          <w:szCs w:val="22"/>
          <w:lang w:val="en-CA"/>
        </w:rPr>
        <w:t>provide feedback on issues that are recurrent across</w:t>
      </w:r>
      <w:r>
        <w:rPr>
          <w:rFonts w:asciiTheme="minorHAnsi" w:hAnsiTheme="minorHAnsi" w:cs="Arial"/>
          <w:sz w:val="22"/>
          <w:szCs w:val="22"/>
          <w:lang w:val="en-CA"/>
        </w:rPr>
        <w:t xml:space="preserve"> the </w:t>
      </w:r>
      <w:r w:rsidR="00EF0025">
        <w:rPr>
          <w:rFonts w:asciiTheme="minorHAnsi" w:hAnsiTheme="minorHAnsi" w:cs="Arial"/>
          <w:sz w:val="22"/>
          <w:szCs w:val="22"/>
          <w:lang w:val="en-CA"/>
        </w:rPr>
        <w:t>small grants programme</w:t>
      </w:r>
      <w:r>
        <w:rPr>
          <w:rFonts w:asciiTheme="minorHAnsi" w:hAnsiTheme="minorHAnsi" w:cs="Arial"/>
          <w:sz w:val="22"/>
          <w:szCs w:val="22"/>
          <w:lang w:val="en-CA"/>
        </w:rPr>
        <w:t xml:space="preserve"> </w:t>
      </w:r>
      <w:r w:rsidR="003D609E">
        <w:rPr>
          <w:rFonts w:asciiTheme="minorHAnsi" w:hAnsiTheme="minorHAnsi" w:cs="Arial"/>
          <w:sz w:val="22"/>
          <w:szCs w:val="22"/>
          <w:lang w:val="en-CA"/>
        </w:rPr>
        <w:t xml:space="preserve">(SGP) </w:t>
      </w:r>
      <w:r>
        <w:rPr>
          <w:rFonts w:asciiTheme="minorHAnsi" w:hAnsiTheme="minorHAnsi" w:cs="Arial"/>
          <w:sz w:val="22"/>
          <w:szCs w:val="22"/>
          <w:lang w:val="en-CA"/>
        </w:rPr>
        <w:t xml:space="preserve">portfolio </w:t>
      </w:r>
      <w:r w:rsidRPr="008111E4">
        <w:rPr>
          <w:rFonts w:asciiTheme="minorHAnsi" w:hAnsiTheme="minorHAnsi" w:cs="Arial"/>
          <w:sz w:val="22"/>
          <w:szCs w:val="22"/>
          <w:lang w:val="en-CA"/>
        </w:rPr>
        <w:t xml:space="preserve">that require attention, and on improvements regarding </w:t>
      </w:r>
      <w:r w:rsidR="00EF0025">
        <w:rPr>
          <w:rFonts w:asciiTheme="minorHAnsi" w:hAnsiTheme="minorHAnsi" w:cs="Arial"/>
          <w:sz w:val="22"/>
          <w:szCs w:val="22"/>
          <w:lang w:val="en-CA"/>
        </w:rPr>
        <w:t xml:space="preserve">improving the impact of </w:t>
      </w:r>
      <w:r w:rsidR="003D609E">
        <w:rPr>
          <w:rFonts w:asciiTheme="minorHAnsi" w:hAnsiTheme="minorHAnsi" w:cs="Arial"/>
          <w:sz w:val="22"/>
          <w:szCs w:val="22"/>
          <w:lang w:val="en-CA"/>
        </w:rPr>
        <w:t>SGPs</w:t>
      </w:r>
      <w:r w:rsidR="00EF0025">
        <w:rPr>
          <w:rFonts w:asciiTheme="minorHAnsi" w:hAnsiTheme="minorHAnsi" w:cs="Arial"/>
          <w:sz w:val="22"/>
          <w:szCs w:val="22"/>
          <w:lang w:val="en-CA"/>
        </w:rPr>
        <w:t xml:space="preserve"> in countries and diverse as </w:t>
      </w:r>
      <w:r w:rsidR="003D609E">
        <w:rPr>
          <w:rFonts w:asciiTheme="minorHAnsi" w:hAnsiTheme="minorHAnsi" w:cs="Arial"/>
          <w:sz w:val="22"/>
          <w:szCs w:val="22"/>
          <w:lang w:val="en-CA"/>
        </w:rPr>
        <w:t>Pakistan</w:t>
      </w:r>
      <w:r w:rsidRPr="008111E4">
        <w:rPr>
          <w:rFonts w:asciiTheme="minorHAnsi" w:hAnsiTheme="minorHAnsi" w:cs="Arial"/>
          <w:sz w:val="22"/>
          <w:szCs w:val="22"/>
          <w:lang w:val="en-CA"/>
        </w:rPr>
        <w:t>; and</w:t>
      </w:r>
    </w:p>
    <w:p w14:paraId="1AA4B957" w14:textId="77777777" w:rsidR="00AB7A76" w:rsidRPr="005D7095" w:rsidRDefault="005D7095" w:rsidP="002B3B0C">
      <w:pPr>
        <w:pStyle w:val="Default"/>
        <w:numPr>
          <w:ilvl w:val="0"/>
          <w:numId w:val="45"/>
        </w:numPr>
        <w:jc w:val="both"/>
        <w:rPr>
          <w:rFonts w:asciiTheme="minorHAnsi" w:hAnsiTheme="minorHAnsi" w:cs="Arial"/>
          <w:sz w:val="22"/>
          <w:szCs w:val="22"/>
          <w:lang w:val="en-CA"/>
        </w:rPr>
      </w:pPr>
      <w:r w:rsidRPr="008111E4">
        <w:rPr>
          <w:rFonts w:asciiTheme="minorHAnsi" w:hAnsiTheme="minorHAnsi" w:cs="Arial"/>
          <w:sz w:val="22"/>
          <w:szCs w:val="22"/>
          <w:lang w:val="en-CA"/>
        </w:rPr>
        <w:t>contribute to the GEF Evaluation Office databases for aggregation, analysis and reporting on effectiveness of GEF operations in achieving global environmental benefits and on the quality of monitoring and e</w:t>
      </w:r>
      <w:r>
        <w:rPr>
          <w:rFonts w:asciiTheme="minorHAnsi" w:hAnsiTheme="minorHAnsi" w:cs="Arial"/>
          <w:sz w:val="22"/>
          <w:szCs w:val="22"/>
          <w:lang w:val="en-CA"/>
        </w:rPr>
        <w:t>valuation across the GEF system</w:t>
      </w:r>
      <w:r w:rsidR="00AB7A76" w:rsidRPr="005D7095">
        <w:rPr>
          <w:rFonts w:ascii="Calibri" w:hAnsi="Calibri" w:cs="Arial"/>
        </w:rPr>
        <w:t xml:space="preserve">.  </w:t>
      </w:r>
    </w:p>
    <w:p w14:paraId="3C66FB86" w14:textId="77777777" w:rsidR="00AB7A76" w:rsidRPr="00AB7A76" w:rsidRDefault="00AB7A76" w:rsidP="00AB7A76">
      <w:pPr>
        <w:ind w:left="720" w:hanging="357"/>
        <w:jc w:val="both"/>
        <w:rPr>
          <w:rFonts w:ascii="Calibri" w:hAnsi="Calibri" w:cs="Arial"/>
          <w:lang w:val="en-US"/>
        </w:rPr>
      </w:pPr>
    </w:p>
    <w:p w14:paraId="55CC1101" w14:textId="77777777" w:rsidR="00AB7A76" w:rsidRDefault="00097F24" w:rsidP="0022309E">
      <w:pPr>
        <w:numPr>
          <w:ilvl w:val="0"/>
          <w:numId w:val="36"/>
        </w:numPr>
        <w:ind w:left="454" w:hanging="454"/>
        <w:jc w:val="both"/>
        <w:rPr>
          <w:rFonts w:ascii="Calibri" w:hAnsi="Calibri" w:cs="Arial"/>
          <w:lang w:val="en-US"/>
        </w:rPr>
      </w:pPr>
      <w:r>
        <w:rPr>
          <w:rFonts w:ascii="Calibri" w:hAnsi="Calibri" w:cs="Arial"/>
          <w:lang w:val="en-US"/>
        </w:rPr>
        <w:t>This TE was prepared to:</w:t>
      </w:r>
    </w:p>
    <w:p w14:paraId="10B53E97" w14:textId="77777777" w:rsidR="00097F24" w:rsidRPr="00AB7A76" w:rsidRDefault="00D75479" w:rsidP="00097F24">
      <w:pPr>
        <w:jc w:val="both"/>
        <w:rPr>
          <w:rFonts w:ascii="Calibri" w:hAnsi="Calibri" w:cs="Arial"/>
          <w:lang w:val="en-US"/>
        </w:rPr>
      </w:pPr>
      <w:r>
        <w:rPr>
          <w:rFonts w:ascii="Calibri" w:hAnsi="Calibri" w:cs="Arial"/>
          <w:lang w:val="en-US"/>
        </w:rPr>
        <w:t xml:space="preserve"> </w:t>
      </w:r>
    </w:p>
    <w:p w14:paraId="142ED790" w14:textId="77777777" w:rsidR="00AB7A76" w:rsidRPr="00AB7A76" w:rsidRDefault="00AB7A76" w:rsidP="002B3B0C">
      <w:pPr>
        <w:numPr>
          <w:ilvl w:val="0"/>
          <w:numId w:val="43"/>
        </w:numPr>
        <w:jc w:val="both"/>
        <w:rPr>
          <w:rFonts w:ascii="Calibri" w:hAnsi="Calibri" w:cs="Arial"/>
          <w:lang w:val="en-US"/>
        </w:rPr>
      </w:pPr>
      <w:r w:rsidRPr="00AB7A76">
        <w:rPr>
          <w:rFonts w:ascii="Calibri" w:hAnsi="Calibri" w:cs="Arial"/>
          <w:lang w:val="en-US"/>
        </w:rPr>
        <w:t>be undertaken independent of Project management to ensure independent quality assurance;</w:t>
      </w:r>
    </w:p>
    <w:p w14:paraId="64106555" w14:textId="77777777" w:rsidR="00AB7A76" w:rsidRPr="00AB7A76" w:rsidRDefault="00AB7A76" w:rsidP="002B3B0C">
      <w:pPr>
        <w:numPr>
          <w:ilvl w:val="0"/>
          <w:numId w:val="43"/>
        </w:numPr>
        <w:jc w:val="both"/>
        <w:rPr>
          <w:rFonts w:ascii="Calibri" w:hAnsi="Calibri" w:cs="Arial"/>
          <w:lang w:val="en-US"/>
        </w:rPr>
      </w:pPr>
      <w:r w:rsidRPr="00AB7A76">
        <w:rPr>
          <w:rFonts w:ascii="Calibri" w:hAnsi="Calibri" w:cs="Arial"/>
          <w:lang w:val="en-US"/>
        </w:rPr>
        <w:t>apply UNDP-GEF norms and standards for evaluations;</w:t>
      </w:r>
    </w:p>
    <w:p w14:paraId="640C6CA8" w14:textId="77777777" w:rsidR="00AB7A76" w:rsidRPr="00AB7A76" w:rsidRDefault="00AB7A76" w:rsidP="002B3B0C">
      <w:pPr>
        <w:numPr>
          <w:ilvl w:val="0"/>
          <w:numId w:val="43"/>
        </w:numPr>
        <w:jc w:val="both"/>
        <w:rPr>
          <w:rFonts w:ascii="Calibri" w:hAnsi="Calibri" w:cs="Arial"/>
          <w:lang w:val="en-US"/>
        </w:rPr>
      </w:pPr>
      <w:r w:rsidRPr="00AB7A76">
        <w:rPr>
          <w:rFonts w:ascii="Calibri" w:hAnsi="Calibri" w:cs="Arial"/>
          <w:lang w:val="en-US"/>
        </w:rPr>
        <w:t>assess achievements of outputs and outcomes, likelihood of the sustainability of outcomes, and if the Project met the minimum M&amp;E requirements;</w:t>
      </w:r>
      <w:r w:rsidR="00D7672A">
        <w:rPr>
          <w:rFonts w:ascii="Calibri" w:hAnsi="Calibri" w:cs="Arial"/>
          <w:lang w:val="en-US"/>
        </w:rPr>
        <w:t xml:space="preserve"> and</w:t>
      </w:r>
    </w:p>
    <w:p w14:paraId="4BB14FC2" w14:textId="77777777" w:rsidR="00AB7A76" w:rsidRDefault="00AB7A76" w:rsidP="002B3B0C">
      <w:pPr>
        <w:numPr>
          <w:ilvl w:val="0"/>
          <w:numId w:val="43"/>
        </w:numPr>
        <w:jc w:val="both"/>
        <w:rPr>
          <w:rFonts w:ascii="Calibri" w:hAnsi="Calibri" w:cs="Arial"/>
          <w:lang w:val="en-US"/>
        </w:rPr>
      </w:pPr>
      <w:r w:rsidRPr="00AB7A76">
        <w:rPr>
          <w:rFonts w:ascii="Calibri" w:hAnsi="Calibri" w:cs="Arial"/>
        </w:rPr>
        <w:t>report basic data of the evaluation and the Project, as well as provide lessons from the P</w:t>
      </w:r>
      <w:r>
        <w:rPr>
          <w:rFonts w:ascii="Calibri" w:hAnsi="Calibri" w:cs="Arial"/>
        </w:rPr>
        <w:t>roject on broader applicability</w:t>
      </w:r>
      <w:r w:rsidRPr="00AB7A76">
        <w:rPr>
          <w:rFonts w:ascii="Calibri" w:hAnsi="Calibri" w:cs="Arial"/>
          <w:lang w:val="en-US"/>
        </w:rPr>
        <w:t xml:space="preserve">. </w:t>
      </w:r>
      <w:r>
        <w:rPr>
          <w:rFonts w:ascii="Calibri" w:hAnsi="Calibri" w:cs="Arial"/>
          <w:lang w:val="en-US"/>
        </w:rPr>
        <w:t>This would include</w:t>
      </w:r>
      <w:r w:rsidRPr="00AB7A76">
        <w:rPr>
          <w:rFonts w:ascii="Calibri" w:hAnsi="Calibri" w:cs="Arial"/>
          <w:lang w:val="en-US"/>
        </w:rPr>
        <w:t xml:space="preserve"> an outlook and guidance in charting future directions </w:t>
      </w:r>
      <w:r w:rsidR="00DA2E7A">
        <w:rPr>
          <w:rFonts w:ascii="Calibri" w:hAnsi="Calibri" w:cs="Arial"/>
          <w:lang w:val="en-US"/>
        </w:rPr>
        <w:t>by UNDP</w:t>
      </w:r>
      <w:r w:rsidR="005A749A">
        <w:rPr>
          <w:rFonts w:ascii="Calibri" w:hAnsi="Calibri" w:cs="Arial"/>
          <w:lang w:val="en-US"/>
        </w:rPr>
        <w:t xml:space="preserve"> and</w:t>
      </w:r>
      <w:r w:rsidRPr="00AB7A76">
        <w:rPr>
          <w:rFonts w:ascii="Calibri" w:hAnsi="Calibri" w:cs="Arial"/>
          <w:lang w:val="en-US"/>
        </w:rPr>
        <w:t xml:space="preserve"> the Government of </w:t>
      </w:r>
      <w:r w:rsidR="005A57C4">
        <w:rPr>
          <w:rFonts w:ascii="Calibri" w:hAnsi="Calibri" w:cs="Arial"/>
          <w:lang w:val="en-US"/>
        </w:rPr>
        <w:t>Pakistan</w:t>
      </w:r>
      <w:r w:rsidRPr="00AB7A76">
        <w:rPr>
          <w:rFonts w:ascii="Calibri" w:hAnsi="Calibri" w:cs="Arial"/>
          <w:lang w:val="en-US"/>
        </w:rPr>
        <w:t xml:space="preserve">, </w:t>
      </w:r>
      <w:r w:rsidR="005A749A">
        <w:rPr>
          <w:rFonts w:ascii="Calibri" w:hAnsi="Calibri" w:cs="Arial"/>
          <w:lang w:val="en-US"/>
        </w:rPr>
        <w:t>regarding</w:t>
      </w:r>
      <w:r w:rsidR="00DA2E7A" w:rsidRPr="00AB7A76">
        <w:rPr>
          <w:rFonts w:ascii="Calibri" w:hAnsi="Calibri" w:cs="Arial"/>
          <w:lang w:val="en-US"/>
        </w:rPr>
        <w:t xml:space="preserve"> </w:t>
      </w:r>
      <w:r w:rsidR="00D7672A">
        <w:rPr>
          <w:rFonts w:ascii="Calibri" w:hAnsi="Calibri" w:cs="Arial"/>
          <w:lang w:val="en-US"/>
        </w:rPr>
        <w:t>continu</w:t>
      </w:r>
      <w:r w:rsidR="005A749A">
        <w:rPr>
          <w:rFonts w:ascii="Calibri" w:hAnsi="Calibri" w:cs="Arial"/>
          <w:lang w:val="en-US"/>
        </w:rPr>
        <w:t>ed</w:t>
      </w:r>
      <w:r w:rsidR="00D7672A">
        <w:rPr>
          <w:rFonts w:ascii="Calibri" w:hAnsi="Calibri" w:cs="Arial"/>
          <w:lang w:val="en-US"/>
        </w:rPr>
        <w:t xml:space="preserve"> support for the </w:t>
      </w:r>
      <w:r w:rsidR="00D75479">
        <w:rPr>
          <w:rFonts w:ascii="Calibri" w:hAnsi="Calibri" w:cs="Arial"/>
          <w:lang w:val="en-US"/>
        </w:rPr>
        <w:t xml:space="preserve">Small Grants </w:t>
      </w:r>
      <w:proofErr w:type="spellStart"/>
      <w:r w:rsidR="00D75479">
        <w:rPr>
          <w:rFonts w:ascii="Calibri" w:hAnsi="Calibri" w:cs="Arial"/>
          <w:lang w:val="en-US"/>
        </w:rPr>
        <w:t>Programme</w:t>
      </w:r>
      <w:proofErr w:type="spellEnd"/>
      <w:r w:rsidR="00D75479">
        <w:rPr>
          <w:rFonts w:ascii="Calibri" w:hAnsi="Calibri" w:cs="Arial"/>
          <w:lang w:val="en-US"/>
        </w:rPr>
        <w:t xml:space="preserve"> of GEF</w:t>
      </w:r>
      <w:r w:rsidR="005A749A">
        <w:rPr>
          <w:rFonts w:ascii="Calibri" w:hAnsi="Calibri" w:cs="Arial"/>
          <w:lang w:val="en-US"/>
        </w:rPr>
        <w:t xml:space="preserve"> in </w:t>
      </w:r>
      <w:r w:rsidR="00442E7B">
        <w:rPr>
          <w:rFonts w:ascii="Calibri" w:hAnsi="Calibri" w:cs="Arial"/>
          <w:lang w:val="en-US"/>
        </w:rPr>
        <w:t>Pakistan</w:t>
      </w:r>
      <w:r>
        <w:rPr>
          <w:rFonts w:ascii="Calibri" w:hAnsi="Calibri" w:cs="Arial"/>
          <w:lang w:val="en-US"/>
        </w:rPr>
        <w:t>.</w:t>
      </w:r>
    </w:p>
    <w:p w14:paraId="6C4DA070" w14:textId="77777777" w:rsidR="005A749A" w:rsidRPr="00AB7A76" w:rsidRDefault="005A749A" w:rsidP="005A749A">
      <w:pPr>
        <w:ind w:left="862"/>
        <w:jc w:val="both"/>
        <w:rPr>
          <w:rFonts w:ascii="Calibri" w:hAnsi="Calibri" w:cs="Arial"/>
          <w:lang w:val="en-US"/>
        </w:rPr>
      </w:pPr>
    </w:p>
    <w:p w14:paraId="7910D628" w14:textId="77777777" w:rsidR="003078D7" w:rsidRPr="00D64B23" w:rsidRDefault="007C750F" w:rsidP="00CE56D6">
      <w:pPr>
        <w:pStyle w:val="Heading2"/>
      </w:pPr>
      <w:bookmarkStart w:id="17" w:name="_Toc197324894"/>
      <w:bookmarkStart w:id="18" w:name="_Toc197325097"/>
      <w:bookmarkStart w:id="19" w:name="_Toc197343155"/>
      <w:bookmarkStart w:id="20" w:name="_Toc27303548"/>
      <w:bookmarkEnd w:id="17"/>
      <w:bookmarkEnd w:id="18"/>
      <w:bookmarkEnd w:id="19"/>
      <w:r>
        <w:lastRenderedPageBreak/>
        <w:t>Scope and Methodology</w:t>
      </w:r>
      <w:bookmarkEnd w:id="20"/>
    </w:p>
    <w:p w14:paraId="15F4A4E9" w14:textId="77777777" w:rsidR="007C750F" w:rsidRDefault="007C750F" w:rsidP="0022309E">
      <w:pPr>
        <w:numPr>
          <w:ilvl w:val="0"/>
          <w:numId w:val="36"/>
        </w:numPr>
        <w:ind w:left="454" w:hanging="454"/>
        <w:jc w:val="both"/>
        <w:rPr>
          <w:rFonts w:ascii="Calibri" w:hAnsi="Calibri" w:cs="Arial"/>
          <w:lang w:val="en-US"/>
        </w:rPr>
      </w:pPr>
      <w:r w:rsidRPr="00896B4B">
        <w:rPr>
          <w:rFonts w:ascii="Calibri" w:hAnsi="Calibri" w:cs="Arial"/>
          <w:lang w:val="en-US"/>
        </w:rPr>
        <w:t xml:space="preserve">The scope of the TE for the </w:t>
      </w:r>
      <w:r w:rsidR="007B5982">
        <w:rPr>
          <w:rFonts w:ascii="Calibri" w:hAnsi="Calibri" w:cs="Arial"/>
          <w:lang w:val="en-US"/>
        </w:rPr>
        <w:t>SGP 6</w:t>
      </w:r>
      <w:r w:rsidR="00097F24">
        <w:rPr>
          <w:rFonts w:ascii="Calibri" w:hAnsi="Calibri" w:cs="Arial"/>
          <w:lang w:val="en-US"/>
        </w:rPr>
        <w:t xml:space="preserve"> </w:t>
      </w:r>
      <w:r w:rsidRPr="00896B4B">
        <w:rPr>
          <w:rFonts w:ascii="Calibri" w:hAnsi="Calibri" w:cs="Arial"/>
          <w:lang w:val="en-US"/>
        </w:rPr>
        <w:t xml:space="preserve">Project was to </w:t>
      </w:r>
      <w:r w:rsidR="005A749A">
        <w:rPr>
          <w:rFonts w:ascii="Calibri" w:hAnsi="Calibri" w:cs="Arial"/>
          <w:lang w:val="en-US"/>
        </w:rPr>
        <w:t>evaluate</w:t>
      </w:r>
      <w:r w:rsidRPr="00896B4B">
        <w:rPr>
          <w:rFonts w:ascii="Calibri" w:hAnsi="Calibri" w:cs="Arial"/>
          <w:lang w:val="en-US"/>
        </w:rPr>
        <w:t xml:space="preserve"> all activities funded by GEF and activities from </w:t>
      </w:r>
      <w:proofErr w:type="gramStart"/>
      <w:r>
        <w:rPr>
          <w:rFonts w:ascii="Calibri" w:hAnsi="Calibri" w:cs="Arial"/>
          <w:lang w:val="en-US"/>
        </w:rPr>
        <w:t>parallel-financing</w:t>
      </w:r>
      <w:proofErr w:type="gramEnd"/>
      <w:r w:rsidRPr="00896B4B">
        <w:rPr>
          <w:rFonts w:ascii="Calibri" w:hAnsi="Calibri" w:cs="Arial"/>
          <w:lang w:val="en-US"/>
        </w:rPr>
        <w:t>.  The Terms of Reference (</w:t>
      </w:r>
      <w:proofErr w:type="spellStart"/>
      <w:r w:rsidRPr="00896B4B">
        <w:rPr>
          <w:rFonts w:ascii="Calibri" w:hAnsi="Calibri" w:cs="Arial"/>
          <w:lang w:val="en-US"/>
        </w:rPr>
        <w:t>ToRs</w:t>
      </w:r>
      <w:proofErr w:type="spellEnd"/>
      <w:r w:rsidRPr="00896B4B">
        <w:rPr>
          <w:rFonts w:ascii="Calibri" w:hAnsi="Calibri" w:cs="Arial"/>
          <w:lang w:val="en-US"/>
        </w:rPr>
        <w:t>) for the TE are contained in Appendix A.</w:t>
      </w:r>
      <w:bookmarkStart w:id="21" w:name="_Toc343696930"/>
      <w:r w:rsidRPr="00896B4B">
        <w:rPr>
          <w:rFonts w:ascii="Calibri" w:hAnsi="Calibri" w:cs="Arial"/>
          <w:lang w:val="en-US"/>
        </w:rPr>
        <w:t xml:space="preserve">  Key issues addressed on this TE include:</w:t>
      </w:r>
      <w:bookmarkEnd w:id="21"/>
    </w:p>
    <w:p w14:paraId="6567332B" w14:textId="77777777" w:rsidR="005669FD" w:rsidRPr="00896B4B" w:rsidRDefault="005669FD" w:rsidP="005669FD">
      <w:pPr>
        <w:jc w:val="both"/>
        <w:rPr>
          <w:rFonts w:ascii="Calibri" w:hAnsi="Calibri" w:cs="Arial"/>
          <w:lang w:val="en-US"/>
        </w:rPr>
      </w:pPr>
    </w:p>
    <w:p w14:paraId="4322DF20" w14:textId="77777777" w:rsidR="007C750F" w:rsidRPr="005D7095" w:rsidRDefault="007C750F" w:rsidP="00097F24">
      <w:pPr>
        <w:numPr>
          <w:ilvl w:val="0"/>
          <w:numId w:val="26"/>
        </w:numPr>
        <w:jc w:val="both"/>
        <w:rPr>
          <w:rFonts w:ascii="Calibri" w:hAnsi="Calibri" w:cs="Arial"/>
        </w:rPr>
      </w:pPr>
      <w:r w:rsidRPr="005D7095">
        <w:rPr>
          <w:rFonts w:ascii="Calibri" w:hAnsi="Calibri" w:cs="Arial"/>
        </w:rPr>
        <w:t xml:space="preserve">Design of the </w:t>
      </w:r>
      <w:r w:rsidR="007B5982">
        <w:rPr>
          <w:rFonts w:ascii="Calibri" w:hAnsi="Calibri" w:cs="Arial"/>
        </w:rPr>
        <w:t>SGP 6</w:t>
      </w:r>
      <w:r w:rsidRPr="005D7095">
        <w:rPr>
          <w:rFonts w:ascii="Calibri" w:hAnsi="Calibri" w:cs="Arial"/>
        </w:rPr>
        <w:t xml:space="preserve"> Project and its effectiveness in achieving </w:t>
      </w:r>
      <w:r w:rsidR="005D7095" w:rsidRPr="005D7095">
        <w:rPr>
          <w:rFonts w:ascii="Calibri" w:hAnsi="Calibri" w:cs="Arial"/>
        </w:rPr>
        <w:t>its stated objective of</w:t>
      </w:r>
      <w:r w:rsidRPr="005D7095">
        <w:rPr>
          <w:rFonts w:ascii="Calibri" w:hAnsi="Calibri" w:cs="Arial"/>
        </w:rPr>
        <w:t xml:space="preserve"> </w:t>
      </w:r>
      <w:r w:rsidR="005D7095" w:rsidRPr="005D7095">
        <w:rPr>
          <w:rFonts w:ascii="Calibri" w:hAnsi="Calibri" w:cs="Arial"/>
        </w:rPr>
        <w:t>“</w:t>
      </w:r>
      <w:r w:rsidR="00442E7B" w:rsidRPr="00442E7B">
        <w:rPr>
          <w:rFonts w:ascii="Calibri" w:hAnsi="Calibri" w:cs="Arial"/>
          <w:bCs/>
          <w:iCs/>
          <w:lang w:val="en-US"/>
        </w:rPr>
        <w:t>enabl</w:t>
      </w:r>
      <w:r w:rsidR="00442E7B">
        <w:rPr>
          <w:rFonts w:ascii="Calibri" w:hAnsi="Calibri" w:cs="Arial"/>
          <w:bCs/>
          <w:iCs/>
          <w:lang w:val="en-US"/>
        </w:rPr>
        <w:t>ing</w:t>
      </w:r>
      <w:r w:rsidR="00442E7B" w:rsidRPr="00442E7B">
        <w:rPr>
          <w:rFonts w:ascii="Calibri" w:hAnsi="Calibri" w:cs="Arial"/>
          <w:bCs/>
          <w:iCs/>
          <w:lang w:val="en-US"/>
        </w:rPr>
        <w:t xml:space="preserve"> community organizations in Pakistan to take collective action for adaptive management for socio-ecological resilience -through design, implementation and evaluation of grant projects for global environmental benefits and sustainable development in key landscapes and rural/urban communities</w:t>
      </w:r>
      <w:r w:rsidR="005D7095">
        <w:rPr>
          <w:rFonts w:ascii="Calibri" w:hAnsi="Calibri" w:cs="Arial"/>
        </w:rPr>
        <w:t>”</w:t>
      </w:r>
      <w:r w:rsidRPr="005D7095">
        <w:rPr>
          <w:rFonts w:ascii="Calibri" w:hAnsi="Calibri" w:cs="Arial"/>
        </w:rPr>
        <w:t>;</w:t>
      </w:r>
    </w:p>
    <w:p w14:paraId="2BD694AF" w14:textId="77777777" w:rsidR="007C750F" w:rsidRPr="00896B4B" w:rsidRDefault="007C750F" w:rsidP="00024C90">
      <w:pPr>
        <w:numPr>
          <w:ilvl w:val="0"/>
          <w:numId w:val="26"/>
        </w:numPr>
        <w:ind w:left="924" w:hanging="357"/>
        <w:jc w:val="both"/>
        <w:rPr>
          <w:rFonts w:ascii="Calibri" w:hAnsi="Calibri" w:cs="Arial"/>
        </w:rPr>
      </w:pPr>
      <w:r w:rsidRPr="00896B4B">
        <w:rPr>
          <w:rFonts w:ascii="Calibri" w:hAnsi="Calibri" w:cs="Arial"/>
        </w:rPr>
        <w:t>Assessment of key financial aspects of the Project including the extent of co-financing planned and realized;</w:t>
      </w:r>
    </w:p>
    <w:p w14:paraId="6212D10B" w14:textId="77777777" w:rsidR="007C750F" w:rsidRPr="003D609E" w:rsidRDefault="007C750F" w:rsidP="003D609E">
      <w:pPr>
        <w:numPr>
          <w:ilvl w:val="0"/>
          <w:numId w:val="26"/>
        </w:numPr>
        <w:ind w:left="924" w:hanging="357"/>
        <w:jc w:val="both"/>
        <w:rPr>
          <w:rFonts w:ascii="Calibri" w:hAnsi="Calibri" w:cs="Arial"/>
        </w:rPr>
      </w:pPr>
      <w:r w:rsidRPr="00896B4B">
        <w:rPr>
          <w:rFonts w:ascii="Calibri" w:hAnsi="Calibri" w:cs="Arial"/>
        </w:rPr>
        <w:t xml:space="preserve">The effectiveness of the </w:t>
      </w:r>
      <w:r w:rsidR="007B5982">
        <w:rPr>
          <w:rFonts w:ascii="Calibri" w:hAnsi="Calibri" w:cs="Arial"/>
        </w:rPr>
        <w:t>SGP 6</w:t>
      </w:r>
      <w:r w:rsidRPr="00896B4B">
        <w:rPr>
          <w:rFonts w:ascii="Calibri" w:hAnsi="Calibri" w:cs="Arial"/>
        </w:rPr>
        <w:t xml:space="preserve"> </w:t>
      </w:r>
      <w:r w:rsidR="005D7095">
        <w:rPr>
          <w:rFonts w:ascii="Calibri" w:hAnsi="Calibri" w:cs="Arial"/>
        </w:rPr>
        <w:t>P</w:t>
      </w:r>
      <w:r w:rsidRPr="00896B4B">
        <w:rPr>
          <w:rFonts w:ascii="Calibri" w:hAnsi="Calibri" w:cs="Arial"/>
        </w:rPr>
        <w:t>roject in</w:t>
      </w:r>
      <w:r w:rsidR="0029547C">
        <w:rPr>
          <w:rFonts w:ascii="Calibri" w:hAnsi="Calibri" w:cs="Arial"/>
        </w:rPr>
        <w:t xml:space="preserve"> achieving targets and intended outcomes</w:t>
      </w:r>
      <w:r w:rsidRPr="00896B4B">
        <w:rPr>
          <w:rFonts w:ascii="Calibri" w:hAnsi="Calibri" w:cs="Arial"/>
        </w:rPr>
        <w:t xml:space="preserve"> </w:t>
      </w:r>
      <w:r w:rsidR="0029547C">
        <w:rPr>
          <w:rFonts w:ascii="Calibri" w:hAnsi="Calibri" w:cs="Arial"/>
        </w:rPr>
        <w:t>stated in the Project Results Framework (PRF)</w:t>
      </w:r>
      <w:r w:rsidR="00101B85">
        <w:rPr>
          <w:rFonts w:ascii="Calibri" w:hAnsi="Calibri" w:cs="Arial"/>
        </w:rPr>
        <w:t xml:space="preserve"> contained within UNDP’s</w:t>
      </w:r>
      <w:r w:rsidR="00101B85" w:rsidRPr="00101B85">
        <w:rPr>
          <w:rFonts w:ascii="Calibri" w:hAnsi="Calibri" w:cs="Arial"/>
        </w:rPr>
        <w:t xml:space="preserve"> </w:t>
      </w:r>
      <w:r w:rsidR="003D609E" w:rsidRPr="003D609E">
        <w:rPr>
          <w:rFonts w:ascii="Calibri" w:hAnsi="Calibri" w:cs="Arial"/>
        </w:rPr>
        <w:t xml:space="preserve">Pakistan </w:t>
      </w:r>
      <w:r w:rsidR="007B5982" w:rsidRPr="003D609E">
        <w:rPr>
          <w:rFonts w:ascii="Calibri" w:hAnsi="Calibri" w:cs="Arial"/>
        </w:rPr>
        <w:t>SGP 6</w:t>
      </w:r>
      <w:r w:rsidR="00101B85" w:rsidRPr="003D609E">
        <w:rPr>
          <w:rFonts w:ascii="Calibri" w:hAnsi="Calibri" w:cs="Arial"/>
        </w:rPr>
        <w:t xml:space="preserve"> Project Document (</w:t>
      </w:r>
      <w:proofErr w:type="spellStart"/>
      <w:r w:rsidR="00101B85" w:rsidRPr="003D609E">
        <w:rPr>
          <w:rFonts w:ascii="Calibri" w:hAnsi="Calibri" w:cs="Arial"/>
        </w:rPr>
        <w:t>ProDoc</w:t>
      </w:r>
      <w:proofErr w:type="spellEnd"/>
      <w:r w:rsidR="00101B85" w:rsidRPr="003D609E">
        <w:rPr>
          <w:rFonts w:ascii="Calibri" w:hAnsi="Calibri" w:cs="Arial"/>
        </w:rPr>
        <w:t>);</w:t>
      </w:r>
    </w:p>
    <w:p w14:paraId="06EA7A2D" w14:textId="77777777" w:rsidR="0029547C" w:rsidRDefault="007C750F" w:rsidP="00024C90">
      <w:pPr>
        <w:numPr>
          <w:ilvl w:val="0"/>
          <w:numId w:val="26"/>
        </w:numPr>
        <w:ind w:left="924" w:hanging="357"/>
        <w:jc w:val="both"/>
        <w:rPr>
          <w:rFonts w:ascii="Calibri" w:hAnsi="Calibri" w:cs="Arial"/>
        </w:rPr>
      </w:pPr>
      <w:r w:rsidRPr="00896B4B">
        <w:rPr>
          <w:rFonts w:ascii="Calibri" w:hAnsi="Calibri" w:cs="Arial"/>
        </w:rPr>
        <w:t xml:space="preserve">Strengths and weaknesses of </w:t>
      </w:r>
      <w:r w:rsidR="007B5982">
        <w:rPr>
          <w:rFonts w:ascii="Calibri" w:hAnsi="Calibri" w:cs="Arial"/>
        </w:rPr>
        <w:t>SGP 6</w:t>
      </w:r>
      <w:r w:rsidR="00097F24">
        <w:rPr>
          <w:rFonts w:ascii="Calibri" w:hAnsi="Calibri" w:cs="Arial"/>
        </w:rPr>
        <w:t xml:space="preserve"> Project</w:t>
      </w:r>
      <w:r w:rsidRPr="00896B4B">
        <w:rPr>
          <w:rFonts w:ascii="Calibri" w:hAnsi="Calibri" w:cs="Arial"/>
        </w:rPr>
        <w:t xml:space="preserve"> </w:t>
      </w:r>
      <w:r w:rsidR="0029547C">
        <w:rPr>
          <w:rFonts w:ascii="Calibri" w:hAnsi="Calibri" w:cs="Arial"/>
        </w:rPr>
        <w:t>monitoring</w:t>
      </w:r>
      <w:r w:rsidR="00F814F0">
        <w:rPr>
          <w:rFonts w:ascii="Calibri" w:hAnsi="Calibri" w:cs="Arial"/>
        </w:rPr>
        <w:t xml:space="preserve"> and evaluation considering perceived mobility issues in the Indus Delta Landscape and the wide geographical coverage of other </w:t>
      </w:r>
      <w:r w:rsidR="007B5982">
        <w:rPr>
          <w:rFonts w:ascii="Calibri" w:hAnsi="Calibri" w:cs="Arial"/>
        </w:rPr>
        <w:t>SGP 6</w:t>
      </w:r>
      <w:r w:rsidR="00F814F0">
        <w:rPr>
          <w:rFonts w:ascii="Calibri" w:hAnsi="Calibri" w:cs="Arial"/>
        </w:rPr>
        <w:t xml:space="preserve"> grants</w:t>
      </w:r>
      <w:r w:rsidR="0029547C">
        <w:rPr>
          <w:rFonts w:ascii="Calibri" w:hAnsi="Calibri" w:cs="Arial"/>
        </w:rPr>
        <w:t xml:space="preserve"> within </w:t>
      </w:r>
      <w:r w:rsidR="00F814F0">
        <w:rPr>
          <w:rFonts w:ascii="Calibri" w:hAnsi="Calibri" w:cs="Arial"/>
        </w:rPr>
        <w:t>Pakistan</w:t>
      </w:r>
      <w:r w:rsidR="0029547C">
        <w:rPr>
          <w:rFonts w:ascii="Calibri" w:hAnsi="Calibri" w:cs="Arial"/>
        </w:rPr>
        <w:t xml:space="preserve"> and the diversity of project types (from climate change mitigation to </w:t>
      </w:r>
      <w:r w:rsidR="005A749A">
        <w:rPr>
          <w:rFonts w:ascii="Calibri" w:hAnsi="Calibri" w:cs="Arial"/>
        </w:rPr>
        <w:t>land</w:t>
      </w:r>
      <w:r w:rsidR="0029547C">
        <w:rPr>
          <w:rFonts w:ascii="Calibri" w:hAnsi="Calibri" w:cs="Arial"/>
        </w:rPr>
        <w:t xml:space="preserve"> degradation</w:t>
      </w:r>
      <w:r w:rsidR="005A749A">
        <w:rPr>
          <w:rFonts w:ascii="Calibri" w:hAnsi="Calibri" w:cs="Arial"/>
        </w:rPr>
        <w:t xml:space="preserve"> and</w:t>
      </w:r>
      <w:r w:rsidR="0029547C">
        <w:rPr>
          <w:rFonts w:ascii="Calibri" w:hAnsi="Calibri" w:cs="Arial"/>
        </w:rPr>
        <w:t xml:space="preserve"> biodiversity projects), each with different metrics to evaluate;</w:t>
      </w:r>
    </w:p>
    <w:p w14:paraId="6C5DC864" w14:textId="77777777" w:rsidR="007C750F" w:rsidRPr="00896B4B" w:rsidRDefault="005A749A" w:rsidP="00024C90">
      <w:pPr>
        <w:numPr>
          <w:ilvl w:val="0"/>
          <w:numId w:val="26"/>
        </w:numPr>
        <w:ind w:left="924" w:hanging="357"/>
        <w:jc w:val="both"/>
        <w:rPr>
          <w:rFonts w:ascii="Calibri" w:hAnsi="Calibri" w:cs="Arial"/>
        </w:rPr>
      </w:pPr>
      <w:r>
        <w:rPr>
          <w:rFonts w:ascii="Calibri" w:hAnsi="Calibri" w:cs="Arial"/>
        </w:rPr>
        <w:t>S</w:t>
      </w:r>
      <w:r w:rsidR="007C750F" w:rsidRPr="00896B4B">
        <w:rPr>
          <w:rFonts w:ascii="Calibri" w:hAnsi="Calibri" w:cs="Arial"/>
        </w:rPr>
        <w:t xml:space="preserve">ustainability of </w:t>
      </w:r>
      <w:r w:rsidR="007C750F">
        <w:rPr>
          <w:rFonts w:ascii="Calibri" w:hAnsi="Calibri" w:cs="Arial"/>
        </w:rPr>
        <w:t>P</w:t>
      </w:r>
      <w:r w:rsidR="007C750F" w:rsidRPr="00896B4B">
        <w:rPr>
          <w:rFonts w:ascii="Calibri" w:hAnsi="Calibri" w:cs="Arial"/>
        </w:rPr>
        <w:t>roject outcomes</w:t>
      </w:r>
      <w:r w:rsidR="0029547C">
        <w:rPr>
          <w:rFonts w:ascii="Calibri" w:hAnsi="Calibri" w:cs="Arial"/>
        </w:rPr>
        <w:t xml:space="preserve"> and </w:t>
      </w:r>
      <w:r w:rsidR="007C750F" w:rsidRPr="00896B4B">
        <w:rPr>
          <w:rFonts w:ascii="Calibri" w:hAnsi="Calibri" w:cs="Arial"/>
        </w:rPr>
        <w:t>the Project exit strategy;</w:t>
      </w:r>
    </w:p>
    <w:p w14:paraId="64DD9F6F" w14:textId="77777777" w:rsidR="007C750F" w:rsidRPr="00896B4B" w:rsidRDefault="007C750F" w:rsidP="00024C90">
      <w:pPr>
        <w:numPr>
          <w:ilvl w:val="0"/>
          <w:numId w:val="26"/>
        </w:numPr>
        <w:ind w:left="924" w:hanging="357"/>
        <w:contextualSpacing/>
        <w:jc w:val="both"/>
        <w:rPr>
          <w:rFonts w:ascii="Calibri" w:hAnsi="Calibri" w:cs="Arial"/>
        </w:rPr>
      </w:pPr>
      <w:r w:rsidRPr="00896B4B">
        <w:rPr>
          <w:rFonts w:ascii="Calibri" w:hAnsi="Calibri" w:cs="Arial"/>
        </w:rPr>
        <w:t>Results and impacts of the implemented</w:t>
      </w:r>
      <w:r w:rsidR="00AB7A76">
        <w:rPr>
          <w:rFonts w:ascii="Calibri" w:hAnsi="Calibri" w:cs="Arial"/>
        </w:rPr>
        <w:t xml:space="preserve"> Project </w:t>
      </w:r>
      <w:r w:rsidRPr="00896B4B">
        <w:rPr>
          <w:rFonts w:ascii="Calibri" w:hAnsi="Calibri" w:cs="Arial"/>
        </w:rPr>
        <w:t xml:space="preserve">activities including views from </w:t>
      </w:r>
      <w:r w:rsidR="007B5982">
        <w:rPr>
          <w:rFonts w:ascii="Calibri" w:hAnsi="Calibri" w:cs="Arial"/>
        </w:rPr>
        <w:t>SGP 6</w:t>
      </w:r>
      <w:r>
        <w:rPr>
          <w:rFonts w:ascii="Calibri" w:hAnsi="Calibri" w:cs="Arial"/>
        </w:rPr>
        <w:t xml:space="preserve"> Project</w:t>
      </w:r>
      <w:r w:rsidRPr="00896B4B">
        <w:rPr>
          <w:rFonts w:ascii="Calibri" w:hAnsi="Calibri" w:cs="Arial"/>
        </w:rPr>
        <w:t xml:space="preserve"> </w:t>
      </w:r>
      <w:r w:rsidR="00F814F0">
        <w:rPr>
          <w:rFonts w:ascii="Calibri" w:hAnsi="Calibri" w:cs="Arial"/>
        </w:rPr>
        <w:t>grantees</w:t>
      </w:r>
      <w:r w:rsidRPr="00896B4B">
        <w:rPr>
          <w:rFonts w:ascii="Calibri" w:hAnsi="Calibri" w:cs="Arial"/>
        </w:rPr>
        <w:t xml:space="preserve"> (and other relevant stakeholders) on the impacts of </w:t>
      </w:r>
      <w:r>
        <w:rPr>
          <w:rFonts w:ascii="Calibri" w:hAnsi="Calibri" w:cs="Arial"/>
        </w:rPr>
        <w:t xml:space="preserve">the </w:t>
      </w:r>
      <w:r w:rsidR="007B5982">
        <w:rPr>
          <w:rFonts w:ascii="Calibri" w:hAnsi="Calibri" w:cs="Arial"/>
        </w:rPr>
        <w:t>SGP 6</w:t>
      </w:r>
      <w:r>
        <w:rPr>
          <w:rFonts w:ascii="Calibri" w:hAnsi="Calibri" w:cs="Arial"/>
        </w:rPr>
        <w:t xml:space="preserve"> Project</w:t>
      </w:r>
      <w:r w:rsidRPr="00896B4B">
        <w:rPr>
          <w:rFonts w:ascii="Calibri" w:hAnsi="Calibri" w:cs="Arial"/>
        </w:rPr>
        <w:t xml:space="preserve"> activities implemented and their recommendations </w:t>
      </w:r>
      <w:r w:rsidR="00434541">
        <w:rPr>
          <w:rFonts w:ascii="Calibri" w:hAnsi="Calibri" w:cs="Arial"/>
        </w:rPr>
        <w:t xml:space="preserve">on </w:t>
      </w:r>
      <w:r w:rsidR="0029547C">
        <w:rPr>
          <w:rFonts w:ascii="Calibri" w:hAnsi="Calibri" w:cs="Arial"/>
        </w:rPr>
        <w:t>how subsequent SGP programs should be scoped as an e</w:t>
      </w:r>
      <w:r w:rsidR="00F814F0">
        <w:rPr>
          <w:rFonts w:ascii="Calibri" w:hAnsi="Calibri" w:cs="Arial"/>
        </w:rPr>
        <w:t xml:space="preserve">xtension to the outcomes of </w:t>
      </w:r>
      <w:r w:rsidR="007B5982">
        <w:rPr>
          <w:rFonts w:ascii="Calibri" w:hAnsi="Calibri" w:cs="Arial"/>
        </w:rPr>
        <w:t>SGP 6</w:t>
      </w:r>
      <w:r w:rsidRPr="00896B4B">
        <w:rPr>
          <w:rFonts w:ascii="Calibri" w:hAnsi="Calibri" w:cs="Arial"/>
        </w:rPr>
        <w:t>;</w:t>
      </w:r>
      <w:r>
        <w:rPr>
          <w:rFonts w:ascii="Calibri" w:hAnsi="Calibri" w:cs="Arial"/>
        </w:rPr>
        <w:t xml:space="preserve"> and</w:t>
      </w:r>
    </w:p>
    <w:p w14:paraId="253A4FF3" w14:textId="77777777" w:rsidR="007C750F" w:rsidRPr="00896B4B" w:rsidRDefault="007C750F" w:rsidP="00024C90">
      <w:pPr>
        <w:numPr>
          <w:ilvl w:val="0"/>
          <w:numId w:val="26"/>
        </w:numPr>
        <w:ind w:left="924" w:hanging="357"/>
        <w:jc w:val="both"/>
        <w:rPr>
          <w:rFonts w:ascii="Calibri" w:hAnsi="Calibri" w:cs="Arial"/>
        </w:rPr>
      </w:pPr>
      <w:r w:rsidRPr="00896B4B">
        <w:rPr>
          <w:rFonts w:ascii="Calibri" w:hAnsi="Calibri" w:cs="Arial"/>
        </w:rPr>
        <w:t xml:space="preserve">Recommendations, lessons learned, best practices from implementing this Project that could be used on other similar </w:t>
      </w:r>
      <w:r w:rsidR="007B5982">
        <w:rPr>
          <w:rFonts w:ascii="Calibri" w:hAnsi="Calibri" w:cs="Arial"/>
        </w:rPr>
        <w:t>SGP 6</w:t>
      </w:r>
      <w:r w:rsidR="00D75479">
        <w:rPr>
          <w:rFonts w:ascii="Calibri" w:hAnsi="Calibri" w:cs="Arial"/>
        </w:rPr>
        <w:t xml:space="preserve"> projects</w:t>
      </w:r>
      <w:r w:rsidRPr="00896B4B">
        <w:rPr>
          <w:rFonts w:ascii="Calibri" w:hAnsi="Calibri" w:cs="Arial"/>
        </w:rPr>
        <w:t>.</w:t>
      </w:r>
    </w:p>
    <w:p w14:paraId="4919E2F6" w14:textId="77777777" w:rsidR="007C750F" w:rsidRPr="00896B4B" w:rsidRDefault="007C750F" w:rsidP="007C750F">
      <w:pPr>
        <w:ind w:left="720" w:hanging="357"/>
        <w:jc w:val="both"/>
        <w:rPr>
          <w:rFonts w:ascii="Calibri" w:hAnsi="Calibri" w:cs="Arial"/>
        </w:rPr>
      </w:pPr>
    </w:p>
    <w:p w14:paraId="0124CE5D" w14:textId="77777777" w:rsidR="007C750F" w:rsidRDefault="007C750F" w:rsidP="005669FD">
      <w:pPr>
        <w:numPr>
          <w:ilvl w:val="0"/>
          <w:numId w:val="36"/>
        </w:numPr>
        <w:tabs>
          <w:tab w:val="left" w:pos="3828"/>
        </w:tabs>
        <w:ind w:left="454" w:hanging="454"/>
        <w:jc w:val="both"/>
        <w:rPr>
          <w:rFonts w:ascii="Calibri" w:hAnsi="Calibri" w:cs="Arial"/>
          <w:lang w:val="en-US"/>
        </w:rPr>
      </w:pPr>
      <w:r w:rsidRPr="00896B4B">
        <w:rPr>
          <w:rFonts w:ascii="Calibri" w:hAnsi="Calibri" w:cs="Arial"/>
          <w:lang w:val="en-US"/>
        </w:rPr>
        <w:t>The methodology adopted for this evaluation includes:</w:t>
      </w:r>
    </w:p>
    <w:p w14:paraId="7C0D74D6" w14:textId="77777777" w:rsidR="005669FD" w:rsidRPr="00896B4B" w:rsidRDefault="005669FD" w:rsidP="005669FD">
      <w:pPr>
        <w:tabs>
          <w:tab w:val="left" w:pos="3828"/>
        </w:tabs>
        <w:jc w:val="both"/>
        <w:rPr>
          <w:rFonts w:ascii="Calibri" w:hAnsi="Calibri" w:cs="Arial"/>
          <w:lang w:val="en-US"/>
        </w:rPr>
      </w:pPr>
    </w:p>
    <w:p w14:paraId="2B4838A5" w14:textId="77777777" w:rsidR="007C750F" w:rsidRPr="00896B4B" w:rsidRDefault="007C750F" w:rsidP="007C750F">
      <w:pPr>
        <w:numPr>
          <w:ilvl w:val="0"/>
          <w:numId w:val="10"/>
        </w:numPr>
        <w:tabs>
          <w:tab w:val="clear" w:pos="1080"/>
          <w:tab w:val="num" w:pos="1308"/>
        </w:tabs>
        <w:ind w:left="924" w:hanging="357"/>
        <w:jc w:val="both"/>
        <w:rPr>
          <w:rFonts w:ascii="Calibri" w:hAnsi="Calibri" w:cs="Arial"/>
          <w:lang w:val="en-US"/>
        </w:rPr>
      </w:pPr>
      <w:r w:rsidRPr="00896B4B">
        <w:rPr>
          <w:rFonts w:ascii="Calibri" w:hAnsi="Calibri" w:cs="Arial"/>
          <w:lang w:val="en-US"/>
        </w:rPr>
        <w:t>Review of project documentation (i.e. APR/PIRs, meeting minutes of Project Steering Committee</w:t>
      </w:r>
      <w:r w:rsidR="00F814F0">
        <w:rPr>
          <w:rFonts w:ascii="Calibri" w:hAnsi="Calibri" w:cs="Arial"/>
          <w:lang w:val="en-US"/>
        </w:rPr>
        <w:t xml:space="preserve"> meet</w:t>
      </w:r>
      <w:r w:rsidRPr="00896B4B">
        <w:rPr>
          <w:rFonts w:ascii="Calibri" w:hAnsi="Calibri" w:cs="Arial"/>
          <w:lang w:val="en-US"/>
        </w:rPr>
        <w:t>ings) and pertinent background information;</w:t>
      </w:r>
    </w:p>
    <w:p w14:paraId="0CB1DD8C" w14:textId="77777777" w:rsidR="007C750F" w:rsidRPr="00896B4B" w:rsidRDefault="007C750F" w:rsidP="007C750F">
      <w:pPr>
        <w:numPr>
          <w:ilvl w:val="0"/>
          <w:numId w:val="10"/>
        </w:numPr>
        <w:tabs>
          <w:tab w:val="clear" w:pos="1080"/>
          <w:tab w:val="num" w:pos="1308"/>
        </w:tabs>
        <w:ind w:left="924" w:hanging="357"/>
        <w:jc w:val="both"/>
        <w:rPr>
          <w:rFonts w:ascii="Calibri" w:hAnsi="Calibri" w:cs="Arial"/>
          <w:lang w:val="en-US"/>
        </w:rPr>
      </w:pPr>
      <w:r w:rsidRPr="00896B4B">
        <w:rPr>
          <w:rFonts w:ascii="Calibri" w:hAnsi="Calibri" w:cs="Arial"/>
          <w:lang w:val="en-US"/>
        </w:rPr>
        <w:t xml:space="preserve">Interviews with key project personnel including the current Project </w:t>
      </w:r>
      <w:r w:rsidR="00F814F0">
        <w:rPr>
          <w:rFonts w:ascii="Calibri" w:hAnsi="Calibri" w:cs="Arial"/>
          <w:lang w:val="en-US"/>
        </w:rPr>
        <w:t>staff</w:t>
      </w:r>
      <w:r w:rsidRPr="00896B4B">
        <w:rPr>
          <w:rFonts w:ascii="Calibri" w:hAnsi="Calibri" w:cs="Arial"/>
          <w:lang w:val="en-US"/>
        </w:rPr>
        <w:t>, technical advisors</w:t>
      </w:r>
      <w:r w:rsidR="00E9625B">
        <w:rPr>
          <w:rFonts w:ascii="Calibri" w:hAnsi="Calibri" w:cs="Arial"/>
          <w:lang w:val="en-US"/>
        </w:rPr>
        <w:t xml:space="preserve">, </w:t>
      </w:r>
      <w:r w:rsidRPr="00896B4B">
        <w:rPr>
          <w:rFonts w:ascii="Calibri" w:hAnsi="Calibri" w:cs="Arial"/>
          <w:lang w:val="en-US"/>
        </w:rPr>
        <w:t>and Project developers;</w:t>
      </w:r>
    </w:p>
    <w:p w14:paraId="1E8D01E7" w14:textId="77777777" w:rsidR="007C750F" w:rsidRPr="00896B4B" w:rsidRDefault="007C750F" w:rsidP="007C750F">
      <w:pPr>
        <w:numPr>
          <w:ilvl w:val="0"/>
          <w:numId w:val="10"/>
        </w:numPr>
        <w:tabs>
          <w:tab w:val="clear" w:pos="1080"/>
          <w:tab w:val="num" w:pos="1308"/>
        </w:tabs>
        <w:ind w:left="924" w:hanging="357"/>
        <w:jc w:val="both"/>
        <w:rPr>
          <w:rFonts w:ascii="Calibri" w:hAnsi="Calibri" w:cs="Arial"/>
          <w:lang w:val="en-US"/>
        </w:rPr>
      </w:pPr>
      <w:r w:rsidRPr="00896B4B">
        <w:rPr>
          <w:rFonts w:ascii="Calibri" w:hAnsi="Calibri" w:cs="Arial"/>
          <w:lang w:val="en-US"/>
        </w:rPr>
        <w:t>Interview</w:t>
      </w:r>
      <w:r>
        <w:rPr>
          <w:rFonts w:ascii="Calibri" w:hAnsi="Calibri" w:cs="Arial"/>
          <w:lang w:val="en-US"/>
        </w:rPr>
        <w:t>s</w:t>
      </w:r>
      <w:r w:rsidRPr="00896B4B">
        <w:rPr>
          <w:rFonts w:ascii="Calibri" w:hAnsi="Calibri" w:cs="Arial"/>
          <w:lang w:val="en-US"/>
        </w:rPr>
        <w:t xml:space="preserve"> with relevant stakeholders </w:t>
      </w:r>
      <w:r>
        <w:rPr>
          <w:rFonts w:ascii="Calibri" w:hAnsi="Calibri" w:cs="Arial"/>
          <w:lang w:val="en-US"/>
        </w:rPr>
        <w:t xml:space="preserve">including </w:t>
      </w:r>
      <w:r w:rsidR="005A749A">
        <w:rPr>
          <w:rFonts w:ascii="Calibri" w:hAnsi="Calibri" w:cs="Arial"/>
          <w:lang w:val="en-US"/>
        </w:rPr>
        <w:t xml:space="preserve">community-level stakeholders and </w:t>
      </w:r>
      <w:r>
        <w:rPr>
          <w:rFonts w:ascii="Calibri" w:hAnsi="Calibri" w:cs="Arial"/>
          <w:lang w:val="en-US"/>
        </w:rPr>
        <w:t>other government agencies</w:t>
      </w:r>
      <w:r w:rsidR="00E9625B">
        <w:rPr>
          <w:rFonts w:ascii="Calibri" w:hAnsi="Calibri" w:cs="Arial"/>
          <w:lang w:val="en-US"/>
        </w:rPr>
        <w:t xml:space="preserve"> and institutes</w:t>
      </w:r>
      <w:r w:rsidR="00897B2C">
        <w:rPr>
          <w:rFonts w:ascii="Calibri" w:hAnsi="Calibri" w:cs="Arial"/>
          <w:lang w:val="en-US"/>
        </w:rPr>
        <w:t xml:space="preserve">. </w:t>
      </w:r>
      <w:r w:rsidR="00897B2C" w:rsidRPr="00897B2C">
        <w:rPr>
          <w:rFonts w:ascii="Calibri" w:hAnsi="Calibri" w:cs="Arial"/>
        </w:rPr>
        <w:t>Considering the time available for the Evaluation, the field mission was also to be used to observe, interview beneficiaries and Project personnel and collect any information, if available, on gender impacts of SGP 6 activities</w:t>
      </w:r>
      <w:r w:rsidRPr="00896B4B">
        <w:rPr>
          <w:rFonts w:ascii="Calibri" w:hAnsi="Calibri" w:cs="Arial"/>
          <w:lang w:val="en-US"/>
        </w:rPr>
        <w:t>; and</w:t>
      </w:r>
    </w:p>
    <w:p w14:paraId="228EBDAE" w14:textId="77777777" w:rsidR="007C750F" w:rsidRDefault="007C750F" w:rsidP="007C750F">
      <w:pPr>
        <w:numPr>
          <w:ilvl w:val="0"/>
          <w:numId w:val="10"/>
        </w:numPr>
        <w:tabs>
          <w:tab w:val="clear" w:pos="1080"/>
          <w:tab w:val="num" w:pos="1308"/>
        </w:tabs>
        <w:ind w:left="924" w:hanging="357"/>
        <w:jc w:val="both"/>
        <w:rPr>
          <w:rFonts w:ascii="Calibri" w:hAnsi="Calibri" w:cs="Arial"/>
          <w:lang w:val="en-US"/>
        </w:rPr>
      </w:pPr>
      <w:r w:rsidRPr="00896B4B">
        <w:rPr>
          <w:rFonts w:ascii="Calibri" w:hAnsi="Calibri" w:cs="Arial"/>
          <w:lang w:val="en-US"/>
        </w:rPr>
        <w:t>Field visits to selected Project sites and interviews with beneficiaries.</w:t>
      </w:r>
    </w:p>
    <w:p w14:paraId="590F8FFB" w14:textId="77777777" w:rsidR="007C750F" w:rsidRPr="00896B4B" w:rsidRDefault="007C750F" w:rsidP="007C750F">
      <w:pPr>
        <w:ind w:left="720" w:hanging="357"/>
        <w:jc w:val="both"/>
        <w:rPr>
          <w:rFonts w:ascii="Calibri" w:hAnsi="Calibri" w:cs="Arial"/>
          <w:lang w:val="en-US"/>
        </w:rPr>
      </w:pPr>
    </w:p>
    <w:p w14:paraId="45136CDF" w14:textId="77777777" w:rsidR="007C750F" w:rsidRDefault="007C750F" w:rsidP="007C750F">
      <w:pPr>
        <w:ind w:left="454"/>
        <w:jc w:val="both"/>
        <w:rPr>
          <w:rFonts w:ascii="Calibri" w:hAnsi="Calibri" w:cs="Arial"/>
          <w:lang w:val="en-US"/>
        </w:rPr>
      </w:pPr>
      <w:r w:rsidRPr="00896B4B">
        <w:rPr>
          <w:rFonts w:ascii="Calibri" w:hAnsi="Calibri" w:cs="Arial"/>
          <w:lang w:val="en-US"/>
        </w:rPr>
        <w:t xml:space="preserve">A detailed itinerary of the </w:t>
      </w:r>
      <w:r w:rsidR="005669FD">
        <w:rPr>
          <w:rFonts w:ascii="Calibri" w:hAnsi="Calibri" w:cs="Arial"/>
          <w:lang w:val="en-US"/>
        </w:rPr>
        <w:t xml:space="preserve">TE </w:t>
      </w:r>
      <w:r w:rsidRPr="00896B4B">
        <w:rPr>
          <w:rFonts w:ascii="Calibri" w:hAnsi="Calibri" w:cs="Arial"/>
          <w:lang w:val="en-US"/>
        </w:rPr>
        <w:t xml:space="preserve">Mission is </w:t>
      </w:r>
      <w:r w:rsidR="005669FD">
        <w:rPr>
          <w:rFonts w:ascii="Calibri" w:hAnsi="Calibri" w:cs="Arial"/>
          <w:lang w:val="en-US"/>
        </w:rPr>
        <w:t>provided</w:t>
      </w:r>
      <w:r w:rsidRPr="00896B4B">
        <w:rPr>
          <w:rFonts w:ascii="Calibri" w:hAnsi="Calibri" w:cs="Arial"/>
          <w:lang w:val="en-US"/>
        </w:rPr>
        <w:t xml:space="preserve"> in Appendix B.  A full list of people </w:t>
      </w:r>
      <w:proofErr w:type="gramStart"/>
      <w:r w:rsidRPr="00896B4B">
        <w:rPr>
          <w:rFonts w:ascii="Calibri" w:hAnsi="Calibri" w:cs="Arial"/>
          <w:lang w:val="en-US"/>
        </w:rPr>
        <w:t>interviewed</w:t>
      </w:r>
      <w:proofErr w:type="gramEnd"/>
      <w:r w:rsidRPr="00896B4B">
        <w:rPr>
          <w:rFonts w:ascii="Calibri" w:hAnsi="Calibri" w:cs="Arial"/>
          <w:lang w:val="en-US"/>
        </w:rPr>
        <w:t xml:space="preserve"> and documents reviewed are given in Appendix C and Appendix D respectively. The </w:t>
      </w:r>
      <w:r w:rsidR="005669FD">
        <w:rPr>
          <w:rFonts w:ascii="Calibri" w:hAnsi="Calibri" w:cs="Arial"/>
          <w:lang w:val="en-US"/>
        </w:rPr>
        <w:t>TE</w:t>
      </w:r>
      <w:r w:rsidRPr="00896B4B">
        <w:rPr>
          <w:rFonts w:ascii="Calibri" w:hAnsi="Calibri" w:cs="Arial"/>
          <w:lang w:val="en-US"/>
        </w:rPr>
        <w:t xml:space="preserve"> Mission </w:t>
      </w:r>
      <w:r w:rsidR="0029178C">
        <w:rPr>
          <w:rFonts w:ascii="Calibri" w:hAnsi="Calibri" w:cs="Arial"/>
          <w:lang w:val="en-US"/>
        </w:rPr>
        <w:t xml:space="preserve">Team </w:t>
      </w:r>
      <w:r w:rsidRPr="00896B4B">
        <w:rPr>
          <w:rFonts w:ascii="Calibri" w:hAnsi="Calibri" w:cs="Arial"/>
          <w:lang w:val="en-US"/>
        </w:rPr>
        <w:t>for the UNDP-GEF project was comprised of one international expert.</w:t>
      </w:r>
    </w:p>
    <w:p w14:paraId="154474F1" w14:textId="77777777" w:rsidR="007C750F" w:rsidRPr="00896B4B" w:rsidRDefault="007C750F" w:rsidP="007C750F">
      <w:pPr>
        <w:ind w:left="454"/>
        <w:jc w:val="both"/>
        <w:rPr>
          <w:rFonts w:ascii="Calibri" w:hAnsi="Calibri" w:cs="Arial"/>
          <w:lang w:val="en-US"/>
        </w:rPr>
      </w:pPr>
    </w:p>
    <w:p w14:paraId="7E46F16D" w14:textId="77777777" w:rsidR="005669FD" w:rsidRPr="005669FD" w:rsidRDefault="007C750F" w:rsidP="0022309E">
      <w:pPr>
        <w:numPr>
          <w:ilvl w:val="0"/>
          <w:numId w:val="36"/>
        </w:numPr>
        <w:ind w:left="454" w:hanging="454"/>
        <w:contextualSpacing/>
        <w:jc w:val="both"/>
        <w:rPr>
          <w:rFonts w:ascii="Calibri" w:hAnsi="Calibri" w:cs="Arial"/>
        </w:rPr>
      </w:pPr>
      <w:r w:rsidRPr="00896B4B">
        <w:rPr>
          <w:rFonts w:ascii="Calibri" w:hAnsi="Calibri" w:cs="Arial"/>
          <w:lang w:val="en-US"/>
        </w:rPr>
        <w:t xml:space="preserve">The Project </w:t>
      </w:r>
      <w:r w:rsidRPr="000D1BA0">
        <w:rPr>
          <w:rFonts w:ascii="Calibri" w:hAnsi="Calibri" w:cs="Arial"/>
          <w:lang w:val="en-US"/>
        </w:rPr>
        <w:t>was evaluated for overall results in the context of:</w:t>
      </w:r>
    </w:p>
    <w:p w14:paraId="02A8E56D" w14:textId="77777777" w:rsidR="007C750F" w:rsidRPr="000D1BA0" w:rsidRDefault="007C750F" w:rsidP="005669FD">
      <w:pPr>
        <w:contextualSpacing/>
        <w:jc w:val="both"/>
        <w:rPr>
          <w:rFonts w:ascii="Calibri" w:hAnsi="Calibri" w:cs="Arial"/>
        </w:rPr>
      </w:pPr>
      <w:r w:rsidRPr="000D1BA0">
        <w:rPr>
          <w:rFonts w:ascii="Calibri" w:hAnsi="Calibri" w:cs="Arial"/>
          <w:lang w:val="en-US"/>
        </w:rPr>
        <w:t xml:space="preserve"> </w:t>
      </w:r>
    </w:p>
    <w:p w14:paraId="24763FC5" w14:textId="77777777" w:rsidR="007C750F" w:rsidRPr="000D1BA0" w:rsidRDefault="007C750F" w:rsidP="0022309E">
      <w:pPr>
        <w:pStyle w:val="ListParagraph"/>
        <w:numPr>
          <w:ilvl w:val="0"/>
          <w:numId w:val="37"/>
        </w:numPr>
        <w:ind w:left="924" w:hanging="357"/>
        <w:jc w:val="both"/>
        <w:rPr>
          <w:rFonts w:ascii="Calibri" w:hAnsi="Calibri" w:cs="Arial"/>
          <w:sz w:val="22"/>
          <w:szCs w:val="22"/>
        </w:rPr>
      </w:pPr>
      <w:r w:rsidRPr="000D1BA0">
        <w:rPr>
          <w:rFonts w:ascii="Calibri" w:hAnsi="Calibri" w:cs="Arial"/>
          <w:i/>
          <w:iCs/>
          <w:sz w:val="22"/>
          <w:szCs w:val="22"/>
        </w:rPr>
        <w:t>Relevance</w:t>
      </w:r>
      <w:r w:rsidRPr="000D1BA0">
        <w:rPr>
          <w:rFonts w:ascii="Calibri" w:hAnsi="Calibri" w:cs="Arial"/>
          <w:sz w:val="22"/>
          <w:szCs w:val="22"/>
        </w:rPr>
        <w:t xml:space="preserve"> – the extent to which the outcome is suited to local and national development priorities and organizational policies, including changes over time;</w:t>
      </w:r>
    </w:p>
    <w:p w14:paraId="677932BF" w14:textId="77777777" w:rsidR="007C750F" w:rsidRPr="000D1BA0" w:rsidRDefault="007C750F" w:rsidP="0022309E">
      <w:pPr>
        <w:pStyle w:val="ListParagraph"/>
        <w:numPr>
          <w:ilvl w:val="0"/>
          <w:numId w:val="37"/>
        </w:numPr>
        <w:jc w:val="both"/>
        <w:rPr>
          <w:rFonts w:ascii="Calibri" w:hAnsi="Calibri" w:cs="Arial"/>
          <w:sz w:val="22"/>
          <w:szCs w:val="22"/>
        </w:rPr>
      </w:pPr>
      <w:r w:rsidRPr="000D1BA0">
        <w:rPr>
          <w:rFonts w:ascii="Calibri" w:hAnsi="Calibri" w:cs="Arial"/>
          <w:i/>
          <w:iCs/>
          <w:sz w:val="22"/>
          <w:szCs w:val="22"/>
        </w:rPr>
        <w:lastRenderedPageBreak/>
        <w:t>Effectiveness</w:t>
      </w:r>
      <w:r w:rsidRPr="000D1BA0">
        <w:rPr>
          <w:rFonts w:ascii="Calibri" w:hAnsi="Calibri" w:cs="Arial"/>
          <w:sz w:val="22"/>
          <w:szCs w:val="22"/>
        </w:rPr>
        <w:t xml:space="preserve"> – the extent to which an objective was achieved or how likely it is to be achieved;</w:t>
      </w:r>
    </w:p>
    <w:p w14:paraId="2F9CB37D" w14:textId="77777777" w:rsidR="007C750F" w:rsidRPr="000D1BA0" w:rsidRDefault="007C750F" w:rsidP="0022309E">
      <w:pPr>
        <w:pStyle w:val="ListParagraph"/>
        <w:numPr>
          <w:ilvl w:val="0"/>
          <w:numId w:val="37"/>
        </w:numPr>
        <w:jc w:val="both"/>
        <w:rPr>
          <w:rFonts w:ascii="Calibri" w:hAnsi="Calibri" w:cs="Arial"/>
          <w:sz w:val="22"/>
          <w:szCs w:val="22"/>
        </w:rPr>
      </w:pPr>
      <w:r w:rsidRPr="000D1BA0">
        <w:rPr>
          <w:rFonts w:ascii="Calibri" w:hAnsi="Calibri" w:cs="Arial"/>
          <w:i/>
          <w:iCs/>
          <w:sz w:val="22"/>
          <w:szCs w:val="22"/>
        </w:rPr>
        <w:t>Efficiency</w:t>
      </w:r>
      <w:r w:rsidRPr="000D1BA0">
        <w:rPr>
          <w:rFonts w:ascii="Calibri" w:hAnsi="Calibri" w:cs="Arial"/>
          <w:sz w:val="22"/>
          <w:szCs w:val="22"/>
        </w:rPr>
        <w:t xml:space="preserve"> – the extent to which results were delivered with the least costly resources possible; and</w:t>
      </w:r>
    </w:p>
    <w:p w14:paraId="299E7DAE" w14:textId="77777777" w:rsidR="007C750F" w:rsidRPr="000D1BA0" w:rsidRDefault="007C750F" w:rsidP="0022309E">
      <w:pPr>
        <w:pStyle w:val="ListParagraph"/>
        <w:numPr>
          <w:ilvl w:val="0"/>
          <w:numId w:val="37"/>
        </w:numPr>
        <w:jc w:val="both"/>
        <w:rPr>
          <w:rFonts w:ascii="Calibri" w:hAnsi="Calibri" w:cs="Arial"/>
          <w:sz w:val="22"/>
          <w:szCs w:val="22"/>
        </w:rPr>
      </w:pPr>
      <w:r w:rsidRPr="000D1BA0">
        <w:rPr>
          <w:rFonts w:ascii="Calibri" w:hAnsi="Calibri" w:cs="Arial"/>
          <w:i/>
          <w:iCs/>
          <w:sz w:val="22"/>
          <w:szCs w:val="22"/>
        </w:rPr>
        <w:t xml:space="preserve">Sustainability </w:t>
      </w:r>
      <w:r w:rsidRPr="000D1BA0">
        <w:rPr>
          <w:rFonts w:ascii="Calibri" w:hAnsi="Calibri" w:cs="Arial"/>
          <w:sz w:val="22"/>
          <w:szCs w:val="22"/>
        </w:rPr>
        <w:t xml:space="preserve">- The likely ability of an intervention to continue to deliver benefits for an extended </w:t>
      </w:r>
      <w:proofErr w:type="gramStart"/>
      <w:r w:rsidRPr="000D1BA0">
        <w:rPr>
          <w:rFonts w:ascii="Calibri" w:hAnsi="Calibri" w:cs="Arial"/>
          <w:sz w:val="22"/>
          <w:szCs w:val="22"/>
        </w:rPr>
        <w:t>period of time</w:t>
      </w:r>
      <w:proofErr w:type="gramEnd"/>
      <w:r w:rsidRPr="000D1BA0">
        <w:rPr>
          <w:rFonts w:ascii="Calibri" w:hAnsi="Calibri" w:cs="Arial"/>
          <w:sz w:val="22"/>
          <w:szCs w:val="22"/>
        </w:rPr>
        <w:t xml:space="preserve"> after completion.</w:t>
      </w:r>
    </w:p>
    <w:p w14:paraId="404849B0" w14:textId="77777777" w:rsidR="007C750F" w:rsidRPr="00896B4B" w:rsidRDefault="007C750F" w:rsidP="007C750F">
      <w:pPr>
        <w:ind w:left="454"/>
        <w:jc w:val="both"/>
        <w:rPr>
          <w:rFonts w:ascii="Calibri" w:hAnsi="Calibri" w:cs="Arial"/>
        </w:rPr>
      </w:pPr>
    </w:p>
    <w:p w14:paraId="303FB7BC" w14:textId="77777777" w:rsidR="00791A0A" w:rsidRDefault="007C750F" w:rsidP="00DC7AC2">
      <w:pPr>
        <w:numPr>
          <w:ilvl w:val="0"/>
          <w:numId w:val="36"/>
        </w:numPr>
        <w:jc w:val="both"/>
        <w:rPr>
          <w:rFonts w:ascii="Calibri" w:hAnsi="Calibri" w:cs="Arial"/>
        </w:rPr>
      </w:pPr>
      <w:r>
        <w:rPr>
          <w:rFonts w:ascii="Calibri" w:hAnsi="Calibri" w:cs="Arial"/>
        </w:rPr>
        <w:t xml:space="preserve">All possible efforts have been made to minimize the limitations of this independent </w:t>
      </w:r>
      <w:r w:rsidR="000E360A">
        <w:rPr>
          <w:rFonts w:ascii="Calibri" w:hAnsi="Calibri" w:cs="Arial"/>
        </w:rPr>
        <w:t xml:space="preserve">terminal </w:t>
      </w:r>
      <w:r>
        <w:rPr>
          <w:rFonts w:ascii="Calibri" w:hAnsi="Calibri" w:cs="Arial"/>
        </w:rPr>
        <w:t>evaluation</w:t>
      </w:r>
      <w:r w:rsidRPr="00896B4B">
        <w:rPr>
          <w:rFonts w:ascii="Calibri" w:hAnsi="Calibri" w:cs="Arial"/>
        </w:rPr>
        <w:t>.</w:t>
      </w:r>
      <w:r>
        <w:rPr>
          <w:rFonts w:ascii="Calibri" w:hAnsi="Calibri" w:cs="Arial"/>
        </w:rPr>
        <w:t xml:space="preserve"> </w:t>
      </w:r>
      <w:r w:rsidR="00300669">
        <w:rPr>
          <w:rFonts w:ascii="Calibri" w:hAnsi="Calibri" w:cs="Arial"/>
        </w:rPr>
        <w:t xml:space="preserve">A total of 9 days </w:t>
      </w:r>
      <w:r w:rsidR="000E360A">
        <w:rPr>
          <w:rFonts w:ascii="Calibri" w:hAnsi="Calibri" w:cs="Arial"/>
        </w:rPr>
        <w:t>was</w:t>
      </w:r>
      <w:r w:rsidR="00300669">
        <w:rPr>
          <w:rFonts w:ascii="Calibri" w:hAnsi="Calibri" w:cs="Arial"/>
        </w:rPr>
        <w:t xml:space="preserve"> spent in Pakistan</w:t>
      </w:r>
      <w:r>
        <w:rPr>
          <w:rFonts w:ascii="Calibri" w:hAnsi="Calibri" w:cs="Arial"/>
        </w:rPr>
        <w:t xml:space="preserve"> by the </w:t>
      </w:r>
      <w:r w:rsidR="0029547C">
        <w:rPr>
          <w:rFonts w:ascii="Calibri" w:hAnsi="Calibri" w:cs="Arial"/>
        </w:rPr>
        <w:t>Terminal Evaluat</w:t>
      </w:r>
      <w:r w:rsidR="000E360A">
        <w:rPr>
          <w:rFonts w:ascii="Calibri" w:hAnsi="Calibri" w:cs="Arial"/>
        </w:rPr>
        <w:t>or</w:t>
      </w:r>
      <w:r w:rsidR="00533451">
        <w:rPr>
          <w:rFonts w:ascii="Calibri" w:hAnsi="Calibri" w:cs="Arial"/>
        </w:rPr>
        <w:t xml:space="preserve"> </w:t>
      </w:r>
      <w:r w:rsidR="00AB7A76">
        <w:rPr>
          <w:rFonts w:ascii="Calibri" w:hAnsi="Calibri" w:cs="Arial"/>
        </w:rPr>
        <w:t>to collect and triangulate</w:t>
      </w:r>
      <w:r>
        <w:rPr>
          <w:rFonts w:ascii="Calibri" w:hAnsi="Calibri" w:cs="Arial"/>
        </w:rPr>
        <w:t xml:space="preserve"> as much information as possible</w:t>
      </w:r>
      <w:r w:rsidR="00300669">
        <w:rPr>
          <w:rFonts w:ascii="Calibri" w:hAnsi="Calibri" w:cs="Arial"/>
        </w:rPr>
        <w:t>. F</w:t>
      </w:r>
      <w:r>
        <w:rPr>
          <w:rFonts w:ascii="Calibri" w:hAnsi="Calibri" w:cs="Arial"/>
        </w:rPr>
        <w:t xml:space="preserve">ollow-up interviews </w:t>
      </w:r>
      <w:r w:rsidR="00300669">
        <w:rPr>
          <w:rFonts w:ascii="Calibri" w:hAnsi="Calibri" w:cs="Arial"/>
        </w:rPr>
        <w:t xml:space="preserve">by </w:t>
      </w:r>
      <w:r>
        <w:rPr>
          <w:rFonts w:ascii="Calibri" w:hAnsi="Calibri" w:cs="Arial"/>
        </w:rPr>
        <w:t xml:space="preserve">Skype conversations were also </w:t>
      </w:r>
      <w:r w:rsidR="00300669">
        <w:rPr>
          <w:rFonts w:ascii="Calibri" w:hAnsi="Calibri" w:cs="Arial"/>
        </w:rPr>
        <w:t xml:space="preserve">conducted by the Evaluator </w:t>
      </w:r>
      <w:r>
        <w:rPr>
          <w:rFonts w:ascii="Calibri" w:hAnsi="Calibri" w:cs="Arial"/>
        </w:rPr>
        <w:t xml:space="preserve">after the </w:t>
      </w:r>
      <w:r w:rsidR="007B5982">
        <w:rPr>
          <w:rFonts w:ascii="Calibri" w:hAnsi="Calibri" w:cs="Arial"/>
        </w:rPr>
        <w:t xml:space="preserve">August-September 2019 </w:t>
      </w:r>
      <w:r>
        <w:rPr>
          <w:rFonts w:ascii="Calibri" w:hAnsi="Calibri" w:cs="Arial"/>
        </w:rPr>
        <w:t>mission</w:t>
      </w:r>
      <w:r w:rsidRPr="00533451">
        <w:rPr>
          <w:rFonts w:asciiTheme="minorHAnsi" w:hAnsiTheme="minorHAnsi" w:cs="Arial"/>
        </w:rPr>
        <w:t>.</w:t>
      </w:r>
      <w:r w:rsidR="00791A0A" w:rsidRPr="00533451">
        <w:rPr>
          <w:rFonts w:asciiTheme="minorHAnsi" w:hAnsiTheme="minorHAnsi"/>
        </w:rPr>
        <w:t xml:space="preserve"> </w:t>
      </w:r>
      <w:r w:rsidR="00533451" w:rsidRPr="00533451">
        <w:rPr>
          <w:rFonts w:asciiTheme="minorHAnsi" w:hAnsiTheme="minorHAnsi"/>
        </w:rPr>
        <w:t>This resulted in</w:t>
      </w:r>
      <w:r w:rsidR="00533451">
        <w:rPr>
          <w:rFonts w:asciiTheme="minorHAnsi" w:hAnsiTheme="minorHAnsi"/>
        </w:rPr>
        <w:t xml:space="preserve"> </w:t>
      </w:r>
      <w:r w:rsidR="007B5982">
        <w:rPr>
          <w:rFonts w:asciiTheme="minorHAnsi" w:hAnsiTheme="minorHAnsi"/>
        </w:rPr>
        <w:t>the filling of</w:t>
      </w:r>
      <w:r w:rsidR="00533451">
        <w:rPr>
          <w:rFonts w:asciiTheme="minorHAnsi" w:hAnsiTheme="minorHAnsi"/>
        </w:rPr>
        <w:t xml:space="preserve"> information </w:t>
      </w:r>
      <w:r w:rsidR="000E360A">
        <w:rPr>
          <w:rFonts w:asciiTheme="minorHAnsi" w:hAnsiTheme="minorHAnsi"/>
        </w:rPr>
        <w:t>gaps which</w:t>
      </w:r>
      <w:r w:rsidR="00010D26">
        <w:rPr>
          <w:rFonts w:asciiTheme="minorHAnsi" w:hAnsiTheme="minorHAnsi"/>
        </w:rPr>
        <w:t xml:space="preserve"> has provided </w:t>
      </w:r>
      <w:r w:rsidR="00533451">
        <w:rPr>
          <w:rFonts w:asciiTheme="minorHAnsi" w:hAnsiTheme="minorHAnsi"/>
        </w:rPr>
        <w:t xml:space="preserve">the </w:t>
      </w:r>
      <w:r w:rsidR="007B5982">
        <w:rPr>
          <w:rFonts w:asciiTheme="minorHAnsi" w:hAnsiTheme="minorHAnsi"/>
        </w:rPr>
        <w:t xml:space="preserve">Evaluator with </w:t>
      </w:r>
      <w:r w:rsidR="000E360A">
        <w:rPr>
          <w:rFonts w:asciiTheme="minorHAnsi" w:hAnsiTheme="minorHAnsi"/>
        </w:rPr>
        <w:t xml:space="preserve">an </w:t>
      </w:r>
      <w:r w:rsidR="007B5982">
        <w:rPr>
          <w:rFonts w:asciiTheme="minorHAnsi" w:hAnsiTheme="minorHAnsi"/>
        </w:rPr>
        <w:t xml:space="preserve">improved knowledge </w:t>
      </w:r>
      <w:r w:rsidR="000E360A">
        <w:rPr>
          <w:rFonts w:asciiTheme="minorHAnsi" w:hAnsiTheme="minorHAnsi"/>
        </w:rPr>
        <w:t xml:space="preserve">base for </w:t>
      </w:r>
      <w:r w:rsidR="00010D26">
        <w:rPr>
          <w:rFonts w:asciiTheme="minorHAnsi" w:hAnsiTheme="minorHAnsi"/>
        </w:rPr>
        <w:t>assess</w:t>
      </w:r>
      <w:r w:rsidR="000E360A">
        <w:rPr>
          <w:rFonts w:asciiTheme="minorHAnsi" w:hAnsiTheme="minorHAnsi"/>
        </w:rPr>
        <w:t>ing</w:t>
      </w:r>
      <w:r w:rsidR="00010D26">
        <w:rPr>
          <w:rFonts w:asciiTheme="minorHAnsi" w:hAnsiTheme="minorHAnsi"/>
        </w:rPr>
        <w:t xml:space="preserve"> </w:t>
      </w:r>
      <w:r w:rsidR="007B5982">
        <w:rPr>
          <w:rFonts w:asciiTheme="minorHAnsi" w:hAnsiTheme="minorHAnsi"/>
        </w:rPr>
        <w:t>SGP 6</w:t>
      </w:r>
      <w:r w:rsidR="00010D26">
        <w:rPr>
          <w:rFonts w:asciiTheme="minorHAnsi" w:hAnsiTheme="minorHAnsi"/>
        </w:rPr>
        <w:t xml:space="preserve"> performance </w:t>
      </w:r>
      <w:proofErr w:type="gramStart"/>
      <w:r w:rsidR="00010D26">
        <w:rPr>
          <w:rFonts w:asciiTheme="minorHAnsi" w:hAnsiTheme="minorHAnsi"/>
        </w:rPr>
        <w:t>on the basis of</w:t>
      </w:r>
      <w:proofErr w:type="gramEnd"/>
      <w:r w:rsidR="00010D26">
        <w:rPr>
          <w:rFonts w:asciiTheme="minorHAnsi" w:hAnsiTheme="minorHAnsi"/>
        </w:rPr>
        <w:t xml:space="preserve"> relevance, effectiveness, efficiency and sustainability</w:t>
      </w:r>
      <w:r w:rsidR="00533451">
        <w:rPr>
          <w:rFonts w:asciiTheme="minorHAnsi" w:hAnsiTheme="minorHAnsi"/>
        </w:rPr>
        <w:t>. Notwithstanding</w:t>
      </w:r>
      <w:r w:rsidR="00DC7AC2" w:rsidRPr="00DC7AC2">
        <w:rPr>
          <w:rFonts w:ascii="Calibri" w:hAnsi="Calibri" w:cs="Arial"/>
        </w:rPr>
        <w:t>,</w:t>
      </w:r>
      <w:r w:rsidR="0029547C">
        <w:rPr>
          <w:rFonts w:ascii="Calibri" w:hAnsi="Calibri" w:cs="Arial"/>
        </w:rPr>
        <w:t xml:space="preserve"> </w:t>
      </w:r>
      <w:r w:rsidR="00533451">
        <w:rPr>
          <w:rFonts w:ascii="Calibri" w:hAnsi="Calibri" w:cs="Arial"/>
        </w:rPr>
        <w:t>limitations</w:t>
      </w:r>
      <w:r w:rsidR="00010D26">
        <w:rPr>
          <w:rFonts w:ascii="Calibri" w:hAnsi="Calibri" w:cs="Arial"/>
        </w:rPr>
        <w:t xml:space="preserve"> to this TE include</w:t>
      </w:r>
      <w:r w:rsidR="00791A0A" w:rsidRPr="00791A0A">
        <w:rPr>
          <w:rFonts w:ascii="Calibri" w:hAnsi="Calibri" w:cs="Arial"/>
        </w:rPr>
        <w:t>:</w:t>
      </w:r>
    </w:p>
    <w:p w14:paraId="17787620" w14:textId="77777777" w:rsidR="005669FD" w:rsidRPr="00791A0A" w:rsidRDefault="005669FD" w:rsidP="005669FD">
      <w:pPr>
        <w:jc w:val="both"/>
        <w:rPr>
          <w:rFonts w:ascii="Calibri" w:hAnsi="Calibri" w:cs="Arial"/>
        </w:rPr>
      </w:pPr>
    </w:p>
    <w:p w14:paraId="03586067" w14:textId="77777777" w:rsidR="00B24D8F" w:rsidRDefault="000E360A" w:rsidP="002B3B0C">
      <w:pPr>
        <w:numPr>
          <w:ilvl w:val="0"/>
          <w:numId w:val="46"/>
        </w:numPr>
        <w:jc w:val="both"/>
        <w:rPr>
          <w:rFonts w:ascii="Calibri" w:hAnsi="Calibri" w:cs="Arial"/>
        </w:rPr>
      </w:pPr>
      <w:r>
        <w:rPr>
          <w:rFonts w:ascii="Calibri" w:hAnsi="Calibri" w:cs="Arial"/>
        </w:rPr>
        <w:t>the Evaluator</w:t>
      </w:r>
      <w:r w:rsidR="00B24D8F">
        <w:rPr>
          <w:rFonts w:ascii="Calibri" w:hAnsi="Calibri" w:cs="Arial"/>
        </w:rPr>
        <w:t xml:space="preserve"> </w:t>
      </w:r>
      <w:r w:rsidR="00F86E1B">
        <w:rPr>
          <w:rFonts w:ascii="Calibri" w:hAnsi="Calibri" w:cs="Arial"/>
        </w:rPr>
        <w:t xml:space="preserve">only </w:t>
      </w:r>
      <w:r w:rsidR="005A749A">
        <w:rPr>
          <w:rFonts w:ascii="Calibri" w:hAnsi="Calibri" w:cs="Arial"/>
        </w:rPr>
        <w:t xml:space="preserve">being able to </w:t>
      </w:r>
      <w:r w:rsidR="00B24D8F">
        <w:rPr>
          <w:rFonts w:ascii="Calibri" w:hAnsi="Calibri" w:cs="Arial"/>
        </w:rPr>
        <w:t xml:space="preserve">review </w:t>
      </w:r>
      <w:r w:rsidR="007B5982">
        <w:rPr>
          <w:rFonts w:ascii="Calibri" w:hAnsi="Calibri" w:cs="Arial"/>
        </w:rPr>
        <w:t xml:space="preserve">17 out of a total of 36 grantee </w:t>
      </w:r>
      <w:r w:rsidR="00B24D8F">
        <w:rPr>
          <w:rFonts w:ascii="Calibri" w:hAnsi="Calibri" w:cs="Arial"/>
        </w:rPr>
        <w:t xml:space="preserve">projects implemented under </w:t>
      </w:r>
      <w:r w:rsidR="007B5982">
        <w:rPr>
          <w:rFonts w:ascii="Calibri" w:hAnsi="Calibri" w:cs="Arial"/>
        </w:rPr>
        <w:t>SGP 6</w:t>
      </w:r>
      <w:r w:rsidR="005A749A">
        <w:rPr>
          <w:rFonts w:ascii="Calibri" w:hAnsi="Calibri" w:cs="Arial"/>
        </w:rPr>
        <w:t xml:space="preserve"> (in the order of </w:t>
      </w:r>
      <w:r w:rsidR="007B5982">
        <w:rPr>
          <w:rFonts w:ascii="Calibri" w:hAnsi="Calibri" w:cs="Arial"/>
        </w:rPr>
        <w:t>50</w:t>
      </w:r>
      <w:r w:rsidR="005A749A">
        <w:rPr>
          <w:rFonts w:ascii="Calibri" w:hAnsi="Calibri" w:cs="Arial"/>
        </w:rPr>
        <w:t>%</w:t>
      </w:r>
      <w:r w:rsidR="003325E9">
        <w:rPr>
          <w:rFonts w:ascii="Calibri" w:hAnsi="Calibri" w:cs="Arial"/>
        </w:rPr>
        <w:t xml:space="preserve"> as detailed in Para 8</w:t>
      </w:r>
      <w:r w:rsidR="005A749A">
        <w:rPr>
          <w:rFonts w:ascii="Calibri" w:hAnsi="Calibri" w:cs="Arial"/>
        </w:rPr>
        <w:t>) to draw conclusions</w:t>
      </w:r>
      <w:r w:rsidR="00B24D8F">
        <w:rPr>
          <w:rFonts w:ascii="Calibri" w:hAnsi="Calibri" w:cs="Arial"/>
        </w:rPr>
        <w:t>;</w:t>
      </w:r>
    </w:p>
    <w:p w14:paraId="7076FA6D" w14:textId="77777777" w:rsidR="00791A0A" w:rsidRDefault="008E2206" w:rsidP="002B3B0C">
      <w:pPr>
        <w:numPr>
          <w:ilvl w:val="0"/>
          <w:numId w:val="46"/>
        </w:numPr>
        <w:jc w:val="both"/>
        <w:rPr>
          <w:rFonts w:ascii="Calibri" w:hAnsi="Calibri" w:cs="Arial"/>
        </w:rPr>
      </w:pPr>
      <w:r>
        <w:rPr>
          <w:rFonts w:ascii="Calibri" w:hAnsi="Calibri" w:cs="Arial"/>
        </w:rPr>
        <w:t>d</w:t>
      </w:r>
      <w:r w:rsidR="007B5982">
        <w:rPr>
          <w:rFonts w:ascii="Calibri" w:hAnsi="Calibri" w:cs="Arial"/>
        </w:rPr>
        <w:t xml:space="preserve">ifficulties in accessing some of the </w:t>
      </w:r>
      <w:r w:rsidR="00051463">
        <w:rPr>
          <w:rFonts w:ascii="Calibri" w:hAnsi="Calibri" w:cs="Arial"/>
        </w:rPr>
        <w:t xml:space="preserve">Indus Delta </w:t>
      </w:r>
      <w:r w:rsidR="007B5982">
        <w:rPr>
          <w:rFonts w:ascii="Calibri" w:hAnsi="Calibri" w:cs="Arial"/>
        </w:rPr>
        <w:t>project sites due to distance, logistical issues (such as availability of water transport, available time and weather conditions during the monsoon season)</w:t>
      </w:r>
      <w:r w:rsidR="00051463">
        <w:rPr>
          <w:rFonts w:ascii="Calibri" w:hAnsi="Calibri" w:cs="Arial"/>
        </w:rPr>
        <w:t>;</w:t>
      </w:r>
    </w:p>
    <w:p w14:paraId="1F720B7B" w14:textId="77777777" w:rsidR="008E2206" w:rsidRDefault="008E2206" w:rsidP="002B3B0C">
      <w:pPr>
        <w:numPr>
          <w:ilvl w:val="0"/>
          <w:numId w:val="46"/>
        </w:numPr>
        <w:jc w:val="both"/>
        <w:rPr>
          <w:rFonts w:ascii="Calibri" w:hAnsi="Calibri" w:cs="Arial"/>
        </w:rPr>
      </w:pPr>
      <w:r>
        <w:rPr>
          <w:rFonts w:ascii="Calibri" w:hAnsi="Calibri" w:cs="Arial"/>
        </w:rPr>
        <w:t>d</w:t>
      </w:r>
      <w:r w:rsidR="00051463">
        <w:rPr>
          <w:rFonts w:ascii="Calibri" w:hAnsi="Calibri" w:cs="Arial"/>
        </w:rPr>
        <w:t>ifficulties in accessing other sites in Pakistan due to security</w:t>
      </w:r>
      <w:r w:rsidR="00051463" w:rsidRPr="00051463">
        <w:rPr>
          <w:rFonts w:ascii="Calibri" w:hAnsi="Calibri" w:cs="Arial"/>
        </w:rPr>
        <w:t xml:space="preserve"> </w:t>
      </w:r>
      <w:r w:rsidR="00051463">
        <w:rPr>
          <w:rFonts w:ascii="Calibri" w:hAnsi="Calibri" w:cs="Arial"/>
        </w:rPr>
        <w:t xml:space="preserve">concerns, logistical issues (mainly transport related in the Northern Areas), and time available </w:t>
      </w:r>
      <w:r w:rsidR="000E360A">
        <w:rPr>
          <w:rFonts w:ascii="Calibri" w:hAnsi="Calibri" w:cs="Arial"/>
        </w:rPr>
        <w:t xml:space="preserve">in Pakistan </w:t>
      </w:r>
      <w:r w:rsidR="00051463">
        <w:rPr>
          <w:rFonts w:ascii="Calibri" w:hAnsi="Calibri" w:cs="Arial"/>
        </w:rPr>
        <w:t>for travel to these remote sites</w:t>
      </w:r>
      <w:r>
        <w:rPr>
          <w:rFonts w:ascii="Calibri" w:hAnsi="Calibri" w:cs="Arial"/>
        </w:rPr>
        <w:t>; and</w:t>
      </w:r>
    </w:p>
    <w:p w14:paraId="752F261A" w14:textId="77777777" w:rsidR="00051463" w:rsidRPr="00051463" w:rsidRDefault="008E2206" w:rsidP="002B3B0C">
      <w:pPr>
        <w:numPr>
          <w:ilvl w:val="0"/>
          <w:numId w:val="46"/>
        </w:numPr>
        <w:jc w:val="both"/>
        <w:rPr>
          <w:rFonts w:ascii="Calibri" w:hAnsi="Calibri" w:cs="Arial"/>
        </w:rPr>
      </w:pPr>
      <w:r>
        <w:rPr>
          <w:rFonts w:ascii="Calibri" w:hAnsi="Calibri" w:cs="Arial"/>
        </w:rPr>
        <w:t>no discussions with the primary Government of Pakistan (</w:t>
      </w:r>
      <w:proofErr w:type="spellStart"/>
      <w:r>
        <w:rPr>
          <w:rFonts w:ascii="Calibri" w:hAnsi="Calibri" w:cs="Arial"/>
        </w:rPr>
        <w:t>GoP</w:t>
      </w:r>
      <w:proofErr w:type="spellEnd"/>
      <w:r>
        <w:rPr>
          <w:rFonts w:ascii="Calibri" w:hAnsi="Calibri" w:cs="Arial"/>
        </w:rPr>
        <w:t>) stakeholder of SGP 6, the Ministry of Climate Change (</w:t>
      </w:r>
      <w:proofErr w:type="spellStart"/>
      <w:r>
        <w:rPr>
          <w:rFonts w:ascii="Calibri" w:hAnsi="Calibri" w:cs="Arial"/>
        </w:rPr>
        <w:t>MoCC</w:t>
      </w:r>
      <w:proofErr w:type="spellEnd"/>
      <w:r>
        <w:rPr>
          <w:rFonts w:ascii="Calibri" w:hAnsi="Calibri" w:cs="Arial"/>
        </w:rPr>
        <w:t>)</w:t>
      </w:r>
      <w:r w:rsidR="00EC0E68">
        <w:rPr>
          <w:rFonts w:ascii="Calibri" w:hAnsi="Calibri" w:cs="Arial"/>
        </w:rPr>
        <w:t xml:space="preserve"> despite numerous attempts by the Evaluator to secure a meeting with them in Islamabad or a Skype conversation. </w:t>
      </w:r>
      <w:r w:rsidR="007529BD">
        <w:rPr>
          <w:rFonts w:ascii="Calibri" w:hAnsi="Calibri" w:cs="Arial"/>
        </w:rPr>
        <w:t xml:space="preserve">With the change of the GEF OFP (a senior official from </w:t>
      </w:r>
      <w:proofErr w:type="spellStart"/>
      <w:r w:rsidR="007529BD">
        <w:rPr>
          <w:rFonts w:ascii="Calibri" w:hAnsi="Calibri" w:cs="Arial"/>
        </w:rPr>
        <w:t>MoCC</w:t>
      </w:r>
      <w:proofErr w:type="spellEnd"/>
      <w:r w:rsidR="007529BD">
        <w:rPr>
          <w:rFonts w:ascii="Calibri" w:hAnsi="Calibri" w:cs="Arial"/>
        </w:rPr>
        <w:t xml:space="preserve">) shortly after September 2018, there </w:t>
      </w:r>
      <w:r w:rsidR="00EC0E68">
        <w:rPr>
          <w:rFonts w:ascii="Calibri" w:hAnsi="Calibri" w:cs="Arial"/>
        </w:rPr>
        <w:t xml:space="preserve">is evidence of </w:t>
      </w:r>
      <w:r w:rsidR="007529BD">
        <w:rPr>
          <w:rFonts w:ascii="Calibri" w:hAnsi="Calibri" w:cs="Arial"/>
        </w:rPr>
        <w:t xml:space="preserve">virtually no communication </w:t>
      </w:r>
      <w:r w:rsidR="00EC0E68">
        <w:rPr>
          <w:rFonts w:ascii="Calibri" w:hAnsi="Calibri" w:cs="Arial"/>
        </w:rPr>
        <w:t xml:space="preserve">after September 2018 </w:t>
      </w:r>
      <w:r w:rsidR="007529BD">
        <w:rPr>
          <w:rFonts w:ascii="Calibri" w:hAnsi="Calibri" w:cs="Arial"/>
        </w:rPr>
        <w:t xml:space="preserve">between the CPMU and the UNDP CO with </w:t>
      </w:r>
      <w:proofErr w:type="spellStart"/>
      <w:r w:rsidR="007529BD">
        <w:rPr>
          <w:rFonts w:ascii="Calibri" w:hAnsi="Calibri" w:cs="Arial"/>
        </w:rPr>
        <w:t>MoCC</w:t>
      </w:r>
      <w:proofErr w:type="spellEnd"/>
      <w:r w:rsidR="007529BD">
        <w:rPr>
          <w:rFonts w:ascii="Calibri" w:hAnsi="Calibri" w:cs="Arial"/>
        </w:rPr>
        <w:t xml:space="preserve"> on SGP 6. </w:t>
      </w:r>
      <w:r>
        <w:rPr>
          <w:rFonts w:ascii="Calibri" w:hAnsi="Calibri" w:cs="Arial"/>
        </w:rPr>
        <w:t xml:space="preserve">This is significant since the </w:t>
      </w:r>
      <w:r w:rsidR="007529BD">
        <w:rPr>
          <w:rFonts w:ascii="Calibri" w:hAnsi="Calibri" w:cs="Arial"/>
        </w:rPr>
        <w:t xml:space="preserve">current </w:t>
      </w:r>
      <w:proofErr w:type="spellStart"/>
      <w:r w:rsidR="007529BD">
        <w:rPr>
          <w:rFonts w:ascii="Calibri" w:hAnsi="Calibri" w:cs="Arial"/>
        </w:rPr>
        <w:t>MoCC</w:t>
      </w:r>
      <w:proofErr w:type="spellEnd"/>
      <w:r w:rsidR="007529BD">
        <w:rPr>
          <w:rFonts w:ascii="Calibri" w:hAnsi="Calibri" w:cs="Arial"/>
        </w:rPr>
        <w:t xml:space="preserve"> administration are likely not aware of the progress</w:t>
      </w:r>
      <w:r w:rsidR="00EC0E68">
        <w:rPr>
          <w:rFonts w:ascii="Calibri" w:hAnsi="Calibri" w:cs="Arial"/>
        </w:rPr>
        <w:t>, benefits</w:t>
      </w:r>
      <w:r w:rsidR="007529BD">
        <w:rPr>
          <w:rFonts w:ascii="Calibri" w:hAnsi="Calibri" w:cs="Arial"/>
        </w:rPr>
        <w:t xml:space="preserve"> and outcomes of SGP 6</w:t>
      </w:r>
      <w:r w:rsidR="00051463">
        <w:rPr>
          <w:rFonts w:ascii="Calibri" w:hAnsi="Calibri" w:cs="Arial"/>
        </w:rPr>
        <w:t xml:space="preserve">.  </w:t>
      </w:r>
    </w:p>
    <w:p w14:paraId="2CD5AB08" w14:textId="77777777" w:rsidR="002F54DE" w:rsidRDefault="002F54DE" w:rsidP="00791A0A">
      <w:pPr>
        <w:ind w:left="454"/>
        <w:jc w:val="both"/>
        <w:rPr>
          <w:rFonts w:ascii="Calibri" w:hAnsi="Calibri" w:cs="Arial"/>
        </w:rPr>
      </w:pPr>
    </w:p>
    <w:p w14:paraId="1C0F27DA" w14:textId="77777777" w:rsidR="00051463" w:rsidRDefault="00F834FB" w:rsidP="00334073">
      <w:pPr>
        <w:pStyle w:val="ListParagraph"/>
        <w:numPr>
          <w:ilvl w:val="0"/>
          <w:numId w:val="36"/>
        </w:numPr>
        <w:ind w:left="454" w:hanging="454"/>
        <w:jc w:val="both"/>
        <w:rPr>
          <w:rFonts w:ascii="Calibri" w:hAnsi="Calibri" w:cs="Arial"/>
          <w:sz w:val="22"/>
          <w:szCs w:val="22"/>
        </w:rPr>
      </w:pPr>
      <w:r w:rsidRPr="00334073">
        <w:rPr>
          <w:rFonts w:ascii="Calibri" w:hAnsi="Calibri" w:cs="Arial"/>
          <w:sz w:val="22"/>
          <w:szCs w:val="22"/>
        </w:rPr>
        <w:t>To minimize these limitations</w:t>
      </w:r>
      <w:r w:rsidR="00791A0A" w:rsidRPr="00334073">
        <w:rPr>
          <w:rFonts w:ascii="Calibri" w:hAnsi="Calibri" w:cs="Arial"/>
          <w:sz w:val="22"/>
          <w:szCs w:val="22"/>
        </w:rPr>
        <w:t>,</w:t>
      </w:r>
      <w:r w:rsidR="00F86E1B" w:rsidRPr="00334073">
        <w:rPr>
          <w:rFonts w:ascii="Calibri" w:hAnsi="Calibri" w:cs="Arial"/>
          <w:sz w:val="22"/>
          <w:szCs w:val="22"/>
        </w:rPr>
        <w:t xml:space="preserve"> </w:t>
      </w:r>
      <w:r w:rsidR="00051463">
        <w:rPr>
          <w:rFonts w:ascii="Calibri" w:hAnsi="Calibri" w:cs="Arial"/>
          <w:sz w:val="22"/>
          <w:szCs w:val="22"/>
        </w:rPr>
        <w:t>the Evaluation mission was organized as follows:</w:t>
      </w:r>
    </w:p>
    <w:p w14:paraId="0C7896C9" w14:textId="77777777" w:rsidR="00BC14DC" w:rsidRPr="00BC14DC" w:rsidRDefault="00BC14DC" w:rsidP="00BC14DC">
      <w:pPr>
        <w:jc w:val="both"/>
        <w:rPr>
          <w:rFonts w:ascii="Calibri" w:hAnsi="Calibri" w:cs="Arial"/>
        </w:rPr>
      </w:pPr>
    </w:p>
    <w:p w14:paraId="093D6687" w14:textId="77777777" w:rsidR="00051463" w:rsidRDefault="00051463" w:rsidP="00C52AF8">
      <w:pPr>
        <w:pStyle w:val="ListParagraph"/>
        <w:numPr>
          <w:ilvl w:val="0"/>
          <w:numId w:val="85"/>
        </w:numPr>
        <w:ind w:left="814"/>
        <w:jc w:val="both"/>
        <w:rPr>
          <w:rFonts w:ascii="Calibri" w:hAnsi="Calibri" w:cs="Arial"/>
          <w:sz w:val="22"/>
          <w:szCs w:val="22"/>
        </w:rPr>
      </w:pPr>
      <w:r>
        <w:rPr>
          <w:rFonts w:ascii="Calibri" w:hAnsi="Calibri" w:cs="Arial"/>
          <w:sz w:val="22"/>
          <w:szCs w:val="22"/>
        </w:rPr>
        <w:t xml:space="preserve">The first 5 days of the mission focused on Indus Delta projects including 5 mangrove rehabilitation projects (accessible only by river boat), several community-based </w:t>
      </w:r>
      <w:proofErr w:type="gramStart"/>
      <w:r>
        <w:rPr>
          <w:rFonts w:ascii="Calibri" w:hAnsi="Calibri" w:cs="Arial"/>
          <w:sz w:val="22"/>
          <w:szCs w:val="22"/>
        </w:rPr>
        <w:t>energy</w:t>
      </w:r>
      <w:proofErr w:type="gramEnd"/>
      <w:r w:rsidR="00AF6B49">
        <w:rPr>
          <w:rFonts w:ascii="Calibri" w:hAnsi="Calibri" w:cs="Arial"/>
          <w:sz w:val="22"/>
          <w:szCs w:val="22"/>
        </w:rPr>
        <w:t>-</w:t>
      </w:r>
      <w:r>
        <w:rPr>
          <w:rFonts w:ascii="Calibri" w:hAnsi="Calibri" w:cs="Arial"/>
          <w:sz w:val="22"/>
          <w:szCs w:val="22"/>
        </w:rPr>
        <w:t>efficient cookstoves projects, and Hyderabad-based projects;</w:t>
      </w:r>
    </w:p>
    <w:p w14:paraId="139303CA" w14:textId="77777777" w:rsidR="00051463" w:rsidRDefault="00BC14DC" w:rsidP="00C52AF8">
      <w:pPr>
        <w:pStyle w:val="ListParagraph"/>
        <w:numPr>
          <w:ilvl w:val="0"/>
          <w:numId w:val="85"/>
        </w:numPr>
        <w:ind w:left="814"/>
        <w:jc w:val="both"/>
        <w:rPr>
          <w:rFonts w:ascii="Calibri" w:hAnsi="Calibri" w:cs="Arial"/>
          <w:sz w:val="22"/>
          <w:szCs w:val="22"/>
        </w:rPr>
      </w:pPr>
      <w:r>
        <w:rPr>
          <w:rFonts w:ascii="Calibri" w:hAnsi="Calibri" w:cs="Arial"/>
          <w:sz w:val="22"/>
          <w:szCs w:val="22"/>
        </w:rPr>
        <w:t>Travel to v</w:t>
      </w:r>
      <w:r w:rsidR="00051463">
        <w:rPr>
          <w:rFonts w:ascii="Calibri" w:hAnsi="Calibri" w:cs="Arial"/>
          <w:sz w:val="22"/>
          <w:szCs w:val="22"/>
        </w:rPr>
        <w:t>isit 2 grantee projects around Islamabad</w:t>
      </w:r>
      <w:r>
        <w:rPr>
          <w:rFonts w:ascii="Calibri" w:hAnsi="Calibri" w:cs="Arial"/>
          <w:sz w:val="22"/>
          <w:szCs w:val="22"/>
        </w:rPr>
        <w:t xml:space="preserve"> combined with meetings with</w:t>
      </w:r>
      <w:r w:rsidR="000E360A">
        <w:rPr>
          <w:rFonts w:ascii="Calibri" w:hAnsi="Calibri" w:cs="Arial"/>
          <w:sz w:val="22"/>
          <w:szCs w:val="22"/>
        </w:rPr>
        <w:t xml:space="preserve"> the</w:t>
      </w:r>
      <w:r>
        <w:rPr>
          <w:rFonts w:ascii="Calibri" w:hAnsi="Calibri" w:cs="Arial"/>
          <w:sz w:val="22"/>
          <w:szCs w:val="22"/>
        </w:rPr>
        <w:t xml:space="preserve"> UNDP Country Office</w:t>
      </w:r>
      <w:r w:rsidR="00051463">
        <w:rPr>
          <w:rFonts w:ascii="Calibri" w:hAnsi="Calibri" w:cs="Arial"/>
          <w:sz w:val="22"/>
          <w:szCs w:val="22"/>
        </w:rPr>
        <w:t xml:space="preserve">; and </w:t>
      </w:r>
    </w:p>
    <w:p w14:paraId="0A051F72" w14:textId="77777777" w:rsidR="00363A48" w:rsidRDefault="00051463" w:rsidP="00C52AF8">
      <w:pPr>
        <w:pStyle w:val="ListParagraph"/>
        <w:numPr>
          <w:ilvl w:val="0"/>
          <w:numId w:val="85"/>
        </w:numPr>
        <w:ind w:left="814"/>
        <w:jc w:val="both"/>
        <w:rPr>
          <w:rFonts w:ascii="Calibri" w:hAnsi="Calibri" w:cs="Arial"/>
          <w:sz w:val="22"/>
          <w:szCs w:val="22"/>
        </w:rPr>
      </w:pPr>
      <w:r>
        <w:rPr>
          <w:rFonts w:ascii="Calibri" w:hAnsi="Calibri" w:cs="Arial"/>
          <w:sz w:val="22"/>
          <w:szCs w:val="22"/>
        </w:rPr>
        <w:t xml:space="preserve">A meeting with 9 SGP grantees </w:t>
      </w:r>
      <w:r w:rsidR="00BC14DC">
        <w:rPr>
          <w:rFonts w:ascii="Calibri" w:hAnsi="Calibri" w:cs="Arial"/>
          <w:sz w:val="22"/>
          <w:szCs w:val="22"/>
        </w:rPr>
        <w:t xml:space="preserve">at the premises of </w:t>
      </w:r>
      <w:r w:rsidR="00363A48">
        <w:rPr>
          <w:rFonts w:ascii="Calibri" w:hAnsi="Calibri" w:cs="Arial"/>
          <w:sz w:val="22"/>
          <w:szCs w:val="22"/>
        </w:rPr>
        <w:t xml:space="preserve">the </w:t>
      </w:r>
      <w:r w:rsidR="00363A48" w:rsidRPr="00363A48">
        <w:rPr>
          <w:rFonts w:ascii="Calibri" w:hAnsi="Calibri" w:cs="Arial"/>
          <w:sz w:val="22"/>
          <w:szCs w:val="22"/>
        </w:rPr>
        <w:t>Organization for Integrated &amp; Sustainable Dev (OISD)</w:t>
      </w:r>
      <w:r w:rsidR="00363A48">
        <w:rPr>
          <w:rFonts w:ascii="Calibri" w:hAnsi="Calibri" w:cs="Arial"/>
          <w:sz w:val="22"/>
          <w:szCs w:val="22"/>
        </w:rPr>
        <w:t xml:space="preserve"> in Sector G-11 in Islamabad on 2 September 2019</w:t>
      </w:r>
      <w:r w:rsidR="00367ECB" w:rsidRPr="00051463">
        <w:rPr>
          <w:rFonts w:ascii="Calibri" w:hAnsi="Calibri" w:cs="Arial"/>
          <w:sz w:val="22"/>
          <w:szCs w:val="22"/>
        </w:rPr>
        <w:t xml:space="preserve">. </w:t>
      </w:r>
    </w:p>
    <w:p w14:paraId="019421B3" w14:textId="77777777" w:rsidR="00051463" w:rsidRPr="00051463" w:rsidRDefault="00367ECB" w:rsidP="00363A48">
      <w:pPr>
        <w:pStyle w:val="ListParagraph"/>
        <w:ind w:left="814"/>
        <w:jc w:val="both"/>
        <w:rPr>
          <w:rFonts w:ascii="Calibri" w:hAnsi="Calibri" w:cs="Arial"/>
          <w:sz w:val="22"/>
          <w:szCs w:val="22"/>
        </w:rPr>
      </w:pPr>
      <w:r w:rsidRPr="00051463">
        <w:rPr>
          <w:rFonts w:ascii="Calibri" w:hAnsi="Calibri" w:cs="Arial"/>
          <w:sz w:val="22"/>
          <w:szCs w:val="22"/>
        </w:rPr>
        <w:t xml:space="preserve"> </w:t>
      </w:r>
    </w:p>
    <w:p w14:paraId="2ADD75DE" w14:textId="77777777" w:rsidR="007C750F" w:rsidRPr="00363A48" w:rsidRDefault="00367ECB" w:rsidP="00363A48">
      <w:pPr>
        <w:ind w:left="454"/>
        <w:jc w:val="both"/>
        <w:rPr>
          <w:rFonts w:ascii="Calibri" w:hAnsi="Calibri" w:cs="Arial"/>
        </w:rPr>
      </w:pPr>
      <w:r w:rsidRPr="00363A48">
        <w:rPr>
          <w:rFonts w:ascii="Calibri" w:hAnsi="Calibri" w:cs="Arial"/>
        </w:rPr>
        <w:t xml:space="preserve">Information from these </w:t>
      </w:r>
      <w:r w:rsidR="00363A48">
        <w:rPr>
          <w:rFonts w:ascii="Calibri" w:hAnsi="Calibri" w:cs="Arial"/>
        </w:rPr>
        <w:t xml:space="preserve">site </w:t>
      </w:r>
      <w:r w:rsidRPr="00363A48">
        <w:rPr>
          <w:rFonts w:ascii="Calibri" w:hAnsi="Calibri" w:cs="Arial"/>
        </w:rPr>
        <w:t>visits</w:t>
      </w:r>
      <w:r w:rsidR="00363A48">
        <w:rPr>
          <w:rFonts w:ascii="Calibri" w:hAnsi="Calibri" w:cs="Arial"/>
        </w:rPr>
        <w:t xml:space="preserve"> and meetings</w:t>
      </w:r>
      <w:r w:rsidRPr="00363A48">
        <w:rPr>
          <w:rFonts w:ascii="Calibri" w:hAnsi="Calibri" w:cs="Arial"/>
        </w:rPr>
        <w:t xml:space="preserve"> were then used to </w:t>
      </w:r>
      <w:r w:rsidR="00791A0A" w:rsidRPr="00363A48">
        <w:rPr>
          <w:rFonts w:ascii="Calibri" w:hAnsi="Calibri" w:cs="Arial"/>
        </w:rPr>
        <w:t>reconcile</w:t>
      </w:r>
      <w:r w:rsidRPr="00363A48">
        <w:rPr>
          <w:rFonts w:ascii="Calibri" w:hAnsi="Calibri" w:cs="Arial"/>
        </w:rPr>
        <w:t xml:space="preserve"> the outcomes </w:t>
      </w:r>
      <w:r w:rsidR="00363A48">
        <w:rPr>
          <w:rFonts w:ascii="Calibri" w:hAnsi="Calibri" w:cs="Arial"/>
        </w:rPr>
        <w:t>of various grant</w:t>
      </w:r>
      <w:r w:rsidRPr="00363A48">
        <w:rPr>
          <w:rFonts w:ascii="Calibri" w:hAnsi="Calibri" w:cs="Arial"/>
        </w:rPr>
        <w:t xml:space="preserve"> projects </w:t>
      </w:r>
      <w:r w:rsidR="00F834FB" w:rsidRPr="00363A48">
        <w:rPr>
          <w:rFonts w:ascii="Calibri" w:hAnsi="Calibri" w:cs="Arial"/>
        </w:rPr>
        <w:t xml:space="preserve">with </w:t>
      </w:r>
      <w:r w:rsidR="00791A0A" w:rsidRPr="00363A48">
        <w:rPr>
          <w:rFonts w:ascii="Calibri" w:hAnsi="Calibri" w:cs="Arial"/>
        </w:rPr>
        <w:t xml:space="preserve">the </w:t>
      </w:r>
      <w:r w:rsidR="00D75479" w:rsidRPr="00363A48">
        <w:rPr>
          <w:rFonts w:ascii="Calibri" w:hAnsi="Calibri" w:cs="Arial"/>
        </w:rPr>
        <w:t>PRF</w:t>
      </w:r>
      <w:r w:rsidR="005669FD" w:rsidRPr="00363A48">
        <w:rPr>
          <w:rFonts w:ascii="Calibri" w:hAnsi="Calibri" w:cs="Arial"/>
        </w:rPr>
        <w:t xml:space="preserve"> </w:t>
      </w:r>
      <w:r w:rsidR="00791A0A" w:rsidRPr="00363A48">
        <w:rPr>
          <w:rFonts w:ascii="Calibri" w:hAnsi="Calibri" w:cs="Arial"/>
        </w:rPr>
        <w:t xml:space="preserve">in the </w:t>
      </w:r>
      <w:proofErr w:type="spellStart"/>
      <w:r w:rsidR="00791A0A" w:rsidRPr="00363A48">
        <w:rPr>
          <w:rFonts w:ascii="Calibri" w:hAnsi="Calibri" w:cs="Arial"/>
        </w:rPr>
        <w:t>ProDoc</w:t>
      </w:r>
      <w:proofErr w:type="spellEnd"/>
      <w:r w:rsidR="00791A0A" w:rsidRPr="00363A48">
        <w:rPr>
          <w:rFonts w:ascii="Calibri" w:hAnsi="Calibri" w:cs="Arial"/>
        </w:rPr>
        <w:t xml:space="preserve">. The </w:t>
      </w:r>
      <w:r w:rsidR="00363A48">
        <w:rPr>
          <w:rFonts w:ascii="Calibri" w:hAnsi="Calibri" w:cs="Arial"/>
        </w:rPr>
        <w:t>Terminal Evaluator</w:t>
      </w:r>
      <w:r w:rsidR="00791A0A" w:rsidRPr="00363A48">
        <w:rPr>
          <w:rFonts w:ascii="Calibri" w:hAnsi="Calibri" w:cs="Arial"/>
        </w:rPr>
        <w:t xml:space="preserve"> has made every effort to understand the </w:t>
      </w:r>
      <w:r w:rsidR="005669FD" w:rsidRPr="00363A48">
        <w:rPr>
          <w:rFonts w:ascii="Calibri" w:hAnsi="Calibri" w:cs="Arial"/>
        </w:rPr>
        <w:t>P</w:t>
      </w:r>
      <w:r w:rsidR="00791A0A" w:rsidRPr="00363A48">
        <w:rPr>
          <w:rFonts w:ascii="Calibri" w:hAnsi="Calibri" w:cs="Arial"/>
        </w:rPr>
        <w:t xml:space="preserve">roject and present a fair and a </w:t>
      </w:r>
      <w:r w:rsidR="001147A0" w:rsidRPr="00363A48">
        <w:rPr>
          <w:rFonts w:ascii="Calibri" w:hAnsi="Calibri" w:cs="Arial"/>
        </w:rPr>
        <w:t>well-considered</w:t>
      </w:r>
      <w:r w:rsidR="00791A0A" w:rsidRPr="00363A48">
        <w:rPr>
          <w:rFonts w:ascii="Calibri" w:hAnsi="Calibri" w:cs="Arial"/>
        </w:rPr>
        <w:t xml:space="preserve"> assessment of the </w:t>
      </w:r>
      <w:r w:rsidR="000E360A">
        <w:rPr>
          <w:rFonts w:ascii="Calibri" w:hAnsi="Calibri" w:cs="Arial"/>
        </w:rPr>
        <w:t>P</w:t>
      </w:r>
      <w:r w:rsidR="00791A0A" w:rsidRPr="00363A48">
        <w:rPr>
          <w:rFonts w:ascii="Calibri" w:hAnsi="Calibri" w:cs="Arial"/>
        </w:rPr>
        <w:t>roject.</w:t>
      </w:r>
    </w:p>
    <w:p w14:paraId="0CFF9514" w14:textId="77777777" w:rsidR="003078D7" w:rsidRPr="00FA22CB" w:rsidRDefault="003078D7" w:rsidP="00791A0A">
      <w:pPr>
        <w:pStyle w:val="BodyText"/>
        <w:ind w:left="0"/>
        <w:rPr>
          <w:rFonts w:ascii="Arial" w:hAnsi="Arial" w:cs="Arial"/>
          <w:sz w:val="22"/>
          <w:szCs w:val="22"/>
        </w:rPr>
      </w:pPr>
    </w:p>
    <w:p w14:paraId="4406CD8F" w14:textId="77777777" w:rsidR="003078D7" w:rsidRPr="00D64B23" w:rsidRDefault="003078D7" w:rsidP="00CE56D6">
      <w:pPr>
        <w:pStyle w:val="Heading2"/>
      </w:pPr>
      <w:bookmarkStart w:id="22" w:name="_Toc27303549"/>
      <w:r w:rsidRPr="00D64B23">
        <w:t>Structure of the Evaluation</w:t>
      </w:r>
      <w:r w:rsidR="00627B9A">
        <w:t xml:space="preserve"> Report</w:t>
      </w:r>
      <w:bookmarkEnd w:id="22"/>
    </w:p>
    <w:p w14:paraId="5408CC5D" w14:textId="77777777" w:rsidR="007C750F" w:rsidRDefault="007C750F" w:rsidP="00334073">
      <w:pPr>
        <w:numPr>
          <w:ilvl w:val="0"/>
          <w:numId w:val="36"/>
        </w:numPr>
        <w:ind w:left="454" w:hanging="454"/>
        <w:jc w:val="both"/>
        <w:rPr>
          <w:rFonts w:asciiTheme="minorHAnsi" w:hAnsiTheme="minorHAnsi" w:cs="Arial"/>
          <w:lang w:val="en-US"/>
        </w:rPr>
      </w:pPr>
      <w:r w:rsidRPr="00AA287A">
        <w:rPr>
          <w:rFonts w:asciiTheme="minorHAnsi" w:hAnsiTheme="minorHAnsi" w:cs="Arial"/>
          <w:lang w:val="en-US"/>
        </w:rPr>
        <w:t xml:space="preserve">This </w:t>
      </w:r>
      <w:r w:rsidR="001147A0">
        <w:rPr>
          <w:rFonts w:asciiTheme="minorHAnsi" w:hAnsiTheme="minorHAnsi" w:cs="Arial"/>
          <w:lang w:val="en-US"/>
        </w:rPr>
        <w:t>TE</w:t>
      </w:r>
      <w:r w:rsidRPr="00AA287A">
        <w:rPr>
          <w:rFonts w:asciiTheme="minorHAnsi" w:hAnsiTheme="minorHAnsi" w:cs="Arial"/>
          <w:lang w:val="en-US"/>
        </w:rPr>
        <w:t xml:space="preserve"> report is presented as follows:</w:t>
      </w:r>
    </w:p>
    <w:p w14:paraId="7094F309" w14:textId="77777777" w:rsidR="00791A0A" w:rsidRPr="00AA287A" w:rsidRDefault="00791A0A" w:rsidP="00791A0A">
      <w:pPr>
        <w:jc w:val="both"/>
        <w:rPr>
          <w:rFonts w:asciiTheme="minorHAnsi" w:hAnsiTheme="minorHAnsi" w:cs="Arial"/>
          <w:lang w:val="en-US"/>
        </w:rPr>
      </w:pPr>
    </w:p>
    <w:p w14:paraId="1D3C85A6" w14:textId="77777777" w:rsidR="007C750F" w:rsidRPr="00AA287A" w:rsidRDefault="007C750F" w:rsidP="007C750F">
      <w:pPr>
        <w:numPr>
          <w:ilvl w:val="0"/>
          <w:numId w:val="8"/>
        </w:numPr>
        <w:tabs>
          <w:tab w:val="clear" w:pos="1080"/>
          <w:tab w:val="num" w:pos="1760"/>
        </w:tabs>
        <w:ind w:left="924" w:hanging="357"/>
        <w:jc w:val="both"/>
        <w:rPr>
          <w:rFonts w:asciiTheme="minorHAnsi" w:hAnsiTheme="minorHAnsi" w:cs="Arial"/>
          <w:lang w:val="en-US"/>
        </w:rPr>
      </w:pPr>
      <w:r w:rsidRPr="00AA287A">
        <w:rPr>
          <w:rFonts w:asciiTheme="minorHAnsi" w:hAnsiTheme="minorHAnsi" w:cs="Arial"/>
          <w:lang w:val="en-US"/>
        </w:rPr>
        <w:t xml:space="preserve">An overview of </w:t>
      </w:r>
      <w:r w:rsidR="00363A48">
        <w:rPr>
          <w:rFonts w:asciiTheme="minorHAnsi" w:hAnsiTheme="minorHAnsi" w:cs="Arial"/>
          <w:lang w:val="en-US"/>
        </w:rPr>
        <w:t xml:space="preserve">SGP 6 </w:t>
      </w:r>
      <w:r w:rsidRPr="00AA287A">
        <w:rPr>
          <w:rFonts w:asciiTheme="minorHAnsi" w:hAnsiTheme="minorHAnsi" w:cs="Arial"/>
          <w:lang w:val="en-US"/>
        </w:rPr>
        <w:t>activities from commencement of operations in</w:t>
      </w:r>
      <w:r w:rsidR="002C6D24">
        <w:rPr>
          <w:rFonts w:asciiTheme="minorHAnsi" w:hAnsiTheme="minorHAnsi" w:cs="Arial"/>
          <w:lang w:val="en-US"/>
        </w:rPr>
        <w:t xml:space="preserve"> </w:t>
      </w:r>
      <w:r w:rsidR="00363A48">
        <w:rPr>
          <w:rFonts w:asciiTheme="minorHAnsi" w:hAnsiTheme="minorHAnsi" w:cs="Arial"/>
          <w:lang w:val="en-US"/>
        </w:rPr>
        <w:t>16 March 2017</w:t>
      </w:r>
      <w:r w:rsidRPr="00AA287A">
        <w:rPr>
          <w:rFonts w:asciiTheme="minorHAnsi" w:hAnsiTheme="minorHAnsi" w:cs="Arial"/>
          <w:lang w:val="en-US"/>
        </w:rPr>
        <w:t xml:space="preserve"> to </w:t>
      </w:r>
      <w:r w:rsidR="00363A48">
        <w:rPr>
          <w:rFonts w:asciiTheme="minorHAnsi" w:hAnsiTheme="minorHAnsi" w:cs="Arial"/>
          <w:lang w:val="en-US"/>
        </w:rPr>
        <w:t>30 September 2019</w:t>
      </w:r>
      <w:r w:rsidRPr="00AA287A">
        <w:rPr>
          <w:rFonts w:asciiTheme="minorHAnsi" w:hAnsiTheme="minorHAnsi" w:cs="Arial"/>
          <w:lang w:val="en-US"/>
        </w:rPr>
        <w:t>;</w:t>
      </w:r>
    </w:p>
    <w:p w14:paraId="35E00201" w14:textId="77777777" w:rsidR="007C750F" w:rsidRPr="00AA287A" w:rsidRDefault="007C750F" w:rsidP="007C750F">
      <w:pPr>
        <w:numPr>
          <w:ilvl w:val="0"/>
          <w:numId w:val="8"/>
        </w:numPr>
        <w:tabs>
          <w:tab w:val="clear" w:pos="1080"/>
          <w:tab w:val="num" w:pos="1760"/>
        </w:tabs>
        <w:ind w:left="924" w:hanging="357"/>
        <w:jc w:val="both"/>
        <w:rPr>
          <w:rFonts w:asciiTheme="minorHAnsi" w:hAnsiTheme="minorHAnsi" w:cs="Arial"/>
          <w:lang w:val="en-US"/>
        </w:rPr>
      </w:pPr>
      <w:r w:rsidRPr="00AA287A">
        <w:rPr>
          <w:rFonts w:asciiTheme="minorHAnsi" w:hAnsiTheme="minorHAnsi" w:cs="Arial"/>
          <w:lang w:val="en-US"/>
        </w:rPr>
        <w:t>An assessment of Project results based on Project objectives and outcomes through relevance, effectiveness and efficiency criteria;</w:t>
      </w:r>
    </w:p>
    <w:p w14:paraId="6DB9ABE3" w14:textId="77777777" w:rsidR="007C750F" w:rsidRPr="00AA287A" w:rsidRDefault="007C750F" w:rsidP="007C750F">
      <w:pPr>
        <w:numPr>
          <w:ilvl w:val="0"/>
          <w:numId w:val="8"/>
        </w:numPr>
        <w:tabs>
          <w:tab w:val="clear" w:pos="1080"/>
          <w:tab w:val="num" w:pos="1760"/>
        </w:tabs>
        <w:ind w:left="924" w:hanging="357"/>
        <w:jc w:val="both"/>
        <w:rPr>
          <w:rFonts w:asciiTheme="minorHAnsi" w:hAnsiTheme="minorHAnsi" w:cs="Arial"/>
          <w:lang w:val="en-US"/>
        </w:rPr>
      </w:pPr>
      <w:r w:rsidRPr="00AA287A">
        <w:rPr>
          <w:rFonts w:asciiTheme="minorHAnsi" w:hAnsiTheme="minorHAnsi" w:cs="Arial"/>
          <w:lang w:val="en-US"/>
        </w:rPr>
        <w:t xml:space="preserve">Assessment of monitoring and evaluation systems; </w:t>
      </w:r>
    </w:p>
    <w:p w14:paraId="07042744" w14:textId="77777777" w:rsidR="000E360A" w:rsidRDefault="007C750F" w:rsidP="000E360A">
      <w:pPr>
        <w:numPr>
          <w:ilvl w:val="0"/>
          <w:numId w:val="8"/>
        </w:numPr>
        <w:tabs>
          <w:tab w:val="clear" w:pos="1080"/>
          <w:tab w:val="num" w:pos="1760"/>
        </w:tabs>
        <w:ind w:left="924" w:hanging="357"/>
        <w:jc w:val="both"/>
        <w:rPr>
          <w:rFonts w:asciiTheme="minorHAnsi" w:hAnsiTheme="minorHAnsi" w:cs="Arial"/>
          <w:lang w:val="en-US"/>
        </w:rPr>
      </w:pPr>
      <w:r w:rsidRPr="00AA287A">
        <w:rPr>
          <w:rFonts w:asciiTheme="minorHAnsi" w:hAnsiTheme="minorHAnsi" w:cs="Arial"/>
          <w:lang w:val="en-US"/>
        </w:rPr>
        <w:t xml:space="preserve">Assessment of progress that affected Project outcomes and sustainability; </w:t>
      </w:r>
    </w:p>
    <w:p w14:paraId="456322A9" w14:textId="77777777" w:rsidR="007C750F" w:rsidRPr="000E360A" w:rsidRDefault="000E360A" w:rsidP="000E360A">
      <w:pPr>
        <w:numPr>
          <w:ilvl w:val="0"/>
          <w:numId w:val="8"/>
        </w:numPr>
        <w:tabs>
          <w:tab w:val="clear" w:pos="1080"/>
          <w:tab w:val="num" w:pos="1760"/>
        </w:tabs>
        <w:ind w:left="924" w:hanging="357"/>
        <w:jc w:val="both"/>
        <w:rPr>
          <w:rFonts w:asciiTheme="minorHAnsi" w:hAnsiTheme="minorHAnsi" w:cs="Arial"/>
          <w:lang w:val="en-US"/>
        </w:rPr>
      </w:pPr>
      <w:r w:rsidRPr="00AA287A">
        <w:rPr>
          <w:rFonts w:asciiTheme="minorHAnsi" w:hAnsiTheme="minorHAnsi" w:cs="Arial"/>
          <w:lang w:val="en-US"/>
        </w:rPr>
        <w:t>Assessment of sustainability of Project outcomes;</w:t>
      </w:r>
      <w:r>
        <w:rPr>
          <w:rFonts w:asciiTheme="minorHAnsi" w:hAnsiTheme="minorHAnsi" w:cs="Arial"/>
          <w:lang w:val="en-US"/>
        </w:rPr>
        <w:t xml:space="preserve"> </w:t>
      </w:r>
      <w:r w:rsidR="007C750F" w:rsidRPr="000E360A">
        <w:rPr>
          <w:rFonts w:asciiTheme="minorHAnsi" w:hAnsiTheme="minorHAnsi" w:cs="Arial"/>
          <w:lang w:val="en-US"/>
        </w:rPr>
        <w:t>and</w:t>
      </w:r>
    </w:p>
    <w:p w14:paraId="073587C3" w14:textId="77777777" w:rsidR="007C750F" w:rsidRPr="000D1BA0" w:rsidRDefault="007C750F" w:rsidP="007C750F">
      <w:pPr>
        <w:numPr>
          <w:ilvl w:val="0"/>
          <w:numId w:val="8"/>
        </w:numPr>
        <w:tabs>
          <w:tab w:val="clear" w:pos="1080"/>
          <w:tab w:val="num" w:pos="1760"/>
        </w:tabs>
        <w:ind w:left="924" w:hanging="357"/>
        <w:jc w:val="both"/>
        <w:rPr>
          <w:rFonts w:asciiTheme="minorHAnsi" w:hAnsiTheme="minorHAnsi" w:cs="Arial"/>
          <w:lang w:val="en-US"/>
        </w:rPr>
      </w:pPr>
      <w:r w:rsidRPr="000D1BA0">
        <w:rPr>
          <w:rFonts w:asciiTheme="minorHAnsi" w:hAnsiTheme="minorHAnsi" w:cs="Arial"/>
          <w:lang w:val="en-US"/>
        </w:rPr>
        <w:t>Lessons learned and recommendations.</w:t>
      </w:r>
    </w:p>
    <w:p w14:paraId="2BA5F991" w14:textId="77777777" w:rsidR="007C750F" w:rsidRPr="00AA287A" w:rsidRDefault="007C750F" w:rsidP="007C750F">
      <w:pPr>
        <w:ind w:left="720" w:hanging="357"/>
        <w:jc w:val="both"/>
        <w:rPr>
          <w:rFonts w:asciiTheme="minorHAnsi" w:hAnsiTheme="minorHAnsi" w:cs="Arial"/>
          <w:lang w:val="en-US"/>
        </w:rPr>
      </w:pPr>
    </w:p>
    <w:p w14:paraId="1963EC38" w14:textId="77777777" w:rsidR="007C750F" w:rsidRPr="00AA287A" w:rsidRDefault="007C750F" w:rsidP="00334073">
      <w:pPr>
        <w:numPr>
          <w:ilvl w:val="0"/>
          <w:numId w:val="36"/>
        </w:numPr>
        <w:ind w:left="454" w:hanging="454"/>
        <w:jc w:val="both"/>
        <w:rPr>
          <w:rFonts w:asciiTheme="minorHAnsi" w:hAnsiTheme="minorHAnsi" w:cs="Arial"/>
          <w:lang w:val="en-US"/>
        </w:rPr>
      </w:pPr>
      <w:r w:rsidRPr="00AA287A">
        <w:rPr>
          <w:rFonts w:asciiTheme="minorHAnsi" w:hAnsiTheme="minorHAnsi" w:cs="Arial"/>
          <w:lang w:val="en-US"/>
        </w:rPr>
        <w:t xml:space="preserve">This </w:t>
      </w:r>
      <w:r w:rsidR="000E360A">
        <w:rPr>
          <w:rFonts w:asciiTheme="minorHAnsi" w:hAnsiTheme="minorHAnsi" w:cs="Arial"/>
          <w:lang w:val="en-US"/>
        </w:rPr>
        <w:t>E</w:t>
      </w:r>
      <w:r w:rsidRPr="00AA287A">
        <w:rPr>
          <w:rFonts w:asciiTheme="minorHAnsi" w:hAnsiTheme="minorHAnsi" w:cs="Arial"/>
          <w:lang w:val="en-US"/>
        </w:rPr>
        <w:t xml:space="preserve">valuation report </w:t>
      </w:r>
      <w:r w:rsidR="000E360A">
        <w:rPr>
          <w:rFonts w:asciiTheme="minorHAnsi" w:hAnsiTheme="minorHAnsi" w:cs="Arial"/>
          <w:lang w:val="en-US"/>
        </w:rPr>
        <w:t xml:space="preserve">was prepared </w:t>
      </w:r>
      <w:r w:rsidRPr="00AA287A">
        <w:rPr>
          <w:rFonts w:asciiTheme="minorHAnsi" w:hAnsiTheme="minorHAnsi" w:cs="Arial"/>
          <w:lang w:val="en-US"/>
        </w:rPr>
        <w:t xml:space="preserve">to </w:t>
      </w:r>
      <w:r w:rsidR="000E360A">
        <w:rPr>
          <w:rFonts w:asciiTheme="minorHAnsi" w:hAnsiTheme="minorHAnsi" w:cs="Arial"/>
          <w:lang w:val="en-US"/>
        </w:rPr>
        <w:t xml:space="preserve">comply with </w:t>
      </w:r>
      <w:r w:rsidRPr="00AA287A">
        <w:rPr>
          <w:rFonts w:asciiTheme="minorHAnsi" w:hAnsiTheme="minorHAnsi" w:cs="Arial"/>
          <w:lang w:val="en-US"/>
        </w:rPr>
        <w:t>GEF</w:t>
      </w:r>
      <w:r w:rsidRPr="00AA287A">
        <w:rPr>
          <w:rFonts w:asciiTheme="minorHAnsi" w:hAnsiTheme="minorHAnsi" w:cs="Arial"/>
          <w:lang w:val="en-US" w:eastAsia="zh-CN"/>
        </w:rPr>
        <w:t>’</w:t>
      </w:r>
      <w:r w:rsidRPr="00AA287A">
        <w:rPr>
          <w:rFonts w:asciiTheme="minorHAnsi" w:hAnsiTheme="minorHAnsi" w:cs="Arial"/>
          <w:lang w:val="en-US"/>
        </w:rPr>
        <w:t xml:space="preserve">s “Guidelines for GEF Agencies in Conducting Terminal Evaluations, Evaluation Document No. 3” of 2008: </w:t>
      </w:r>
    </w:p>
    <w:p w14:paraId="2969F131" w14:textId="77777777" w:rsidR="007C750F" w:rsidRPr="00AA287A" w:rsidRDefault="001C6306" w:rsidP="007C750F">
      <w:pPr>
        <w:ind w:left="811" w:hanging="357"/>
        <w:jc w:val="both"/>
        <w:rPr>
          <w:rFonts w:asciiTheme="minorHAnsi" w:hAnsiTheme="minorHAnsi" w:cs="Arial"/>
          <w:lang w:val="en-US"/>
        </w:rPr>
      </w:pPr>
      <w:hyperlink r:id="rId28" w:history="1">
        <w:r w:rsidR="007C750F" w:rsidRPr="00AA287A">
          <w:rPr>
            <w:rFonts w:asciiTheme="minorHAnsi" w:hAnsiTheme="minorHAnsi" w:cs="Arial"/>
            <w:color w:val="0000FF"/>
            <w:u w:val="single"/>
            <w:lang w:val="en-US"/>
          </w:rPr>
          <w:t>http://www.thegef.org/gef/sites/thegef.org/files/documents/Policies-TEguidelines7-31.pdf</w:t>
        </w:r>
      </w:hyperlink>
    </w:p>
    <w:p w14:paraId="6056BE43" w14:textId="77777777" w:rsidR="007C750F" w:rsidRPr="00AA287A" w:rsidRDefault="007C750F" w:rsidP="00791A0A">
      <w:pPr>
        <w:jc w:val="both"/>
        <w:rPr>
          <w:rFonts w:asciiTheme="minorHAnsi" w:hAnsiTheme="minorHAnsi" w:cs="Arial"/>
          <w:lang w:val="en-US"/>
        </w:rPr>
      </w:pPr>
    </w:p>
    <w:p w14:paraId="7ACE0BE5" w14:textId="77777777" w:rsidR="007C750F" w:rsidRDefault="007C750F" w:rsidP="00334073">
      <w:pPr>
        <w:numPr>
          <w:ilvl w:val="0"/>
          <w:numId w:val="36"/>
        </w:numPr>
        <w:ind w:left="454" w:hanging="454"/>
        <w:jc w:val="both"/>
        <w:rPr>
          <w:rFonts w:asciiTheme="minorHAnsi" w:hAnsiTheme="minorHAnsi" w:cs="Arial"/>
          <w:lang w:val="en-US"/>
        </w:rPr>
      </w:pPr>
      <w:r w:rsidRPr="00AA287A">
        <w:rPr>
          <w:rFonts w:asciiTheme="minorHAnsi" w:hAnsiTheme="minorHAnsi" w:cs="Arial"/>
          <w:lang w:val="en-US"/>
        </w:rPr>
        <w:t>The Evaluation also meets conditions set by:</w:t>
      </w:r>
    </w:p>
    <w:p w14:paraId="4DAB3E30" w14:textId="77777777" w:rsidR="00265289" w:rsidRPr="00AA287A" w:rsidRDefault="00265289" w:rsidP="00265289">
      <w:pPr>
        <w:jc w:val="both"/>
        <w:rPr>
          <w:rFonts w:asciiTheme="minorHAnsi" w:hAnsiTheme="minorHAnsi" w:cs="Arial"/>
          <w:lang w:val="en-US"/>
        </w:rPr>
      </w:pPr>
    </w:p>
    <w:p w14:paraId="3D7D83CA" w14:textId="77777777" w:rsidR="007C750F" w:rsidRPr="00AA287A" w:rsidRDefault="007C750F" w:rsidP="0022309E">
      <w:pPr>
        <w:numPr>
          <w:ilvl w:val="0"/>
          <w:numId w:val="38"/>
        </w:numPr>
        <w:ind w:left="811" w:hanging="357"/>
        <w:jc w:val="both"/>
        <w:rPr>
          <w:rFonts w:asciiTheme="minorHAnsi" w:hAnsiTheme="minorHAnsi" w:cs="Arial"/>
          <w:lang w:val="en-US"/>
        </w:rPr>
      </w:pPr>
      <w:r w:rsidRPr="00AA287A">
        <w:rPr>
          <w:rFonts w:asciiTheme="minorHAnsi" w:hAnsiTheme="minorHAnsi" w:cs="Arial"/>
          <w:lang w:val="en-US"/>
        </w:rPr>
        <w:t>the UNDP Document entitled “UNDP GEF – Terminal Evaluation Guideline”:</w:t>
      </w:r>
    </w:p>
    <w:p w14:paraId="1335B9BF" w14:textId="77777777" w:rsidR="007C750F" w:rsidRPr="00AA287A" w:rsidRDefault="001C6306" w:rsidP="007C750F">
      <w:pPr>
        <w:ind w:left="1168" w:hanging="357"/>
        <w:jc w:val="both"/>
        <w:rPr>
          <w:rFonts w:asciiTheme="minorHAnsi" w:hAnsiTheme="minorHAnsi" w:cs="Arial"/>
          <w:lang w:val="en-US"/>
        </w:rPr>
      </w:pPr>
      <w:hyperlink r:id="rId29" w:history="1">
        <w:r w:rsidR="007C750F" w:rsidRPr="00AA287A">
          <w:rPr>
            <w:rFonts w:asciiTheme="minorHAnsi" w:hAnsiTheme="minorHAnsi" w:cs="Arial"/>
            <w:color w:val="0000FF"/>
            <w:u w:val="single"/>
          </w:rPr>
          <w:t>http://web.undp.org/evaluation/documents/guidance/GEF/UNDP-GEF-TE-Guide.pdf</w:t>
        </w:r>
      </w:hyperlink>
      <w:r w:rsidR="007C750F" w:rsidRPr="00AA287A">
        <w:rPr>
          <w:rFonts w:asciiTheme="minorHAnsi" w:hAnsiTheme="minorHAnsi" w:cs="Arial"/>
          <w:lang w:val="en-US"/>
        </w:rPr>
        <w:t>;</w:t>
      </w:r>
    </w:p>
    <w:p w14:paraId="0F23944E" w14:textId="77777777" w:rsidR="007C750F" w:rsidRPr="00AA287A" w:rsidRDefault="007C750F" w:rsidP="0022309E">
      <w:pPr>
        <w:numPr>
          <w:ilvl w:val="0"/>
          <w:numId w:val="38"/>
        </w:numPr>
        <w:ind w:left="811" w:hanging="357"/>
        <w:jc w:val="both"/>
        <w:rPr>
          <w:rFonts w:asciiTheme="minorHAnsi" w:hAnsiTheme="minorHAnsi" w:cs="Arial"/>
          <w:lang w:val="en-US"/>
        </w:rPr>
      </w:pPr>
      <w:r w:rsidRPr="00AA287A">
        <w:rPr>
          <w:rFonts w:asciiTheme="minorHAnsi" w:hAnsiTheme="minorHAnsi" w:cs="Arial"/>
          <w:lang w:val="en-US"/>
        </w:rPr>
        <w:t>the UNDP Document entitled “Handbook on Planning, Monitoring and Evaluating for Development Results”, 2009:</w:t>
      </w:r>
    </w:p>
    <w:p w14:paraId="62FD257D" w14:textId="77777777" w:rsidR="007C750F" w:rsidRPr="00AA287A" w:rsidRDefault="007C750F" w:rsidP="007C750F">
      <w:pPr>
        <w:ind w:left="1077" w:hanging="357"/>
        <w:jc w:val="both"/>
        <w:rPr>
          <w:rFonts w:asciiTheme="minorHAnsi" w:hAnsiTheme="minorHAnsi" w:cs="Arial"/>
          <w:lang w:val="en-US"/>
        </w:rPr>
      </w:pPr>
      <w:r w:rsidRPr="00AA287A">
        <w:rPr>
          <w:rFonts w:asciiTheme="minorHAnsi" w:hAnsiTheme="minorHAnsi" w:cs="Times New Roman"/>
          <w:sz w:val="20"/>
          <w:szCs w:val="20"/>
          <w:lang w:val="en-US"/>
        </w:rPr>
        <w:t xml:space="preserve">  </w:t>
      </w:r>
      <w:hyperlink r:id="rId30" w:history="1">
        <w:r w:rsidRPr="00AA287A">
          <w:rPr>
            <w:rFonts w:asciiTheme="minorHAnsi" w:hAnsiTheme="minorHAnsi" w:cs="Arial"/>
            <w:color w:val="0000FF"/>
            <w:u w:val="single"/>
            <w:lang w:val="en-US"/>
          </w:rPr>
          <w:t>http://www.undp.org/evaluation/handbook/documents/english/pme-handbook.pdf</w:t>
        </w:r>
      </w:hyperlink>
      <w:r w:rsidRPr="00AA287A">
        <w:rPr>
          <w:rFonts w:asciiTheme="minorHAnsi" w:hAnsiTheme="minorHAnsi" w:cs="Arial"/>
          <w:lang w:val="en-US"/>
        </w:rPr>
        <w:t>; and</w:t>
      </w:r>
    </w:p>
    <w:p w14:paraId="24940C3F" w14:textId="77777777" w:rsidR="007C750F" w:rsidRPr="00AA287A" w:rsidRDefault="007C750F" w:rsidP="0022309E">
      <w:pPr>
        <w:numPr>
          <w:ilvl w:val="0"/>
          <w:numId w:val="38"/>
        </w:numPr>
        <w:ind w:left="811" w:hanging="357"/>
        <w:jc w:val="both"/>
        <w:rPr>
          <w:rFonts w:asciiTheme="minorHAnsi" w:hAnsiTheme="minorHAnsi" w:cs="Arial"/>
          <w:lang w:val="en-US"/>
        </w:rPr>
      </w:pPr>
      <w:r w:rsidRPr="00AA287A">
        <w:rPr>
          <w:rFonts w:asciiTheme="minorHAnsi" w:hAnsiTheme="minorHAnsi" w:cs="Arial"/>
          <w:lang w:val="en-US"/>
        </w:rPr>
        <w:t>the “Addendum June 2011 Evaluation”:</w:t>
      </w:r>
    </w:p>
    <w:p w14:paraId="5EA68C93" w14:textId="77777777" w:rsidR="007C750F" w:rsidRDefault="001C6306" w:rsidP="007C750F">
      <w:pPr>
        <w:ind w:left="811"/>
        <w:rPr>
          <w:rFonts w:asciiTheme="minorHAnsi" w:hAnsiTheme="minorHAnsi" w:cs="Arial"/>
          <w:color w:val="0000FF"/>
          <w:u w:val="single"/>
          <w:lang w:val="en-US"/>
        </w:rPr>
      </w:pPr>
      <w:hyperlink r:id="rId31" w:history="1">
        <w:r w:rsidR="007C750F" w:rsidRPr="00AA287A">
          <w:rPr>
            <w:rFonts w:asciiTheme="minorHAnsi" w:hAnsiTheme="minorHAnsi" w:cs="Arial"/>
            <w:color w:val="0000FF"/>
            <w:u w:val="single"/>
            <w:lang w:val="en-US"/>
          </w:rPr>
          <w:t>http://www.undp.org/evaluation/documents/HandBook/addendum/Evaluation-Addendum-June-2011.pdf</w:t>
        </w:r>
      </w:hyperlink>
    </w:p>
    <w:p w14:paraId="366BCC61" w14:textId="77777777" w:rsidR="0042543E" w:rsidRDefault="0042543E">
      <w:pPr>
        <w:rPr>
          <w:rFonts w:ascii="Arial" w:hAnsi="Arial" w:cs="Arial"/>
          <w:b/>
        </w:rPr>
      </w:pPr>
      <w:r>
        <w:rPr>
          <w:rFonts w:ascii="Arial" w:hAnsi="Arial" w:cs="Arial"/>
          <w:b/>
        </w:rPr>
        <w:br w:type="page"/>
      </w:r>
    </w:p>
    <w:p w14:paraId="608C6B12" w14:textId="77777777" w:rsidR="003078D7" w:rsidRDefault="003078D7" w:rsidP="000F1B2E">
      <w:pPr>
        <w:pStyle w:val="Heading1"/>
        <w:jc w:val="left"/>
        <w:rPr>
          <w:rFonts w:asciiTheme="minorHAnsi" w:hAnsiTheme="minorHAnsi" w:cs="Arial"/>
        </w:rPr>
      </w:pPr>
      <w:bookmarkStart w:id="23" w:name="_Toc27303550"/>
      <w:r w:rsidRPr="0042543E">
        <w:rPr>
          <w:rFonts w:asciiTheme="minorHAnsi" w:hAnsiTheme="minorHAnsi" w:cs="Arial"/>
        </w:rPr>
        <w:lastRenderedPageBreak/>
        <w:t>Project description and development context</w:t>
      </w:r>
      <w:bookmarkEnd w:id="23"/>
    </w:p>
    <w:p w14:paraId="05F47679" w14:textId="77777777" w:rsidR="00562BBF" w:rsidRPr="00562BBF" w:rsidRDefault="002D12BD" w:rsidP="00562BBF">
      <w:pPr>
        <w:pStyle w:val="ListParagraph"/>
        <w:numPr>
          <w:ilvl w:val="0"/>
          <w:numId w:val="36"/>
        </w:numPr>
        <w:ind w:left="454" w:hanging="454"/>
        <w:jc w:val="both"/>
        <w:rPr>
          <w:rFonts w:asciiTheme="minorHAnsi" w:hAnsiTheme="minorHAnsi"/>
          <w:sz w:val="22"/>
          <w:szCs w:val="22"/>
          <w:lang w:val="en-US"/>
        </w:rPr>
      </w:pPr>
      <w:r w:rsidRPr="002D12BD">
        <w:rPr>
          <w:rFonts w:asciiTheme="minorHAnsi" w:hAnsiTheme="minorHAnsi"/>
          <w:sz w:val="22"/>
          <w:szCs w:val="22"/>
          <w:lang w:val="en-US"/>
        </w:rPr>
        <w:t xml:space="preserve">The Small Grant Program (SGP) of UNDP </w:t>
      </w:r>
      <w:r>
        <w:rPr>
          <w:rFonts w:asciiTheme="minorHAnsi" w:hAnsiTheme="minorHAnsi"/>
          <w:sz w:val="22"/>
          <w:szCs w:val="22"/>
          <w:lang w:val="en-US"/>
        </w:rPr>
        <w:t xml:space="preserve">was </w:t>
      </w:r>
      <w:r w:rsidRPr="002D12BD">
        <w:rPr>
          <w:rFonts w:asciiTheme="minorHAnsi" w:hAnsiTheme="minorHAnsi"/>
          <w:sz w:val="22"/>
          <w:szCs w:val="22"/>
          <w:lang w:val="en-US"/>
        </w:rPr>
        <w:t>establishe</w:t>
      </w:r>
      <w:r>
        <w:rPr>
          <w:rFonts w:asciiTheme="minorHAnsi" w:hAnsiTheme="minorHAnsi"/>
          <w:sz w:val="22"/>
          <w:szCs w:val="22"/>
          <w:lang w:val="en-US"/>
        </w:rPr>
        <w:t>d</w:t>
      </w:r>
      <w:r w:rsidRPr="002D12BD">
        <w:rPr>
          <w:rFonts w:asciiTheme="minorHAnsi" w:hAnsiTheme="minorHAnsi"/>
          <w:sz w:val="22"/>
          <w:szCs w:val="22"/>
          <w:lang w:val="en-US"/>
        </w:rPr>
        <w:t xml:space="preserve"> in the 1992</w:t>
      </w:r>
      <w:r>
        <w:rPr>
          <w:rFonts w:asciiTheme="minorHAnsi" w:hAnsiTheme="minorHAnsi"/>
          <w:sz w:val="22"/>
          <w:szCs w:val="22"/>
          <w:lang w:val="en-US"/>
        </w:rPr>
        <w:t xml:space="preserve"> as an outcome of the </w:t>
      </w:r>
      <w:r w:rsidRPr="002D12BD">
        <w:rPr>
          <w:rFonts w:asciiTheme="minorHAnsi" w:hAnsiTheme="minorHAnsi"/>
          <w:sz w:val="22"/>
          <w:szCs w:val="22"/>
          <w:lang w:val="en-US"/>
        </w:rPr>
        <w:t>Rio Earth Summit</w:t>
      </w:r>
      <w:r>
        <w:rPr>
          <w:rFonts w:asciiTheme="minorHAnsi" w:hAnsiTheme="minorHAnsi"/>
          <w:sz w:val="22"/>
          <w:szCs w:val="22"/>
          <w:lang w:val="en-US"/>
        </w:rPr>
        <w:t>,</w:t>
      </w:r>
      <w:r w:rsidRPr="002D12BD">
        <w:rPr>
          <w:rFonts w:asciiTheme="minorHAnsi" w:hAnsiTheme="minorHAnsi"/>
          <w:sz w:val="22"/>
          <w:szCs w:val="22"/>
          <w:lang w:val="en-US"/>
        </w:rPr>
        <w:t xml:space="preserve"> encompass</w:t>
      </w:r>
      <w:r>
        <w:rPr>
          <w:rFonts w:asciiTheme="minorHAnsi" w:hAnsiTheme="minorHAnsi"/>
          <w:sz w:val="22"/>
          <w:szCs w:val="22"/>
          <w:lang w:val="en-US"/>
        </w:rPr>
        <w:t>ing</w:t>
      </w:r>
      <w:r w:rsidRPr="002D12BD">
        <w:rPr>
          <w:rFonts w:asciiTheme="minorHAnsi" w:hAnsiTheme="minorHAnsi"/>
          <w:sz w:val="22"/>
          <w:szCs w:val="22"/>
          <w:lang w:val="en-US"/>
        </w:rPr>
        <w:t xml:space="preserve"> the very essence of sustainable development by "thinking globally</w:t>
      </w:r>
      <w:r w:rsidR="00363A48">
        <w:rPr>
          <w:rFonts w:asciiTheme="minorHAnsi" w:hAnsiTheme="minorHAnsi"/>
          <w:sz w:val="22"/>
          <w:szCs w:val="22"/>
          <w:lang w:val="en-US"/>
        </w:rPr>
        <w:t>,</w:t>
      </w:r>
      <w:r w:rsidRPr="002D12BD">
        <w:rPr>
          <w:rFonts w:asciiTheme="minorHAnsi" w:hAnsiTheme="minorHAnsi"/>
          <w:sz w:val="22"/>
          <w:szCs w:val="22"/>
          <w:lang w:val="en-US"/>
        </w:rPr>
        <w:t xml:space="preserve"> acting locally". By providing financial and technical support to projects that conserve and restore the environment while enhancing people's well-being and livelihoods, SGP </w:t>
      </w:r>
      <w:r>
        <w:rPr>
          <w:rFonts w:asciiTheme="minorHAnsi" w:hAnsiTheme="minorHAnsi"/>
          <w:sz w:val="22"/>
          <w:szCs w:val="22"/>
          <w:lang w:val="en-US"/>
        </w:rPr>
        <w:t xml:space="preserve">was designed to </w:t>
      </w:r>
      <w:r w:rsidRPr="002D12BD">
        <w:rPr>
          <w:rFonts w:asciiTheme="minorHAnsi" w:hAnsiTheme="minorHAnsi"/>
          <w:sz w:val="22"/>
          <w:szCs w:val="22"/>
          <w:lang w:val="en-US"/>
        </w:rPr>
        <w:t>demonstrate community</w:t>
      </w:r>
      <w:r w:rsidR="000E360A">
        <w:rPr>
          <w:rFonts w:asciiTheme="minorHAnsi" w:hAnsiTheme="minorHAnsi"/>
          <w:sz w:val="22"/>
          <w:szCs w:val="22"/>
          <w:lang w:val="en-US"/>
        </w:rPr>
        <w:t>-based</w:t>
      </w:r>
      <w:r w:rsidRPr="002D12BD">
        <w:rPr>
          <w:rFonts w:asciiTheme="minorHAnsi" w:hAnsiTheme="minorHAnsi"/>
          <w:sz w:val="22"/>
          <w:szCs w:val="22"/>
          <w:lang w:val="en-US"/>
        </w:rPr>
        <w:t xml:space="preserve"> action</w:t>
      </w:r>
      <w:r w:rsidR="000E360A">
        <w:rPr>
          <w:rFonts w:asciiTheme="minorHAnsi" w:hAnsiTheme="minorHAnsi"/>
          <w:sz w:val="22"/>
          <w:szCs w:val="22"/>
          <w:lang w:val="en-US"/>
        </w:rPr>
        <w:t>s</w:t>
      </w:r>
      <w:r w:rsidRPr="002D12BD">
        <w:rPr>
          <w:rFonts w:asciiTheme="minorHAnsi" w:hAnsiTheme="minorHAnsi"/>
          <w:sz w:val="22"/>
          <w:szCs w:val="22"/>
          <w:lang w:val="en-US"/>
        </w:rPr>
        <w:t xml:space="preserve"> </w:t>
      </w:r>
      <w:r>
        <w:rPr>
          <w:rFonts w:asciiTheme="minorHAnsi" w:hAnsiTheme="minorHAnsi"/>
          <w:sz w:val="22"/>
          <w:szCs w:val="22"/>
          <w:lang w:val="en-US"/>
        </w:rPr>
        <w:t xml:space="preserve">as a primary measure for balancing </w:t>
      </w:r>
      <w:r w:rsidRPr="002D12BD">
        <w:rPr>
          <w:rFonts w:asciiTheme="minorHAnsi" w:hAnsiTheme="minorHAnsi"/>
          <w:sz w:val="22"/>
          <w:szCs w:val="22"/>
          <w:lang w:val="en-US"/>
        </w:rPr>
        <w:t>human needs and environmental imperatives.</w:t>
      </w:r>
      <w:r>
        <w:rPr>
          <w:rFonts w:asciiTheme="minorHAnsi" w:hAnsiTheme="minorHAnsi"/>
          <w:sz w:val="22"/>
          <w:szCs w:val="22"/>
          <w:lang w:val="en-US"/>
        </w:rPr>
        <w:t xml:space="preserve"> </w:t>
      </w:r>
      <w:r w:rsidR="00367ECB">
        <w:rPr>
          <w:rFonts w:asciiTheme="minorHAnsi" w:hAnsiTheme="minorHAnsi"/>
          <w:sz w:val="22"/>
          <w:szCs w:val="22"/>
        </w:rPr>
        <w:t xml:space="preserve">The SGP has been operating in </w:t>
      </w:r>
      <w:r w:rsidR="002B7589">
        <w:rPr>
          <w:rFonts w:asciiTheme="minorHAnsi" w:hAnsiTheme="minorHAnsi"/>
          <w:sz w:val="22"/>
          <w:szCs w:val="22"/>
        </w:rPr>
        <w:t>Pakistan</w:t>
      </w:r>
      <w:r w:rsidR="00367ECB">
        <w:rPr>
          <w:rFonts w:asciiTheme="minorHAnsi" w:hAnsiTheme="minorHAnsi"/>
          <w:sz w:val="22"/>
          <w:szCs w:val="22"/>
        </w:rPr>
        <w:t xml:space="preserve"> </w:t>
      </w:r>
      <w:r w:rsidR="00257DF8">
        <w:rPr>
          <w:rFonts w:asciiTheme="minorHAnsi" w:hAnsiTheme="minorHAnsi"/>
          <w:sz w:val="22"/>
          <w:szCs w:val="22"/>
        </w:rPr>
        <w:t>since 199</w:t>
      </w:r>
      <w:r w:rsidR="002B7589">
        <w:rPr>
          <w:rFonts w:asciiTheme="minorHAnsi" w:hAnsiTheme="minorHAnsi"/>
          <w:sz w:val="22"/>
          <w:szCs w:val="22"/>
        </w:rPr>
        <w:t>3</w:t>
      </w:r>
      <w:r w:rsidR="00257DF8">
        <w:rPr>
          <w:rFonts w:asciiTheme="minorHAnsi" w:hAnsiTheme="minorHAnsi"/>
          <w:sz w:val="22"/>
          <w:szCs w:val="22"/>
        </w:rPr>
        <w:t xml:space="preserve"> during </w:t>
      </w:r>
      <w:r w:rsidR="000E360A">
        <w:rPr>
          <w:rFonts w:asciiTheme="minorHAnsi" w:hAnsiTheme="minorHAnsi"/>
          <w:sz w:val="22"/>
          <w:szCs w:val="22"/>
        </w:rPr>
        <w:t>its</w:t>
      </w:r>
      <w:r w:rsidR="00367ECB">
        <w:rPr>
          <w:rFonts w:asciiTheme="minorHAnsi" w:hAnsiTheme="minorHAnsi"/>
          <w:sz w:val="22"/>
          <w:szCs w:val="22"/>
        </w:rPr>
        <w:t xml:space="preserve"> first operational phase (OP-1). </w:t>
      </w:r>
      <w:r>
        <w:rPr>
          <w:rFonts w:asciiTheme="minorHAnsi" w:hAnsiTheme="minorHAnsi"/>
          <w:sz w:val="22"/>
          <w:szCs w:val="22"/>
        </w:rPr>
        <w:t xml:space="preserve"> </w:t>
      </w:r>
      <w:r w:rsidR="00367ECB">
        <w:rPr>
          <w:rFonts w:asciiTheme="minorHAnsi" w:hAnsiTheme="minorHAnsi"/>
          <w:sz w:val="22"/>
          <w:szCs w:val="22"/>
        </w:rPr>
        <w:t xml:space="preserve">This TE covers the </w:t>
      </w:r>
      <w:r w:rsidR="007B5982">
        <w:rPr>
          <w:rFonts w:asciiTheme="minorHAnsi" w:hAnsiTheme="minorHAnsi"/>
          <w:sz w:val="22"/>
          <w:szCs w:val="22"/>
        </w:rPr>
        <w:t>SGP 6</w:t>
      </w:r>
      <w:r w:rsidR="00367ECB">
        <w:rPr>
          <w:rFonts w:asciiTheme="minorHAnsi" w:hAnsiTheme="minorHAnsi"/>
          <w:sz w:val="22"/>
          <w:szCs w:val="22"/>
        </w:rPr>
        <w:t xml:space="preserve"> </w:t>
      </w:r>
      <w:r w:rsidR="00A47022">
        <w:rPr>
          <w:rFonts w:asciiTheme="minorHAnsi" w:hAnsiTheme="minorHAnsi"/>
          <w:sz w:val="22"/>
          <w:szCs w:val="22"/>
        </w:rPr>
        <w:t xml:space="preserve">Project </w:t>
      </w:r>
      <w:r w:rsidR="00367ECB">
        <w:rPr>
          <w:rFonts w:asciiTheme="minorHAnsi" w:hAnsiTheme="minorHAnsi"/>
          <w:sz w:val="22"/>
          <w:szCs w:val="22"/>
        </w:rPr>
        <w:t>operating under OP-</w:t>
      </w:r>
      <w:r w:rsidR="002B7589">
        <w:rPr>
          <w:rFonts w:asciiTheme="minorHAnsi" w:hAnsiTheme="minorHAnsi"/>
          <w:sz w:val="22"/>
          <w:szCs w:val="22"/>
        </w:rPr>
        <w:t>6</w:t>
      </w:r>
      <w:r w:rsidR="00A47022">
        <w:rPr>
          <w:rFonts w:asciiTheme="minorHAnsi" w:hAnsiTheme="minorHAnsi"/>
          <w:sz w:val="22"/>
          <w:szCs w:val="22"/>
        </w:rPr>
        <w:t xml:space="preserve"> in </w:t>
      </w:r>
      <w:r w:rsidR="002B7589">
        <w:rPr>
          <w:rFonts w:asciiTheme="minorHAnsi" w:hAnsiTheme="minorHAnsi"/>
          <w:sz w:val="22"/>
          <w:szCs w:val="22"/>
        </w:rPr>
        <w:t>Pakistan</w:t>
      </w:r>
      <w:r w:rsidR="00367ECB">
        <w:rPr>
          <w:rFonts w:asciiTheme="minorHAnsi" w:hAnsiTheme="minorHAnsi"/>
          <w:sz w:val="22"/>
          <w:szCs w:val="22"/>
        </w:rPr>
        <w:t xml:space="preserve"> from </w:t>
      </w:r>
      <w:r w:rsidR="00363A48">
        <w:rPr>
          <w:rFonts w:asciiTheme="minorHAnsi" w:hAnsiTheme="minorHAnsi"/>
          <w:sz w:val="22"/>
          <w:szCs w:val="22"/>
        </w:rPr>
        <w:t>16 March 2017</w:t>
      </w:r>
      <w:r w:rsidR="00367ECB">
        <w:rPr>
          <w:rFonts w:asciiTheme="minorHAnsi" w:hAnsiTheme="minorHAnsi"/>
          <w:sz w:val="22"/>
          <w:szCs w:val="22"/>
        </w:rPr>
        <w:t xml:space="preserve">, </w:t>
      </w:r>
      <w:r w:rsidR="001060AD">
        <w:rPr>
          <w:rFonts w:asciiTheme="minorHAnsi" w:hAnsiTheme="minorHAnsi"/>
          <w:sz w:val="22"/>
          <w:szCs w:val="22"/>
        </w:rPr>
        <w:t xml:space="preserve">under a Full-Size Project </w:t>
      </w:r>
      <w:r w:rsidR="000E360A">
        <w:rPr>
          <w:rFonts w:asciiTheme="minorHAnsi" w:hAnsiTheme="minorHAnsi"/>
          <w:sz w:val="22"/>
          <w:szCs w:val="22"/>
        </w:rPr>
        <w:t xml:space="preserve">(FSP) </w:t>
      </w:r>
      <w:r w:rsidR="001060AD">
        <w:rPr>
          <w:rFonts w:asciiTheme="minorHAnsi" w:hAnsiTheme="minorHAnsi"/>
          <w:sz w:val="22"/>
          <w:szCs w:val="22"/>
        </w:rPr>
        <w:t xml:space="preserve">modality, </w:t>
      </w:r>
      <w:r w:rsidR="00334073">
        <w:rPr>
          <w:rFonts w:asciiTheme="minorHAnsi" w:hAnsiTheme="minorHAnsi"/>
          <w:sz w:val="22"/>
          <w:szCs w:val="22"/>
        </w:rPr>
        <w:t xml:space="preserve">with scheduled </w:t>
      </w:r>
      <w:r w:rsidR="001C67D4">
        <w:rPr>
          <w:rFonts w:asciiTheme="minorHAnsi" w:hAnsiTheme="minorHAnsi"/>
          <w:sz w:val="22"/>
          <w:szCs w:val="22"/>
        </w:rPr>
        <w:t xml:space="preserve">operational closure </w:t>
      </w:r>
      <w:r w:rsidR="00367ECB">
        <w:rPr>
          <w:rFonts w:asciiTheme="minorHAnsi" w:hAnsiTheme="minorHAnsi"/>
          <w:sz w:val="22"/>
          <w:szCs w:val="22"/>
        </w:rPr>
        <w:t xml:space="preserve">on </w:t>
      </w:r>
      <w:r w:rsidR="00363A48">
        <w:rPr>
          <w:rFonts w:asciiTheme="minorHAnsi" w:hAnsiTheme="minorHAnsi"/>
          <w:sz w:val="22"/>
          <w:szCs w:val="22"/>
        </w:rPr>
        <w:t>16</w:t>
      </w:r>
      <w:r w:rsidR="00367ECB">
        <w:rPr>
          <w:rFonts w:asciiTheme="minorHAnsi" w:hAnsiTheme="minorHAnsi"/>
          <w:sz w:val="22"/>
          <w:szCs w:val="22"/>
        </w:rPr>
        <w:t xml:space="preserve"> March 20</w:t>
      </w:r>
      <w:r w:rsidR="00363A48">
        <w:rPr>
          <w:rFonts w:asciiTheme="minorHAnsi" w:hAnsiTheme="minorHAnsi"/>
          <w:sz w:val="22"/>
          <w:szCs w:val="22"/>
        </w:rPr>
        <w:t>20</w:t>
      </w:r>
      <w:r w:rsidR="00367ECB">
        <w:rPr>
          <w:rFonts w:asciiTheme="minorHAnsi" w:hAnsiTheme="minorHAnsi"/>
          <w:sz w:val="22"/>
          <w:szCs w:val="22"/>
        </w:rPr>
        <w:t xml:space="preserve">.  </w:t>
      </w:r>
      <w:r w:rsidR="0098118A" w:rsidRPr="004742A9">
        <w:rPr>
          <w:rFonts w:asciiTheme="minorHAnsi" w:hAnsiTheme="minorHAnsi"/>
          <w:sz w:val="22"/>
          <w:szCs w:val="22"/>
        </w:rPr>
        <w:t>The SGP 6 Project was implemented by UNDP and executed by UNOPS through a Country Programme Management Unit (CPMU) setup in Hyderabad</w:t>
      </w:r>
      <w:r w:rsidR="00A47022" w:rsidRPr="009B202C">
        <w:rPr>
          <w:rFonts w:asciiTheme="minorHAnsi" w:hAnsiTheme="minorHAnsi"/>
          <w:sz w:val="22"/>
          <w:szCs w:val="22"/>
        </w:rPr>
        <w:t>.</w:t>
      </w:r>
    </w:p>
    <w:p w14:paraId="0E71A6C6" w14:textId="77777777" w:rsidR="00562BBF" w:rsidRDefault="00562BBF" w:rsidP="00562BBF">
      <w:pPr>
        <w:pStyle w:val="ListParagraph"/>
        <w:ind w:left="454"/>
        <w:jc w:val="both"/>
        <w:rPr>
          <w:rFonts w:asciiTheme="minorHAnsi" w:hAnsiTheme="minorHAnsi"/>
          <w:sz w:val="22"/>
          <w:szCs w:val="22"/>
          <w:lang w:val="en-US"/>
        </w:rPr>
      </w:pPr>
    </w:p>
    <w:p w14:paraId="3917B0DA" w14:textId="77777777" w:rsidR="002D12BD" w:rsidRPr="002D12BD" w:rsidRDefault="00AE5C76" w:rsidP="00802113">
      <w:pPr>
        <w:pStyle w:val="ListParagraph"/>
        <w:numPr>
          <w:ilvl w:val="0"/>
          <w:numId w:val="36"/>
        </w:numPr>
        <w:ind w:left="454" w:hanging="454"/>
        <w:jc w:val="both"/>
        <w:rPr>
          <w:rFonts w:asciiTheme="minorHAnsi" w:hAnsiTheme="minorHAnsi"/>
          <w:sz w:val="22"/>
          <w:szCs w:val="22"/>
        </w:rPr>
      </w:pPr>
      <w:r>
        <w:rPr>
          <w:rFonts w:asciiTheme="minorHAnsi" w:hAnsiTheme="minorHAnsi"/>
          <w:sz w:val="22"/>
          <w:szCs w:val="22"/>
          <w:lang w:val="en-US"/>
        </w:rPr>
        <w:t xml:space="preserve">With past operational phases of SGP in Pakistan, </w:t>
      </w:r>
      <w:r w:rsidR="002D12BD" w:rsidRPr="002D12BD">
        <w:rPr>
          <w:rFonts w:asciiTheme="minorHAnsi" w:hAnsiTheme="minorHAnsi"/>
          <w:sz w:val="22"/>
          <w:szCs w:val="22"/>
          <w:lang w:val="en-US"/>
        </w:rPr>
        <w:t xml:space="preserve">SGP grants </w:t>
      </w:r>
      <w:r w:rsidR="002D12BD">
        <w:rPr>
          <w:rFonts w:asciiTheme="minorHAnsi" w:hAnsiTheme="minorHAnsi"/>
          <w:sz w:val="22"/>
          <w:szCs w:val="22"/>
          <w:lang w:val="en-US"/>
        </w:rPr>
        <w:t>have been made</w:t>
      </w:r>
      <w:r w:rsidR="002D12BD" w:rsidRPr="002D12BD">
        <w:rPr>
          <w:rFonts w:asciiTheme="minorHAnsi" w:hAnsiTheme="minorHAnsi"/>
          <w:sz w:val="22"/>
          <w:szCs w:val="22"/>
          <w:lang w:val="en-US"/>
        </w:rPr>
        <w:t xml:space="preserve"> directly to community-based organizations (CBOs) and non-governmental organizations (NGOs) in recognition of the</w:t>
      </w:r>
      <w:r w:rsidR="002D12BD">
        <w:rPr>
          <w:rFonts w:asciiTheme="minorHAnsi" w:hAnsiTheme="minorHAnsi"/>
          <w:sz w:val="22"/>
          <w:szCs w:val="22"/>
          <w:lang w:val="en-US"/>
        </w:rPr>
        <w:t>ir</w:t>
      </w:r>
      <w:r w:rsidR="002D12BD" w:rsidRPr="002D12BD">
        <w:rPr>
          <w:rFonts w:asciiTheme="minorHAnsi" w:hAnsiTheme="minorHAnsi"/>
          <w:sz w:val="22"/>
          <w:szCs w:val="22"/>
          <w:lang w:val="en-US"/>
        </w:rPr>
        <w:t xml:space="preserve"> key role</w:t>
      </w:r>
      <w:r>
        <w:rPr>
          <w:rFonts w:asciiTheme="minorHAnsi" w:hAnsiTheme="minorHAnsi"/>
          <w:sz w:val="22"/>
          <w:szCs w:val="22"/>
          <w:lang w:val="en-US"/>
        </w:rPr>
        <w:t>s</w:t>
      </w:r>
      <w:r w:rsidR="002D12BD" w:rsidRPr="002D12BD">
        <w:rPr>
          <w:rFonts w:asciiTheme="minorHAnsi" w:hAnsiTheme="minorHAnsi"/>
          <w:sz w:val="22"/>
          <w:szCs w:val="22"/>
          <w:lang w:val="en-US"/>
        </w:rPr>
        <w:t xml:space="preserve"> </w:t>
      </w:r>
      <w:r w:rsidR="002D12BD">
        <w:rPr>
          <w:rFonts w:asciiTheme="minorHAnsi" w:hAnsiTheme="minorHAnsi"/>
          <w:sz w:val="22"/>
          <w:szCs w:val="22"/>
          <w:lang w:val="en-US"/>
        </w:rPr>
        <w:t>in</w:t>
      </w:r>
      <w:r w:rsidR="002D12BD" w:rsidRPr="002D12BD">
        <w:rPr>
          <w:rFonts w:asciiTheme="minorHAnsi" w:hAnsiTheme="minorHAnsi"/>
          <w:sz w:val="22"/>
          <w:szCs w:val="22"/>
          <w:lang w:val="en-US"/>
        </w:rPr>
        <w:t xml:space="preserve"> environment</w:t>
      </w:r>
      <w:r>
        <w:rPr>
          <w:rFonts w:asciiTheme="minorHAnsi" w:hAnsiTheme="minorHAnsi"/>
          <w:sz w:val="22"/>
          <w:szCs w:val="22"/>
          <w:lang w:val="en-US"/>
        </w:rPr>
        <w:t>al</w:t>
      </w:r>
      <w:r w:rsidR="002D12BD" w:rsidRPr="002D12BD">
        <w:rPr>
          <w:rFonts w:asciiTheme="minorHAnsi" w:hAnsiTheme="minorHAnsi"/>
          <w:sz w:val="22"/>
          <w:szCs w:val="22"/>
          <w:lang w:val="en-US"/>
        </w:rPr>
        <w:t xml:space="preserve"> and development concerns. </w:t>
      </w:r>
      <w:r w:rsidR="001060AD">
        <w:rPr>
          <w:rFonts w:asciiTheme="minorHAnsi" w:hAnsiTheme="minorHAnsi"/>
          <w:sz w:val="22"/>
          <w:szCs w:val="22"/>
          <w:lang w:val="en-US"/>
        </w:rPr>
        <w:t>In line with SGP Operational Guidelines, t</w:t>
      </w:r>
      <w:r w:rsidR="002D12BD" w:rsidRPr="002D12BD">
        <w:rPr>
          <w:rFonts w:asciiTheme="minorHAnsi" w:hAnsiTheme="minorHAnsi"/>
          <w:sz w:val="22"/>
          <w:szCs w:val="22"/>
          <w:lang w:val="en-US"/>
        </w:rPr>
        <w:t xml:space="preserve">he maximum </w:t>
      </w:r>
      <w:r w:rsidR="002D12BD">
        <w:rPr>
          <w:rFonts w:asciiTheme="minorHAnsi" w:hAnsiTheme="minorHAnsi"/>
          <w:sz w:val="22"/>
          <w:szCs w:val="22"/>
          <w:lang w:val="en-US"/>
        </w:rPr>
        <w:t xml:space="preserve">SGP </w:t>
      </w:r>
      <w:r w:rsidR="002D12BD" w:rsidRPr="002D12BD">
        <w:rPr>
          <w:rFonts w:asciiTheme="minorHAnsi" w:hAnsiTheme="minorHAnsi"/>
          <w:sz w:val="22"/>
          <w:szCs w:val="22"/>
          <w:lang w:val="en-US"/>
        </w:rPr>
        <w:t xml:space="preserve">grant amount per project </w:t>
      </w:r>
      <w:r w:rsidR="003B1DDF">
        <w:rPr>
          <w:rFonts w:asciiTheme="minorHAnsi" w:hAnsiTheme="minorHAnsi"/>
          <w:sz w:val="22"/>
          <w:szCs w:val="22"/>
          <w:lang w:val="en-US"/>
        </w:rPr>
        <w:t>was</w:t>
      </w:r>
      <w:r w:rsidR="002D12BD" w:rsidRPr="002D12BD">
        <w:rPr>
          <w:rFonts w:asciiTheme="minorHAnsi" w:hAnsiTheme="minorHAnsi"/>
          <w:sz w:val="22"/>
          <w:szCs w:val="22"/>
          <w:lang w:val="en-US"/>
        </w:rPr>
        <w:t xml:space="preserve"> US$50,000, averag</w:t>
      </w:r>
      <w:r w:rsidR="002D12BD">
        <w:rPr>
          <w:rFonts w:asciiTheme="minorHAnsi" w:hAnsiTheme="minorHAnsi"/>
          <w:sz w:val="22"/>
          <w:szCs w:val="22"/>
          <w:lang w:val="en-US"/>
        </w:rPr>
        <w:t>ing</w:t>
      </w:r>
      <w:r w:rsidR="002D12BD" w:rsidRPr="002D12BD">
        <w:rPr>
          <w:rFonts w:asciiTheme="minorHAnsi" w:hAnsiTheme="minorHAnsi"/>
          <w:sz w:val="22"/>
          <w:szCs w:val="22"/>
          <w:lang w:val="en-US"/>
        </w:rPr>
        <w:t xml:space="preserve"> US$</w:t>
      </w:r>
      <w:r w:rsidR="00296095">
        <w:rPr>
          <w:rFonts w:asciiTheme="minorHAnsi" w:hAnsiTheme="minorHAnsi"/>
          <w:sz w:val="22"/>
          <w:szCs w:val="22"/>
          <w:lang w:val="en-US"/>
        </w:rPr>
        <w:t>32,500</w:t>
      </w:r>
      <w:r w:rsidR="002D12BD">
        <w:rPr>
          <w:rFonts w:asciiTheme="minorHAnsi" w:hAnsiTheme="minorHAnsi"/>
          <w:sz w:val="22"/>
          <w:szCs w:val="22"/>
          <w:lang w:val="en-US"/>
        </w:rPr>
        <w:t xml:space="preserve"> and </w:t>
      </w:r>
      <w:r w:rsidR="002D12BD" w:rsidRPr="002D12BD">
        <w:rPr>
          <w:rFonts w:asciiTheme="minorHAnsi" w:hAnsiTheme="minorHAnsi"/>
          <w:sz w:val="22"/>
          <w:szCs w:val="22"/>
          <w:lang w:val="en-US"/>
        </w:rPr>
        <w:t>complement</w:t>
      </w:r>
      <w:r w:rsidR="002D12BD">
        <w:rPr>
          <w:rFonts w:asciiTheme="minorHAnsi" w:hAnsiTheme="minorHAnsi"/>
          <w:sz w:val="22"/>
          <w:szCs w:val="22"/>
          <w:lang w:val="en-US"/>
        </w:rPr>
        <w:t>ing</w:t>
      </w:r>
      <w:r w:rsidR="002D12BD" w:rsidRPr="002D12BD">
        <w:rPr>
          <w:rFonts w:asciiTheme="minorHAnsi" w:hAnsiTheme="minorHAnsi"/>
          <w:sz w:val="22"/>
          <w:szCs w:val="22"/>
          <w:lang w:val="en-US"/>
        </w:rPr>
        <w:t xml:space="preserve"> the large and medium-sized GEF project funding by </w:t>
      </w:r>
      <w:r w:rsidR="002D12BD" w:rsidRPr="00B52BF8">
        <w:rPr>
          <w:rFonts w:asciiTheme="minorHAnsi" w:hAnsiTheme="minorHAnsi"/>
          <w:sz w:val="22"/>
          <w:szCs w:val="22"/>
          <w:lang w:val="en-US"/>
        </w:rPr>
        <w:t xml:space="preserve">providing a window for the direct participation of NGOs, local communities, and other grassroots organizations.  These grants </w:t>
      </w:r>
      <w:r w:rsidR="003B1DDF" w:rsidRPr="00B52BF8">
        <w:rPr>
          <w:rFonts w:asciiTheme="minorHAnsi" w:hAnsiTheme="minorHAnsi"/>
          <w:sz w:val="22"/>
          <w:szCs w:val="22"/>
          <w:lang w:val="en-US"/>
        </w:rPr>
        <w:t>have also le</w:t>
      </w:r>
      <w:r w:rsidR="002D12BD" w:rsidRPr="00B52BF8">
        <w:rPr>
          <w:rFonts w:asciiTheme="minorHAnsi" w:hAnsiTheme="minorHAnsi"/>
          <w:sz w:val="22"/>
          <w:szCs w:val="22"/>
          <w:lang w:val="en-US"/>
        </w:rPr>
        <w:t>d to further funding for scal</w:t>
      </w:r>
      <w:r>
        <w:rPr>
          <w:rFonts w:asciiTheme="minorHAnsi" w:hAnsiTheme="minorHAnsi"/>
          <w:sz w:val="22"/>
          <w:szCs w:val="22"/>
          <w:lang w:val="en-US"/>
        </w:rPr>
        <w:t>ing</w:t>
      </w:r>
      <w:r w:rsidR="002D12BD" w:rsidRPr="00B52BF8">
        <w:rPr>
          <w:rFonts w:asciiTheme="minorHAnsi" w:hAnsiTheme="minorHAnsi"/>
          <w:sz w:val="22"/>
          <w:szCs w:val="22"/>
          <w:lang w:val="en-US"/>
        </w:rPr>
        <w:t xml:space="preserve"> up and coverage for </w:t>
      </w:r>
      <w:proofErr w:type="gramStart"/>
      <w:r w:rsidR="002D12BD" w:rsidRPr="00B52BF8">
        <w:rPr>
          <w:rFonts w:asciiTheme="minorHAnsi" w:hAnsiTheme="minorHAnsi"/>
          <w:sz w:val="22"/>
          <w:szCs w:val="22"/>
          <w:lang w:val="en-US"/>
        </w:rPr>
        <w:t>a large number of</w:t>
      </w:r>
      <w:proofErr w:type="gramEnd"/>
      <w:r w:rsidR="002D12BD" w:rsidRPr="00B52BF8">
        <w:rPr>
          <w:rFonts w:asciiTheme="minorHAnsi" w:hAnsiTheme="minorHAnsi"/>
          <w:sz w:val="22"/>
          <w:szCs w:val="22"/>
          <w:lang w:val="en-US"/>
        </w:rPr>
        <w:t xml:space="preserve"> communities within a critical landscape or seascape. Although GEF SGP funding is modest, poor and vulnerable communities are enabled to take measured risks to develop capacity </w:t>
      </w:r>
      <w:r w:rsidR="00296095" w:rsidRPr="00B52BF8">
        <w:rPr>
          <w:rFonts w:asciiTheme="minorHAnsi" w:hAnsiTheme="minorHAnsi"/>
          <w:sz w:val="22"/>
          <w:szCs w:val="22"/>
        </w:rPr>
        <w:t>to sustainably manage local resource (while simultaneously generating local community benefits and global environmental benefits) and empowering and expanding the capacity of local organizations to catalyse community actions that deliver local and global benefits.</w:t>
      </w:r>
      <w:r w:rsidR="002D12BD" w:rsidRPr="00B52BF8">
        <w:rPr>
          <w:rFonts w:asciiTheme="minorHAnsi" w:hAnsiTheme="minorHAnsi"/>
          <w:sz w:val="22"/>
          <w:szCs w:val="22"/>
          <w:lang w:val="en-US"/>
        </w:rPr>
        <w:t xml:space="preserve"> Once a community has proven the effectiveness of an innovative idea or strategy on the ground, they can often scale up </w:t>
      </w:r>
      <w:r w:rsidR="00C74863">
        <w:rPr>
          <w:rFonts w:asciiTheme="minorHAnsi" w:hAnsiTheme="minorHAnsi"/>
          <w:sz w:val="22"/>
          <w:szCs w:val="22"/>
          <w:lang w:val="en-US"/>
        </w:rPr>
        <w:t xml:space="preserve">its </w:t>
      </w:r>
      <w:r w:rsidR="002D12BD" w:rsidRPr="00B52BF8">
        <w:rPr>
          <w:rFonts w:asciiTheme="minorHAnsi" w:hAnsiTheme="minorHAnsi"/>
          <w:sz w:val="22"/>
          <w:szCs w:val="22"/>
          <w:lang w:val="en-US"/>
        </w:rPr>
        <w:t xml:space="preserve">impact through networking with other communities and partner organizations. These, in turn, </w:t>
      </w:r>
      <w:r w:rsidR="00B82DB4">
        <w:rPr>
          <w:rFonts w:asciiTheme="minorHAnsi" w:hAnsiTheme="minorHAnsi"/>
          <w:sz w:val="22"/>
          <w:szCs w:val="22"/>
          <w:lang w:val="en-US"/>
        </w:rPr>
        <w:t>would</w:t>
      </w:r>
      <w:r w:rsidR="002D12BD" w:rsidRPr="00B52BF8">
        <w:rPr>
          <w:rFonts w:asciiTheme="minorHAnsi" w:hAnsiTheme="minorHAnsi"/>
          <w:sz w:val="22"/>
          <w:szCs w:val="22"/>
          <w:lang w:val="en-US"/>
        </w:rPr>
        <w:t xml:space="preserve"> attract additional donors and government</w:t>
      </w:r>
      <w:r w:rsidR="002D12BD" w:rsidRPr="002D12BD">
        <w:rPr>
          <w:rFonts w:asciiTheme="minorHAnsi" w:hAnsiTheme="minorHAnsi"/>
          <w:sz w:val="22"/>
          <w:szCs w:val="22"/>
          <w:lang w:val="en-US"/>
        </w:rPr>
        <w:t xml:space="preserve"> support for wider application through co-financing.</w:t>
      </w:r>
    </w:p>
    <w:p w14:paraId="5CE87A81" w14:textId="77777777" w:rsidR="002D12BD" w:rsidRPr="002D12BD" w:rsidRDefault="002D12BD" w:rsidP="002D12BD">
      <w:pPr>
        <w:pStyle w:val="ListParagraph"/>
        <w:ind w:left="454"/>
        <w:jc w:val="both"/>
        <w:rPr>
          <w:rFonts w:asciiTheme="minorHAnsi" w:hAnsiTheme="minorHAnsi"/>
          <w:sz w:val="22"/>
          <w:szCs w:val="22"/>
        </w:rPr>
      </w:pPr>
    </w:p>
    <w:p w14:paraId="5DB08280" w14:textId="77777777" w:rsidR="00996F59" w:rsidRPr="00821F21" w:rsidRDefault="00AE5C76" w:rsidP="00802113">
      <w:pPr>
        <w:pStyle w:val="ListParagraph"/>
        <w:numPr>
          <w:ilvl w:val="0"/>
          <w:numId w:val="36"/>
        </w:numPr>
        <w:ind w:left="454" w:hanging="454"/>
        <w:jc w:val="both"/>
        <w:rPr>
          <w:rFonts w:asciiTheme="minorHAnsi" w:hAnsiTheme="minorHAnsi"/>
          <w:sz w:val="22"/>
          <w:szCs w:val="22"/>
        </w:rPr>
      </w:pPr>
      <w:r>
        <w:rPr>
          <w:rFonts w:asciiTheme="minorHAnsi" w:hAnsiTheme="minorHAnsi"/>
          <w:sz w:val="22"/>
          <w:szCs w:val="22"/>
          <w:lang w:val="en-CA"/>
        </w:rPr>
        <w:t xml:space="preserve">The history of </w:t>
      </w:r>
      <w:r w:rsidR="007E2EF0">
        <w:rPr>
          <w:rFonts w:asciiTheme="minorHAnsi" w:hAnsiTheme="minorHAnsi"/>
          <w:sz w:val="22"/>
          <w:szCs w:val="22"/>
          <w:lang w:val="en-CA"/>
        </w:rPr>
        <w:t xml:space="preserve">SGP projects </w:t>
      </w:r>
      <w:r>
        <w:rPr>
          <w:rFonts w:asciiTheme="minorHAnsi" w:hAnsiTheme="minorHAnsi"/>
          <w:sz w:val="22"/>
          <w:szCs w:val="22"/>
          <w:lang w:val="en-CA"/>
        </w:rPr>
        <w:t>in</w:t>
      </w:r>
      <w:r w:rsidR="007E2EF0">
        <w:rPr>
          <w:rFonts w:asciiTheme="minorHAnsi" w:hAnsiTheme="minorHAnsi"/>
          <w:sz w:val="22"/>
          <w:szCs w:val="22"/>
          <w:lang w:val="en-CA"/>
        </w:rPr>
        <w:t xml:space="preserve"> Pakistan started in 1993 with over 31</w:t>
      </w:r>
      <w:r w:rsidR="000F00DD">
        <w:rPr>
          <w:rFonts w:asciiTheme="minorHAnsi" w:hAnsiTheme="minorHAnsi"/>
          <w:sz w:val="22"/>
          <w:szCs w:val="22"/>
          <w:lang w:val="en-CA"/>
        </w:rPr>
        <w:t>1</w:t>
      </w:r>
      <w:r w:rsidR="007E2EF0">
        <w:rPr>
          <w:rFonts w:asciiTheme="minorHAnsi" w:hAnsiTheme="minorHAnsi"/>
          <w:sz w:val="22"/>
          <w:szCs w:val="22"/>
          <w:lang w:val="en-CA"/>
        </w:rPr>
        <w:t xml:space="preserve"> grants provided</w:t>
      </w:r>
      <w:r w:rsidR="00C74863">
        <w:rPr>
          <w:rFonts w:asciiTheme="minorHAnsi" w:hAnsiTheme="minorHAnsi"/>
          <w:sz w:val="22"/>
          <w:szCs w:val="22"/>
          <w:lang w:val="en-CA"/>
        </w:rPr>
        <w:t xml:space="preserve"> to date</w:t>
      </w:r>
      <w:r w:rsidR="00A47022">
        <w:rPr>
          <w:rFonts w:asciiTheme="minorHAnsi" w:hAnsiTheme="minorHAnsi"/>
          <w:sz w:val="22"/>
          <w:szCs w:val="22"/>
          <w:lang w:val="en-CA"/>
        </w:rPr>
        <w:t>.</w:t>
      </w:r>
      <w:r w:rsidR="007E2EF0">
        <w:rPr>
          <w:rFonts w:asciiTheme="minorHAnsi" w:hAnsiTheme="minorHAnsi"/>
          <w:sz w:val="22"/>
          <w:szCs w:val="22"/>
          <w:lang w:val="en-CA"/>
        </w:rPr>
        <w:t xml:space="preserve"> Over this </w:t>
      </w:r>
      <w:proofErr w:type="gramStart"/>
      <w:r w:rsidR="00821F21">
        <w:rPr>
          <w:rFonts w:asciiTheme="minorHAnsi" w:hAnsiTheme="minorHAnsi"/>
          <w:sz w:val="22"/>
          <w:szCs w:val="22"/>
          <w:lang w:val="en-CA"/>
        </w:rPr>
        <w:t xml:space="preserve">period of </w:t>
      </w:r>
      <w:r w:rsidR="007E2EF0">
        <w:rPr>
          <w:rFonts w:asciiTheme="minorHAnsi" w:hAnsiTheme="minorHAnsi"/>
          <w:sz w:val="22"/>
          <w:szCs w:val="22"/>
          <w:lang w:val="en-CA"/>
        </w:rPr>
        <w:t>time</w:t>
      </w:r>
      <w:proofErr w:type="gramEnd"/>
      <w:r w:rsidR="007E2EF0">
        <w:rPr>
          <w:rFonts w:asciiTheme="minorHAnsi" w:hAnsiTheme="minorHAnsi"/>
          <w:sz w:val="22"/>
          <w:szCs w:val="22"/>
          <w:lang w:val="en-CA"/>
        </w:rPr>
        <w:t xml:space="preserve">, SGP Pakistan has evolved </w:t>
      </w:r>
      <w:r w:rsidR="00821F21">
        <w:rPr>
          <w:rFonts w:asciiTheme="minorHAnsi" w:hAnsiTheme="minorHAnsi"/>
          <w:sz w:val="22"/>
          <w:szCs w:val="22"/>
          <w:lang w:val="en-CA"/>
        </w:rPr>
        <w:t>with changing</w:t>
      </w:r>
      <w:r w:rsidR="007E2EF0">
        <w:rPr>
          <w:rFonts w:asciiTheme="minorHAnsi" w:hAnsiTheme="minorHAnsi"/>
          <w:sz w:val="22"/>
          <w:szCs w:val="22"/>
          <w:lang w:val="en-CA"/>
        </w:rPr>
        <w:t xml:space="preserve"> national priorities and improving the effectiveness of grant projects</w:t>
      </w:r>
      <w:r w:rsidR="00996F59" w:rsidRPr="00996F59">
        <w:rPr>
          <w:rFonts w:asciiTheme="minorHAnsi" w:hAnsiTheme="minorHAnsi"/>
          <w:sz w:val="22"/>
          <w:szCs w:val="22"/>
          <w:lang w:val="en-CA"/>
        </w:rPr>
        <w:t>:</w:t>
      </w:r>
    </w:p>
    <w:p w14:paraId="578B47F5" w14:textId="77777777" w:rsidR="00821F21" w:rsidRPr="00821F21" w:rsidRDefault="00821F21" w:rsidP="00821F21">
      <w:pPr>
        <w:jc w:val="both"/>
        <w:rPr>
          <w:rFonts w:asciiTheme="minorHAnsi" w:hAnsiTheme="minorHAnsi"/>
        </w:rPr>
      </w:pPr>
    </w:p>
    <w:p w14:paraId="15546B95" w14:textId="77777777" w:rsidR="00996F59" w:rsidRPr="00996F59" w:rsidRDefault="007E2EF0"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lang w:val="en-CA"/>
        </w:rPr>
        <w:t xml:space="preserve">early phases of SGP in Pakistan </w:t>
      </w:r>
      <w:r w:rsidR="00821F21">
        <w:rPr>
          <w:rFonts w:asciiTheme="minorHAnsi" w:hAnsiTheme="minorHAnsi"/>
          <w:sz w:val="22"/>
          <w:szCs w:val="22"/>
          <w:lang w:val="en-CA"/>
        </w:rPr>
        <w:t xml:space="preserve">were </w:t>
      </w:r>
      <w:r>
        <w:rPr>
          <w:rFonts w:asciiTheme="minorHAnsi" w:hAnsiTheme="minorHAnsi"/>
          <w:sz w:val="22"/>
          <w:szCs w:val="22"/>
          <w:lang w:val="en-CA"/>
        </w:rPr>
        <w:t xml:space="preserve">mainly focused on building and strengthening long-term partnerships with key stakeholders who could support community-based initiatives </w:t>
      </w:r>
      <w:r w:rsidR="00821F21">
        <w:rPr>
          <w:rFonts w:asciiTheme="minorHAnsi" w:hAnsiTheme="minorHAnsi"/>
          <w:sz w:val="22"/>
          <w:szCs w:val="22"/>
          <w:lang w:val="en-CA"/>
        </w:rPr>
        <w:t>with the potential for t</w:t>
      </w:r>
      <w:r>
        <w:rPr>
          <w:rFonts w:asciiTheme="minorHAnsi" w:hAnsiTheme="minorHAnsi"/>
          <w:sz w:val="22"/>
          <w:szCs w:val="22"/>
          <w:lang w:val="en-CA"/>
        </w:rPr>
        <w:t>ransform</w:t>
      </w:r>
      <w:r w:rsidR="00821F21">
        <w:rPr>
          <w:rFonts w:asciiTheme="minorHAnsi" w:hAnsiTheme="minorHAnsi"/>
          <w:sz w:val="22"/>
          <w:szCs w:val="22"/>
          <w:lang w:val="en-CA"/>
        </w:rPr>
        <w:t>ing</w:t>
      </w:r>
      <w:r>
        <w:rPr>
          <w:rFonts w:asciiTheme="minorHAnsi" w:hAnsiTheme="minorHAnsi"/>
          <w:sz w:val="22"/>
          <w:szCs w:val="22"/>
          <w:lang w:val="en-CA"/>
        </w:rPr>
        <w:t xml:space="preserve"> into national initiatives. This entailed a pan-Pakistan approach involving 5 distinct landscapes</w:t>
      </w:r>
      <w:r w:rsidR="00996F59">
        <w:rPr>
          <w:rFonts w:asciiTheme="minorHAnsi" w:hAnsiTheme="minorHAnsi"/>
          <w:sz w:val="22"/>
          <w:szCs w:val="22"/>
          <w:lang w:val="en-CA"/>
        </w:rPr>
        <w:t>;</w:t>
      </w:r>
    </w:p>
    <w:p w14:paraId="62AFE3FB" w14:textId="77777777" w:rsidR="00A47022" w:rsidRPr="00996F59" w:rsidRDefault="007E2EF0"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lang w:val="en-CA"/>
        </w:rPr>
        <w:t>subsequent phases of SGP in Pakistan evolved towards promoting synergies amongst stakeholders in concert with innovative solutions while incorporating past lessons learned on grant projects</w:t>
      </w:r>
      <w:r w:rsidR="00821F21">
        <w:rPr>
          <w:rFonts w:asciiTheme="minorHAnsi" w:hAnsiTheme="minorHAnsi"/>
          <w:sz w:val="22"/>
          <w:szCs w:val="22"/>
          <w:lang w:val="en-CA"/>
        </w:rPr>
        <w:t xml:space="preserve">, all with the potential for </w:t>
      </w:r>
      <w:r>
        <w:rPr>
          <w:rFonts w:asciiTheme="minorHAnsi" w:hAnsiTheme="minorHAnsi"/>
          <w:sz w:val="22"/>
          <w:szCs w:val="22"/>
          <w:lang w:val="en-CA"/>
        </w:rPr>
        <w:t>scal</w:t>
      </w:r>
      <w:r w:rsidR="00821F21">
        <w:rPr>
          <w:rFonts w:asciiTheme="minorHAnsi" w:hAnsiTheme="minorHAnsi"/>
          <w:sz w:val="22"/>
          <w:szCs w:val="22"/>
          <w:lang w:val="en-CA"/>
        </w:rPr>
        <w:t>ing</w:t>
      </w:r>
      <w:r>
        <w:rPr>
          <w:rFonts w:asciiTheme="minorHAnsi" w:hAnsiTheme="minorHAnsi"/>
          <w:sz w:val="22"/>
          <w:szCs w:val="22"/>
          <w:lang w:val="en-CA"/>
        </w:rPr>
        <w:t xml:space="preserve"> up </w:t>
      </w:r>
      <w:r w:rsidR="00821F21">
        <w:rPr>
          <w:rFonts w:asciiTheme="minorHAnsi" w:hAnsiTheme="minorHAnsi"/>
          <w:sz w:val="22"/>
          <w:szCs w:val="22"/>
          <w:lang w:val="en-CA"/>
        </w:rPr>
        <w:t>nationally</w:t>
      </w:r>
      <w:r>
        <w:rPr>
          <w:rFonts w:asciiTheme="minorHAnsi" w:hAnsiTheme="minorHAnsi"/>
          <w:sz w:val="22"/>
          <w:szCs w:val="22"/>
          <w:lang w:val="en-CA"/>
        </w:rPr>
        <w:t xml:space="preserve">. </w:t>
      </w:r>
      <w:r w:rsidR="000437AF">
        <w:rPr>
          <w:rFonts w:asciiTheme="minorHAnsi" w:hAnsiTheme="minorHAnsi"/>
          <w:sz w:val="22"/>
          <w:szCs w:val="22"/>
          <w:lang w:val="en-CA"/>
        </w:rPr>
        <w:t>Th</w:t>
      </w:r>
      <w:r w:rsidR="00821F21">
        <w:rPr>
          <w:rFonts w:asciiTheme="minorHAnsi" w:hAnsiTheme="minorHAnsi"/>
          <w:sz w:val="22"/>
          <w:szCs w:val="22"/>
          <w:lang w:val="en-CA"/>
        </w:rPr>
        <w:t xml:space="preserve">ese grants </w:t>
      </w:r>
      <w:r w:rsidR="000437AF">
        <w:rPr>
          <w:rFonts w:asciiTheme="minorHAnsi" w:hAnsiTheme="minorHAnsi"/>
          <w:sz w:val="22"/>
          <w:szCs w:val="22"/>
          <w:lang w:val="en-CA"/>
        </w:rPr>
        <w:t>would also have better alignment with GEF focal areas and national priorities</w:t>
      </w:r>
      <w:r w:rsidR="00996F59">
        <w:rPr>
          <w:rFonts w:asciiTheme="minorHAnsi" w:hAnsiTheme="minorHAnsi"/>
          <w:sz w:val="22"/>
          <w:szCs w:val="22"/>
          <w:lang w:val="en-CA"/>
        </w:rPr>
        <w:t>;</w:t>
      </w:r>
    </w:p>
    <w:p w14:paraId="10C9FE83" w14:textId="77777777" w:rsidR="00996F59" w:rsidRPr="00996F59" w:rsidRDefault="000437AF"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rPr>
        <w:t>a steady increase in the deployment of energy efficiency technologies and products</w:t>
      </w:r>
      <w:r w:rsidR="00C74863">
        <w:rPr>
          <w:rFonts w:asciiTheme="minorHAnsi" w:hAnsiTheme="minorHAnsi"/>
          <w:sz w:val="22"/>
          <w:szCs w:val="22"/>
        </w:rPr>
        <w:t xml:space="preserve"> since SGP 4</w:t>
      </w:r>
      <w:r>
        <w:rPr>
          <w:rFonts w:asciiTheme="minorHAnsi" w:hAnsiTheme="minorHAnsi"/>
          <w:sz w:val="22"/>
          <w:szCs w:val="22"/>
        </w:rPr>
        <w:t xml:space="preserve">, </w:t>
      </w:r>
      <w:r w:rsidR="00821F21">
        <w:rPr>
          <w:rFonts w:asciiTheme="minorHAnsi" w:hAnsiTheme="minorHAnsi"/>
          <w:sz w:val="22"/>
          <w:szCs w:val="22"/>
        </w:rPr>
        <w:t>focusing on</w:t>
      </w:r>
      <w:r>
        <w:rPr>
          <w:rFonts w:asciiTheme="minorHAnsi" w:hAnsiTheme="minorHAnsi"/>
          <w:sz w:val="22"/>
          <w:szCs w:val="22"/>
        </w:rPr>
        <w:t xml:space="preserve"> a strategy towards energy efficient housing and cooking technologies </w:t>
      </w:r>
      <w:proofErr w:type="gramStart"/>
      <w:r>
        <w:rPr>
          <w:rFonts w:asciiTheme="minorHAnsi" w:hAnsiTheme="minorHAnsi"/>
          <w:sz w:val="22"/>
          <w:szCs w:val="22"/>
        </w:rPr>
        <w:t xml:space="preserve">as a means </w:t>
      </w:r>
      <w:r w:rsidR="00821F21">
        <w:rPr>
          <w:rFonts w:asciiTheme="minorHAnsi" w:hAnsiTheme="minorHAnsi"/>
          <w:sz w:val="22"/>
          <w:szCs w:val="22"/>
        </w:rPr>
        <w:t>to</w:t>
      </w:r>
      <w:proofErr w:type="gramEnd"/>
      <w:r w:rsidR="00821F21">
        <w:rPr>
          <w:rFonts w:asciiTheme="minorHAnsi" w:hAnsiTheme="minorHAnsi"/>
          <w:sz w:val="22"/>
          <w:szCs w:val="22"/>
        </w:rPr>
        <w:t xml:space="preserve"> mitigate</w:t>
      </w:r>
      <w:r>
        <w:rPr>
          <w:rFonts w:asciiTheme="minorHAnsi" w:hAnsiTheme="minorHAnsi"/>
          <w:sz w:val="22"/>
          <w:szCs w:val="22"/>
        </w:rPr>
        <w:t xml:space="preserve"> land degradation, </w:t>
      </w:r>
      <w:r w:rsidR="00821F21">
        <w:rPr>
          <w:rFonts w:asciiTheme="minorHAnsi" w:hAnsiTheme="minorHAnsi"/>
          <w:sz w:val="22"/>
          <w:szCs w:val="22"/>
        </w:rPr>
        <w:t xml:space="preserve">conserve </w:t>
      </w:r>
      <w:r>
        <w:rPr>
          <w:rFonts w:asciiTheme="minorHAnsi" w:hAnsiTheme="minorHAnsi"/>
          <w:sz w:val="22"/>
          <w:szCs w:val="22"/>
        </w:rPr>
        <w:t xml:space="preserve">biodiversity and </w:t>
      </w:r>
      <w:r w:rsidR="00821F21">
        <w:rPr>
          <w:rFonts w:asciiTheme="minorHAnsi" w:hAnsiTheme="minorHAnsi"/>
          <w:sz w:val="22"/>
          <w:szCs w:val="22"/>
        </w:rPr>
        <w:t xml:space="preserve">promote </w:t>
      </w:r>
      <w:r>
        <w:rPr>
          <w:rFonts w:asciiTheme="minorHAnsi" w:hAnsiTheme="minorHAnsi"/>
          <w:sz w:val="22"/>
          <w:szCs w:val="22"/>
        </w:rPr>
        <w:t>sustainable use of land resources</w:t>
      </w:r>
      <w:r w:rsidR="00996F59">
        <w:rPr>
          <w:rFonts w:asciiTheme="minorHAnsi" w:hAnsiTheme="minorHAnsi"/>
          <w:sz w:val="22"/>
          <w:szCs w:val="22"/>
          <w:lang w:val="en-CA"/>
        </w:rPr>
        <w:t>;</w:t>
      </w:r>
    </w:p>
    <w:p w14:paraId="30359167" w14:textId="77777777" w:rsidR="000437AF" w:rsidRDefault="000437AF"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rPr>
        <w:t xml:space="preserve">by 2006, the Pakistan SGP </w:t>
      </w:r>
      <w:r w:rsidR="00821F21">
        <w:rPr>
          <w:rFonts w:asciiTheme="minorHAnsi" w:hAnsiTheme="minorHAnsi"/>
          <w:sz w:val="22"/>
          <w:szCs w:val="22"/>
        </w:rPr>
        <w:t xml:space="preserve">shifted its </w:t>
      </w:r>
      <w:r>
        <w:rPr>
          <w:rFonts w:asciiTheme="minorHAnsi" w:hAnsiTheme="minorHAnsi"/>
          <w:sz w:val="22"/>
          <w:szCs w:val="22"/>
        </w:rPr>
        <w:t xml:space="preserve">focus </w:t>
      </w:r>
      <w:r w:rsidR="00821F21">
        <w:rPr>
          <w:rFonts w:asciiTheme="minorHAnsi" w:hAnsiTheme="minorHAnsi"/>
          <w:sz w:val="22"/>
          <w:szCs w:val="22"/>
        </w:rPr>
        <w:t xml:space="preserve">to </w:t>
      </w:r>
      <w:r>
        <w:rPr>
          <w:rFonts w:asciiTheme="minorHAnsi" w:hAnsiTheme="minorHAnsi"/>
          <w:sz w:val="22"/>
          <w:szCs w:val="22"/>
        </w:rPr>
        <w:t>the Indus River Delta</w:t>
      </w:r>
      <w:r w:rsidR="00821F21">
        <w:rPr>
          <w:rFonts w:asciiTheme="minorHAnsi" w:hAnsiTheme="minorHAnsi"/>
          <w:sz w:val="22"/>
          <w:szCs w:val="22"/>
        </w:rPr>
        <w:t xml:space="preserve">, a landscape in need of resources for </w:t>
      </w:r>
      <w:r w:rsidR="00C74863">
        <w:rPr>
          <w:rFonts w:asciiTheme="minorHAnsi" w:hAnsiTheme="minorHAnsi"/>
          <w:sz w:val="22"/>
          <w:szCs w:val="22"/>
        </w:rPr>
        <w:t xml:space="preserve">the recovery of </w:t>
      </w:r>
      <w:r>
        <w:rPr>
          <w:rFonts w:asciiTheme="minorHAnsi" w:hAnsiTheme="minorHAnsi"/>
          <w:sz w:val="22"/>
          <w:szCs w:val="22"/>
        </w:rPr>
        <w:t xml:space="preserve">mangrove </w:t>
      </w:r>
      <w:r w:rsidR="00C74863">
        <w:rPr>
          <w:rFonts w:asciiTheme="minorHAnsi" w:hAnsiTheme="minorHAnsi"/>
          <w:sz w:val="22"/>
          <w:szCs w:val="22"/>
        </w:rPr>
        <w:t xml:space="preserve">forests and </w:t>
      </w:r>
      <w:r>
        <w:rPr>
          <w:rFonts w:asciiTheme="minorHAnsi" w:hAnsiTheme="minorHAnsi"/>
          <w:sz w:val="22"/>
          <w:szCs w:val="22"/>
        </w:rPr>
        <w:t>rehabilitation of wetlands all of which would serve to rehabilitate local fishery stocks and biodiversity conservation;</w:t>
      </w:r>
    </w:p>
    <w:p w14:paraId="1217DD89" w14:textId="77777777" w:rsidR="000437AF" w:rsidRDefault="000437AF"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rPr>
        <w:lastRenderedPageBreak/>
        <w:t xml:space="preserve">by 2010, Pakistan was upgraded to a </w:t>
      </w:r>
      <w:r w:rsidR="00C74863">
        <w:rPr>
          <w:rFonts w:asciiTheme="minorHAnsi" w:hAnsiTheme="minorHAnsi"/>
          <w:sz w:val="22"/>
          <w:szCs w:val="22"/>
        </w:rPr>
        <w:t>full-sized</w:t>
      </w:r>
      <w:r>
        <w:rPr>
          <w:rFonts w:asciiTheme="minorHAnsi" w:hAnsiTheme="minorHAnsi"/>
          <w:sz w:val="22"/>
          <w:szCs w:val="22"/>
        </w:rPr>
        <w:t xml:space="preserve"> Project modality (FSP)</w:t>
      </w:r>
      <w:r w:rsidR="00821F21">
        <w:rPr>
          <w:rFonts w:asciiTheme="minorHAnsi" w:hAnsiTheme="minorHAnsi"/>
          <w:sz w:val="22"/>
          <w:szCs w:val="22"/>
        </w:rPr>
        <w:t xml:space="preserve"> that facilitated </w:t>
      </w:r>
      <w:r>
        <w:rPr>
          <w:rFonts w:asciiTheme="minorHAnsi" w:hAnsiTheme="minorHAnsi"/>
          <w:sz w:val="22"/>
          <w:szCs w:val="22"/>
        </w:rPr>
        <w:t>SGP</w:t>
      </w:r>
      <w:r w:rsidR="000F00DD">
        <w:rPr>
          <w:rFonts w:asciiTheme="minorHAnsi" w:hAnsiTheme="minorHAnsi"/>
          <w:sz w:val="22"/>
          <w:szCs w:val="22"/>
        </w:rPr>
        <w:t xml:space="preserve">’s </w:t>
      </w:r>
      <w:r>
        <w:rPr>
          <w:rFonts w:asciiTheme="minorHAnsi" w:hAnsiTheme="minorHAnsi"/>
          <w:sz w:val="22"/>
          <w:szCs w:val="22"/>
        </w:rPr>
        <w:t xml:space="preserve">evolution towards </w:t>
      </w:r>
      <w:r w:rsidR="001133DE">
        <w:rPr>
          <w:rFonts w:asciiTheme="minorHAnsi" w:hAnsiTheme="minorHAnsi"/>
          <w:sz w:val="22"/>
          <w:szCs w:val="22"/>
        </w:rPr>
        <w:t xml:space="preserve">an </w:t>
      </w:r>
      <w:r>
        <w:rPr>
          <w:rFonts w:asciiTheme="minorHAnsi" w:hAnsiTheme="minorHAnsi"/>
          <w:sz w:val="22"/>
          <w:szCs w:val="22"/>
        </w:rPr>
        <w:t xml:space="preserve">adaptive management approach </w:t>
      </w:r>
      <w:r w:rsidR="00821F21">
        <w:rPr>
          <w:rFonts w:asciiTheme="minorHAnsi" w:hAnsiTheme="minorHAnsi"/>
          <w:sz w:val="22"/>
          <w:szCs w:val="22"/>
        </w:rPr>
        <w:t>for a better response</w:t>
      </w:r>
      <w:r>
        <w:rPr>
          <w:rFonts w:asciiTheme="minorHAnsi" w:hAnsiTheme="minorHAnsi"/>
          <w:sz w:val="22"/>
          <w:szCs w:val="22"/>
        </w:rPr>
        <w:t xml:space="preserve"> to emerging opportunities and changing development priorities;</w:t>
      </w:r>
    </w:p>
    <w:p w14:paraId="389A7E54" w14:textId="77777777" w:rsidR="001133DE" w:rsidRDefault="001133DE"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rPr>
        <w:t xml:space="preserve">between 2009 and 2010, SGP Pakistan’s implementation approach had attracted global attention and international awards such as the </w:t>
      </w:r>
      <w:proofErr w:type="spellStart"/>
      <w:r>
        <w:rPr>
          <w:rFonts w:asciiTheme="minorHAnsi" w:hAnsiTheme="minorHAnsi"/>
          <w:sz w:val="22"/>
          <w:szCs w:val="22"/>
        </w:rPr>
        <w:t>Ashden</w:t>
      </w:r>
      <w:proofErr w:type="spellEnd"/>
      <w:r>
        <w:rPr>
          <w:rFonts w:asciiTheme="minorHAnsi" w:hAnsiTheme="minorHAnsi"/>
          <w:sz w:val="22"/>
          <w:szCs w:val="22"/>
        </w:rPr>
        <w:t xml:space="preserve"> Award and awards from Global South-South Expo amongst other accolades;</w:t>
      </w:r>
    </w:p>
    <w:p w14:paraId="19ED20C7" w14:textId="77777777" w:rsidR="007848CC" w:rsidRDefault="001133DE"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rPr>
        <w:t>more recent phases of SGP in Pakistan ha</w:t>
      </w:r>
      <w:r w:rsidR="00C74863">
        <w:rPr>
          <w:rFonts w:asciiTheme="minorHAnsi" w:hAnsiTheme="minorHAnsi"/>
          <w:sz w:val="22"/>
          <w:szCs w:val="22"/>
        </w:rPr>
        <w:t>ve</w:t>
      </w:r>
      <w:r>
        <w:rPr>
          <w:rFonts w:asciiTheme="minorHAnsi" w:hAnsiTheme="minorHAnsi"/>
          <w:sz w:val="22"/>
          <w:szCs w:val="22"/>
        </w:rPr>
        <w:t xml:space="preserve"> resulted in strengthened collaboration with NGOs and government programs that served to increase the effectiveness of community initiatives for specific projects. </w:t>
      </w:r>
      <w:r w:rsidR="00821F21">
        <w:rPr>
          <w:rFonts w:asciiTheme="minorHAnsi" w:hAnsiTheme="minorHAnsi"/>
          <w:sz w:val="22"/>
          <w:szCs w:val="22"/>
        </w:rPr>
        <w:t xml:space="preserve">For example, </w:t>
      </w:r>
      <w:r>
        <w:rPr>
          <w:rFonts w:asciiTheme="minorHAnsi" w:hAnsiTheme="minorHAnsi"/>
          <w:sz w:val="22"/>
          <w:szCs w:val="22"/>
        </w:rPr>
        <w:t xml:space="preserve">SGP was involved with the recovery efforts of the 2010 and 2011 floods in Pakistan, demonstrating its capacity to </w:t>
      </w:r>
      <w:r w:rsidR="00821F21">
        <w:rPr>
          <w:rFonts w:asciiTheme="minorHAnsi" w:hAnsiTheme="minorHAnsi"/>
          <w:sz w:val="22"/>
          <w:szCs w:val="22"/>
        </w:rPr>
        <w:t xml:space="preserve">adaptively </w:t>
      </w:r>
      <w:r>
        <w:rPr>
          <w:rFonts w:asciiTheme="minorHAnsi" w:hAnsiTheme="minorHAnsi"/>
          <w:sz w:val="22"/>
          <w:szCs w:val="22"/>
        </w:rPr>
        <w:t>respond to national level activities</w:t>
      </w:r>
      <w:r w:rsidR="007848CC">
        <w:rPr>
          <w:rFonts w:asciiTheme="minorHAnsi" w:hAnsiTheme="minorHAnsi"/>
          <w:sz w:val="22"/>
          <w:szCs w:val="22"/>
        </w:rPr>
        <w:t>;</w:t>
      </w:r>
    </w:p>
    <w:p w14:paraId="390F37FA" w14:textId="77777777" w:rsidR="00996F59" w:rsidRPr="00F51A82" w:rsidRDefault="007848CC" w:rsidP="00CE56D6">
      <w:pPr>
        <w:pStyle w:val="ListParagraph"/>
        <w:numPr>
          <w:ilvl w:val="3"/>
          <w:numId w:val="38"/>
        </w:numPr>
        <w:ind w:left="814"/>
        <w:jc w:val="both"/>
        <w:rPr>
          <w:rFonts w:asciiTheme="minorHAnsi" w:hAnsiTheme="minorHAnsi"/>
          <w:sz w:val="22"/>
          <w:szCs w:val="22"/>
        </w:rPr>
      </w:pPr>
      <w:r w:rsidRPr="00F51A82">
        <w:rPr>
          <w:rFonts w:asciiTheme="minorHAnsi" w:hAnsiTheme="minorHAnsi"/>
          <w:sz w:val="22"/>
          <w:szCs w:val="22"/>
        </w:rPr>
        <w:t xml:space="preserve">SGP </w:t>
      </w:r>
      <w:r w:rsidR="00F51A82" w:rsidRPr="00F51A82">
        <w:rPr>
          <w:rFonts w:asciiTheme="minorHAnsi" w:hAnsiTheme="minorHAnsi"/>
          <w:sz w:val="22"/>
          <w:szCs w:val="22"/>
        </w:rPr>
        <w:t>5</w:t>
      </w:r>
      <w:r w:rsidRPr="00F51A82">
        <w:rPr>
          <w:rFonts w:asciiTheme="minorHAnsi" w:hAnsiTheme="minorHAnsi"/>
          <w:sz w:val="22"/>
          <w:szCs w:val="22"/>
        </w:rPr>
        <w:t xml:space="preserve"> had a focus on climate change mitigation by supporting initiatives in energy efficient cook stoves, reducing </w:t>
      </w:r>
      <w:r w:rsidR="00C22B0E" w:rsidRPr="00F51A82">
        <w:rPr>
          <w:rFonts w:asciiTheme="minorHAnsi" w:hAnsiTheme="minorHAnsi"/>
          <w:sz w:val="22"/>
          <w:szCs w:val="22"/>
        </w:rPr>
        <w:t>firewood</w:t>
      </w:r>
      <w:r w:rsidRPr="00F51A82">
        <w:rPr>
          <w:rFonts w:asciiTheme="minorHAnsi" w:hAnsiTheme="minorHAnsi"/>
          <w:sz w:val="22"/>
          <w:szCs w:val="22"/>
        </w:rPr>
        <w:t xml:space="preserve"> consumption, energy efficient housing and energy efficient brick manufacturing processes, all of which complemented the Indus Delta landscape focus on ecosystem restoration</w:t>
      </w:r>
      <w:r w:rsidR="00F51A82" w:rsidRPr="00F51A82">
        <w:rPr>
          <w:rFonts w:asciiTheme="minorHAnsi" w:hAnsiTheme="minorHAnsi"/>
          <w:sz w:val="22"/>
          <w:szCs w:val="22"/>
        </w:rPr>
        <w:t xml:space="preserve">. The evaluation of </w:t>
      </w:r>
      <w:r w:rsidRPr="00F51A82">
        <w:rPr>
          <w:rFonts w:asciiTheme="minorHAnsi" w:hAnsiTheme="minorHAnsi"/>
          <w:sz w:val="22"/>
          <w:szCs w:val="22"/>
        </w:rPr>
        <w:t xml:space="preserve">SGP 5 noted that many of the local organizations involved SGP grants </w:t>
      </w:r>
      <w:r w:rsidR="00F51A82">
        <w:rPr>
          <w:rFonts w:asciiTheme="minorHAnsi" w:hAnsiTheme="minorHAnsi"/>
          <w:sz w:val="22"/>
          <w:szCs w:val="22"/>
        </w:rPr>
        <w:t xml:space="preserve">were </w:t>
      </w:r>
      <w:r w:rsidRPr="00F51A82">
        <w:rPr>
          <w:rFonts w:asciiTheme="minorHAnsi" w:hAnsiTheme="minorHAnsi"/>
          <w:sz w:val="22"/>
          <w:szCs w:val="22"/>
        </w:rPr>
        <w:t>continuing grant activities w</w:t>
      </w:r>
      <w:r w:rsidR="00F51A82">
        <w:rPr>
          <w:rFonts w:asciiTheme="minorHAnsi" w:hAnsiTheme="minorHAnsi"/>
          <w:sz w:val="22"/>
          <w:szCs w:val="22"/>
        </w:rPr>
        <w:t>e</w:t>
      </w:r>
      <w:r w:rsidRPr="00F51A82">
        <w:rPr>
          <w:rFonts w:asciiTheme="minorHAnsi" w:hAnsiTheme="minorHAnsi"/>
          <w:sz w:val="22"/>
          <w:szCs w:val="22"/>
        </w:rPr>
        <w:t>ll after the conclusion of SGP 5;</w:t>
      </w:r>
    </w:p>
    <w:p w14:paraId="17E348D1" w14:textId="77777777" w:rsidR="007848CC" w:rsidRPr="00996F59" w:rsidRDefault="007848CC" w:rsidP="00996F59">
      <w:pPr>
        <w:pStyle w:val="ListParagraph"/>
        <w:numPr>
          <w:ilvl w:val="3"/>
          <w:numId w:val="38"/>
        </w:numPr>
        <w:ind w:left="814"/>
        <w:jc w:val="both"/>
        <w:rPr>
          <w:rFonts w:asciiTheme="minorHAnsi" w:hAnsiTheme="minorHAnsi"/>
          <w:sz w:val="22"/>
          <w:szCs w:val="22"/>
        </w:rPr>
      </w:pPr>
      <w:r>
        <w:rPr>
          <w:rFonts w:asciiTheme="minorHAnsi" w:hAnsiTheme="minorHAnsi"/>
          <w:sz w:val="22"/>
          <w:szCs w:val="22"/>
        </w:rPr>
        <w:t xml:space="preserve">SGP 6 was designed to provide 40% focus on the Indus Delta with the remaining 40% of SGP grants to be distributed throughout Pakistan, and another 20% focused on </w:t>
      </w:r>
      <w:r w:rsidR="00C74863">
        <w:rPr>
          <w:rFonts w:asciiTheme="minorHAnsi" w:hAnsiTheme="minorHAnsi"/>
          <w:sz w:val="22"/>
          <w:szCs w:val="22"/>
        </w:rPr>
        <w:t xml:space="preserve">piloting </w:t>
      </w:r>
      <w:r>
        <w:rPr>
          <w:rFonts w:asciiTheme="minorHAnsi" w:hAnsiTheme="minorHAnsi"/>
          <w:sz w:val="22"/>
          <w:szCs w:val="22"/>
        </w:rPr>
        <w:t>innovative solutions</w:t>
      </w:r>
      <w:r w:rsidR="00F51A82">
        <w:rPr>
          <w:rFonts w:asciiTheme="minorHAnsi" w:hAnsiTheme="minorHAnsi"/>
          <w:sz w:val="22"/>
          <w:szCs w:val="22"/>
        </w:rPr>
        <w:t>.</w:t>
      </w:r>
    </w:p>
    <w:p w14:paraId="056D28FC" w14:textId="77777777" w:rsidR="00DA5B64" w:rsidRPr="00A47022" w:rsidRDefault="00DA5B64" w:rsidP="00A47022">
      <w:pPr>
        <w:pStyle w:val="ListParagraph"/>
        <w:ind w:left="454"/>
        <w:jc w:val="both"/>
        <w:rPr>
          <w:rFonts w:asciiTheme="minorHAnsi" w:hAnsiTheme="minorHAnsi"/>
          <w:sz w:val="22"/>
          <w:szCs w:val="22"/>
        </w:rPr>
      </w:pPr>
    </w:p>
    <w:p w14:paraId="47CA01B8" w14:textId="77777777" w:rsidR="000D5358" w:rsidRPr="000D5358" w:rsidRDefault="00F86E1B" w:rsidP="002D12BD">
      <w:pPr>
        <w:pStyle w:val="ListParagraph"/>
        <w:numPr>
          <w:ilvl w:val="0"/>
          <w:numId w:val="36"/>
        </w:numPr>
        <w:ind w:left="454" w:hanging="454"/>
        <w:jc w:val="both"/>
        <w:rPr>
          <w:rFonts w:asciiTheme="minorHAnsi" w:hAnsiTheme="minorHAnsi"/>
          <w:sz w:val="22"/>
          <w:szCs w:val="22"/>
        </w:rPr>
      </w:pPr>
      <w:r w:rsidRPr="00F86E1B">
        <w:rPr>
          <w:rFonts w:asciiTheme="minorHAnsi" w:hAnsiTheme="minorHAnsi"/>
          <w:sz w:val="22"/>
          <w:szCs w:val="22"/>
          <w:lang w:val="en-CA"/>
        </w:rPr>
        <w:t xml:space="preserve">The </w:t>
      </w:r>
      <w:r w:rsidR="007848CC">
        <w:rPr>
          <w:rFonts w:asciiTheme="minorHAnsi" w:hAnsiTheme="minorHAnsi"/>
          <w:sz w:val="22"/>
          <w:szCs w:val="22"/>
          <w:lang w:val="en-CA"/>
        </w:rPr>
        <w:t xml:space="preserve">Indus Delta </w:t>
      </w:r>
      <w:r w:rsidR="003D1DB8">
        <w:rPr>
          <w:rFonts w:asciiTheme="minorHAnsi" w:hAnsiTheme="minorHAnsi"/>
          <w:sz w:val="22"/>
          <w:szCs w:val="22"/>
          <w:lang w:val="en-CA"/>
        </w:rPr>
        <w:t>comprises</w:t>
      </w:r>
      <w:r w:rsidR="007848CC">
        <w:rPr>
          <w:rFonts w:asciiTheme="minorHAnsi" w:hAnsiTheme="minorHAnsi"/>
          <w:sz w:val="22"/>
          <w:szCs w:val="22"/>
          <w:lang w:val="en-CA"/>
        </w:rPr>
        <w:t xml:space="preserve"> more than 600,000 ha of mud flats and mangrove forests</w:t>
      </w:r>
      <w:r w:rsidR="000D5358">
        <w:rPr>
          <w:rFonts w:asciiTheme="minorHAnsi" w:hAnsiTheme="minorHAnsi"/>
          <w:sz w:val="22"/>
          <w:szCs w:val="22"/>
          <w:lang w:val="en-CA"/>
        </w:rPr>
        <w:t xml:space="preserve"> containing a wealth of </w:t>
      </w:r>
      <w:r w:rsidR="007848CC">
        <w:rPr>
          <w:rFonts w:asciiTheme="minorHAnsi" w:hAnsiTheme="minorHAnsi"/>
          <w:sz w:val="22"/>
          <w:szCs w:val="22"/>
          <w:lang w:val="en-CA"/>
        </w:rPr>
        <w:t xml:space="preserve">biodiversity and natural resources. </w:t>
      </w:r>
      <w:r w:rsidR="000D5358">
        <w:rPr>
          <w:rFonts w:asciiTheme="minorHAnsi" w:hAnsiTheme="minorHAnsi"/>
          <w:sz w:val="22"/>
          <w:szCs w:val="22"/>
          <w:lang w:val="en-CA"/>
        </w:rPr>
        <w:t>Much</w:t>
      </w:r>
      <w:r w:rsidR="007848CC">
        <w:rPr>
          <w:rFonts w:asciiTheme="minorHAnsi" w:hAnsiTheme="minorHAnsi"/>
          <w:sz w:val="22"/>
          <w:szCs w:val="22"/>
          <w:lang w:val="en-CA"/>
        </w:rPr>
        <w:t xml:space="preserve"> of this landscape</w:t>
      </w:r>
      <w:r w:rsidR="000D5358">
        <w:rPr>
          <w:rFonts w:asciiTheme="minorHAnsi" w:hAnsiTheme="minorHAnsi"/>
          <w:sz w:val="22"/>
          <w:szCs w:val="22"/>
          <w:lang w:val="en-CA"/>
        </w:rPr>
        <w:t xml:space="preserve">, however, has experienced degradation </w:t>
      </w:r>
      <w:r w:rsidR="007848CC">
        <w:rPr>
          <w:rFonts w:asciiTheme="minorHAnsi" w:hAnsiTheme="minorHAnsi"/>
          <w:sz w:val="22"/>
          <w:szCs w:val="22"/>
          <w:lang w:val="en-CA"/>
        </w:rPr>
        <w:t>due to high levels of poverty</w:t>
      </w:r>
      <w:r w:rsidR="000D5358">
        <w:rPr>
          <w:rFonts w:asciiTheme="minorHAnsi" w:hAnsiTheme="minorHAnsi"/>
          <w:sz w:val="22"/>
          <w:szCs w:val="22"/>
          <w:lang w:val="en-CA"/>
        </w:rPr>
        <w:t>,</w:t>
      </w:r>
      <w:r w:rsidR="007848CC">
        <w:rPr>
          <w:rFonts w:asciiTheme="minorHAnsi" w:hAnsiTheme="minorHAnsi"/>
          <w:sz w:val="22"/>
          <w:szCs w:val="22"/>
          <w:lang w:val="en-CA"/>
        </w:rPr>
        <w:t xml:space="preserve"> low levels of education and health care and shrinking community livelihood sources</w:t>
      </w:r>
      <w:r w:rsidRPr="00F86E1B">
        <w:rPr>
          <w:rFonts w:asciiTheme="minorHAnsi" w:hAnsiTheme="minorHAnsi"/>
          <w:sz w:val="22"/>
          <w:szCs w:val="22"/>
          <w:lang w:val="en-CA"/>
        </w:rPr>
        <w:t xml:space="preserve">. </w:t>
      </w:r>
      <w:r w:rsidR="000D5358">
        <w:rPr>
          <w:rFonts w:asciiTheme="minorHAnsi" w:hAnsiTheme="minorHAnsi"/>
          <w:sz w:val="22"/>
          <w:szCs w:val="22"/>
          <w:lang w:val="en-CA"/>
        </w:rPr>
        <w:t xml:space="preserve">Notwithstanding that the landscape has a </w:t>
      </w:r>
      <w:r w:rsidRPr="00F86E1B">
        <w:rPr>
          <w:rFonts w:asciiTheme="minorHAnsi" w:hAnsiTheme="minorHAnsi"/>
          <w:sz w:val="22"/>
          <w:szCs w:val="22"/>
          <w:lang w:val="en-CA"/>
        </w:rPr>
        <w:t xml:space="preserve">richness </w:t>
      </w:r>
      <w:r w:rsidR="000D5358">
        <w:rPr>
          <w:rFonts w:asciiTheme="minorHAnsi" w:hAnsiTheme="minorHAnsi"/>
          <w:sz w:val="22"/>
          <w:szCs w:val="22"/>
          <w:lang w:val="en-CA"/>
        </w:rPr>
        <w:t xml:space="preserve">of </w:t>
      </w:r>
      <w:r w:rsidRPr="00F86E1B">
        <w:rPr>
          <w:rFonts w:asciiTheme="minorHAnsi" w:hAnsiTheme="minorHAnsi"/>
          <w:sz w:val="22"/>
          <w:szCs w:val="22"/>
          <w:lang w:val="en-CA"/>
        </w:rPr>
        <w:t xml:space="preserve">unique natural resources, the region remains relatively </w:t>
      </w:r>
      <w:r w:rsidR="00C22B0E" w:rsidRPr="00F86E1B">
        <w:rPr>
          <w:rFonts w:asciiTheme="minorHAnsi" w:hAnsiTheme="minorHAnsi"/>
          <w:sz w:val="22"/>
          <w:szCs w:val="22"/>
          <w:lang w:val="en-CA"/>
        </w:rPr>
        <w:t>underdeveloped</w:t>
      </w:r>
      <w:r w:rsidRPr="00F86E1B">
        <w:rPr>
          <w:rFonts w:asciiTheme="minorHAnsi" w:hAnsiTheme="minorHAnsi"/>
          <w:sz w:val="22"/>
          <w:szCs w:val="22"/>
          <w:lang w:val="en-CA"/>
        </w:rPr>
        <w:t xml:space="preserve"> with widespread poverty</w:t>
      </w:r>
      <w:r w:rsidR="007848CC">
        <w:rPr>
          <w:rFonts w:asciiTheme="minorHAnsi" w:hAnsiTheme="minorHAnsi"/>
          <w:sz w:val="22"/>
          <w:szCs w:val="22"/>
          <w:lang w:val="en-CA"/>
        </w:rPr>
        <w:t xml:space="preserve"> contributing to the exacerbation of </w:t>
      </w:r>
      <w:r w:rsidRPr="00F86E1B">
        <w:rPr>
          <w:rFonts w:asciiTheme="minorHAnsi" w:hAnsiTheme="minorHAnsi"/>
          <w:sz w:val="22"/>
          <w:szCs w:val="22"/>
          <w:lang w:val="en-CA"/>
        </w:rPr>
        <w:t xml:space="preserve">environmental degradation. </w:t>
      </w:r>
      <w:r w:rsidR="00C10EEB">
        <w:rPr>
          <w:rFonts w:asciiTheme="minorHAnsi" w:hAnsiTheme="minorHAnsi"/>
          <w:sz w:val="22"/>
          <w:szCs w:val="22"/>
          <w:lang w:val="en-CA"/>
        </w:rPr>
        <w:t xml:space="preserve">Many of the region’s inhabitants are indigenous communities </w:t>
      </w:r>
      <w:r w:rsidR="000D5358">
        <w:rPr>
          <w:rFonts w:asciiTheme="minorHAnsi" w:hAnsiTheme="minorHAnsi"/>
          <w:sz w:val="22"/>
          <w:szCs w:val="22"/>
          <w:lang w:val="en-CA"/>
        </w:rPr>
        <w:t>who are vulnerable</w:t>
      </w:r>
      <w:r w:rsidR="00C10EEB">
        <w:rPr>
          <w:rFonts w:asciiTheme="minorHAnsi" w:hAnsiTheme="minorHAnsi"/>
          <w:sz w:val="22"/>
          <w:szCs w:val="22"/>
          <w:lang w:val="en-CA"/>
        </w:rPr>
        <w:t xml:space="preserve"> to natural disasters (cyclones and intense rainstorms) and climate change (erratic water regimes coupled with extreme temperature events adversely affecting agricultural production and sustainability of natural ecosystems)</w:t>
      </w:r>
      <w:r w:rsidRPr="00F86E1B">
        <w:rPr>
          <w:rFonts w:asciiTheme="minorHAnsi" w:hAnsiTheme="minorHAnsi"/>
          <w:sz w:val="22"/>
          <w:szCs w:val="22"/>
          <w:lang w:val="en-CA"/>
        </w:rPr>
        <w:t xml:space="preserve">. </w:t>
      </w:r>
    </w:p>
    <w:p w14:paraId="2BB0D633" w14:textId="77777777" w:rsidR="000D5358" w:rsidRPr="000D5358" w:rsidRDefault="000D5358" w:rsidP="000D5358">
      <w:pPr>
        <w:jc w:val="both"/>
        <w:rPr>
          <w:rFonts w:asciiTheme="minorHAnsi" w:hAnsiTheme="minorHAnsi"/>
        </w:rPr>
      </w:pPr>
    </w:p>
    <w:p w14:paraId="3A161AA6" w14:textId="77777777" w:rsidR="00F86E1B" w:rsidRPr="000D5358" w:rsidRDefault="00C10EEB" w:rsidP="000D5358">
      <w:pPr>
        <w:pStyle w:val="ListParagraph"/>
        <w:numPr>
          <w:ilvl w:val="0"/>
          <w:numId w:val="36"/>
        </w:numPr>
        <w:ind w:left="454" w:hanging="454"/>
        <w:jc w:val="both"/>
        <w:rPr>
          <w:rFonts w:asciiTheme="minorHAnsi" w:hAnsiTheme="minorHAnsi"/>
          <w:sz w:val="22"/>
          <w:szCs w:val="22"/>
        </w:rPr>
      </w:pPr>
      <w:r>
        <w:rPr>
          <w:rFonts w:asciiTheme="minorHAnsi" w:hAnsiTheme="minorHAnsi"/>
          <w:sz w:val="22"/>
          <w:szCs w:val="22"/>
          <w:lang w:val="en-CA"/>
        </w:rPr>
        <w:t>Since 2010, this region has experienced flooding and droughts, increasing social tensions over a decreasing pool of natural resources</w:t>
      </w:r>
      <w:r w:rsidR="00F86E1B" w:rsidRPr="00F86E1B">
        <w:rPr>
          <w:rFonts w:asciiTheme="minorHAnsi" w:hAnsiTheme="minorHAnsi"/>
          <w:sz w:val="22"/>
          <w:szCs w:val="22"/>
          <w:lang w:val="en-CA"/>
        </w:rPr>
        <w:t>.</w:t>
      </w:r>
      <w:r>
        <w:rPr>
          <w:rFonts w:asciiTheme="minorHAnsi" w:hAnsiTheme="minorHAnsi"/>
          <w:sz w:val="22"/>
          <w:szCs w:val="22"/>
          <w:lang w:val="en-CA"/>
        </w:rPr>
        <w:t xml:space="preserve"> Some of the flooding has been a result of cyclones bringing saline water into the region </w:t>
      </w:r>
      <w:r w:rsidR="000D5358">
        <w:rPr>
          <w:rFonts w:asciiTheme="minorHAnsi" w:hAnsiTheme="minorHAnsi"/>
          <w:sz w:val="22"/>
          <w:szCs w:val="22"/>
          <w:lang w:val="en-CA"/>
        </w:rPr>
        <w:t>that has</w:t>
      </w:r>
      <w:r>
        <w:rPr>
          <w:rFonts w:asciiTheme="minorHAnsi" w:hAnsiTheme="minorHAnsi"/>
          <w:sz w:val="22"/>
          <w:szCs w:val="22"/>
          <w:lang w:val="en-CA"/>
        </w:rPr>
        <w:t xml:space="preserve"> affect</w:t>
      </w:r>
      <w:r w:rsidR="000D5358">
        <w:rPr>
          <w:rFonts w:asciiTheme="minorHAnsi" w:hAnsiTheme="minorHAnsi"/>
          <w:sz w:val="22"/>
          <w:szCs w:val="22"/>
          <w:lang w:val="en-CA"/>
        </w:rPr>
        <w:t>ed</w:t>
      </w:r>
      <w:r>
        <w:rPr>
          <w:rFonts w:asciiTheme="minorHAnsi" w:hAnsiTheme="minorHAnsi"/>
          <w:sz w:val="22"/>
          <w:szCs w:val="22"/>
          <w:lang w:val="en-CA"/>
        </w:rPr>
        <w:t xml:space="preserve"> the quality of agricultural produce and adversely impacting the local </w:t>
      </w:r>
      <w:r w:rsidRPr="000D5358">
        <w:rPr>
          <w:rFonts w:asciiTheme="minorHAnsi" w:hAnsiTheme="minorHAnsi"/>
          <w:sz w:val="22"/>
          <w:szCs w:val="22"/>
          <w:lang w:val="en-CA"/>
        </w:rPr>
        <w:t>fisheries stocks.</w:t>
      </w:r>
      <w:r w:rsidR="000D5358" w:rsidRPr="000D5358">
        <w:rPr>
          <w:rFonts w:asciiTheme="minorHAnsi" w:hAnsiTheme="minorHAnsi"/>
          <w:sz w:val="22"/>
          <w:szCs w:val="22"/>
          <w:lang w:val="en-CA"/>
        </w:rPr>
        <w:t xml:space="preserve"> </w:t>
      </w:r>
      <w:r w:rsidRPr="000D5358">
        <w:rPr>
          <w:rFonts w:asciiTheme="minorHAnsi" w:hAnsiTheme="minorHAnsi"/>
          <w:sz w:val="22"/>
          <w:szCs w:val="22"/>
          <w:lang w:val="en-CA"/>
        </w:rPr>
        <w:t>Socioeconomic indicators of the Indus Delta reflect a high level of poverty among</w:t>
      </w:r>
      <w:r w:rsidR="000B5FA2">
        <w:rPr>
          <w:rFonts w:asciiTheme="minorHAnsi" w:hAnsiTheme="minorHAnsi"/>
          <w:sz w:val="22"/>
          <w:szCs w:val="22"/>
          <w:lang w:val="en-CA"/>
        </w:rPr>
        <w:t>st</w:t>
      </w:r>
      <w:r w:rsidRPr="000D5358">
        <w:rPr>
          <w:rFonts w:asciiTheme="minorHAnsi" w:hAnsiTheme="minorHAnsi"/>
          <w:sz w:val="22"/>
          <w:szCs w:val="22"/>
          <w:lang w:val="en-CA"/>
        </w:rPr>
        <w:t xml:space="preserve"> some communities along the coastal belt of Karachi, </w:t>
      </w:r>
      <w:proofErr w:type="spellStart"/>
      <w:r w:rsidRPr="000D5358">
        <w:rPr>
          <w:rFonts w:asciiTheme="minorHAnsi" w:hAnsiTheme="minorHAnsi"/>
          <w:sz w:val="22"/>
          <w:szCs w:val="22"/>
          <w:lang w:val="en-CA"/>
        </w:rPr>
        <w:t>Thatta</w:t>
      </w:r>
      <w:proofErr w:type="spellEnd"/>
      <w:r w:rsidRPr="000D5358">
        <w:rPr>
          <w:rFonts w:asciiTheme="minorHAnsi" w:hAnsiTheme="minorHAnsi"/>
          <w:sz w:val="22"/>
          <w:szCs w:val="22"/>
          <w:lang w:val="en-CA"/>
        </w:rPr>
        <w:t xml:space="preserve"> and Badin comprising of farmers, fishermen and livestock keepers</w:t>
      </w:r>
      <w:r w:rsidR="00F86E1B" w:rsidRPr="000D5358">
        <w:rPr>
          <w:rFonts w:asciiTheme="minorHAnsi" w:hAnsiTheme="minorHAnsi"/>
          <w:sz w:val="22"/>
          <w:szCs w:val="22"/>
          <w:lang w:val="en-CA"/>
        </w:rPr>
        <w:t xml:space="preserve">. </w:t>
      </w:r>
      <w:r w:rsidRPr="000D5358">
        <w:rPr>
          <w:rFonts w:asciiTheme="minorHAnsi" w:hAnsiTheme="minorHAnsi"/>
          <w:sz w:val="22"/>
          <w:szCs w:val="22"/>
          <w:lang w:val="en-CA"/>
        </w:rPr>
        <w:t>Most of the households within these rural areas are landless or sharecroppers</w:t>
      </w:r>
      <w:r w:rsidR="000D5358">
        <w:rPr>
          <w:rFonts w:asciiTheme="minorHAnsi" w:hAnsiTheme="minorHAnsi"/>
          <w:sz w:val="22"/>
          <w:szCs w:val="22"/>
          <w:lang w:val="en-CA"/>
        </w:rPr>
        <w:t xml:space="preserve">, who are generally </w:t>
      </w:r>
      <w:r w:rsidR="0029256A" w:rsidRPr="000D5358">
        <w:rPr>
          <w:rFonts w:asciiTheme="minorHAnsi" w:hAnsiTheme="minorHAnsi"/>
          <w:sz w:val="22"/>
          <w:szCs w:val="22"/>
          <w:lang w:val="en-CA"/>
        </w:rPr>
        <w:t>unable to manage risks to their agricultural or livestock production, and who are unable to diversify their production</w:t>
      </w:r>
      <w:r w:rsidR="00F86E1B" w:rsidRPr="000D5358">
        <w:rPr>
          <w:rFonts w:asciiTheme="minorHAnsi" w:hAnsiTheme="minorHAnsi"/>
          <w:sz w:val="22"/>
          <w:szCs w:val="22"/>
          <w:lang w:val="en-CA"/>
        </w:rPr>
        <w:t>.</w:t>
      </w:r>
      <w:r w:rsidR="00FF7003" w:rsidRPr="000D5358">
        <w:rPr>
          <w:rFonts w:asciiTheme="minorHAnsi" w:hAnsiTheme="minorHAnsi"/>
          <w:lang w:val="en-CA"/>
        </w:rPr>
        <w:t xml:space="preserve"> </w:t>
      </w:r>
    </w:p>
    <w:p w14:paraId="7D092E03" w14:textId="77777777" w:rsidR="0029256A" w:rsidRPr="0029256A" w:rsidRDefault="0029256A" w:rsidP="0029256A">
      <w:pPr>
        <w:pStyle w:val="ListParagraph"/>
        <w:ind w:left="454"/>
        <w:jc w:val="both"/>
        <w:rPr>
          <w:rFonts w:asciiTheme="minorHAnsi" w:hAnsiTheme="minorHAnsi"/>
          <w:sz w:val="22"/>
          <w:szCs w:val="22"/>
        </w:rPr>
      </w:pPr>
    </w:p>
    <w:p w14:paraId="643735E1" w14:textId="77777777" w:rsidR="0031138F" w:rsidRPr="00493E76" w:rsidRDefault="0029256A" w:rsidP="00F86E1B">
      <w:pPr>
        <w:pStyle w:val="ListParagraph"/>
        <w:numPr>
          <w:ilvl w:val="0"/>
          <w:numId w:val="36"/>
        </w:numPr>
        <w:ind w:left="454" w:hanging="454"/>
        <w:jc w:val="both"/>
        <w:rPr>
          <w:rFonts w:asciiTheme="minorHAnsi" w:hAnsiTheme="minorHAnsi"/>
          <w:sz w:val="22"/>
          <w:szCs w:val="22"/>
          <w:lang w:val="en-CA"/>
        </w:rPr>
      </w:pPr>
      <w:r>
        <w:rPr>
          <w:rFonts w:asciiTheme="minorHAnsi" w:hAnsiTheme="minorHAnsi"/>
          <w:sz w:val="22"/>
          <w:szCs w:val="22"/>
          <w:lang w:val="en-CA"/>
        </w:rPr>
        <w:t>The Ministry of Climate Change of the Pakistan government promulgated the Pakistan Climate Change Act just after COP 22</w:t>
      </w:r>
      <w:r w:rsidR="00F86E1B" w:rsidRPr="00FF7003">
        <w:rPr>
          <w:rFonts w:asciiTheme="minorHAnsi" w:hAnsiTheme="minorHAnsi"/>
          <w:sz w:val="22"/>
          <w:szCs w:val="22"/>
          <w:lang w:val="en-CA"/>
        </w:rPr>
        <w:t xml:space="preserve">. </w:t>
      </w:r>
      <w:proofErr w:type="gramStart"/>
      <w:r>
        <w:rPr>
          <w:rFonts w:asciiTheme="minorHAnsi" w:hAnsiTheme="minorHAnsi"/>
          <w:sz w:val="22"/>
          <w:szCs w:val="22"/>
          <w:lang w:val="en-CA"/>
        </w:rPr>
        <w:t>In an effort to</w:t>
      </w:r>
      <w:proofErr w:type="gramEnd"/>
      <w:r>
        <w:rPr>
          <w:rFonts w:asciiTheme="minorHAnsi" w:hAnsiTheme="minorHAnsi"/>
          <w:sz w:val="22"/>
          <w:szCs w:val="22"/>
          <w:lang w:val="en-CA"/>
        </w:rPr>
        <w:t xml:space="preserve"> reduce the country’s emissions by 20%, Pakistan </w:t>
      </w:r>
      <w:r w:rsidR="000D5358">
        <w:rPr>
          <w:rFonts w:asciiTheme="minorHAnsi" w:hAnsiTheme="minorHAnsi"/>
          <w:sz w:val="22"/>
          <w:szCs w:val="22"/>
          <w:lang w:val="en-CA"/>
        </w:rPr>
        <w:t xml:space="preserve">needs investments to </w:t>
      </w:r>
      <w:r w:rsidR="0049104E">
        <w:rPr>
          <w:rFonts w:asciiTheme="minorHAnsi" w:hAnsiTheme="minorHAnsi"/>
          <w:sz w:val="22"/>
          <w:szCs w:val="22"/>
          <w:lang w:val="en-CA"/>
        </w:rPr>
        <w:t xml:space="preserve">reduce its </w:t>
      </w:r>
      <w:r>
        <w:rPr>
          <w:rFonts w:asciiTheme="minorHAnsi" w:hAnsiTheme="minorHAnsi"/>
          <w:sz w:val="22"/>
          <w:szCs w:val="22"/>
          <w:lang w:val="en-CA"/>
        </w:rPr>
        <w:t xml:space="preserve">carbon emissions </w:t>
      </w:r>
      <w:r w:rsidR="0049104E">
        <w:rPr>
          <w:rFonts w:asciiTheme="minorHAnsi" w:hAnsiTheme="minorHAnsi"/>
          <w:sz w:val="22"/>
          <w:szCs w:val="22"/>
          <w:lang w:val="en-CA"/>
        </w:rPr>
        <w:t xml:space="preserve">that are currently estimated </w:t>
      </w:r>
      <w:r>
        <w:rPr>
          <w:rFonts w:asciiTheme="minorHAnsi" w:hAnsiTheme="minorHAnsi"/>
          <w:sz w:val="22"/>
          <w:szCs w:val="22"/>
          <w:lang w:val="en-CA"/>
        </w:rPr>
        <w:t>400</w:t>
      </w:r>
      <w:r w:rsidR="0049104E">
        <w:rPr>
          <w:rFonts w:asciiTheme="minorHAnsi" w:hAnsiTheme="minorHAnsi"/>
          <w:sz w:val="22"/>
          <w:szCs w:val="22"/>
          <w:lang w:val="en-CA"/>
        </w:rPr>
        <w:t xml:space="preserve"> million tonnes CO</w:t>
      </w:r>
      <w:r w:rsidR="0049104E" w:rsidRPr="0049104E">
        <w:rPr>
          <w:rFonts w:asciiTheme="minorHAnsi" w:hAnsiTheme="minorHAnsi"/>
          <w:sz w:val="22"/>
          <w:szCs w:val="22"/>
          <w:vertAlign w:val="subscript"/>
          <w:lang w:val="en-CA"/>
        </w:rPr>
        <w:t>2</w:t>
      </w:r>
      <w:r w:rsidR="0049104E">
        <w:rPr>
          <w:rFonts w:asciiTheme="minorHAnsi" w:hAnsiTheme="minorHAnsi"/>
          <w:sz w:val="22"/>
          <w:szCs w:val="22"/>
          <w:lang w:val="en-CA"/>
        </w:rPr>
        <w:t xml:space="preserve"> and expected to quadruple by 2030 to </w:t>
      </w:r>
      <w:r>
        <w:rPr>
          <w:rFonts w:asciiTheme="minorHAnsi" w:hAnsiTheme="minorHAnsi"/>
          <w:sz w:val="22"/>
          <w:szCs w:val="22"/>
          <w:lang w:val="en-CA"/>
        </w:rPr>
        <w:t>1.6 billion tonnes CO</w:t>
      </w:r>
      <w:r w:rsidRPr="0049104E">
        <w:rPr>
          <w:rFonts w:asciiTheme="minorHAnsi" w:hAnsiTheme="minorHAnsi"/>
          <w:sz w:val="22"/>
          <w:szCs w:val="22"/>
          <w:vertAlign w:val="subscript"/>
          <w:lang w:val="en-CA"/>
        </w:rPr>
        <w:t xml:space="preserve">2 </w:t>
      </w:r>
      <w:r>
        <w:rPr>
          <w:rFonts w:asciiTheme="minorHAnsi" w:hAnsiTheme="minorHAnsi"/>
          <w:sz w:val="22"/>
          <w:szCs w:val="22"/>
          <w:lang w:val="en-CA"/>
        </w:rPr>
        <w:t>by 2030</w:t>
      </w:r>
      <w:r w:rsidR="00F86E1B" w:rsidRPr="00FF7003">
        <w:rPr>
          <w:rFonts w:asciiTheme="minorHAnsi" w:hAnsiTheme="minorHAnsi"/>
          <w:sz w:val="22"/>
          <w:szCs w:val="22"/>
          <w:lang w:val="en-CA"/>
        </w:rPr>
        <w:t>.</w:t>
      </w:r>
      <w:r>
        <w:rPr>
          <w:rFonts w:asciiTheme="minorHAnsi" w:hAnsiTheme="minorHAnsi"/>
          <w:sz w:val="22"/>
          <w:szCs w:val="22"/>
          <w:lang w:val="en-CA"/>
        </w:rPr>
        <w:t xml:space="preserve"> </w:t>
      </w:r>
      <w:r w:rsidR="0049104E">
        <w:rPr>
          <w:rFonts w:asciiTheme="minorHAnsi" w:hAnsiTheme="minorHAnsi"/>
          <w:sz w:val="22"/>
          <w:szCs w:val="22"/>
          <w:lang w:val="en-CA"/>
        </w:rPr>
        <w:t>The SGP</w:t>
      </w:r>
      <w:r w:rsidR="000B5FA2">
        <w:rPr>
          <w:rFonts w:asciiTheme="minorHAnsi" w:hAnsiTheme="minorHAnsi"/>
          <w:sz w:val="22"/>
          <w:szCs w:val="22"/>
          <w:lang w:val="en-CA"/>
        </w:rPr>
        <w:t xml:space="preserve"> 5 National Steering Committee (</w:t>
      </w:r>
      <w:r>
        <w:rPr>
          <w:rFonts w:asciiTheme="minorHAnsi" w:hAnsiTheme="minorHAnsi"/>
          <w:sz w:val="22"/>
          <w:szCs w:val="22"/>
          <w:lang w:val="en-CA"/>
        </w:rPr>
        <w:t>NSC</w:t>
      </w:r>
      <w:r w:rsidR="000B5FA2">
        <w:rPr>
          <w:rFonts w:asciiTheme="minorHAnsi" w:hAnsiTheme="minorHAnsi"/>
          <w:sz w:val="22"/>
          <w:szCs w:val="22"/>
          <w:lang w:val="en-CA"/>
        </w:rPr>
        <w:t>)</w:t>
      </w:r>
      <w:r>
        <w:rPr>
          <w:rFonts w:asciiTheme="minorHAnsi" w:hAnsiTheme="minorHAnsi"/>
          <w:sz w:val="22"/>
          <w:szCs w:val="22"/>
          <w:lang w:val="en-CA"/>
        </w:rPr>
        <w:t xml:space="preserve"> identif</w:t>
      </w:r>
      <w:r w:rsidR="0049104E">
        <w:rPr>
          <w:rFonts w:asciiTheme="minorHAnsi" w:hAnsiTheme="minorHAnsi"/>
          <w:sz w:val="22"/>
          <w:szCs w:val="22"/>
          <w:lang w:val="en-CA"/>
        </w:rPr>
        <w:t xml:space="preserve">ied </w:t>
      </w:r>
      <w:r>
        <w:rPr>
          <w:rFonts w:asciiTheme="minorHAnsi" w:hAnsiTheme="minorHAnsi"/>
          <w:sz w:val="22"/>
          <w:szCs w:val="22"/>
          <w:lang w:val="en-CA"/>
        </w:rPr>
        <w:t>the opportunity to improve energy efficiency in the housing sector at the community level</w:t>
      </w:r>
      <w:r w:rsidR="0049104E">
        <w:rPr>
          <w:rFonts w:asciiTheme="minorHAnsi" w:hAnsiTheme="minorHAnsi"/>
          <w:sz w:val="22"/>
          <w:szCs w:val="22"/>
          <w:lang w:val="en-CA"/>
        </w:rPr>
        <w:t xml:space="preserve">, achievable </w:t>
      </w:r>
      <w:r>
        <w:rPr>
          <w:rFonts w:asciiTheme="minorHAnsi" w:hAnsiTheme="minorHAnsi"/>
          <w:sz w:val="22"/>
          <w:szCs w:val="22"/>
          <w:lang w:val="en-CA"/>
        </w:rPr>
        <w:t xml:space="preserve">through </w:t>
      </w:r>
      <w:r w:rsidR="0049104E">
        <w:rPr>
          <w:rFonts w:asciiTheme="minorHAnsi" w:hAnsiTheme="minorHAnsi"/>
          <w:sz w:val="22"/>
          <w:szCs w:val="22"/>
          <w:lang w:val="en-CA"/>
        </w:rPr>
        <w:t xml:space="preserve">the </w:t>
      </w:r>
      <w:r>
        <w:rPr>
          <w:rFonts w:asciiTheme="minorHAnsi" w:hAnsiTheme="minorHAnsi"/>
          <w:sz w:val="22"/>
          <w:szCs w:val="22"/>
          <w:lang w:val="en-CA"/>
        </w:rPr>
        <w:t xml:space="preserve">production </w:t>
      </w:r>
      <w:r w:rsidR="0049104E">
        <w:rPr>
          <w:rFonts w:asciiTheme="minorHAnsi" w:hAnsiTheme="minorHAnsi"/>
          <w:sz w:val="22"/>
          <w:szCs w:val="22"/>
          <w:lang w:val="en-CA"/>
        </w:rPr>
        <w:t xml:space="preserve">of innovative and </w:t>
      </w:r>
      <w:r>
        <w:rPr>
          <w:rFonts w:asciiTheme="minorHAnsi" w:hAnsiTheme="minorHAnsi"/>
          <w:sz w:val="22"/>
          <w:szCs w:val="22"/>
          <w:lang w:val="en-CA"/>
        </w:rPr>
        <w:t>less energy intensive and</w:t>
      </w:r>
      <w:r w:rsidR="003D1DB8">
        <w:rPr>
          <w:rFonts w:asciiTheme="minorHAnsi" w:hAnsiTheme="minorHAnsi"/>
          <w:sz w:val="22"/>
          <w:szCs w:val="22"/>
          <w:lang w:val="en-CA"/>
        </w:rPr>
        <w:t xml:space="preserve"> energy efficient building materials</w:t>
      </w:r>
      <w:r w:rsidR="00FF7003" w:rsidRPr="00493E76">
        <w:rPr>
          <w:rFonts w:asciiTheme="minorHAnsi" w:hAnsiTheme="minorHAnsi"/>
          <w:sz w:val="22"/>
          <w:szCs w:val="22"/>
          <w:lang w:val="en-CA"/>
        </w:rPr>
        <w:t>.</w:t>
      </w:r>
    </w:p>
    <w:p w14:paraId="351ADE44" w14:textId="77777777" w:rsidR="00493E76" w:rsidRPr="00493E76" w:rsidRDefault="00493E76" w:rsidP="00493E76">
      <w:pPr>
        <w:pStyle w:val="ListParagraph"/>
        <w:ind w:left="454"/>
        <w:jc w:val="both"/>
        <w:rPr>
          <w:rFonts w:asciiTheme="minorHAnsi" w:hAnsiTheme="minorHAnsi"/>
          <w:sz w:val="22"/>
          <w:szCs w:val="22"/>
          <w:lang w:val="en-CA"/>
        </w:rPr>
      </w:pPr>
    </w:p>
    <w:p w14:paraId="62CDB543" w14:textId="77777777" w:rsidR="006B725E" w:rsidRPr="006B725E" w:rsidRDefault="003D1DB8" w:rsidP="006B725E">
      <w:pPr>
        <w:pStyle w:val="ListParagraph"/>
        <w:numPr>
          <w:ilvl w:val="0"/>
          <w:numId w:val="36"/>
        </w:numPr>
        <w:ind w:left="454" w:hanging="454"/>
        <w:jc w:val="both"/>
        <w:rPr>
          <w:rFonts w:asciiTheme="minorHAnsi" w:hAnsiTheme="minorHAnsi"/>
          <w:sz w:val="22"/>
          <w:szCs w:val="22"/>
          <w:lang w:val="en-CA"/>
        </w:rPr>
      </w:pPr>
      <w:r>
        <w:rPr>
          <w:rFonts w:asciiTheme="minorHAnsi" w:hAnsiTheme="minorHAnsi"/>
          <w:sz w:val="22"/>
          <w:szCs w:val="22"/>
          <w:lang w:val="en-US"/>
        </w:rPr>
        <w:t>SGP 6 in Pakistan attempts to address a number of the</w:t>
      </w:r>
      <w:r w:rsidR="000B5FA2">
        <w:rPr>
          <w:rFonts w:asciiTheme="minorHAnsi" w:hAnsiTheme="minorHAnsi"/>
          <w:sz w:val="22"/>
          <w:szCs w:val="22"/>
          <w:lang w:val="en-US"/>
        </w:rPr>
        <w:t>se</w:t>
      </w:r>
      <w:r>
        <w:rPr>
          <w:rFonts w:asciiTheme="minorHAnsi" w:hAnsiTheme="minorHAnsi"/>
          <w:sz w:val="22"/>
          <w:szCs w:val="22"/>
          <w:lang w:val="en-US"/>
        </w:rPr>
        <w:t xml:space="preserve"> </w:t>
      </w:r>
      <w:proofErr w:type="gramStart"/>
      <w:r>
        <w:rPr>
          <w:rFonts w:asciiTheme="minorHAnsi" w:hAnsiTheme="minorHAnsi"/>
          <w:sz w:val="22"/>
          <w:szCs w:val="22"/>
          <w:lang w:val="en-US"/>
        </w:rPr>
        <w:t>aforementioned issues</w:t>
      </w:r>
      <w:proofErr w:type="gramEnd"/>
      <w:r>
        <w:rPr>
          <w:rFonts w:asciiTheme="minorHAnsi" w:hAnsiTheme="minorHAnsi"/>
          <w:sz w:val="22"/>
          <w:szCs w:val="22"/>
          <w:lang w:val="en-US"/>
        </w:rPr>
        <w:t xml:space="preserve"> of environmental degradation and decreasing food security through community-based collective actions for adaptive </w:t>
      </w:r>
      <w:r>
        <w:rPr>
          <w:rFonts w:asciiTheme="minorHAnsi" w:hAnsiTheme="minorHAnsi"/>
          <w:sz w:val="22"/>
          <w:szCs w:val="22"/>
          <w:lang w:val="en-US"/>
        </w:rPr>
        <w:lastRenderedPageBreak/>
        <w:t>management of resources and ecosystem processes</w:t>
      </w:r>
      <w:r w:rsidR="00DE6582">
        <w:rPr>
          <w:rFonts w:asciiTheme="minorHAnsi" w:hAnsiTheme="minorHAnsi"/>
          <w:sz w:val="22"/>
          <w:szCs w:val="22"/>
          <w:lang w:val="en-US"/>
        </w:rPr>
        <w:t>.</w:t>
      </w:r>
      <w:r>
        <w:rPr>
          <w:rFonts w:asciiTheme="minorHAnsi" w:hAnsiTheme="minorHAnsi"/>
          <w:sz w:val="22"/>
          <w:szCs w:val="22"/>
          <w:lang w:val="en-US"/>
        </w:rPr>
        <w:t xml:space="preserve"> By </w:t>
      </w:r>
      <w:r w:rsidR="0049104E">
        <w:rPr>
          <w:rFonts w:asciiTheme="minorHAnsi" w:hAnsiTheme="minorHAnsi"/>
          <w:sz w:val="22"/>
          <w:szCs w:val="22"/>
          <w:lang w:val="en-US"/>
        </w:rPr>
        <w:t xml:space="preserve">continuing to </w:t>
      </w:r>
      <w:r>
        <w:rPr>
          <w:rFonts w:asciiTheme="minorHAnsi" w:hAnsiTheme="minorHAnsi"/>
          <w:sz w:val="22"/>
          <w:szCs w:val="22"/>
          <w:lang w:val="en-US"/>
        </w:rPr>
        <w:t>overcom</w:t>
      </w:r>
      <w:r w:rsidR="0049104E">
        <w:rPr>
          <w:rFonts w:asciiTheme="minorHAnsi" w:hAnsiTheme="minorHAnsi"/>
          <w:sz w:val="22"/>
          <w:szCs w:val="22"/>
          <w:lang w:val="en-US"/>
        </w:rPr>
        <w:t>e</w:t>
      </w:r>
      <w:r>
        <w:rPr>
          <w:rFonts w:asciiTheme="minorHAnsi" w:hAnsiTheme="minorHAnsi"/>
          <w:sz w:val="22"/>
          <w:szCs w:val="22"/>
          <w:lang w:val="en-US"/>
        </w:rPr>
        <w:t xml:space="preserve"> many of the organizational weaknesses between these communities in rural as well as urban landscapes, SGP 6 in Pakistan endeavors to implement strategic activities in a collective manner to build social and ecological resi</w:t>
      </w:r>
      <w:r w:rsidR="000B5FA2">
        <w:rPr>
          <w:rFonts w:asciiTheme="minorHAnsi" w:hAnsiTheme="minorHAnsi"/>
          <w:sz w:val="22"/>
          <w:szCs w:val="22"/>
          <w:lang w:val="en-US"/>
        </w:rPr>
        <w:t>lience</w:t>
      </w:r>
      <w:r>
        <w:rPr>
          <w:rFonts w:asciiTheme="minorHAnsi" w:hAnsiTheme="minorHAnsi"/>
          <w:sz w:val="22"/>
          <w:szCs w:val="22"/>
          <w:lang w:val="en-US"/>
        </w:rPr>
        <w:t xml:space="preserve"> of these communities.</w:t>
      </w:r>
    </w:p>
    <w:p w14:paraId="08AFAE06" w14:textId="77777777" w:rsidR="006B725E" w:rsidRPr="006B725E" w:rsidRDefault="006B725E" w:rsidP="006B725E">
      <w:pPr>
        <w:pStyle w:val="ListParagraph"/>
        <w:ind w:left="454"/>
        <w:jc w:val="both"/>
        <w:rPr>
          <w:rFonts w:asciiTheme="minorHAnsi" w:hAnsiTheme="minorHAnsi"/>
          <w:sz w:val="22"/>
          <w:szCs w:val="22"/>
          <w:lang w:val="en-CA"/>
        </w:rPr>
      </w:pPr>
    </w:p>
    <w:p w14:paraId="56B3D81F" w14:textId="77777777" w:rsidR="003078D7" w:rsidRPr="00D64B23" w:rsidRDefault="003078D7" w:rsidP="00CE56D6">
      <w:pPr>
        <w:pStyle w:val="Heading2"/>
      </w:pPr>
      <w:bookmarkStart w:id="24" w:name="_Toc27303551"/>
      <w:r>
        <w:t>Project</w:t>
      </w:r>
      <w:r w:rsidRPr="00D64B23">
        <w:t xml:space="preserve"> Start and Duration</w:t>
      </w:r>
      <w:bookmarkEnd w:id="24"/>
    </w:p>
    <w:p w14:paraId="4C770317" w14:textId="77777777" w:rsidR="00791A0A" w:rsidRPr="000A5DCC" w:rsidRDefault="00791A0A" w:rsidP="000A5DCC">
      <w:pPr>
        <w:numPr>
          <w:ilvl w:val="0"/>
          <w:numId w:val="36"/>
        </w:numPr>
        <w:autoSpaceDE w:val="0"/>
        <w:autoSpaceDN w:val="0"/>
        <w:adjustRightInd w:val="0"/>
        <w:ind w:left="454" w:hanging="454"/>
        <w:contextualSpacing/>
        <w:jc w:val="both"/>
        <w:rPr>
          <w:rFonts w:asciiTheme="minorHAnsi" w:hAnsiTheme="minorHAnsi" w:cs="Arial"/>
        </w:rPr>
      </w:pPr>
      <w:r w:rsidRPr="00791A0A">
        <w:rPr>
          <w:rFonts w:asciiTheme="minorHAnsi" w:hAnsiTheme="minorHAnsi" w:cs="Arial"/>
        </w:rPr>
        <w:t>The PIF</w:t>
      </w:r>
      <w:r w:rsidR="00DA5B64">
        <w:rPr>
          <w:rFonts w:asciiTheme="minorHAnsi" w:hAnsiTheme="minorHAnsi" w:cs="Arial"/>
        </w:rPr>
        <w:t xml:space="preserve"> for </w:t>
      </w:r>
      <w:r w:rsidR="007B5982">
        <w:rPr>
          <w:rFonts w:asciiTheme="minorHAnsi" w:hAnsiTheme="minorHAnsi" w:cs="Arial"/>
        </w:rPr>
        <w:t>SGP 6</w:t>
      </w:r>
      <w:r w:rsidRPr="00791A0A">
        <w:rPr>
          <w:rFonts w:asciiTheme="minorHAnsi" w:hAnsiTheme="minorHAnsi" w:cs="Arial"/>
        </w:rPr>
        <w:t xml:space="preserve"> was approved </w:t>
      </w:r>
      <w:r w:rsidR="00C62D19">
        <w:rPr>
          <w:rFonts w:asciiTheme="minorHAnsi" w:hAnsiTheme="minorHAnsi" w:cs="Arial"/>
        </w:rPr>
        <w:t xml:space="preserve">by GEF Council </w:t>
      </w:r>
      <w:r w:rsidRPr="00791A0A">
        <w:rPr>
          <w:rFonts w:asciiTheme="minorHAnsi" w:hAnsiTheme="minorHAnsi" w:cs="Arial"/>
        </w:rPr>
        <w:t xml:space="preserve">on </w:t>
      </w:r>
      <w:r w:rsidR="001E4348">
        <w:rPr>
          <w:rFonts w:asciiTheme="minorHAnsi" w:hAnsiTheme="minorHAnsi" w:cs="Arial"/>
        </w:rPr>
        <w:t>19 April 2016</w:t>
      </w:r>
      <w:r w:rsidR="00AA7B3B">
        <w:rPr>
          <w:rFonts w:asciiTheme="minorHAnsi" w:hAnsiTheme="minorHAnsi" w:cs="Arial"/>
        </w:rPr>
        <w:t>, with</w:t>
      </w:r>
      <w:r w:rsidRPr="00791A0A">
        <w:rPr>
          <w:rFonts w:asciiTheme="minorHAnsi" w:hAnsiTheme="minorHAnsi" w:cs="Arial"/>
        </w:rPr>
        <w:t xml:space="preserve"> </w:t>
      </w:r>
      <w:proofErr w:type="spellStart"/>
      <w:r w:rsidR="00B13FBF">
        <w:rPr>
          <w:rFonts w:asciiTheme="minorHAnsi" w:hAnsiTheme="minorHAnsi" w:cs="Arial"/>
        </w:rPr>
        <w:t>G</w:t>
      </w:r>
      <w:r w:rsidR="005B4EF9">
        <w:rPr>
          <w:rFonts w:asciiTheme="minorHAnsi" w:hAnsiTheme="minorHAnsi" w:cs="Arial"/>
        </w:rPr>
        <w:t>o</w:t>
      </w:r>
      <w:r w:rsidR="001E4348">
        <w:rPr>
          <w:rFonts w:asciiTheme="minorHAnsi" w:hAnsiTheme="minorHAnsi" w:cs="Arial"/>
        </w:rPr>
        <w:t>P</w:t>
      </w:r>
      <w:proofErr w:type="spellEnd"/>
      <w:r w:rsidR="00B13FBF" w:rsidRPr="00791A0A">
        <w:rPr>
          <w:rFonts w:asciiTheme="minorHAnsi" w:hAnsiTheme="minorHAnsi" w:cs="Arial"/>
        </w:rPr>
        <w:t xml:space="preserve"> </w:t>
      </w:r>
      <w:r w:rsidR="00B13FBF">
        <w:rPr>
          <w:rFonts w:asciiTheme="minorHAnsi" w:hAnsiTheme="minorHAnsi" w:cs="Arial"/>
        </w:rPr>
        <w:t>sign</w:t>
      </w:r>
      <w:r w:rsidR="00AA7B3B">
        <w:rPr>
          <w:rFonts w:asciiTheme="minorHAnsi" w:hAnsiTheme="minorHAnsi" w:cs="Arial"/>
        </w:rPr>
        <w:t>ing</w:t>
      </w:r>
      <w:r w:rsidR="00B13FBF">
        <w:rPr>
          <w:rFonts w:asciiTheme="minorHAnsi" w:hAnsiTheme="minorHAnsi" w:cs="Arial"/>
        </w:rPr>
        <w:t xml:space="preserve"> </w:t>
      </w:r>
      <w:r w:rsidR="00B13FBF" w:rsidRPr="00791A0A">
        <w:rPr>
          <w:rFonts w:asciiTheme="minorHAnsi" w:hAnsiTheme="minorHAnsi" w:cs="Arial"/>
        </w:rPr>
        <w:t xml:space="preserve">the </w:t>
      </w:r>
      <w:proofErr w:type="spellStart"/>
      <w:r w:rsidR="00B13FBF" w:rsidRPr="00791A0A">
        <w:rPr>
          <w:rFonts w:asciiTheme="minorHAnsi" w:hAnsiTheme="minorHAnsi" w:cs="Arial"/>
        </w:rPr>
        <w:t>ProDoc</w:t>
      </w:r>
      <w:proofErr w:type="spellEnd"/>
      <w:r w:rsidR="00B13FBF" w:rsidRPr="00791A0A">
        <w:rPr>
          <w:rFonts w:asciiTheme="minorHAnsi" w:hAnsiTheme="minorHAnsi" w:cs="Arial"/>
        </w:rPr>
        <w:t xml:space="preserve"> </w:t>
      </w:r>
      <w:r w:rsidR="00B13FBF">
        <w:rPr>
          <w:rFonts w:asciiTheme="minorHAnsi" w:hAnsiTheme="minorHAnsi" w:cs="Arial"/>
        </w:rPr>
        <w:t>on</w:t>
      </w:r>
      <w:r w:rsidRPr="00791A0A">
        <w:rPr>
          <w:rFonts w:asciiTheme="minorHAnsi" w:hAnsiTheme="minorHAnsi" w:cs="Arial"/>
        </w:rPr>
        <w:t xml:space="preserve"> </w:t>
      </w:r>
      <w:r w:rsidR="001E4348">
        <w:rPr>
          <w:rFonts w:asciiTheme="minorHAnsi" w:hAnsiTheme="minorHAnsi" w:cs="Arial"/>
        </w:rPr>
        <w:t>16 March 2017</w:t>
      </w:r>
      <w:r w:rsidRPr="00791A0A">
        <w:rPr>
          <w:rFonts w:asciiTheme="minorHAnsi" w:hAnsiTheme="minorHAnsi" w:cs="Arial"/>
        </w:rPr>
        <w:t xml:space="preserve">, </w:t>
      </w:r>
      <w:r w:rsidR="00B13FBF">
        <w:rPr>
          <w:rFonts w:asciiTheme="minorHAnsi" w:hAnsiTheme="minorHAnsi" w:cs="Arial"/>
        </w:rPr>
        <w:t xml:space="preserve">marking the </w:t>
      </w:r>
      <w:r w:rsidR="0042543E" w:rsidRPr="00791A0A">
        <w:rPr>
          <w:rFonts w:asciiTheme="minorHAnsi" w:hAnsiTheme="minorHAnsi" w:cs="Arial"/>
        </w:rPr>
        <w:t xml:space="preserve">official </w:t>
      </w:r>
      <w:r w:rsidR="00B13FBF">
        <w:rPr>
          <w:rFonts w:asciiTheme="minorHAnsi" w:hAnsiTheme="minorHAnsi" w:cs="Arial"/>
        </w:rPr>
        <w:t xml:space="preserve">start date of the </w:t>
      </w:r>
      <w:r w:rsidR="001E4348">
        <w:rPr>
          <w:rFonts w:asciiTheme="minorHAnsi" w:hAnsiTheme="minorHAnsi" w:cs="Arial"/>
        </w:rPr>
        <w:t xml:space="preserve">Pakistan </w:t>
      </w:r>
      <w:r w:rsidR="007B5982">
        <w:rPr>
          <w:rFonts w:asciiTheme="minorHAnsi" w:hAnsiTheme="minorHAnsi" w:cs="Arial"/>
        </w:rPr>
        <w:t>SGP 6</w:t>
      </w:r>
      <w:r w:rsidR="00B13FBF">
        <w:rPr>
          <w:rFonts w:asciiTheme="minorHAnsi" w:hAnsiTheme="minorHAnsi" w:cs="Arial"/>
        </w:rPr>
        <w:t xml:space="preserve"> Project</w:t>
      </w:r>
      <w:r w:rsidR="0042543E" w:rsidRPr="00791A0A">
        <w:rPr>
          <w:rFonts w:asciiTheme="minorHAnsi" w:hAnsiTheme="minorHAnsi" w:cs="Arial"/>
        </w:rPr>
        <w:t xml:space="preserve">. </w:t>
      </w:r>
      <w:r w:rsidR="00B13FBF">
        <w:rPr>
          <w:rFonts w:asciiTheme="minorHAnsi" w:hAnsiTheme="minorHAnsi" w:cs="Arial"/>
        </w:rPr>
        <w:t xml:space="preserve"> </w:t>
      </w:r>
      <w:r w:rsidR="0042543E" w:rsidRPr="00791A0A">
        <w:rPr>
          <w:rFonts w:asciiTheme="minorHAnsi" w:hAnsiTheme="minorHAnsi" w:cs="Arial"/>
        </w:rPr>
        <w:t xml:space="preserve">The </w:t>
      </w:r>
      <w:r w:rsidR="0049630B" w:rsidRPr="00791A0A">
        <w:rPr>
          <w:rFonts w:asciiTheme="minorHAnsi" w:hAnsiTheme="minorHAnsi" w:cs="Arial"/>
        </w:rPr>
        <w:t>P</w:t>
      </w:r>
      <w:r w:rsidR="0042543E" w:rsidRPr="00791A0A">
        <w:rPr>
          <w:rFonts w:asciiTheme="minorHAnsi" w:hAnsiTheme="minorHAnsi" w:cs="Arial"/>
        </w:rPr>
        <w:t xml:space="preserve">roject duration </w:t>
      </w:r>
      <w:r w:rsidR="00434541" w:rsidRPr="00791A0A">
        <w:rPr>
          <w:rFonts w:asciiTheme="minorHAnsi" w:hAnsiTheme="minorHAnsi" w:cs="Arial"/>
        </w:rPr>
        <w:t xml:space="preserve">for </w:t>
      </w:r>
      <w:r w:rsidR="000A5DCC">
        <w:rPr>
          <w:rFonts w:asciiTheme="minorHAnsi" w:hAnsiTheme="minorHAnsi" w:cs="Arial"/>
        </w:rPr>
        <w:t xml:space="preserve">the </w:t>
      </w:r>
      <w:r w:rsidR="007B5982">
        <w:rPr>
          <w:rFonts w:asciiTheme="minorHAnsi" w:hAnsiTheme="minorHAnsi" w:cs="Arial"/>
        </w:rPr>
        <w:t>SGP 6</w:t>
      </w:r>
      <w:r w:rsidR="000A5DCC">
        <w:rPr>
          <w:rFonts w:asciiTheme="minorHAnsi" w:hAnsiTheme="minorHAnsi" w:cs="Arial"/>
        </w:rPr>
        <w:t xml:space="preserve"> Project</w:t>
      </w:r>
      <w:r w:rsidR="00434541" w:rsidRPr="00791A0A">
        <w:rPr>
          <w:rFonts w:asciiTheme="minorHAnsi" w:hAnsiTheme="minorHAnsi" w:cs="Arial"/>
        </w:rPr>
        <w:t xml:space="preserve"> </w:t>
      </w:r>
      <w:r w:rsidR="0042543E" w:rsidRPr="00791A0A">
        <w:rPr>
          <w:rFonts w:asciiTheme="minorHAnsi" w:hAnsiTheme="minorHAnsi" w:cs="Arial"/>
        </w:rPr>
        <w:t>originally was plan</w:t>
      </w:r>
      <w:r w:rsidR="0049630B" w:rsidRPr="00791A0A">
        <w:rPr>
          <w:rFonts w:asciiTheme="minorHAnsi" w:hAnsiTheme="minorHAnsi" w:cs="Arial"/>
        </w:rPr>
        <w:t>ned</w:t>
      </w:r>
      <w:r w:rsidR="0042543E" w:rsidRPr="00791A0A">
        <w:rPr>
          <w:rFonts w:asciiTheme="minorHAnsi" w:hAnsiTheme="minorHAnsi" w:cs="Arial"/>
        </w:rPr>
        <w:t xml:space="preserve"> for </w:t>
      </w:r>
      <w:r w:rsidR="001E4348">
        <w:rPr>
          <w:rFonts w:asciiTheme="minorHAnsi" w:hAnsiTheme="minorHAnsi" w:cs="Arial"/>
        </w:rPr>
        <w:t>3</w:t>
      </w:r>
      <w:r w:rsidR="0042543E" w:rsidRPr="00791A0A">
        <w:rPr>
          <w:rFonts w:asciiTheme="minorHAnsi" w:hAnsiTheme="minorHAnsi" w:cs="Arial"/>
        </w:rPr>
        <w:t xml:space="preserve"> years ending in </w:t>
      </w:r>
      <w:r w:rsidR="001E4348">
        <w:rPr>
          <w:rFonts w:asciiTheme="minorHAnsi" w:hAnsiTheme="minorHAnsi" w:cs="Arial"/>
        </w:rPr>
        <w:t>16 March 2020</w:t>
      </w:r>
      <w:r w:rsidR="0042543E" w:rsidRPr="00791A0A">
        <w:rPr>
          <w:rFonts w:asciiTheme="minorHAnsi" w:hAnsiTheme="minorHAnsi" w:cs="Arial"/>
        </w:rPr>
        <w:t>.</w:t>
      </w:r>
      <w:r w:rsidR="00DA5B64">
        <w:rPr>
          <w:rFonts w:asciiTheme="minorHAnsi" w:hAnsiTheme="minorHAnsi" w:cs="Arial"/>
        </w:rPr>
        <w:t xml:space="preserve"> </w:t>
      </w:r>
      <w:r w:rsidR="001E4348">
        <w:rPr>
          <w:rFonts w:asciiTheme="minorHAnsi" w:hAnsiTheme="minorHAnsi" w:cs="Arial"/>
        </w:rPr>
        <w:t>No</w:t>
      </w:r>
      <w:r w:rsidR="00C62D19">
        <w:rPr>
          <w:rFonts w:asciiTheme="minorHAnsi" w:hAnsiTheme="minorHAnsi" w:cs="Arial"/>
        </w:rPr>
        <w:t xml:space="preserve"> extension </w:t>
      </w:r>
      <w:r w:rsidR="001E4348">
        <w:rPr>
          <w:rFonts w:asciiTheme="minorHAnsi" w:hAnsiTheme="minorHAnsi" w:cs="Arial"/>
        </w:rPr>
        <w:t xml:space="preserve">is being considered for </w:t>
      </w:r>
      <w:r w:rsidR="007B5982">
        <w:rPr>
          <w:rFonts w:asciiTheme="minorHAnsi" w:hAnsiTheme="minorHAnsi" w:cs="Arial"/>
        </w:rPr>
        <w:t>SGP 6</w:t>
      </w:r>
      <w:r w:rsidR="001E4348">
        <w:rPr>
          <w:rFonts w:asciiTheme="minorHAnsi" w:hAnsiTheme="minorHAnsi" w:cs="Arial"/>
        </w:rPr>
        <w:t xml:space="preserve"> at this time</w:t>
      </w:r>
      <w:r w:rsidR="00C62D19">
        <w:rPr>
          <w:rFonts w:asciiTheme="minorHAnsi" w:hAnsiTheme="minorHAnsi" w:cs="Arial"/>
        </w:rPr>
        <w:t>.</w:t>
      </w:r>
    </w:p>
    <w:p w14:paraId="0CBE5D6E" w14:textId="77777777" w:rsidR="00791A0A" w:rsidRPr="00791A0A" w:rsidRDefault="00791A0A" w:rsidP="00791A0A">
      <w:pPr>
        <w:autoSpaceDE w:val="0"/>
        <w:autoSpaceDN w:val="0"/>
        <w:adjustRightInd w:val="0"/>
        <w:ind w:left="454"/>
        <w:contextualSpacing/>
        <w:jc w:val="both"/>
        <w:rPr>
          <w:rFonts w:asciiTheme="minorHAnsi" w:hAnsiTheme="minorHAnsi" w:cs="Arial"/>
        </w:rPr>
      </w:pPr>
    </w:p>
    <w:p w14:paraId="7E12F0CA" w14:textId="77777777" w:rsidR="003078D7" w:rsidRDefault="003078D7" w:rsidP="00CE56D6">
      <w:pPr>
        <w:pStyle w:val="Heading2"/>
      </w:pPr>
      <w:bookmarkStart w:id="25" w:name="_Toc27303552"/>
      <w:r w:rsidRPr="00D64B23">
        <w:t xml:space="preserve">Problems that </w:t>
      </w:r>
      <w:r w:rsidR="00D13FC9">
        <w:t xml:space="preserve">the </w:t>
      </w:r>
      <w:r w:rsidR="00B923F5">
        <w:t xml:space="preserve">Pakistan </w:t>
      </w:r>
      <w:r w:rsidR="007B5982">
        <w:t>SGP 6</w:t>
      </w:r>
      <w:r w:rsidR="0042543E">
        <w:t xml:space="preserve"> </w:t>
      </w:r>
      <w:r>
        <w:t>Project</w:t>
      </w:r>
      <w:r w:rsidRPr="00D64B23">
        <w:t xml:space="preserve"> Sought to Address</w:t>
      </w:r>
      <w:bookmarkEnd w:id="25"/>
    </w:p>
    <w:p w14:paraId="37AC7F8D" w14:textId="77777777" w:rsidR="00524737" w:rsidRPr="00524737" w:rsidRDefault="00B923F5" w:rsidP="00D3671A">
      <w:pPr>
        <w:pStyle w:val="ListParagraph"/>
        <w:numPr>
          <w:ilvl w:val="0"/>
          <w:numId w:val="36"/>
        </w:numPr>
        <w:ind w:left="454" w:hanging="454"/>
        <w:jc w:val="both"/>
        <w:rPr>
          <w:rFonts w:ascii="Calibri" w:hAnsi="Calibri" w:cs="Arial"/>
          <w:sz w:val="22"/>
          <w:szCs w:val="22"/>
          <w:lang w:val="en-CA" w:eastAsia="en-CA"/>
        </w:rPr>
      </w:pPr>
      <w:r w:rsidRPr="00B923F5">
        <w:rPr>
          <w:rFonts w:asciiTheme="minorHAnsi" w:hAnsiTheme="minorHAnsi" w:cs="Arial"/>
          <w:sz w:val="22"/>
          <w:szCs w:val="22"/>
          <w:lang w:val="en-CA"/>
        </w:rPr>
        <w:t xml:space="preserve">The main problem to be addressed by </w:t>
      </w:r>
      <w:r w:rsidR="00CE56D6">
        <w:rPr>
          <w:rFonts w:asciiTheme="minorHAnsi" w:hAnsiTheme="minorHAnsi" w:cs="Arial"/>
          <w:sz w:val="22"/>
          <w:szCs w:val="22"/>
          <w:lang w:val="en-CA"/>
        </w:rPr>
        <w:t>SGP 6</w:t>
      </w:r>
      <w:r w:rsidRPr="00B923F5">
        <w:rPr>
          <w:rFonts w:asciiTheme="minorHAnsi" w:hAnsiTheme="minorHAnsi" w:cs="Arial"/>
          <w:sz w:val="22"/>
          <w:szCs w:val="22"/>
          <w:lang w:val="en-CA"/>
        </w:rPr>
        <w:t xml:space="preserve"> is </w:t>
      </w:r>
      <w:bookmarkStart w:id="26" w:name="_Hlk22815710"/>
      <w:r w:rsidR="00524737">
        <w:rPr>
          <w:rFonts w:asciiTheme="minorHAnsi" w:hAnsiTheme="minorHAnsi" w:cs="Arial"/>
          <w:sz w:val="22"/>
          <w:szCs w:val="22"/>
          <w:lang w:val="en-CA"/>
        </w:rPr>
        <w:t xml:space="preserve">the organizational weaknesses of communities (in </w:t>
      </w:r>
      <w:r w:rsidR="000B5FA2">
        <w:rPr>
          <w:rFonts w:asciiTheme="minorHAnsi" w:hAnsiTheme="minorHAnsi" w:cs="Arial"/>
          <w:sz w:val="22"/>
          <w:szCs w:val="22"/>
          <w:lang w:val="en-CA"/>
        </w:rPr>
        <w:t xml:space="preserve">targeted </w:t>
      </w:r>
      <w:r w:rsidR="00524737" w:rsidRPr="00B923F5">
        <w:rPr>
          <w:rFonts w:asciiTheme="minorHAnsi" w:hAnsiTheme="minorHAnsi" w:cs="Arial"/>
          <w:sz w:val="22"/>
          <w:szCs w:val="22"/>
          <w:lang w:val="en-CA"/>
        </w:rPr>
        <w:t>urban and rural landscapes</w:t>
      </w:r>
      <w:r w:rsidR="00524737">
        <w:rPr>
          <w:rFonts w:asciiTheme="minorHAnsi" w:hAnsiTheme="minorHAnsi" w:cs="Arial"/>
          <w:sz w:val="22"/>
          <w:szCs w:val="22"/>
          <w:lang w:val="en-CA"/>
        </w:rPr>
        <w:t>)</w:t>
      </w:r>
      <w:r w:rsidR="00524737" w:rsidRPr="00B923F5">
        <w:rPr>
          <w:rFonts w:asciiTheme="minorHAnsi" w:hAnsiTheme="minorHAnsi" w:cs="Arial"/>
          <w:sz w:val="22"/>
          <w:szCs w:val="22"/>
          <w:lang w:val="en-CA"/>
        </w:rPr>
        <w:t xml:space="preserve"> </w:t>
      </w:r>
      <w:r w:rsidR="00524737" w:rsidRPr="00524737">
        <w:rPr>
          <w:rFonts w:asciiTheme="minorHAnsi" w:hAnsiTheme="minorHAnsi" w:cs="Arial"/>
          <w:sz w:val="22"/>
          <w:szCs w:val="22"/>
          <w:lang w:val="en-CA"/>
        </w:rPr>
        <w:t xml:space="preserve">in Pakistan </w:t>
      </w:r>
      <w:bookmarkEnd w:id="26"/>
      <w:r w:rsidR="00C66DC6">
        <w:rPr>
          <w:rFonts w:asciiTheme="minorHAnsi" w:hAnsiTheme="minorHAnsi" w:cs="Arial"/>
          <w:sz w:val="22"/>
          <w:szCs w:val="22"/>
          <w:lang w:val="en-CA"/>
        </w:rPr>
        <w:t xml:space="preserve">that hinders them </w:t>
      </w:r>
      <w:r w:rsidR="00524737">
        <w:rPr>
          <w:rFonts w:asciiTheme="minorHAnsi" w:hAnsiTheme="minorHAnsi" w:cs="Arial"/>
          <w:sz w:val="22"/>
          <w:szCs w:val="22"/>
          <w:lang w:val="en-CA"/>
        </w:rPr>
        <w:t xml:space="preserve">to take </w:t>
      </w:r>
      <w:r w:rsidR="00524737" w:rsidRPr="00524737">
        <w:rPr>
          <w:rFonts w:asciiTheme="minorHAnsi" w:hAnsiTheme="minorHAnsi" w:cs="Arial"/>
          <w:sz w:val="22"/>
          <w:szCs w:val="22"/>
          <w:lang w:val="en-CA"/>
        </w:rPr>
        <w:t>the necessary strategic</w:t>
      </w:r>
      <w:r w:rsidR="00524737">
        <w:rPr>
          <w:rFonts w:asciiTheme="minorHAnsi" w:hAnsiTheme="minorHAnsi" w:cs="Arial"/>
          <w:sz w:val="22"/>
          <w:szCs w:val="22"/>
          <w:lang w:val="en-CA"/>
        </w:rPr>
        <w:t xml:space="preserve"> and </w:t>
      </w:r>
      <w:r w:rsidR="00524737" w:rsidRPr="00524737">
        <w:rPr>
          <w:rFonts w:asciiTheme="minorHAnsi" w:hAnsiTheme="minorHAnsi" w:cs="Arial"/>
          <w:sz w:val="22"/>
          <w:szCs w:val="22"/>
          <w:lang w:val="en-CA"/>
        </w:rPr>
        <w:t>collective action for adaptive management of resources and ecosystem</w:t>
      </w:r>
      <w:r w:rsidR="00524737">
        <w:rPr>
          <w:rFonts w:asciiTheme="minorHAnsi" w:hAnsiTheme="minorHAnsi" w:cs="Arial"/>
          <w:sz w:val="22"/>
          <w:szCs w:val="22"/>
          <w:lang w:val="en-CA"/>
        </w:rPr>
        <w:t xml:space="preserve">s </w:t>
      </w:r>
      <w:r w:rsidR="00524737" w:rsidRPr="00524737">
        <w:rPr>
          <w:rFonts w:asciiTheme="minorHAnsi" w:hAnsiTheme="minorHAnsi" w:cs="Arial"/>
          <w:sz w:val="22"/>
          <w:szCs w:val="22"/>
          <w:lang w:val="en-CA"/>
        </w:rPr>
        <w:t xml:space="preserve">in building social and ecological resilience </w:t>
      </w:r>
      <w:r w:rsidR="00524737">
        <w:rPr>
          <w:rFonts w:asciiTheme="minorHAnsi" w:hAnsiTheme="minorHAnsi" w:cs="Arial"/>
          <w:sz w:val="22"/>
          <w:szCs w:val="22"/>
          <w:lang w:val="en-CA"/>
        </w:rPr>
        <w:t xml:space="preserve">of their communities </w:t>
      </w:r>
      <w:r w:rsidR="000B5FA2">
        <w:rPr>
          <w:rFonts w:asciiTheme="minorHAnsi" w:hAnsiTheme="minorHAnsi" w:cs="Arial"/>
          <w:sz w:val="22"/>
          <w:szCs w:val="22"/>
          <w:lang w:val="en-CA"/>
        </w:rPr>
        <w:t xml:space="preserve">that are </w:t>
      </w:r>
      <w:r w:rsidR="00524737">
        <w:rPr>
          <w:rFonts w:asciiTheme="minorHAnsi" w:hAnsiTheme="minorHAnsi" w:cs="Arial"/>
          <w:sz w:val="22"/>
          <w:szCs w:val="22"/>
          <w:lang w:val="en-CA"/>
        </w:rPr>
        <w:t>impacted by numerous environmental issues.</w:t>
      </w:r>
      <w:r w:rsidRPr="00B923F5">
        <w:rPr>
          <w:rFonts w:asciiTheme="minorHAnsi" w:hAnsiTheme="minorHAnsi" w:cs="Arial"/>
          <w:sz w:val="22"/>
          <w:szCs w:val="22"/>
          <w:lang w:val="en-CA"/>
        </w:rPr>
        <w:t xml:space="preserve"> </w:t>
      </w:r>
      <w:r w:rsidR="00524737">
        <w:rPr>
          <w:rFonts w:asciiTheme="minorHAnsi" w:hAnsiTheme="minorHAnsi" w:cs="Arial"/>
          <w:sz w:val="22"/>
          <w:szCs w:val="22"/>
          <w:lang w:val="en-CA"/>
        </w:rPr>
        <w:t xml:space="preserve">Through </w:t>
      </w:r>
      <w:r w:rsidR="00524737" w:rsidRPr="00524737">
        <w:rPr>
          <w:rFonts w:asciiTheme="minorHAnsi" w:hAnsiTheme="minorHAnsi" w:cs="Arial"/>
          <w:sz w:val="22"/>
          <w:szCs w:val="22"/>
          <w:lang w:val="en-CA"/>
        </w:rPr>
        <w:t>adaptive management of resources and ecosystem</w:t>
      </w:r>
      <w:r w:rsidR="00524737">
        <w:rPr>
          <w:rFonts w:asciiTheme="minorHAnsi" w:hAnsiTheme="minorHAnsi" w:cs="Arial"/>
          <w:sz w:val="22"/>
          <w:szCs w:val="22"/>
          <w:lang w:val="en-CA"/>
        </w:rPr>
        <w:t xml:space="preserve">s, a movement towards </w:t>
      </w:r>
      <w:r w:rsidR="00524737" w:rsidRPr="00B923F5">
        <w:rPr>
          <w:rFonts w:asciiTheme="minorHAnsi" w:hAnsiTheme="minorHAnsi" w:cs="Arial"/>
          <w:sz w:val="22"/>
          <w:szCs w:val="22"/>
          <w:lang w:val="en-CA"/>
        </w:rPr>
        <w:t xml:space="preserve">sustainable development </w:t>
      </w:r>
      <w:r w:rsidR="00C66DC6">
        <w:rPr>
          <w:rFonts w:asciiTheme="minorHAnsi" w:hAnsiTheme="minorHAnsi" w:cs="Arial"/>
          <w:sz w:val="22"/>
          <w:szCs w:val="22"/>
          <w:lang w:val="en-CA"/>
        </w:rPr>
        <w:t xml:space="preserve">of these communities </w:t>
      </w:r>
      <w:r w:rsidR="00524737" w:rsidRPr="00B923F5">
        <w:rPr>
          <w:rFonts w:asciiTheme="minorHAnsi" w:hAnsiTheme="minorHAnsi" w:cs="Arial"/>
          <w:sz w:val="22"/>
          <w:szCs w:val="22"/>
          <w:lang w:val="en-CA"/>
        </w:rPr>
        <w:t xml:space="preserve">and </w:t>
      </w:r>
      <w:r w:rsidR="00524737">
        <w:rPr>
          <w:rFonts w:asciiTheme="minorHAnsi" w:hAnsiTheme="minorHAnsi" w:cs="Arial"/>
          <w:sz w:val="22"/>
          <w:szCs w:val="22"/>
          <w:lang w:val="en-CA"/>
        </w:rPr>
        <w:t xml:space="preserve">the generation of </w:t>
      </w:r>
      <w:r w:rsidR="00524737" w:rsidRPr="00B923F5">
        <w:rPr>
          <w:rFonts w:asciiTheme="minorHAnsi" w:hAnsiTheme="minorHAnsi" w:cs="Arial"/>
          <w:sz w:val="22"/>
          <w:szCs w:val="22"/>
          <w:lang w:val="en-CA"/>
        </w:rPr>
        <w:t>global environmental benefits</w:t>
      </w:r>
      <w:r w:rsidR="00524737">
        <w:rPr>
          <w:rFonts w:asciiTheme="minorHAnsi" w:hAnsiTheme="minorHAnsi" w:cs="Arial"/>
          <w:sz w:val="22"/>
          <w:szCs w:val="22"/>
          <w:lang w:val="en-CA"/>
        </w:rPr>
        <w:t xml:space="preserve"> can be realized.</w:t>
      </w:r>
    </w:p>
    <w:p w14:paraId="6FA61BF6" w14:textId="77777777" w:rsidR="00B923F5" w:rsidRDefault="00B923F5" w:rsidP="00B923F5">
      <w:pPr>
        <w:pStyle w:val="ListParagraph"/>
        <w:ind w:left="454"/>
        <w:jc w:val="both"/>
        <w:rPr>
          <w:rFonts w:ascii="Calibri" w:hAnsi="Calibri" w:cs="Arial"/>
          <w:sz w:val="22"/>
          <w:szCs w:val="22"/>
          <w:lang w:val="en-CA" w:eastAsia="en-CA"/>
        </w:rPr>
      </w:pPr>
    </w:p>
    <w:p w14:paraId="528BA11B" w14:textId="77777777" w:rsidR="00B923F5" w:rsidRDefault="00B923F5" w:rsidP="00D3671A">
      <w:pPr>
        <w:pStyle w:val="ListParagraph"/>
        <w:numPr>
          <w:ilvl w:val="0"/>
          <w:numId w:val="36"/>
        </w:numPr>
        <w:ind w:left="454" w:hanging="454"/>
        <w:jc w:val="both"/>
        <w:rPr>
          <w:rFonts w:ascii="Calibri" w:hAnsi="Calibri" w:cs="Arial"/>
          <w:sz w:val="22"/>
          <w:szCs w:val="22"/>
          <w:lang w:val="en-CA" w:eastAsia="en-CA"/>
        </w:rPr>
      </w:pPr>
      <w:r w:rsidRPr="00B923F5">
        <w:rPr>
          <w:rFonts w:ascii="Calibri" w:hAnsi="Calibri" w:cs="Arial"/>
          <w:sz w:val="22"/>
          <w:szCs w:val="22"/>
          <w:lang w:val="en-CA" w:eastAsia="en-CA"/>
        </w:rPr>
        <w:t xml:space="preserve">The </w:t>
      </w:r>
      <w:r w:rsidR="00C66DC6">
        <w:rPr>
          <w:rFonts w:ascii="Calibri" w:hAnsi="Calibri" w:cs="Arial"/>
          <w:sz w:val="22"/>
          <w:szCs w:val="22"/>
          <w:lang w:val="en-CA" w:eastAsia="en-CA"/>
        </w:rPr>
        <w:t xml:space="preserve">SGP 6 Project was designed to assist communities in overcoming the </w:t>
      </w:r>
      <w:r w:rsidRPr="00B923F5">
        <w:rPr>
          <w:rFonts w:ascii="Calibri" w:hAnsi="Calibri" w:cs="Arial"/>
          <w:sz w:val="22"/>
          <w:szCs w:val="22"/>
          <w:lang w:val="en-CA" w:eastAsia="en-CA"/>
        </w:rPr>
        <w:t>challenges of saltwater intrusion, lack of safe</w:t>
      </w:r>
      <w:r w:rsidR="00C66DC6">
        <w:rPr>
          <w:rFonts w:ascii="Calibri" w:hAnsi="Calibri" w:cs="Arial"/>
          <w:sz w:val="22"/>
          <w:szCs w:val="22"/>
          <w:lang w:val="en-CA" w:eastAsia="en-CA"/>
        </w:rPr>
        <w:t xml:space="preserve"> </w:t>
      </w:r>
      <w:r w:rsidRPr="00B923F5">
        <w:rPr>
          <w:rFonts w:ascii="Calibri" w:hAnsi="Calibri" w:cs="Arial"/>
          <w:sz w:val="22"/>
          <w:szCs w:val="22"/>
          <w:lang w:val="en-CA" w:eastAsia="en-CA"/>
        </w:rPr>
        <w:t xml:space="preserve">drinking water, </w:t>
      </w:r>
      <w:r w:rsidR="00C66DC6">
        <w:rPr>
          <w:rFonts w:ascii="Calibri" w:hAnsi="Calibri" w:cs="Arial"/>
          <w:sz w:val="22"/>
          <w:szCs w:val="22"/>
          <w:lang w:val="en-CA" w:eastAsia="en-CA"/>
        </w:rPr>
        <w:t xml:space="preserve">the rise of </w:t>
      </w:r>
      <w:r w:rsidRPr="00B923F5">
        <w:rPr>
          <w:rFonts w:ascii="Calibri" w:hAnsi="Calibri" w:cs="Arial"/>
          <w:sz w:val="22"/>
          <w:szCs w:val="22"/>
          <w:lang w:val="en-CA" w:eastAsia="en-CA"/>
        </w:rPr>
        <w:t xml:space="preserve">seawater </w:t>
      </w:r>
      <w:r w:rsidR="00C66DC6">
        <w:rPr>
          <w:rFonts w:ascii="Calibri" w:hAnsi="Calibri" w:cs="Arial"/>
          <w:sz w:val="22"/>
          <w:szCs w:val="22"/>
          <w:lang w:val="en-CA" w:eastAsia="en-CA"/>
        </w:rPr>
        <w:t>levels</w:t>
      </w:r>
      <w:r w:rsidRPr="00B923F5">
        <w:rPr>
          <w:rFonts w:ascii="Calibri" w:hAnsi="Calibri" w:cs="Arial"/>
          <w:sz w:val="22"/>
          <w:szCs w:val="22"/>
          <w:lang w:val="en-CA" w:eastAsia="en-CA"/>
        </w:rPr>
        <w:t xml:space="preserve"> and the lack of economic opportunities in the Indus Delta. </w:t>
      </w:r>
      <w:r w:rsidR="00C66DC6">
        <w:rPr>
          <w:rFonts w:ascii="Calibri" w:hAnsi="Calibri" w:cs="Arial"/>
          <w:sz w:val="22"/>
          <w:szCs w:val="22"/>
          <w:lang w:val="en-CA" w:eastAsia="en-CA"/>
        </w:rPr>
        <w:t xml:space="preserve">These challenges are exacerbated by </w:t>
      </w:r>
      <w:r w:rsidRPr="00B923F5">
        <w:rPr>
          <w:rFonts w:ascii="Calibri" w:hAnsi="Calibri" w:cs="Arial"/>
          <w:sz w:val="22"/>
          <w:szCs w:val="22"/>
          <w:lang w:val="en-CA" w:eastAsia="en-CA"/>
        </w:rPr>
        <w:t xml:space="preserve">climate change </w:t>
      </w:r>
      <w:r w:rsidR="00C66DC6">
        <w:rPr>
          <w:rFonts w:ascii="Calibri" w:hAnsi="Calibri" w:cs="Arial"/>
          <w:sz w:val="22"/>
          <w:szCs w:val="22"/>
          <w:lang w:val="en-CA" w:eastAsia="en-CA"/>
        </w:rPr>
        <w:t>accompanied by</w:t>
      </w:r>
      <w:r w:rsidRPr="00B923F5">
        <w:rPr>
          <w:rFonts w:ascii="Calibri" w:hAnsi="Calibri" w:cs="Arial"/>
          <w:sz w:val="22"/>
          <w:szCs w:val="22"/>
          <w:lang w:val="en-CA" w:eastAsia="en-CA"/>
        </w:rPr>
        <w:t xml:space="preserve"> increased frequency of severe climate events</w:t>
      </w:r>
      <w:r w:rsidR="00C66DC6">
        <w:rPr>
          <w:rFonts w:ascii="Calibri" w:hAnsi="Calibri" w:cs="Arial"/>
          <w:sz w:val="22"/>
          <w:szCs w:val="22"/>
          <w:lang w:val="en-CA" w:eastAsia="en-CA"/>
        </w:rPr>
        <w:t xml:space="preserve">; this is likely to result in </w:t>
      </w:r>
      <w:r w:rsidRPr="00B923F5">
        <w:rPr>
          <w:rFonts w:ascii="Calibri" w:hAnsi="Calibri" w:cs="Arial"/>
          <w:sz w:val="22"/>
          <w:szCs w:val="22"/>
          <w:lang w:val="en-CA" w:eastAsia="en-CA"/>
        </w:rPr>
        <w:t>the region suffer</w:t>
      </w:r>
      <w:r w:rsidR="00C66DC6">
        <w:rPr>
          <w:rFonts w:ascii="Calibri" w:hAnsi="Calibri" w:cs="Arial"/>
          <w:sz w:val="22"/>
          <w:szCs w:val="22"/>
          <w:lang w:val="en-CA" w:eastAsia="en-CA"/>
        </w:rPr>
        <w:t xml:space="preserve">ing </w:t>
      </w:r>
      <w:r w:rsidRPr="00B923F5">
        <w:rPr>
          <w:rFonts w:ascii="Calibri" w:hAnsi="Calibri" w:cs="Arial"/>
          <w:sz w:val="22"/>
          <w:szCs w:val="22"/>
          <w:lang w:val="en-CA" w:eastAsia="en-CA"/>
        </w:rPr>
        <w:t xml:space="preserve">more losses in livelihoods, </w:t>
      </w:r>
      <w:r w:rsidR="000B5FA2">
        <w:rPr>
          <w:rFonts w:ascii="Calibri" w:hAnsi="Calibri" w:cs="Arial"/>
          <w:sz w:val="22"/>
          <w:szCs w:val="22"/>
          <w:lang w:val="en-CA" w:eastAsia="en-CA"/>
        </w:rPr>
        <w:t xml:space="preserve">and deteriorating </w:t>
      </w:r>
      <w:r w:rsidRPr="00B923F5">
        <w:rPr>
          <w:rFonts w:ascii="Calibri" w:hAnsi="Calibri" w:cs="Arial"/>
          <w:sz w:val="22"/>
          <w:szCs w:val="22"/>
          <w:lang w:val="en-CA" w:eastAsia="en-CA"/>
        </w:rPr>
        <w:t>health, population, biodiversity and land</w:t>
      </w:r>
      <w:r w:rsidR="000B5FA2">
        <w:rPr>
          <w:rFonts w:ascii="Calibri" w:hAnsi="Calibri" w:cs="Arial"/>
          <w:sz w:val="22"/>
          <w:szCs w:val="22"/>
          <w:lang w:val="en-CA" w:eastAsia="en-CA"/>
        </w:rPr>
        <w:t xml:space="preserve"> qualities</w:t>
      </w:r>
      <w:r w:rsidRPr="00B923F5">
        <w:rPr>
          <w:rFonts w:ascii="Calibri" w:hAnsi="Calibri" w:cs="Arial"/>
          <w:sz w:val="22"/>
          <w:szCs w:val="22"/>
          <w:lang w:val="en-CA" w:eastAsia="en-CA"/>
        </w:rPr>
        <w:t xml:space="preserve">. </w:t>
      </w:r>
      <w:r w:rsidR="00C66DC6">
        <w:rPr>
          <w:rFonts w:ascii="Calibri" w:hAnsi="Calibri" w:cs="Arial"/>
          <w:sz w:val="22"/>
          <w:szCs w:val="22"/>
          <w:lang w:val="en-CA" w:eastAsia="en-CA"/>
        </w:rPr>
        <w:t xml:space="preserve">These losses are symptoms of </w:t>
      </w:r>
      <w:r w:rsidRPr="00B923F5">
        <w:rPr>
          <w:rFonts w:ascii="Calibri" w:hAnsi="Calibri" w:cs="Arial"/>
          <w:sz w:val="22"/>
          <w:szCs w:val="22"/>
          <w:lang w:val="en-CA" w:eastAsia="en-CA"/>
        </w:rPr>
        <w:t xml:space="preserve">severe land degradation, desertification and erosion in </w:t>
      </w:r>
      <w:r w:rsidR="00C66DC6">
        <w:rPr>
          <w:rFonts w:ascii="Calibri" w:hAnsi="Calibri" w:cs="Arial"/>
          <w:sz w:val="22"/>
          <w:szCs w:val="22"/>
          <w:lang w:val="en-CA" w:eastAsia="en-CA"/>
        </w:rPr>
        <w:t xml:space="preserve">Pakistan that </w:t>
      </w:r>
      <w:r w:rsidRPr="00B923F5">
        <w:rPr>
          <w:rFonts w:ascii="Calibri" w:hAnsi="Calibri" w:cs="Arial"/>
          <w:sz w:val="22"/>
          <w:szCs w:val="22"/>
          <w:lang w:val="en-CA" w:eastAsia="en-CA"/>
        </w:rPr>
        <w:t>threaten</w:t>
      </w:r>
      <w:r w:rsidR="00C66DC6">
        <w:rPr>
          <w:rFonts w:ascii="Calibri" w:hAnsi="Calibri" w:cs="Arial"/>
          <w:sz w:val="22"/>
          <w:szCs w:val="22"/>
          <w:lang w:val="en-CA" w:eastAsia="en-CA"/>
        </w:rPr>
        <w:t xml:space="preserve"> </w:t>
      </w:r>
      <w:r w:rsidRPr="00B923F5">
        <w:rPr>
          <w:rFonts w:ascii="Calibri" w:hAnsi="Calibri" w:cs="Arial"/>
          <w:sz w:val="22"/>
          <w:szCs w:val="22"/>
          <w:lang w:val="en-CA" w:eastAsia="en-CA"/>
        </w:rPr>
        <w:t>food security for hundreds of thousands of people and add</w:t>
      </w:r>
      <w:r w:rsidR="00C66DC6">
        <w:rPr>
          <w:rFonts w:ascii="Calibri" w:hAnsi="Calibri" w:cs="Arial"/>
          <w:sz w:val="22"/>
          <w:szCs w:val="22"/>
          <w:lang w:val="en-CA" w:eastAsia="en-CA"/>
        </w:rPr>
        <w:t>s</w:t>
      </w:r>
      <w:r w:rsidRPr="00B923F5">
        <w:rPr>
          <w:rFonts w:ascii="Calibri" w:hAnsi="Calibri" w:cs="Arial"/>
          <w:sz w:val="22"/>
          <w:szCs w:val="22"/>
          <w:lang w:val="en-CA" w:eastAsia="en-CA"/>
        </w:rPr>
        <w:t xml:space="preserve"> stresses on the already vulnerable natural resources and fragile social structures. T</w:t>
      </w:r>
      <w:r w:rsidR="00C66DC6">
        <w:rPr>
          <w:rFonts w:ascii="Calibri" w:hAnsi="Calibri" w:cs="Arial"/>
          <w:sz w:val="22"/>
          <w:szCs w:val="22"/>
          <w:lang w:val="en-CA" w:eastAsia="en-CA"/>
        </w:rPr>
        <w:t xml:space="preserve">hese challenges were determined to be best </w:t>
      </w:r>
      <w:r w:rsidRPr="00B923F5">
        <w:rPr>
          <w:rFonts w:ascii="Calibri" w:hAnsi="Calibri" w:cs="Arial"/>
          <w:sz w:val="22"/>
          <w:szCs w:val="22"/>
          <w:lang w:val="en-CA" w:eastAsia="en-CA"/>
        </w:rPr>
        <w:t>address</w:t>
      </w:r>
      <w:r w:rsidR="00C66DC6">
        <w:rPr>
          <w:rFonts w:ascii="Calibri" w:hAnsi="Calibri" w:cs="Arial"/>
          <w:sz w:val="22"/>
          <w:szCs w:val="22"/>
          <w:lang w:val="en-CA" w:eastAsia="en-CA"/>
        </w:rPr>
        <w:t xml:space="preserve">ed through </w:t>
      </w:r>
      <w:r w:rsidRPr="00B923F5">
        <w:rPr>
          <w:rFonts w:ascii="Calibri" w:hAnsi="Calibri" w:cs="Arial"/>
          <w:sz w:val="22"/>
          <w:szCs w:val="22"/>
          <w:lang w:val="en-CA" w:eastAsia="en-CA"/>
        </w:rPr>
        <w:t>a landscape approach</w:t>
      </w:r>
      <w:r w:rsidR="00C66DC6" w:rsidRPr="00C66DC6">
        <w:rPr>
          <w:rFonts w:ascii="Calibri" w:hAnsi="Calibri" w:cs="Arial"/>
          <w:sz w:val="22"/>
          <w:szCs w:val="22"/>
          <w:lang w:val="en-CA" w:eastAsia="en-CA"/>
        </w:rPr>
        <w:t xml:space="preserve"> </w:t>
      </w:r>
      <w:r w:rsidR="00C66DC6">
        <w:rPr>
          <w:rFonts w:ascii="Calibri" w:hAnsi="Calibri" w:cs="Arial"/>
          <w:sz w:val="22"/>
          <w:szCs w:val="22"/>
          <w:lang w:val="en-CA" w:eastAsia="en-CA"/>
        </w:rPr>
        <w:t xml:space="preserve">that </w:t>
      </w:r>
      <w:r w:rsidR="00B41421">
        <w:rPr>
          <w:rFonts w:ascii="Calibri" w:hAnsi="Calibri" w:cs="Arial"/>
          <w:sz w:val="22"/>
          <w:szCs w:val="22"/>
          <w:lang w:val="en-CA" w:eastAsia="en-CA"/>
        </w:rPr>
        <w:t xml:space="preserve">would </w:t>
      </w:r>
      <w:r w:rsidR="00C66DC6">
        <w:rPr>
          <w:rFonts w:ascii="Calibri" w:hAnsi="Calibri" w:cs="Arial"/>
          <w:sz w:val="22"/>
          <w:szCs w:val="22"/>
          <w:lang w:val="en-CA" w:eastAsia="en-CA"/>
        </w:rPr>
        <w:t xml:space="preserve">promote </w:t>
      </w:r>
      <w:r w:rsidR="00C66DC6" w:rsidRPr="00B923F5">
        <w:rPr>
          <w:rFonts w:ascii="Calibri" w:hAnsi="Calibri" w:cs="Arial"/>
          <w:sz w:val="22"/>
          <w:szCs w:val="22"/>
          <w:lang w:val="en-CA" w:eastAsia="en-CA"/>
        </w:rPr>
        <w:t>resilience</w:t>
      </w:r>
      <w:r w:rsidRPr="00B923F5">
        <w:rPr>
          <w:rFonts w:ascii="Calibri" w:hAnsi="Calibri" w:cs="Arial"/>
          <w:sz w:val="22"/>
          <w:szCs w:val="22"/>
          <w:lang w:val="en-CA" w:eastAsia="en-CA"/>
        </w:rPr>
        <w:t>.</w:t>
      </w:r>
    </w:p>
    <w:p w14:paraId="51B062A6" w14:textId="77777777" w:rsidR="00B923F5" w:rsidRDefault="00B923F5" w:rsidP="00B923F5">
      <w:pPr>
        <w:pStyle w:val="ListParagraph"/>
        <w:ind w:left="454"/>
        <w:jc w:val="both"/>
        <w:rPr>
          <w:rFonts w:ascii="Calibri" w:hAnsi="Calibri" w:cs="Arial"/>
          <w:sz w:val="22"/>
          <w:szCs w:val="22"/>
          <w:lang w:val="en-CA" w:eastAsia="en-CA"/>
        </w:rPr>
      </w:pPr>
    </w:p>
    <w:p w14:paraId="76C54BF9" w14:textId="77777777" w:rsidR="00471A4E" w:rsidRPr="00D94154" w:rsidRDefault="00B923F5" w:rsidP="00D94154">
      <w:pPr>
        <w:pStyle w:val="ListParagraph"/>
        <w:numPr>
          <w:ilvl w:val="0"/>
          <w:numId w:val="36"/>
        </w:numPr>
        <w:ind w:left="454" w:hanging="454"/>
        <w:jc w:val="both"/>
        <w:rPr>
          <w:rFonts w:ascii="Calibri" w:hAnsi="Calibri" w:cs="Arial"/>
          <w:sz w:val="22"/>
          <w:szCs w:val="22"/>
          <w:lang w:val="en-CA" w:eastAsia="en-CA"/>
        </w:rPr>
      </w:pPr>
      <w:r w:rsidRPr="00B923F5">
        <w:rPr>
          <w:rFonts w:ascii="Calibri" w:hAnsi="Calibri" w:cs="Arial"/>
          <w:sz w:val="22"/>
          <w:szCs w:val="22"/>
          <w:lang w:val="en-CA" w:eastAsia="en-CA"/>
        </w:rPr>
        <w:t xml:space="preserve">The </w:t>
      </w:r>
      <w:r w:rsidR="00D94154">
        <w:rPr>
          <w:rFonts w:ascii="Calibri" w:hAnsi="Calibri" w:cs="Arial"/>
          <w:sz w:val="22"/>
          <w:szCs w:val="22"/>
          <w:lang w:val="en-CA" w:eastAsia="en-CA"/>
        </w:rPr>
        <w:t>P</w:t>
      </w:r>
      <w:r w:rsidRPr="00B923F5">
        <w:rPr>
          <w:rFonts w:ascii="Calibri" w:hAnsi="Calibri" w:cs="Arial"/>
          <w:sz w:val="22"/>
          <w:szCs w:val="22"/>
          <w:lang w:val="en-CA" w:eastAsia="en-CA"/>
        </w:rPr>
        <w:t xml:space="preserve">roject </w:t>
      </w:r>
      <w:r w:rsidR="00D94154">
        <w:rPr>
          <w:rFonts w:ascii="Calibri" w:hAnsi="Calibri" w:cs="Arial"/>
          <w:sz w:val="22"/>
          <w:szCs w:val="22"/>
          <w:lang w:val="en-CA" w:eastAsia="en-CA"/>
        </w:rPr>
        <w:t xml:space="preserve">has also sought to broaden its </w:t>
      </w:r>
      <w:r w:rsidRPr="00B923F5">
        <w:rPr>
          <w:rFonts w:ascii="Calibri" w:hAnsi="Calibri" w:cs="Arial"/>
          <w:sz w:val="22"/>
          <w:szCs w:val="22"/>
          <w:lang w:val="en-CA" w:eastAsia="en-CA"/>
        </w:rPr>
        <w:t xml:space="preserve">focus </w:t>
      </w:r>
      <w:r w:rsidR="00D94154">
        <w:rPr>
          <w:rFonts w:ascii="Calibri" w:hAnsi="Calibri" w:cs="Arial"/>
          <w:sz w:val="22"/>
          <w:szCs w:val="22"/>
          <w:lang w:val="en-CA" w:eastAsia="en-CA"/>
        </w:rPr>
        <w:t xml:space="preserve">beyond </w:t>
      </w:r>
      <w:r w:rsidRPr="00B923F5">
        <w:rPr>
          <w:rFonts w:ascii="Calibri" w:hAnsi="Calibri" w:cs="Arial"/>
          <w:sz w:val="22"/>
          <w:szCs w:val="22"/>
          <w:lang w:val="en-CA" w:eastAsia="en-CA"/>
        </w:rPr>
        <w:t>the Indus Delta</w:t>
      </w:r>
      <w:r w:rsidR="00D94154">
        <w:rPr>
          <w:rFonts w:ascii="Calibri" w:hAnsi="Calibri" w:cs="Arial"/>
          <w:sz w:val="22"/>
          <w:szCs w:val="22"/>
          <w:lang w:val="en-CA" w:eastAsia="en-CA"/>
        </w:rPr>
        <w:t xml:space="preserve"> based on decisions with the SGP 6</w:t>
      </w:r>
      <w:r w:rsidRPr="00B923F5">
        <w:rPr>
          <w:rFonts w:ascii="Calibri" w:hAnsi="Calibri" w:cs="Arial"/>
          <w:sz w:val="22"/>
          <w:szCs w:val="22"/>
          <w:lang w:val="en-CA" w:eastAsia="en-CA"/>
        </w:rPr>
        <w:t xml:space="preserve"> National Steering Committee (NSC), </w:t>
      </w:r>
      <w:r w:rsidR="00D94154">
        <w:rPr>
          <w:rFonts w:ascii="Calibri" w:hAnsi="Calibri" w:cs="Arial"/>
          <w:sz w:val="22"/>
          <w:szCs w:val="22"/>
          <w:lang w:val="en-CA" w:eastAsia="en-CA"/>
        </w:rPr>
        <w:t>the G</w:t>
      </w:r>
      <w:r w:rsidRPr="00B923F5">
        <w:rPr>
          <w:rFonts w:ascii="Calibri" w:hAnsi="Calibri" w:cs="Arial"/>
          <w:sz w:val="22"/>
          <w:szCs w:val="22"/>
          <w:lang w:val="en-CA" w:eastAsia="en-CA"/>
        </w:rPr>
        <w:t xml:space="preserve">overnment </w:t>
      </w:r>
      <w:r w:rsidR="00D94154">
        <w:rPr>
          <w:rFonts w:ascii="Calibri" w:hAnsi="Calibri" w:cs="Arial"/>
          <w:sz w:val="22"/>
          <w:szCs w:val="22"/>
          <w:lang w:val="en-CA" w:eastAsia="en-CA"/>
        </w:rPr>
        <w:t>of Pakistan (</w:t>
      </w:r>
      <w:proofErr w:type="spellStart"/>
      <w:r w:rsidR="00D94154">
        <w:rPr>
          <w:rFonts w:ascii="Calibri" w:hAnsi="Calibri" w:cs="Arial"/>
          <w:sz w:val="22"/>
          <w:szCs w:val="22"/>
          <w:lang w:val="en-CA" w:eastAsia="en-CA"/>
        </w:rPr>
        <w:t>GoP</w:t>
      </w:r>
      <w:proofErr w:type="spellEnd"/>
      <w:r w:rsidR="00D94154">
        <w:rPr>
          <w:rFonts w:ascii="Calibri" w:hAnsi="Calibri" w:cs="Arial"/>
          <w:sz w:val="22"/>
          <w:szCs w:val="22"/>
          <w:lang w:val="en-CA" w:eastAsia="en-CA"/>
        </w:rPr>
        <w:t xml:space="preserve">) </w:t>
      </w:r>
      <w:r w:rsidRPr="00B923F5">
        <w:rPr>
          <w:rFonts w:ascii="Calibri" w:hAnsi="Calibri" w:cs="Arial"/>
          <w:sz w:val="22"/>
          <w:szCs w:val="22"/>
          <w:lang w:val="en-CA" w:eastAsia="en-CA"/>
        </w:rPr>
        <w:t>and the UNDP Country Office</w:t>
      </w:r>
      <w:r w:rsidR="00D94154">
        <w:rPr>
          <w:rFonts w:ascii="Calibri" w:hAnsi="Calibri" w:cs="Arial"/>
          <w:sz w:val="22"/>
          <w:szCs w:val="22"/>
          <w:lang w:val="en-CA" w:eastAsia="en-CA"/>
        </w:rPr>
        <w:t xml:space="preserve">. These decisions resulted in limiting the allocation of SGP 6 budget to the </w:t>
      </w:r>
      <w:r w:rsidRPr="00B923F5">
        <w:rPr>
          <w:rFonts w:ascii="Calibri" w:hAnsi="Calibri" w:cs="Arial"/>
          <w:sz w:val="22"/>
          <w:szCs w:val="22"/>
          <w:lang w:val="en-CA" w:eastAsia="en-CA"/>
        </w:rPr>
        <w:t>Indus Delta</w:t>
      </w:r>
      <w:r w:rsidR="00D94154">
        <w:rPr>
          <w:rFonts w:ascii="Calibri" w:hAnsi="Calibri" w:cs="Arial"/>
          <w:sz w:val="22"/>
          <w:szCs w:val="22"/>
          <w:lang w:val="en-CA" w:eastAsia="en-CA"/>
        </w:rPr>
        <w:t xml:space="preserve"> landscape resilience strategy to 40% with another 40% allocated to </w:t>
      </w:r>
      <w:r w:rsidRPr="00B923F5">
        <w:rPr>
          <w:rFonts w:ascii="Calibri" w:hAnsi="Calibri" w:cs="Arial"/>
          <w:sz w:val="22"/>
          <w:szCs w:val="22"/>
          <w:lang w:val="en-CA" w:eastAsia="en-CA"/>
        </w:rPr>
        <w:t xml:space="preserve">activities in the other areas of </w:t>
      </w:r>
      <w:r w:rsidR="00D94154">
        <w:rPr>
          <w:rFonts w:ascii="Calibri" w:hAnsi="Calibri" w:cs="Arial"/>
          <w:sz w:val="22"/>
          <w:szCs w:val="22"/>
          <w:lang w:val="en-CA" w:eastAsia="en-CA"/>
        </w:rPr>
        <w:t>Pakistan</w:t>
      </w:r>
      <w:r w:rsidRPr="00B923F5">
        <w:rPr>
          <w:rFonts w:ascii="Calibri" w:hAnsi="Calibri" w:cs="Arial"/>
          <w:sz w:val="22"/>
          <w:szCs w:val="22"/>
          <w:lang w:val="en-CA" w:eastAsia="en-CA"/>
        </w:rPr>
        <w:t xml:space="preserve"> including the Northern areas</w:t>
      </w:r>
      <w:r w:rsidRPr="00B923F5">
        <w:rPr>
          <w:rFonts w:ascii="Calibri" w:hAnsi="Calibri" w:cs="Calibri"/>
          <w:color w:val="000000"/>
          <w:sz w:val="22"/>
          <w:szCs w:val="22"/>
          <w:lang w:val="en-CA" w:eastAsia="en-CA"/>
        </w:rPr>
        <w:t xml:space="preserve"> </w:t>
      </w:r>
      <w:r w:rsidRPr="00B923F5">
        <w:rPr>
          <w:rFonts w:ascii="Calibri" w:hAnsi="Calibri" w:cs="Arial"/>
          <w:sz w:val="22"/>
          <w:szCs w:val="22"/>
          <w:lang w:val="en-CA" w:eastAsia="en-CA"/>
        </w:rPr>
        <w:t xml:space="preserve">where there are several biodiversity hotspots and indigenous </w:t>
      </w:r>
      <w:r w:rsidRPr="00D94154">
        <w:rPr>
          <w:rFonts w:ascii="Calibri" w:hAnsi="Calibri" w:cs="Arial"/>
          <w:sz w:val="22"/>
          <w:szCs w:val="22"/>
          <w:lang w:val="en-CA" w:eastAsia="en-CA"/>
        </w:rPr>
        <w:t>communities</w:t>
      </w:r>
      <w:r w:rsidR="00B41421">
        <w:rPr>
          <w:rFonts w:ascii="Calibri" w:hAnsi="Calibri" w:cs="Arial"/>
          <w:sz w:val="22"/>
          <w:szCs w:val="22"/>
          <w:lang w:val="en-CA" w:eastAsia="en-CA"/>
        </w:rPr>
        <w:t xml:space="preserve"> under threat</w:t>
      </w:r>
      <w:r w:rsidRPr="00D94154">
        <w:rPr>
          <w:rFonts w:ascii="Calibri" w:hAnsi="Calibri" w:cs="Arial"/>
          <w:sz w:val="22"/>
          <w:szCs w:val="22"/>
          <w:lang w:val="en-CA" w:eastAsia="en-CA"/>
        </w:rPr>
        <w:t xml:space="preserve">, and </w:t>
      </w:r>
      <w:r w:rsidR="00D94154" w:rsidRPr="00D94154">
        <w:rPr>
          <w:rFonts w:ascii="Calibri" w:hAnsi="Calibri" w:cs="Arial"/>
          <w:sz w:val="22"/>
          <w:szCs w:val="22"/>
          <w:lang w:val="en-CA" w:eastAsia="en-CA"/>
        </w:rPr>
        <w:t>the remaining 20%</w:t>
      </w:r>
      <w:r w:rsidRPr="00D94154">
        <w:rPr>
          <w:rFonts w:ascii="Calibri" w:hAnsi="Calibri" w:cs="Arial"/>
          <w:sz w:val="22"/>
          <w:szCs w:val="22"/>
          <w:lang w:val="en-CA" w:eastAsia="en-CA"/>
        </w:rPr>
        <w:t xml:space="preserve"> allocated to piloting and upscaling innovations at a national level.</w:t>
      </w:r>
      <w:r w:rsidR="00D94154" w:rsidRPr="00D94154">
        <w:rPr>
          <w:rFonts w:ascii="Calibri" w:hAnsi="Calibri" w:cs="Arial"/>
          <w:sz w:val="22"/>
          <w:szCs w:val="22"/>
          <w:lang w:val="en-CA" w:eastAsia="en-CA"/>
        </w:rPr>
        <w:t xml:space="preserve"> </w:t>
      </w:r>
      <w:r w:rsidR="00D94154">
        <w:rPr>
          <w:rFonts w:ascii="Calibri" w:hAnsi="Calibri" w:cs="Arial"/>
          <w:sz w:val="22"/>
          <w:szCs w:val="22"/>
          <w:lang w:val="en-CA" w:eastAsia="en-CA"/>
        </w:rPr>
        <w:t>This 20% will include</w:t>
      </w:r>
      <w:r w:rsidR="00471A4E" w:rsidRPr="00D94154">
        <w:rPr>
          <w:rFonts w:ascii="Calibri" w:hAnsi="Calibri" w:cs="Arial"/>
          <w:sz w:val="22"/>
          <w:szCs w:val="22"/>
          <w:lang w:val="en-CA" w:eastAsia="en-CA"/>
        </w:rPr>
        <w:t xml:space="preserve"> innovative technologies </w:t>
      </w:r>
      <w:r w:rsidR="00D94154">
        <w:rPr>
          <w:rFonts w:ascii="Calibri" w:hAnsi="Calibri" w:cs="Arial"/>
          <w:sz w:val="22"/>
          <w:szCs w:val="22"/>
          <w:lang w:val="en-CA" w:eastAsia="en-CA"/>
        </w:rPr>
        <w:t xml:space="preserve">deployed nationally to </w:t>
      </w:r>
      <w:r w:rsidR="00471A4E" w:rsidRPr="00D94154">
        <w:rPr>
          <w:rFonts w:ascii="Calibri" w:hAnsi="Calibri" w:cs="Arial"/>
          <w:sz w:val="22"/>
          <w:szCs w:val="22"/>
          <w:lang w:val="en-CA" w:eastAsia="en-CA"/>
        </w:rPr>
        <w:t xml:space="preserve">reduce emissions and stresses </w:t>
      </w:r>
      <w:r w:rsidR="00D94154">
        <w:rPr>
          <w:rFonts w:ascii="Calibri" w:hAnsi="Calibri" w:cs="Arial"/>
          <w:sz w:val="22"/>
          <w:szCs w:val="22"/>
          <w:lang w:val="en-CA" w:eastAsia="en-CA"/>
        </w:rPr>
        <w:t>on</w:t>
      </w:r>
      <w:r w:rsidR="00471A4E" w:rsidRPr="00D94154">
        <w:rPr>
          <w:rFonts w:ascii="Calibri" w:hAnsi="Calibri" w:cs="Arial"/>
          <w:sz w:val="22"/>
          <w:szCs w:val="22"/>
          <w:lang w:val="en-CA" w:eastAsia="en-CA"/>
        </w:rPr>
        <w:t xml:space="preserve"> natural resources. Many of these </w:t>
      </w:r>
      <w:r w:rsidR="00D94154">
        <w:rPr>
          <w:rFonts w:ascii="Calibri" w:hAnsi="Calibri" w:cs="Arial"/>
          <w:sz w:val="22"/>
          <w:szCs w:val="22"/>
          <w:lang w:val="en-CA" w:eastAsia="en-CA"/>
        </w:rPr>
        <w:t>innovations were to be</w:t>
      </w:r>
      <w:r w:rsidR="00471A4E" w:rsidRPr="00D94154">
        <w:rPr>
          <w:rFonts w:ascii="Calibri" w:hAnsi="Calibri" w:cs="Arial"/>
          <w:sz w:val="22"/>
          <w:szCs w:val="22"/>
          <w:lang w:val="en-CA" w:eastAsia="en-CA"/>
        </w:rPr>
        <w:t xml:space="preserve"> developed in collaboration with Mehran University of Engineering and Technology, Jamshoro and CBOs.</w:t>
      </w:r>
      <w:r w:rsidR="00D94154" w:rsidRPr="00D94154">
        <w:rPr>
          <w:rFonts w:ascii="Calibri" w:hAnsi="Calibri" w:cs="Arial"/>
          <w:lang w:val="en-CA" w:eastAsia="en-CA"/>
        </w:rPr>
        <w:t xml:space="preserve"> </w:t>
      </w:r>
    </w:p>
    <w:p w14:paraId="0A008F37" w14:textId="77777777" w:rsidR="00B923F5" w:rsidRDefault="00B923F5" w:rsidP="00B923F5">
      <w:pPr>
        <w:pStyle w:val="ListParagraph"/>
        <w:ind w:left="454"/>
        <w:jc w:val="both"/>
        <w:rPr>
          <w:rFonts w:ascii="Calibri" w:hAnsi="Calibri" w:cs="Arial"/>
          <w:sz w:val="22"/>
          <w:szCs w:val="22"/>
          <w:lang w:val="en-CA" w:eastAsia="en-CA"/>
        </w:rPr>
      </w:pPr>
    </w:p>
    <w:p w14:paraId="5282D8EB" w14:textId="77777777" w:rsidR="00BA6FCF" w:rsidRDefault="00D3671A" w:rsidP="00D3671A">
      <w:pPr>
        <w:pStyle w:val="ListParagraph"/>
        <w:numPr>
          <w:ilvl w:val="0"/>
          <w:numId w:val="36"/>
        </w:numPr>
        <w:ind w:left="454" w:hanging="454"/>
        <w:jc w:val="both"/>
        <w:rPr>
          <w:rFonts w:ascii="Calibri" w:hAnsi="Calibri" w:cs="Arial"/>
          <w:sz w:val="22"/>
          <w:szCs w:val="22"/>
          <w:lang w:val="en-CA" w:eastAsia="en-CA"/>
        </w:rPr>
      </w:pPr>
      <w:r>
        <w:rPr>
          <w:rFonts w:ascii="Calibri" w:hAnsi="Calibri" w:cs="Arial"/>
          <w:sz w:val="22"/>
          <w:szCs w:val="22"/>
          <w:lang w:val="en-CA" w:eastAsia="en-CA"/>
        </w:rPr>
        <w:t>C</w:t>
      </w:r>
      <w:r w:rsidR="00BA6FCF" w:rsidRPr="00D3671A">
        <w:rPr>
          <w:rFonts w:ascii="Calibri" w:hAnsi="Calibri" w:cs="Arial"/>
          <w:sz w:val="22"/>
          <w:szCs w:val="22"/>
          <w:lang w:val="en-CA" w:eastAsia="en-CA"/>
        </w:rPr>
        <w:t xml:space="preserve">ommon barriers </w:t>
      </w:r>
      <w:r>
        <w:rPr>
          <w:rFonts w:ascii="Calibri" w:hAnsi="Calibri" w:cs="Arial"/>
          <w:sz w:val="22"/>
          <w:szCs w:val="22"/>
          <w:lang w:val="en-CA" w:eastAsia="en-CA"/>
        </w:rPr>
        <w:t>to</w:t>
      </w:r>
      <w:r w:rsidR="00910548">
        <w:rPr>
          <w:rFonts w:ascii="Calibri" w:hAnsi="Calibri" w:cs="Arial"/>
          <w:sz w:val="22"/>
          <w:szCs w:val="22"/>
          <w:lang w:val="en-CA" w:eastAsia="en-CA"/>
        </w:rPr>
        <w:t xml:space="preserve"> </w:t>
      </w:r>
      <w:r w:rsidR="00471A4E">
        <w:rPr>
          <w:rFonts w:ascii="Calibri" w:hAnsi="Calibri" w:cs="Arial"/>
          <w:sz w:val="22"/>
          <w:szCs w:val="22"/>
          <w:lang w:val="en-CA" w:eastAsia="en-CA"/>
        </w:rPr>
        <w:t xml:space="preserve">addressing </w:t>
      </w:r>
      <w:r w:rsidR="00D94154" w:rsidRPr="00D94154">
        <w:rPr>
          <w:rFonts w:ascii="Calibri" w:hAnsi="Calibri" w:cs="Arial"/>
          <w:sz w:val="22"/>
          <w:szCs w:val="22"/>
          <w:lang w:val="en-CA" w:eastAsia="en-CA"/>
        </w:rPr>
        <w:t xml:space="preserve">the organizational weaknesses of communities (in urban and rural landscapes) in Pakistan </w:t>
      </w:r>
      <w:r w:rsidR="003340A8">
        <w:rPr>
          <w:rFonts w:ascii="Calibri" w:hAnsi="Calibri" w:cs="Arial"/>
          <w:sz w:val="22"/>
          <w:szCs w:val="22"/>
          <w:lang w:val="en-CA" w:eastAsia="en-CA"/>
        </w:rPr>
        <w:t>included</w:t>
      </w:r>
      <w:r w:rsidR="00BA6FCF" w:rsidRPr="00D3671A">
        <w:rPr>
          <w:rFonts w:ascii="Calibri" w:hAnsi="Calibri" w:cs="Arial"/>
          <w:sz w:val="22"/>
          <w:szCs w:val="22"/>
          <w:lang w:val="en-CA" w:eastAsia="en-CA"/>
        </w:rPr>
        <w:t>:</w:t>
      </w:r>
    </w:p>
    <w:p w14:paraId="00C88219" w14:textId="77777777" w:rsidR="00C716BC" w:rsidRPr="00C716BC" w:rsidRDefault="00C716BC" w:rsidP="00C716BC">
      <w:pPr>
        <w:jc w:val="both"/>
        <w:rPr>
          <w:rFonts w:ascii="Calibri" w:hAnsi="Calibri" w:cs="Arial"/>
          <w:lang w:val="en-CA" w:eastAsia="en-CA"/>
        </w:rPr>
      </w:pPr>
    </w:p>
    <w:p w14:paraId="27339A94" w14:textId="77777777" w:rsidR="00BA6FCF" w:rsidRDefault="00471A4E" w:rsidP="002B3B0C">
      <w:pPr>
        <w:pStyle w:val="ListParagraph"/>
        <w:numPr>
          <w:ilvl w:val="0"/>
          <w:numId w:val="56"/>
        </w:numPr>
        <w:ind w:left="814"/>
        <w:jc w:val="both"/>
        <w:rPr>
          <w:rFonts w:ascii="Calibri" w:hAnsi="Calibri" w:cs="Arial"/>
          <w:sz w:val="22"/>
          <w:szCs w:val="22"/>
          <w:lang w:val="en-CA" w:eastAsia="en-CA"/>
        </w:rPr>
      </w:pPr>
      <w:r w:rsidRPr="00471A4E">
        <w:rPr>
          <w:rFonts w:ascii="Calibri" w:hAnsi="Calibri" w:cs="Arial"/>
          <w:b/>
          <w:bCs/>
          <w:i/>
          <w:iCs/>
          <w:sz w:val="22"/>
          <w:szCs w:val="22"/>
          <w:lang w:val="en-CA" w:eastAsia="en-CA"/>
        </w:rPr>
        <w:t>Barrier 1</w:t>
      </w:r>
      <w:r w:rsidRPr="00471A4E">
        <w:rPr>
          <w:rFonts w:ascii="Calibri" w:hAnsi="Calibri" w:cs="Arial"/>
          <w:i/>
          <w:iCs/>
          <w:sz w:val="22"/>
          <w:szCs w:val="22"/>
          <w:lang w:val="en-CA" w:eastAsia="en-CA"/>
        </w:rPr>
        <w:t xml:space="preserve">: Lack of economic opportunities, and high levels of poverty. </w:t>
      </w:r>
      <w:r w:rsidRPr="00471A4E">
        <w:rPr>
          <w:rFonts w:ascii="Calibri" w:hAnsi="Calibri" w:cs="Arial"/>
          <w:sz w:val="22"/>
          <w:szCs w:val="22"/>
          <w:lang w:val="en-CA" w:eastAsia="en-CA"/>
        </w:rPr>
        <w:t>Th</w:t>
      </w:r>
      <w:r w:rsidR="005A37E2">
        <w:rPr>
          <w:rFonts w:ascii="Calibri" w:hAnsi="Calibri" w:cs="Arial"/>
          <w:sz w:val="22"/>
          <w:szCs w:val="22"/>
          <w:lang w:val="en-CA" w:eastAsia="en-CA"/>
        </w:rPr>
        <w:t xml:space="preserve">is is more pronounced in the </w:t>
      </w:r>
      <w:r w:rsidRPr="00471A4E">
        <w:rPr>
          <w:rFonts w:ascii="Calibri" w:hAnsi="Calibri" w:cs="Arial"/>
          <w:sz w:val="22"/>
          <w:szCs w:val="22"/>
          <w:lang w:val="en-CA" w:eastAsia="en-CA"/>
        </w:rPr>
        <w:t>Indus Delta</w:t>
      </w:r>
      <w:r w:rsidR="005A37E2">
        <w:rPr>
          <w:rFonts w:ascii="Calibri" w:hAnsi="Calibri" w:cs="Arial"/>
          <w:sz w:val="22"/>
          <w:szCs w:val="22"/>
          <w:lang w:val="en-CA" w:eastAsia="en-CA"/>
        </w:rPr>
        <w:t xml:space="preserve">, regarded as </w:t>
      </w:r>
      <w:r w:rsidRPr="00471A4E">
        <w:rPr>
          <w:rFonts w:ascii="Calibri" w:hAnsi="Calibri" w:cs="Arial"/>
          <w:sz w:val="22"/>
          <w:szCs w:val="22"/>
          <w:lang w:val="en-CA" w:eastAsia="en-CA"/>
        </w:rPr>
        <w:t xml:space="preserve">the poorest </w:t>
      </w:r>
      <w:r w:rsidR="005A37E2">
        <w:rPr>
          <w:rFonts w:ascii="Calibri" w:hAnsi="Calibri" w:cs="Arial"/>
          <w:sz w:val="22"/>
          <w:szCs w:val="22"/>
          <w:lang w:val="en-CA" w:eastAsia="en-CA"/>
        </w:rPr>
        <w:t>region</w:t>
      </w:r>
      <w:r w:rsidRPr="00471A4E">
        <w:rPr>
          <w:rFonts w:ascii="Calibri" w:hAnsi="Calibri" w:cs="Arial"/>
          <w:sz w:val="22"/>
          <w:szCs w:val="22"/>
          <w:lang w:val="en-CA" w:eastAsia="en-CA"/>
        </w:rPr>
        <w:t xml:space="preserve"> of Pakistan where there are few opportunities </w:t>
      </w:r>
      <w:r w:rsidRPr="00471A4E">
        <w:rPr>
          <w:rFonts w:ascii="Calibri" w:hAnsi="Calibri" w:cs="Arial"/>
          <w:sz w:val="22"/>
          <w:szCs w:val="22"/>
          <w:lang w:val="en-CA" w:eastAsia="en-CA"/>
        </w:rPr>
        <w:lastRenderedPageBreak/>
        <w:t>for residents creat</w:t>
      </w:r>
      <w:r w:rsidR="005A37E2">
        <w:rPr>
          <w:rFonts w:ascii="Calibri" w:hAnsi="Calibri" w:cs="Arial"/>
          <w:sz w:val="22"/>
          <w:szCs w:val="22"/>
          <w:lang w:val="en-CA" w:eastAsia="en-CA"/>
        </w:rPr>
        <w:t>ing</w:t>
      </w:r>
      <w:r w:rsidRPr="00471A4E">
        <w:rPr>
          <w:rFonts w:ascii="Calibri" w:hAnsi="Calibri" w:cs="Arial"/>
          <w:sz w:val="22"/>
          <w:szCs w:val="22"/>
          <w:lang w:val="en-CA" w:eastAsia="en-CA"/>
        </w:rPr>
        <w:t xml:space="preserve"> a vicious cycle whereby </w:t>
      </w:r>
      <w:r w:rsidR="005A37E2">
        <w:rPr>
          <w:rFonts w:ascii="Calibri" w:hAnsi="Calibri" w:cs="Arial"/>
          <w:sz w:val="22"/>
          <w:szCs w:val="22"/>
          <w:lang w:val="en-CA" w:eastAsia="en-CA"/>
        </w:rPr>
        <w:t>the general population</w:t>
      </w:r>
      <w:r w:rsidRPr="00471A4E">
        <w:rPr>
          <w:rFonts w:ascii="Calibri" w:hAnsi="Calibri" w:cs="Arial"/>
          <w:sz w:val="22"/>
          <w:szCs w:val="22"/>
          <w:lang w:val="en-CA" w:eastAsia="en-CA"/>
        </w:rPr>
        <w:t xml:space="preserve"> </w:t>
      </w:r>
      <w:r w:rsidR="005A37E2">
        <w:rPr>
          <w:rFonts w:ascii="Calibri" w:hAnsi="Calibri" w:cs="Arial"/>
          <w:sz w:val="22"/>
          <w:szCs w:val="22"/>
          <w:lang w:val="en-CA" w:eastAsia="en-CA"/>
        </w:rPr>
        <w:t xml:space="preserve">unsustainably </w:t>
      </w:r>
      <w:r w:rsidRPr="00471A4E">
        <w:rPr>
          <w:rFonts w:ascii="Calibri" w:hAnsi="Calibri" w:cs="Arial"/>
          <w:sz w:val="22"/>
          <w:szCs w:val="22"/>
          <w:lang w:val="en-CA" w:eastAsia="en-CA"/>
        </w:rPr>
        <w:t>use</w:t>
      </w:r>
      <w:r w:rsidR="005A37E2">
        <w:rPr>
          <w:rFonts w:ascii="Calibri" w:hAnsi="Calibri" w:cs="Arial"/>
          <w:sz w:val="22"/>
          <w:szCs w:val="22"/>
          <w:lang w:val="en-CA" w:eastAsia="en-CA"/>
        </w:rPr>
        <w:t>s</w:t>
      </w:r>
      <w:r w:rsidRPr="00471A4E">
        <w:rPr>
          <w:rFonts w:ascii="Calibri" w:hAnsi="Calibri" w:cs="Arial"/>
          <w:sz w:val="22"/>
          <w:szCs w:val="22"/>
          <w:lang w:val="en-CA" w:eastAsia="en-CA"/>
        </w:rPr>
        <w:t xml:space="preserve"> more resources for less gain, and depleti</w:t>
      </w:r>
      <w:r w:rsidR="00B41421">
        <w:rPr>
          <w:rFonts w:ascii="Calibri" w:hAnsi="Calibri" w:cs="Arial"/>
          <w:sz w:val="22"/>
          <w:szCs w:val="22"/>
          <w:lang w:val="en-CA" w:eastAsia="en-CA"/>
        </w:rPr>
        <w:t>ng</w:t>
      </w:r>
      <w:r w:rsidRPr="00471A4E">
        <w:rPr>
          <w:rFonts w:ascii="Calibri" w:hAnsi="Calibri" w:cs="Arial"/>
          <w:sz w:val="22"/>
          <w:szCs w:val="22"/>
          <w:lang w:val="en-CA" w:eastAsia="en-CA"/>
        </w:rPr>
        <w:t xml:space="preserve"> natural resour</w:t>
      </w:r>
      <w:r>
        <w:rPr>
          <w:rFonts w:ascii="Calibri" w:hAnsi="Calibri" w:cs="Arial"/>
          <w:sz w:val="22"/>
          <w:szCs w:val="22"/>
          <w:lang w:val="en-CA" w:eastAsia="en-CA"/>
        </w:rPr>
        <w:t xml:space="preserve">ces </w:t>
      </w:r>
      <w:r w:rsidR="005A37E2">
        <w:rPr>
          <w:rFonts w:ascii="Calibri" w:hAnsi="Calibri" w:cs="Arial"/>
          <w:sz w:val="22"/>
          <w:szCs w:val="22"/>
          <w:lang w:val="en-CA" w:eastAsia="en-CA"/>
        </w:rPr>
        <w:t xml:space="preserve">that </w:t>
      </w:r>
      <w:r>
        <w:rPr>
          <w:rFonts w:ascii="Calibri" w:hAnsi="Calibri" w:cs="Arial"/>
          <w:sz w:val="22"/>
          <w:szCs w:val="22"/>
          <w:lang w:val="en-CA" w:eastAsia="en-CA"/>
        </w:rPr>
        <w:t>further exacerbates poverty</w:t>
      </w:r>
      <w:r w:rsidR="00910548">
        <w:rPr>
          <w:rFonts w:ascii="Calibri" w:hAnsi="Calibri" w:cs="Arial"/>
          <w:sz w:val="22"/>
          <w:szCs w:val="22"/>
          <w:lang w:val="en-CA" w:eastAsia="en-CA"/>
        </w:rPr>
        <w:t>;</w:t>
      </w:r>
    </w:p>
    <w:p w14:paraId="01BDDAAA" w14:textId="77777777" w:rsidR="00910548" w:rsidRDefault="00471A4E" w:rsidP="002B3B0C">
      <w:pPr>
        <w:pStyle w:val="ListParagraph"/>
        <w:numPr>
          <w:ilvl w:val="0"/>
          <w:numId w:val="56"/>
        </w:numPr>
        <w:ind w:left="814"/>
        <w:jc w:val="both"/>
        <w:rPr>
          <w:rFonts w:ascii="Calibri" w:hAnsi="Calibri" w:cs="Arial"/>
          <w:sz w:val="22"/>
          <w:szCs w:val="22"/>
          <w:lang w:val="en-CA" w:eastAsia="en-CA"/>
        </w:rPr>
      </w:pPr>
      <w:r w:rsidRPr="00471A4E">
        <w:rPr>
          <w:rFonts w:ascii="Calibri" w:hAnsi="Calibri" w:cs="Arial"/>
          <w:b/>
          <w:bCs/>
          <w:i/>
          <w:iCs/>
          <w:sz w:val="22"/>
          <w:szCs w:val="22"/>
          <w:lang w:val="en-CA" w:eastAsia="en-CA"/>
        </w:rPr>
        <w:t xml:space="preserve">Barrier 2: </w:t>
      </w:r>
      <w:r w:rsidRPr="00471A4E">
        <w:rPr>
          <w:rFonts w:ascii="Calibri" w:hAnsi="Calibri" w:cs="Arial"/>
          <w:i/>
          <w:iCs/>
          <w:sz w:val="22"/>
          <w:szCs w:val="22"/>
          <w:lang w:val="en-CA" w:eastAsia="en-CA"/>
        </w:rPr>
        <w:t xml:space="preserve">Community organizations in rural landscapes, as well as community organizations in urban areas, </w:t>
      </w:r>
      <w:r w:rsidR="007A5E13">
        <w:rPr>
          <w:rFonts w:ascii="Calibri" w:hAnsi="Calibri" w:cs="Arial"/>
          <w:i/>
          <w:iCs/>
          <w:sz w:val="22"/>
          <w:szCs w:val="22"/>
          <w:lang w:val="en-CA" w:eastAsia="en-CA"/>
        </w:rPr>
        <w:t xml:space="preserve">do not have the capacity to adaptively manage </w:t>
      </w:r>
      <w:r w:rsidR="007A5E13" w:rsidRPr="00471A4E">
        <w:rPr>
          <w:rFonts w:ascii="Calibri" w:hAnsi="Calibri" w:cs="Arial"/>
          <w:i/>
          <w:iCs/>
          <w:sz w:val="22"/>
          <w:szCs w:val="22"/>
          <w:lang w:val="en-CA" w:eastAsia="en-CA"/>
        </w:rPr>
        <w:t>ecosystem</w:t>
      </w:r>
      <w:r w:rsidR="007A5E13">
        <w:rPr>
          <w:rFonts w:ascii="Calibri" w:hAnsi="Calibri" w:cs="Arial"/>
          <w:i/>
          <w:iCs/>
          <w:sz w:val="22"/>
          <w:szCs w:val="22"/>
          <w:lang w:val="en-CA" w:eastAsia="en-CA"/>
        </w:rPr>
        <w:t>s</w:t>
      </w:r>
      <w:r w:rsidR="007A5E13" w:rsidRPr="00471A4E">
        <w:rPr>
          <w:rFonts w:ascii="Calibri" w:hAnsi="Calibri" w:cs="Arial"/>
          <w:i/>
          <w:iCs/>
          <w:sz w:val="22"/>
          <w:szCs w:val="22"/>
          <w:lang w:val="en-CA" w:eastAsia="en-CA"/>
        </w:rPr>
        <w:t xml:space="preserve"> and resource </w:t>
      </w:r>
      <w:r w:rsidR="007A5E13">
        <w:rPr>
          <w:rFonts w:ascii="Calibri" w:hAnsi="Calibri" w:cs="Arial"/>
          <w:i/>
          <w:iCs/>
          <w:sz w:val="22"/>
          <w:szCs w:val="22"/>
          <w:lang w:val="en-CA" w:eastAsia="en-CA"/>
        </w:rPr>
        <w:t xml:space="preserve">utilization towards sustainability and resiliency </w:t>
      </w:r>
      <w:r w:rsidR="007A5E13" w:rsidRPr="00471A4E">
        <w:rPr>
          <w:rFonts w:ascii="Calibri" w:hAnsi="Calibri" w:cs="Arial"/>
          <w:i/>
          <w:iCs/>
          <w:sz w:val="22"/>
          <w:szCs w:val="22"/>
          <w:lang w:val="en-CA" w:eastAsia="en-CA"/>
        </w:rPr>
        <w:t>management</w:t>
      </w:r>
      <w:r w:rsidR="007A5E13">
        <w:rPr>
          <w:rFonts w:ascii="Calibri" w:hAnsi="Calibri" w:cs="Arial"/>
          <w:i/>
          <w:iCs/>
          <w:sz w:val="22"/>
          <w:szCs w:val="22"/>
          <w:lang w:val="en-CA" w:eastAsia="en-CA"/>
        </w:rPr>
        <w:t xml:space="preserve">. </w:t>
      </w:r>
      <w:r w:rsidR="007A5E13" w:rsidRPr="007A5E13">
        <w:rPr>
          <w:rFonts w:ascii="Calibri" w:hAnsi="Calibri" w:cs="Arial"/>
          <w:sz w:val="22"/>
          <w:szCs w:val="22"/>
          <w:lang w:val="en-CA" w:eastAsia="en-CA"/>
        </w:rPr>
        <w:t xml:space="preserve">This includes </w:t>
      </w:r>
      <w:r w:rsidR="007A5E13">
        <w:rPr>
          <w:rFonts w:ascii="Calibri" w:hAnsi="Calibri" w:cs="Arial"/>
          <w:sz w:val="22"/>
          <w:szCs w:val="22"/>
          <w:lang w:val="en-CA" w:eastAsia="en-CA"/>
        </w:rPr>
        <w:t xml:space="preserve">their </w:t>
      </w:r>
      <w:r w:rsidRPr="007A5E13">
        <w:rPr>
          <w:rFonts w:ascii="Calibri" w:hAnsi="Calibri" w:cs="Arial"/>
          <w:sz w:val="22"/>
          <w:szCs w:val="22"/>
          <w:lang w:val="en-CA" w:eastAsia="en-CA"/>
        </w:rPr>
        <w:t xml:space="preserve">lack </w:t>
      </w:r>
      <w:r w:rsidR="007A5E13">
        <w:rPr>
          <w:rFonts w:ascii="Calibri" w:hAnsi="Calibri" w:cs="Arial"/>
          <w:sz w:val="22"/>
          <w:szCs w:val="22"/>
          <w:lang w:val="en-CA" w:eastAsia="en-CA"/>
        </w:rPr>
        <w:t xml:space="preserve">of </w:t>
      </w:r>
      <w:r w:rsidRPr="007A5E13">
        <w:rPr>
          <w:rFonts w:ascii="Calibri" w:hAnsi="Calibri" w:cs="Arial"/>
          <w:sz w:val="22"/>
          <w:szCs w:val="22"/>
          <w:lang w:val="en-CA" w:eastAsia="en-CA"/>
        </w:rPr>
        <w:t>a larger, more long-term vision and strategy for</w:t>
      </w:r>
      <w:r w:rsidR="007A5E13">
        <w:rPr>
          <w:rFonts w:ascii="Calibri" w:hAnsi="Calibri" w:cs="Arial"/>
          <w:sz w:val="22"/>
          <w:szCs w:val="22"/>
          <w:lang w:val="en-CA" w:eastAsia="en-CA"/>
        </w:rPr>
        <w:t xml:space="preserve"> their landscapes, and </w:t>
      </w:r>
      <w:r w:rsidRPr="007A5E13">
        <w:rPr>
          <w:rFonts w:ascii="Calibri" w:hAnsi="Calibri" w:cs="Arial"/>
          <w:sz w:val="22"/>
          <w:szCs w:val="22"/>
          <w:lang w:val="en-CA" w:eastAsia="en-CA"/>
        </w:rPr>
        <w:t xml:space="preserve">weak management capacities </w:t>
      </w:r>
      <w:r w:rsidR="007A5E13">
        <w:rPr>
          <w:rFonts w:ascii="Calibri" w:hAnsi="Calibri" w:cs="Arial"/>
          <w:sz w:val="22"/>
          <w:szCs w:val="22"/>
          <w:lang w:val="en-CA" w:eastAsia="en-CA"/>
        </w:rPr>
        <w:t>to</w:t>
      </w:r>
      <w:r w:rsidR="004D019E">
        <w:rPr>
          <w:rFonts w:ascii="Calibri" w:hAnsi="Calibri" w:cs="Arial"/>
          <w:sz w:val="22"/>
          <w:szCs w:val="22"/>
          <w:lang w:val="en-CA" w:eastAsia="en-CA"/>
        </w:rPr>
        <w:t xml:space="preserve"> adopt</w:t>
      </w:r>
      <w:r w:rsidR="007A5E13">
        <w:rPr>
          <w:rFonts w:ascii="Calibri" w:hAnsi="Calibri" w:cs="Arial"/>
          <w:sz w:val="22"/>
          <w:szCs w:val="22"/>
          <w:lang w:val="en-CA" w:eastAsia="en-CA"/>
        </w:rPr>
        <w:t xml:space="preserve"> </w:t>
      </w:r>
      <w:r w:rsidRPr="007A5E13">
        <w:rPr>
          <w:rFonts w:ascii="Calibri" w:hAnsi="Calibri" w:cs="Arial"/>
          <w:sz w:val="22"/>
          <w:szCs w:val="22"/>
          <w:lang w:val="en-CA" w:eastAsia="en-CA"/>
        </w:rPr>
        <w:t>innovat</w:t>
      </w:r>
      <w:r w:rsidR="004D019E">
        <w:rPr>
          <w:rFonts w:ascii="Calibri" w:hAnsi="Calibri" w:cs="Arial"/>
          <w:sz w:val="22"/>
          <w:szCs w:val="22"/>
          <w:lang w:val="en-CA" w:eastAsia="en-CA"/>
        </w:rPr>
        <w:t>ive technologies or approaches</w:t>
      </w:r>
      <w:r w:rsidRPr="007A5E13">
        <w:rPr>
          <w:rFonts w:ascii="Calibri" w:hAnsi="Calibri" w:cs="Arial"/>
          <w:sz w:val="22"/>
          <w:szCs w:val="22"/>
          <w:lang w:val="en-CA" w:eastAsia="en-CA"/>
        </w:rPr>
        <w:t>, test alternatives, monitor and evaluate results, and adjust practices and techniques to meet challenges and lessons learned</w:t>
      </w:r>
      <w:r w:rsidRPr="00471A4E">
        <w:rPr>
          <w:rFonts w:ascii="Calibri" w:hAnsi="Calibri" w:cs="Arial"/>
          <w:i/>
          <w:iCs/>
          <w:sz w:val="22"/>
          <w:szCs w:val="22"/>
          <w:lang w:val="en-CA" w:eastAsia="en-CA"/>
        </w:rPr>
        <w:t xml:space="preserve">. </w:t>
      </w:r>
      <w:r w:rsidR="007A5E13">
        <w:rPr>
          <w:rFonts w:ascii="Calibri" w:hAnsi="Calibri" w:cs="Arial"/>
          <w:sz w:val="22"/>
          <w:szCs w:val="22"/>
          <w:lang w:val="en-CA" w:eastAsia="en-CA"/>
        </w:rPr>
        <w:t>This</w:t>
      </w:r>
      <w:r w:rsidRPr="00471A4E">
        <w:rPr>
          <w:rFonts w:ascii="Calibri" w:hAnsi="Calibri" w:cs="Arial"/>
          <w:sz w:val="22"/>
          <w:szCs w:val="22"/>
          <w:lang w:val="en-CA" w:eastAsia="en-CA"/>
        </w:rPr>
        <w:t xml:space="preserve"> lack of </w:t>
      </w:r>
      <w:r w:rsidR="007A5E13">
        <w:rPr>
          <w:rFonts w:ascii="Calibri" w:hAnsi="Calibri" w:cs="Arial"/>
          <w:sz w:val="22"/>
          <w:szCs w:val="22"/>
          <w:lang w:val="en-CA" w:eastAsia="en-CA"/>
        </w:rPr>
        <w:t xml:space="preserve">capacity </w:t>
      </w:r>
      <w:r w:rsidR="00B41421">
        <w:rPr>
          <w:rFonts w:ascii="Calibri" w:hAnsi="Calibri" w:cs="Arial"/>
          <w:sz w:val="22"/>
          <w:szCs w:val="22"/>
          <w:lang w:val="en-CA" w:eastAsia="en-CA"/>
        </w:rPr>
        <w:t>exacerbates and accelerates</w:t>
      </w:r>
      <w:r w:rsidRPr="00471A4E">
        <w:rPr>
          <w:rFonts w:ascii="Calibri" w:hAnsi="Calibri" w:cs="Arial"/>
          <w:sz w:val="22"/>
          <w:szCs w:val="22"/>
          <w:lang w:val="en-CA" w:eastAsia="en-CA"/>
        </w:rPr>
        <w:t xml:space="preserve"> land and resource degradation</w:t>
      </w:r>
      <w:r w:rsidR="007A5E13">
        <w:rPr>
          <w:rFonts w:ascii="Calibri" w:hAnsi="Calibri" w:cs="Arial"/>
          <w:sz w:val="22"/>
          <w:szCs w:val="22"/>
          <w:lang w:val="en-CA" w:eastAsia="en-CA"/>
        </w:rPr>
        <w:t>,</w:t>
      </w:r>
      <w:r w:rsidRPr="00471A4E">
        <w:rPr>
          <w:rFonts w:ascii="Calibri" w:hAnsi="Calibri" w:cs="Arial"/>
          <w:sz w:val="22"/>
          <w:szCs w:val="22"/>
          <w:lang w:val="en-CA" w:eastAsia="en-CA"/>
        </w:rPr>
        <w:t xml:space="preserve"> the loss of biodiversity</w:t>
      </w:r>
      <w:r w:rsidR="007A5E13">
        <w:rPr>
          <w:rFonts w:ascii="Calibri" w:hAnsi="Calibri" w:cs="Arial"/>
          <w:sz w:val="22"/>
          <w:szCs w:val="22"/>
          <w:lang w:val="en-CA" w:eastAsia="en-CA"/>
        </w:rPr>
        <w:t xml:space="preserve">, and </w:t>
      </w:r>
      <w:r w:rsidR="00B41421">
        <w:rPr>
          <w:rFonts w:ascii="Calibri" w:hAnsi="Calibri" w:cs="Arial"/>
          <w:sz w:val="22"/>
          <w:szCs w:val="22"/>
          <w:lang w:val="en-CA" w:eastAsia="en-CA"/>
        </w:rPr>
        <w:t>increases</w:t>
      </w:r>
      <w:r w:rsidR="007A5E13">
        <w:rPr>
          <w:rFonts w:ascii="Calibri" w:hAnsi="Calibri" w:cs="Arial"/>
          <w:sz w:val="22"/>
          <w:szCs w:val="22"/>
          <w:lang w:val="en-CA" w:eastAsia="en-CA"/>
        </w:rPr>
        <w:t xml:space="preserve"> </w:t>
      </w:r>
      <w:r w:rsidR="00B41421">
        <w:rPr>
          <w:rFonts w:ascii="Calibri" w:hAnsi="Calibri" w:cs="Arial"/>
          <w:sz w:val="22"/>
          <w:szCs w:val="22"/>
          <w:lang w:val="en-CA" w:eastAsia="en-CA"/>
        </w:rPr>
        <w:t xml:space="preserve">the vulnerability of </w:t>
      </w:r>
      <w:r w:rsidR="007A5E13">
        <w:rPr>
          <w:rFonts w:ascii="Calibri" w:hAnsi="Calibri" w:cs="Arial"/>
          <w:sz w:val="22"/>
          <w:szCs w:val="22"/>
          <w:lang w:val="en-CA" w:eastAsia="en-CA"/>
        </w:rPr>
        <w:t xml:space="preserve">these communities to </w:t>
      </w:r>
      <w:r w:rsidRPr="00471A4E">
        <w:rPr>
          <w:rFonts w:ascii="Calibri" w:hAnsi="Calibri" w:cs="Arial"/>
          <w:sz w:val="22"/>
          <w:szCs w:val="22"/>
          <w:lang w:val="en-CA" w:eastAsia="en-CA"/>
        </w:rPr>
        <w:t xml:space="preserve">extreme climate </w:t>
      </w:r>
      <w:r w:rsidR="004D019E">
        <w:rPr>
          <w:rFonts w:ascii="Calibri" w:hAnsi="Calibri" w:cs="Arial"/>
          <w:sz w:val="22"/>
          <w:szCs w:val="22"/>
          <w:lang w:val="en-CA" w:eastAsia="en-CA"/>
        </w:rPr>
        <w:t>change events</w:t>
      </w:r>
      <w:r w:rsidR="00910548">
        <w:rPr>
          <w:rFonts w:ascii="Calibri" w:hAnsi="Calibri" w:cs="Arial"/>
          <w:sz w:val="22"/>
          <w:szCs w:val="22"/>
          <w:lang w:val="en-CA" w:eastAsia="en-CA"/>
        </w:rPr>
        <w:t>;</w:t>
      </w:r>
    </w:p>
    <w:p w14:paraId="6B7A61E4" w14:textId="77777777" w:rsidR="00910548" w:rsidRDefault="00471A4E" w:rsidP="002B3B0C">
      <w:pPr>
        <w:pStyle w:val="ListParagraph"/>
        <w:numPr>
          <w:ilvl w:val="0"/>
          <w:numId w:val="56"/>
        </w:numPr>
        <w:ind w:left="814"/>
        <w:jc w:val="both"/>
        <w:rPr>
          <w:rFonts w:ascii="Calibri" w:hAnsi="Calibri" w:cs="Arial"/>
          <w:sz w:val="22"/>
          <w:szCs w:val="22"/>
          <w:lang w:val="en-CA" w:eastAsia="en-CA"/>
        </w:rPr>
      </w:pPr>
      <w:r w:rsidRPr="00471A4E">
        <w:rPr>
          <w:rFonts w:ascii="Calibri" w:hAnsi="Calibri" w:cs="Arial"/>
          <w:b/>
          <w:bCs/>
          <w:i/>
          <w:iCs/>
          <w:sz w:val="22"/>
          <w:szCs w:val="22"/>
          <w:lang w:val="en-CA" w:eastAsia="en-CA"/>
        </w:rPr>
        <w:t xml:space="preserve">Barrier 3: </w:t>
      </w:r>
      <w:r w:rsidRPr="00471A4E">
        <w:rPr>
          <w:rFonts w:ascii="Calibri" w:hAnsi="Calibri" w:cs="Arial"/>
          <w:i/>
          <w:iCs/>
          <w:sz w:val="22"/>
          <w:szCs w:val="22"/>
          <w:lang w:val="en-CA" w:eastAsia="en-CA"/>
        </w:rPr>
        <w:t xml:space="preserve">Community organizations have insufficient organizational capacities to efficiently and effectively </w:t>
      </w:r>
      <w:r w:rsidR="004D019E">
        <w:rPr>
          <w:rFonts w:ascii="Calibri" w:hAnsi="Calibri" w:cs="Arial"/>
          <w:i/>
          <w:iCs/>
          <w:sz w:val="22"/>
          <w:szCs w:val="22"/>
          <w:lang w:val="en-CA" w:eastAsia="en-CA"/>
        </w:rPr>
        <w:t xml:space="preserve">disseminate and facilitate replication </w:t>
      </w:r>
      <w:r w:rsidR="004D019E" w:rsidRPr="004D019E">
        <w:rPr>
          <w:rFonts w:ascii="Calibri" w:hAnsi="Calibri" w:cs="Arial"/>
          <w:i/>
          <w:iCs/>
          <w:sz w:val="22"/>
          <w:szCs w:val="22"/>
          <w:lang w:val="en-CA" w:eastAsia="en-CA"/>
        </w:rPr>
        <w:t>by other smallholder communities throughout the landscape</w:t>
      </w:r>
      <w:r w:rsidR="004D019E">
        <w:rPr>
          <w:rFonts w:ascii="Calibri" w:hAnsi="Calibri" w:cs="Arial"/>
          <w:i/>
          <w:iCs/>
          <w:sz w:val="22"/>
          <w:szCs w:val="22"/>
          <w:lang w:val="en-CA" w:eastAsia="en-CA"/>
        </w:rPr>
        <w:t xml:space="preserve">. </w:t>
      </w:r>
      <w:r w:rsidR="004D019E">
        <w:rPr>
          <w:rFonts w:ascii="Calibri" w:hAnsi="Calibri" w:cs="Arial"/>
          <w:sz w:val="22"/>
          <w:szCs w:val="22"/>
          <w:lang w:val="en-CA" w:eastAsia="en-CA"/>
        </w:rPr>
        <w:t xml:space="preserve">Overcoming this barrier would </w:t>
      </w:r>
      <w:r w:rsidRPr="00471A4E">
        <w:rPr>
          <w:rFonts w:ascii="Calibri" w:hAnsi="Calibri" w:cs="Arial"/>
          <w:sz w:val="22"/>
          <w:szCs w:val="22"/>
          <w:lang w:val="en-CA" w:eastAsia="en-CA"/>
        </w:rPr>
        <w:t xml:space="preserve">create a critical mass of practitioners that will </w:t>
      </w:r>
      <w:r w:rsidR="00B41421">
        <w:rPr>
          <w:rFonts w:ascii="Calibri" w:hAnsi="Calibri" w:cs="Arial"/>
          <w:sz w:val="22"/>
          <w:szCs w:val="22"/>
          <w:lang w:val="en-CA" w:eastAsia="en-CA"/>
        </w:rPr>
        <w:t xml:space="preserve">improve the standards of utilization of these </w:t>
      </w:r>
      <w:r w:rsidRPr="00471A4E">
        <w:rPr>
          <w:rFonts w:ascii="Calibri" w:hAnsi="Calibri" w:cs="Arial"/>
          <w:sz w:val="22"/>
          <w:szCs w:val="22"/>
          <w:lang w:val="en-CA" w:eastAsia="en-CA"/>
        </w:rPr>
        <w:t xml:space="preserve">landscape </w:t>
      </w:r>
      <w:r w:rsidR="00B41421">
        <w:rPr>
          <w:rFonts w:ascii="Calibri" w:hAnsi="Calibri" w:cs="Arial"/>
          <w:sz w:val="22"/>
          <w:szCs w:val="22"/>
          <w:lang w:val="en-CA" w:eastAsia="en-CA"/>
        </w:rPr>
        <w:t>towards</w:t>
      </w:r>
      <w:r w:rsidRPr="00471A4E">
        <w:rPr>
          <w:rFonts w:ascii="Calibri" w:hAnsi="Calibri" w:cs="Arial"/>
          <w:sz w:val="22"/>
          <w:szCs w:val="22"/>
          <w:lang w:val="en-CA" w:eastAsia="en-CA"/>
        </w:rPr>
        <w:t xml:space="preserve"> </w:t>
      </w:r>
      <w:r w:rsidR="00B41421">
        <w:rPr>
          <w:rFonts w:ascii="Calibri" w:hAnsi="Calibri" w:cs="Arial"/>
          <w:sz w:val="22"/>
          <w:szCs w:val="22"/>
          <w:lang w:val="en-CA" w:eastAsia="en-CA"/>
        </w:rPr>
        <w:t xml:space="preserve">the </w:t>
      </w:r>
      <w:r w:rsidRPr="00471A4E">
        <w:rPr>
          <w:rFonts w:ascii="Calibri" w:hAnsi="Calibri" w:cs="Arial"/>
          <w:sz w:val="22"/>
          <w:szCs w:val="22"/>
          <w:lang w:val="en-CA" w:eastAsia="en-CA"/>
        </w:rPr>
        <w:t>sustainable use of biodiversity</w:t>
      </w:r>
      <w:r w:rsidR="004D019E">
        <w:rPr>
          <w:rFonts w:ascii="Calibri" w:hAnsi="Calibri" w:cs="Arial"/>
          <w:sz w:val="22"/>
          <w:szCs w:val="22"/>
          <w:lang w:val="en-CA" w:eastAsia="en-CA"/>
        </w:rPr>
        <w:t xml:space="preserve"> and adoption of sustainable technologies and practices</w:t>
      </w:r>
      <w:r w:rsidR="00910548">
        <w:rPr>
          <w:rFonts w:ascii="Calibri" w:hAnsi="Calibri" w:cs="Arial"/>
          <w:sz w:val="22"/>
          <w:szCs w:val="22"/>
          <w:lang w:val="en-CA" w:eastAsia="en-CA"/>
        </w:rPr>
        <w:t>;</w:t>
      </w:r>
    </w:p>
    <w:p w14:paraId="510A5DE1" w14:textId="77777777" w:rsidR="00910548" w:rsidRDefault="00471A4E" w:rsidP="002B3B0C">
      <w:pPr>
        <w:pStyle w:val="ListParagraph"/>
        <w:numPr>
          <w:ilvl w:val="0"/>
          <w:numId w:val="56"/>
        </w:numPr>
        <w:ind w:left="814"/>
        <w:jc w:val="both"/>
        <w:rPr>
          <w:rFonts w:ascii="Calibri" w:hAnsi="Calibri" w:cs="Arial"/>
          <w:sz w:val="22"/>
          <w:szCs w:val="22"/>
          <w:lang w:val="en-CA" w:eastAsia="en-CA"/>
        </w:rPr>
      </w:pPr>
      <w:r w:rsidRPr="00471A4E">
        <w:rPr>
          <w:rFonts w:ascii="Calibri" w:hAnsi="Calibri" w:cs="Arial"/>
          <w:b/>
          <w:bCs/>
          <w:i/>
          <w:iCs/>
          <w:sz w:val="22"/>
          <w:szCs w:val="22"/>
          <w:lang w:val="en-CA" w:eastAsia="en-CA"/>
        </w:rPr>
        <w:t xml:space="preserve">Barrier 4: </w:t>
      </w:r>
      <w:r w:rsidRPr="00471A4E">
        <w:rPr>
          <w:rFonts w:ascii="Calibri" w:hAnsi="Calibri" w:cs="Arial"/>
          <w:i/>
          <w:iCs/>
          <w:sz w:val="22"/>
          <w:szCs w:val="22"/>
          <w:lang w:val="en-CA" w:eastAsia="en-CA"/>
        </w:rPr>
        <w:t xml:space="preserve">Community organizations lack coordination with other community organizations to pursue collective action for global environmental and landscape management outcomes </w:t>
      </w:r>
      <w:r w:rsidR="004D019E">
        <w:rPr>
          <w:rFonts w:ascii="Calibri" w:hAnsi="Calibri" w:cs="Arial"/>
          <w:i/>
          <w:iCs/>
          <w:sz w:val="22"/>
          <w:szCs w:val="22"/>
          <w:lang w:val="en-CA" w:eastAsia="en-CA"/>
        </w:rPr>
        <w:t>on</w:t>
      </w:r>
      <w:r w:rsidRPr="00471A4E">
        <w:rPr>
          <w:rFonts w:ascii="Calibri" w:hAnsi="Calibri" w:cs="Arial"/>
          <w:i/>
          <w:iCs/>
          <w:sz w:val="22"/>
          <w:szCs w:val="22"/>
          <w:lang w:val="en-CA" w:eastAsia="en-CA"/>
        </w:rPr>
        <w:t xml:space="preserve"> a landscape scale. </w:t>
      </w:r>
      <w:r w:rsidRPr="00471A4E">
        <w:rPr>
          <w:rFonts w:ascii="Calibri" w:hAnsi="Calibri" w:cs="Arial"/>
          <w:sz w:val="22"/>
          <w:szCs w:val="22"/>
          <w:lang w:val="en-CA" w:eastAsia="en-CA"/>
        </w:rPr>
        <w:t xml:space="preserve">The Pakistan SGP </w:t>
      </w:r>
      <w:r w:rsidR="004D019E">
        <w:rPr>
          <w:rFonts w:ascii="Calibri" w:hAnsi="Calibri" w:cs="Arial"/>
          <w:sz w:val="22"/>
          <w:szCs w:val="22"/>
          <w:lang w:val="en-CA" w:eastAsia="en-CA"/>
        </w:rPr>
        <w:t xml:space="preserve">6 </w:t>
      </w:r>
      <w:proofErr w:type="spellStart"/>
      <w:r w:rsidR="004D019E">
        <w:rPr>
          <w:rFonts w:ascii="Calibri" w:hAnsi="Calibri" w:cs="Arial"/>
          <w:sz w:val="22"/>
          <w:szCs w:val="22"/>
          <w:lang w:val="en-CA" w:eastAsia="en-CA"/>
        </w:rPr>
        <w:t>ProDoc</w:t>
      </w:r>
      <w:proofErr w:type="spellEnd"/>
      <w:r w:rsidR="004D019E">
        <w:rPr>
          <w:rFonts w:ascii="Calibri" w:hAnsi="Calibri" w:cs="Arial"/>
          <w:sz w:val="22"/>
          <w:szCs w:val="22"/>
          <w:lang w:val="en-CA" w:eastAsia="en-CA"/>
        </w:rPr>
        <w:t xml:space="preserve"> mentions </w:t>
      </w:r>
      <w:r w:rsidR="00227E6C">
        <w:rPr>
          <w:rFonts w:ascii="Calibri" w:hAnsi="Calibri" w:cs="Arial"/>
          <w:sz w:val="22"/>
          <w:szCs w:val="22"/>
          <w:lang w:val="en-CA" w:eastAsia="en-CA"/>
        </w:rPr>
        <w:t xml:space="preserve">the </w:t>
      </w:r>
      <w:r w:rsidR="00227E6C" w:rsidRPr="00471A4E">
        <w:rPr>
          <w:rFonts w:ascii="Calibri" w:hAnsi="Calibri" w:cs="Arial"/>
          <w:sz w:val="22"/>
          <w:szCs w:val="22"/>
          <w:lang w:val="en-CA" w:eastAsia="en-CA"/>
        </w:rPr>
        <w:t>successful</w:t>
      </w:r>
      <w:r w:rsidRPr="00471A4E">
        <w:rPr>
          <w:rFonts w:ascii="Calibri" w:hAnsi="Calibri" w:cs="Arial"/>
          <w:sz w:val="22"/>
          <w:szCs w:val="22"/>
          <w:lang w:val="en-CA" w:eastAsia="en-CA"/>
        </w:rPr>
        <w:t xml:space="preserve"> network</w:t>
      </w:r>
      <w:r w:rsidR="004D019E">
        <w:rPr>
          <w:rFonts w:ascii="Calibri" w:hAnsi="Calibri" w:cs="Arial"/>
          <w:sz w:val="22"/>
          <w:szCs w:val="22"/>
          <w:lang w:val="en-CA" w:eastAsia="en-CA"/>
        </w:rPr>
        <w:t xml:space="preserve">ing efforts of </w:t>
      </w:r>
      <w:r w:rsidRPr="00471A4E">
        <w:rPr>
          <w:rFonts w:ascii="Calibri" w:hAnsi="Calibri" w:cs="Arial"/>
          <w:sz w:val="22"/>
          <w:szCs w:val="22"/>
          <w:lang w:val="en-CA" w:eastAsia="en-CA"/>
        </w:rPr>
        <w:t>partners from the pilot phase through SGP</w:t>
      </w:r>
      <w:r w:rsidR="004D019E">
        <w:rPr>
          <w:rFonts w:ascii="Calibri" w:hAnsi="Calibri" w:cs="Arial"/>
          <w:sz w:val="22"/>
          <w:szCs w:val="22"/>
          <w:lang w:val="en-CA" w:eastAsia="en-CA"/>
        </w:rPr>
        <w:t xml:space="preserve"> </w:t>
      </w:r>
      <w:r w:rsidRPr="00471A4E">
        <w:rPr>
          <w:rFonts w:ascii="Calibri" w:hAnsi="Calibri" w:cs="Arial"/>
          <w:sz w:val="22"/>
          <w:szCs w:val="22"/>
          <w:lang w:val="en-CA" w:eastAsia="en-CA"/>
        </w:rPr>
        <w:t>5 in a Small Grants Action Network (SGAN)</w:t>
      </w:r>
      <w:r w:rsidR="00227E6C">
        <w:rPr>
          <w:rFonts w:ascii="Calibri" w:hAnsi="Calibri" w:cs="Arial"/>
          <w:sz w:val="22"/>
          <w:szCs w:val="22"/>
          <w:lang w:val="en-CA" w:eastAsia="en-CA"/>
        </w:rPr>
        <w:t xml:space="preserve">, a </w:t>
      </w:r>
      <w:r w:rsidRPr="00471A4E">
        <w:rPr>
          <w:rFonts w:ascii="Calibri" w:hAnsi="Calibri" w:cs="Arial"/>
          <w:sz w:val="22"/>
          <w:szCs w:val="22"/>
          <w:lang w:val="en-CA" w:eastAsia="en-CA"/>
        </w:rPr>
        <w:t xml:space="preserve">network </w:t>
      </w:r>
      <w:r w:rsidR="00227E6C">
        <w:rPr>
          <w:rFonts w:ascii="Calibri" w:hAnsi="Calibri" w:cs="Arial"/>
          <w:sz w:val="22"/>
          <w:szCs w:val="22"/>
          <w:lang w:val="en-CA" w:eastAsia="en-CA"/>
        </w:rPr>
        <w:t>with</w:t>
      </w:r>
      <w:r w:rsidRPr="00471A4E">
        <w:rPr>
          <w:rFonts w:ascii="Calibri" w:hAnsi="Calibri" w:cs="Arial"/>
          <w:sz w:val="22"/>
          <w:szCs w:val="22"/>
          <w:lang w:val="en-CA" w:eastAsia="en-CA"/>
        </w:rPr>
        <w:t xml:space="preserve"> its own elected body and mandate</w:t>
      </w:r>
      <w:r w:rsidR="003B0AE7">
        <w:rPr>
          <w:rStyle w:val="FootnoteReference"/>
          <w:rFonts w:ascii="Calibri" w:hAnsi="Calibri"/>
          <w:sz w:val="22"/>
          <w:szCs w:val="22"/>
          <w:lang w:val="en-CA" w:eastAsia="en-CA"/>
        </w:rPr>
        <w:footnoteReference w:id="7"/>
      </w:r>
      <w:r w:rsidRPr="00471A4E">
        <w:rPr>
          <w:rFonts w:ascii="Calibri" w:hAnsi="Calibri" w:cs="Arial"/>
          <w:sz w:val="22"/>
          <w:szCs w:val="22"/>
          <w:lang w:val="en-CA" w:eastAsia="en-CA"/>
        </w:rPr>
        <w:t xml:space="preserve">. </w:t>
      </w:r>
      <w:r w:rsidR="00227E6C">
        <w:rPr>
          <w:rFonts w:ascii="Calibri" w:hAnsi="Calibri" w:cs="Arial"/>
          <w:sz w:val="22"/>
          <w:szCs w:val="22"/>
          <w:lang w:val="en-CA" w:eastAsia="en-CA"/>
        </w:rPr>
        <w:t>SGAN</w:t>
      </w:r>
      <w:r w:rsidRPr="00471A4E">
        <w:rPr>
          <w:rFonts w:ascii="Calibri" w:hAnsi="Calibri" w:cs="Arial"/>
          <w:sz w:val="22"/>
          <w:szCs w:val="22"/>
          <w:lang w:val="en-CA" w:eastAsia="en-CA"/>
        </w:rPr>
        <w:t xml:space="preserve"> emerged as an effective platform </w:t>
      </w:r>
      <w:r w:rsidR="00227E6C">
        <w:rPr>
          <w:rFonts w:ascii="Calibri" w:hAnsi="Calibri" w:cs="Arial"/>
          <w:sz w:val="22"/>
          <w:szCs w:val="22"/>
          <w:lang w:val="en-CA" w:eastAsia="en-CA"/>
        </w:rPr>
        <w:t xml:space="preserve">but </w:t>
      </w:r>
      <w:r w:rsidR="00B41421">
        <w:rPr>
          <w:rFonts w:ascii="Calibri" w:hAnsi="Calibri" w:cs="Arial"/>
          <w:sz w:val="22"/>
          <w:szCs w:val="22"/>
          <w:lang w:val="en-CA" w:eastAsia="en-CA"/>
        </w:rPr>
        <w:t>was assessed</w:t>
      </w:r>
      <w:r w:rsidR="00227E6C">
        <w:rPr>
          <w:rFonts w:ascii="Calibri" w:hAnsi="Calibri" w:cs="Arial"/>
          <w:sz w:val="22"/>
          <w:szCs w:val="22"/>
          <w:lang w:val="en-CA" w:eastAsia="en-CA"/>
        </w:rPr>
        <w:t xml:space="preserve"> as needing </w:t>
      </w:r>
      <w:r w:rsidRPr="00471A4E">
        <w:rPr>
          <w:rFonts w:ascii="Calibri" w:hAnsi="Calibri" w:cs="Arial"/>
          <w:sz w:val="22"/>
          <w:szCs w:val="22"/>
          <w:lang w:val="en-CA" w:eastAsia="en-CA"/>
        </w:rPr>
        <w:t>further capacity building and support</w:t>
      </w:r>
      <w:r>
        <w:rPr>
          <w:rFonts w:ascii="Calibri" w:hAnsi="Calibri" w:cs="Arial"/>
          <w:sz w:val="22"/>
          <w:szCs w:val="22"/>
          <w:lang w:val="en-CA" w:eastAsia="en-CA"/>
        </w:rPr>
        <w:t>;</w:t>
      </w:r>
    </w:p>
    <w:p w14:paraId="15C06538" w14:textId="77777777" w:rsidR="00471A4E" w:rsidRDefault="00471A4E" w:rsidP="002B3B0C">
      <w:pPr>
        <w:pStyle w:val="ListParagraph"/>
        <w:numPr>
          <w:ilvl w:val="0"/>
          <w:numId w:val="56"/>
        </w:numPr>
        <w:ind w:left="814"/>
        <w:jc w:val="both"/>
        <w:rPr>
          <w:rFonts w:ascii="Calibri" w:hAnsi="Calibri" w:cs="Arial"/>
          <w:sz w:val="22"/>
          <w:szCs w:val="22"/>
          <w:lang w:val="en-CA" w:eastAsia="en-CA"/>
        </w:rPr>
      </w:pPr>
      <w:r w:rsidRPr="00471A4E">
        <w:rPr>
          <w:rFonts w:ascii="Calibri" w:hAnsi="Calibri" w:cs="Arial"/>
          <w:b/>
          <w:bCs/>
          <w:i/>
          <w:iCs/>
          <w:sz w:val="22"/>
          <w:szCs w:val="22"/>
          <w:lang w:val="en-CA" w:eastAsia="en-CA"/>
        </w:rPr>
        <w:t xml:space="preserve">Barrier 5: </w:t>
      </w:r>
      <w:r w:rsidRPr="00471A4E">
        <w:rPr>
          <w:rFonts w:ascii="Calibri" w:hAnsi="Calibri" w:cs="Arial"/>
          <w:i/>
          <w:iCs/>
          <w:sz w:val="22"/>
          <w:szCs w:val="22"/>
          <w:lang w:val="en-CA" w:eastAsia="en-CA"/>
        </w:rPr>
        <w:t>Knowledge from project experience with innovation</w:t>
      </w:r>
      <w:r w:rsidR="00227E6C">
        <w:rPr>
          <w:rFonts w:ascii="Calibri" w:hAnsi="Calibri" w:cs="Arial"/>
          <w:i/>
          <w:iCs/>
          <w:sz w:val="22"/>
          <w:szCs w:val="22"/>
          <w:lang w:val="en-CA" w:eastAsia="en-CA"/>
        </w:rPr>
        <w:t xml:space="preserve"> and </w:t>
      </w:r>
      <w:r w:rsidRPr="00471A4E">
        <w:rPr>
          <w:rFonts w:ascii="Calibri" w:hAnsi="Calibri" w:cs="Arial"/>
          <w:i/>
          <w:iCs/>
          <w:sz w:val="22"/>
          <w:szCs w:val="22"/>
          <w:lang w:val="en-CA" w:eastAsia="en-CA"/>
        </w:rPr>
        <w:t xml:space="preserve">experimentation is not systematically analyzed, recorded or disseminated to policy makers or other communities, organizations and programmes. </w:t>
      </w:r>
      <w:r w:rsidR="003E4324">
        <w:rPr>
          <w:rFonts w:ascii="Calibri" w:hAnsi="Calibri" w:cs="Arial"/>
          <w:sz w:val="22"/>
          <w:szCs w:val="22"/>
          <w:lang w:val="en-CA" w:eastAsia="en-CA"/>
        </w:rPr>
        <w:t>Synthesis of information and</w:t>
      </w:r>
      <w:r w:rsidR="00227E6C">
        <w:rPr>
          <w:rFonts w:ascii="Calibri" w:hAnsi="Calibri" w:cs="Arial"/>
          <w:sz w:val="22"/>
          <w:szCs w:val="22"/>
          <w:lang w:val="en-CA" w:eastAsia="en-CA"/>
        </w:rPr>
        <w:t xml:space="preserve"> </w:t>
      </w:r>
      <w:r w:rsidRPr="00471A4E">
        <w:rPr>
          <w:rFonts w:ascii="Calibri" w:hAnsi="Calibri" w:cs="Arial"/>
          <w:sz w:val="22"/>
          <w:szCs w:val="22"/>
          <w:lang w:val="en-CA" w:eastAsia="en-CA"/>
        </w:rPr>
        <w:t>knowledge originating from successful innovations and project experience</w:t>
      </w:r>
      <w:r w:rsidR="00227E6C">
        <w:rPr>
          <w:rFonts w:ascii="Calibri" w:hAnsi="Calibri" w:cs="Arial"/>
          <w:sz w:val="22"/>
          <w:szCs w:val="22"/>
          <w:lang w:val="en-CA" w:eastAsia="en-CA"/>
        </w:rPr>
        <w:t xml:space="preserve"> is not systematically organized </w:t>
      </w:r>
      <w:r w:rsidR="003E4324">
        <w:rPr>
          <w:rFonts w:ascii="Calibri" w:hAnsi="Calibri" w:cs="Arial"/>
          <w:sz w:val="22"/>
          <w:szCs w:val="22"/>
          <w:lang w:val="en-CA" w:eastAsia="en-CA"/>
        </w:rPr>
        <w:t xml:space="preserve">and prepared </w:t>
      </w:r>
      <w:r w:rsidR="00227E6C">
        <w:rPr>
          <w:rFonts w:ascii="Calibri" w:hAnsi="Calibri" w:cs="Arial"/>
          <w:sz w:val="22"/>
          <w:szCs w:val="22"/>
          <w:lang w:val="en-CA" w:eastAsia="en-CA"/>
        </w:rPr>
        <w:t xml:space="preserve">in a manner that can be </w:t>
      </w:r>
      <w:r w:rsidR="003E4324">
        <w:rPr>
          <w:rFonts w:ascii="Calibri" w:hAnsi="Calibri" w:cs="Arial"/>
          <w:sz w:val="22"/>
          <w:szCs w:val="22"/>
          <w:lang w:val="en-CA" w:eastAsia="en-CA"/>
        </w:rPr>
        <w:t>disseminated</w:t>
      </w:r>
      <w:r w:rsidR="002F278B" w:rsidRPr="002F278B">
        <w:rPr>
          <w:rFonts w:ascii="Calibri" w:hAnsi="Calibri" w:cs="Arial"/>
          <w:sz w:val="22"/>
          <w:szCs w:val="22"/>
          <w:lang w:val="en-CA" w:eastAsia="en-CA"/>
        </w:rPr>
        <w:t xml:space="preserve"> to policy makers or opinion leaders</w:t>
      </w:r>
      <w:r w:rsidR="003E4324">
        <w:rPr>
          <w:rFonts w:ascii="Calibri" w:hAnsi="Calibri" w:cs="Arial"/>
          <w:sz w:val="22"/>
          <w:szCs w:val="22"/>
          <w:lang w:val="en-CA" w:eastAsia="en-CA"/>
        </w:rPr>
        <w:t xml:space="preserve"> as</w:t>
      </w:r>
      <w:r w:rsidR="002F278B" w:rsidRPr="002F278B">
        <w:rPr>
          <w:rFonts w:ascii="Calibri" w:hAnsi="Calibri" w:cs="Arial"/>
          <w:sz w:val="22"/>
          <w:szCs w:val="22"/>
          <w:lang w:val="en-CA" w:eastAsia="en-CA"/>
        </w:rPr>
        <w:t xml:space="preserve"> practice-based evidence for policy development related to sustainable natural resource management</w:t>
      </w:r>
      <w:r>
        <w:rPr>
          <w:rFonts w:ascii="Calibri" w:hAnsi="Calibri" w:cs="Arial"/>
          <w:sz w:val="22"/>
          <w:szCs w:val="22"/>
          <w:lang w:val="en-CA" w:eastAsia="en-CA"/>
        </w:rPr>
        <w:t>;</w:t>
      </w:r>
    </w:p>
    <w:p w14:paraId="10F7DF14" w14:textId="77777777" w:rsidR="00471A4E" w:rsidRDefault="002F278B" w:rsidP="002B3B0C">
      <w:pPr>
        <w:pStyle w:val="ListParagraph"/>
        <w:numPr>
          <w:ilvl w:val="0"/>
          <w:numId w:val="56"/>
        </w:numPr>
        <w:ind w:left="814"/>
        <w:jc w:val="both"/>
        <w:rPr>
          <w:rFonts w:ascii="Calibri" w:hAnsi="Calibri" w:cs="Arial"/>
          <w:sz w:val="22"/>
          <w:szCs w:val="22"/>
          <w:lang w:val="en-CA" w:eastAsia="en-CA"/>
        </w:rPr>
      </w:pPr>
      <w:r w:rsidRPr="002F278B">
        <w:rPr>
          <w:rFonts w:ascii="Calibri" w:hAnsi="Calibri" w:cs="Arial"/>
          <w:b/>
          <w:bCs/>
          <w:i/>
          <w:iCs/>
          <w:sz w:val="22"/>
          <w:szCs w:val="22"/>
          <w:lang w:val="en-CA" w:eastAsia="en-CA"/>
        </w:rPr>
        <w:t xml:space="preserve">Barrier 6: </w:t>
      </w:r>
      <w:r w:rsidRPr="002F278B">
        <w:rPr>
          <w:rFonts w:ascii="Calibri" w:hAnsi="Calibri" w:cs="Arial"/>
          <w:i/>
          <w:iCs/>
          <w:sz w:val="22"/>
          <w:szCs w:val="22"/>
          <w:lang w:val="en-CA" w:eastAsia="en-CA"/>
        </w:rPr>
        <w:t xml:space="preserve">Community organizations lack </w:t>
      </w:r>
      <w:proofErr w:type="gramStart"/>
      <w:r w:rsidRPr="002F278B">
        <w:rPr>
          <w:rFonts w:ascii="Calibri" w:hAnsi="Calibri" w:cs="Arial"/>
          <w:i/>
          <w:iCs/>
          <w:sz w:val="22"/>
          <w:szCs w:val="22"/>
          <w:lang w:val="en-CA" w:eastAsia="en-CA"/>
        </w:rPr>
        <w:t>sufficient</w:t>
      </w:r>
      <w:proofErr w:type="gramEnd"/>
      <w:r w:rsidRPr="002F278B">
        <w:rPr>
          <w:rFonts w:ascii="Calibri" w:hAnsi="Calibri" w:cs="Arial"/>
          <w:i/>
          <w:iCs/>
          <w:sz w:val="22"/>
          <w:szCs w:val="22"/>
          <w:lang w:val="en-CA" w:eastAsia="en-CA"/>
        </w:rPr>
        <w:t xml:space="preserve"> financial resources to lower the risks associated with innovating land and resource management practices and sustaining or scaling up successful experiences. </w:t>
      </w:r>
      <w:r w:rsidRPr="002F278B">
        <w:rPr>
          <w:rFonts w:ascii="Calibri" w:hAnsi="Calibri" w:cs="Arial"/>
          <w:sz w:val="22"/>
          <w:szCs w:val="22"/>
          <w:lang w:val="en-CA" w:eastAsia="en-CA"/>
        </w:rPr>
        <w:t xml:space="preserve">Community organizations rarely have </w:t>
      </w:r>
      <w:proofErr w:type="gramStart"/>
      <w:r w:rsidRPr="002F278B">
        <w:rPr>
          <w:rFonts w:ascii="Calibri" w:hAnsi="Calibri" w:cs="Arial"/>
          <w:sz w:val="22"/>
          <w:szCs w:val="22"/>
          <w:lang w:val="en-CA" w:eastAsia="en-CA"/>
        </w:rPr>
        <w:t>sufficient</w:t>
      </w:r>
      <w:proofErr w:type="gramEnd"/>
      <w:r w:rsidRPr="002F278B">
        <w:rPr>
          <w:rFonts w:ascii="Calibri" w:hAnsi="Calibri" w:cs="Arial"/>
          <w:sz w:val="22"/>
          <w:szCs w:val="22"/>
          <w:lang w:val="en-CA" w:eastAsia="en-CA"/>
        </w:rPr>
        <w:t xml:space="preserve"> financial capital to take risks with innovations of untested or </w:t>
      </w:r>
      <w:r w:rsidR="003E4324">
        <w:rPr>
          <w:rFonts w:ascii="Calibri" w:hAnsi="Calibri" w:cs="Arial"/>
          <w:sz w:val="22"/>
          <w:szCs w:val="22"/>
          <w:lang w:val="en-CA" w:eastAsia="en-CA"/>
        </w:rPr>
        <w:t>new</w:t>
      </w:r>
      <w:r w:rsidRPr="002F278B">
        <w:rPr>
          <w:rFonts w:ascii="Calibri" w:hAnsi="Calibri" w:cs="Arial"/>
          <w:sz w:val="22"/>
          <w:szCs w:val="22"/>
          <w:lang w:val="en-CA" w:eastAsia="en-CA"/>
        </w:rPr>
        <w:t xml:space="preserve"> technologies, methods or practices. Grants to community organizations </w:t>
      </w:r>
      <w:r w:rsidR="003E4324">
        <w:rPr>
          <w:rFonts w:ascii="Calibri" w:hAnsi="Calibri" w:cs="Arial"/>
          <w:sz w:val="22"/>
          <w:szCs w:val="22"/>
          <w:lang w:val="en-CA" w:eastAsia="en-CA"/>
        </w:rPr>
        <w:t xml:space="preserve">are viewed as </w:t>
      </w:r>
      <w:r w:rsidRPr="002F278B">
        <w:rPr>
          <w:rFonts w:ascii="Calibri" w:hAnsi="Calibri" w:cs="Arial"/>
          <w:sz w:val="22"/>
          <w:szCs w:val="22"/>
          <w:lang w:val="en-CA" w:eastAsia="en-CA"/>
        </w:rPr>
        <w:t xml:space="preserve">essential </w:t>
      </w:r>
      <w:r w:rsidR="003E4324">
        <w:rPr>
          <w:rFonts w:ascii="Calibri" w:hAnsi="Calibri" w:cs="Arial"/>
          <w:sz w:val="22"/>
          <w:szCs w:val="22"/>
          <w:lang w:val="en-CA" w:eastAsia="en-CA"/>
        </w:rPr>
        <w:t xml:space="preserve">to provide seed finance to pilot </w:t>
      </w:r>
      <w:r w:rsidRPr="002F278B">
        <w:rPr>
          <w:rFonts w:ascii="Calibri" w:hAnsi="Calibri" w:cs="Arial"/>
          <w:sz w:val="22"/>
          <w:szCs w:val="22"/>
          <w:lang w:val="en-CA" w:eastAsia="en-CA"/>
        </w:rPr>
        <w:t xml:space="preserve">innovations </w:t>
      </w:r>
      <w:r w:rsidR="003E4324">
        <w:rPr>
          <w:rFonts w:ascii="Calibri" w:hAnsi="Calibri" w:cs="Arial"/>
          <w:sz w:val="22"/>
          <w:szCs w:val="22"/>
          <w:lang w:val="en-CA" w:eastAsia="en-CA"/>
        </w:rPr>
        <w:t xml:space="preserve">through </w:t>
      </w:r>
      <w:r w:rsidRPr="002F278B">
        <w:rPr>
          <w:rFonts w:ascii="Calibri" w:hAnsi="Calibri" w:cs="Arial"/>
          <w:sz w:val="22"/>
          <w:szCs w:val="22"/>
          <w:lang w:val="en-CA" w:eastAsia="en-CA"/>
        </w:rPr>
        <w:t>training and capacity building</w:t>
      </w:r>
      <w:r w:rsidR="003E4324" w:rsidRPr="003E4324">
        <w:rPr>
          <w:rFonts w:ascii="Calibri" w:hAnsi="Calibri" w:cs="Arial"/>
          <w:sz w:val="22"/>
          <w:szCs w:val="22"/>
          <w:lang w:val="en-CA" w:eastAsia="en-CA"/>
        </w:rPr>
        <w:t xml:space="preserve"> </w:t>
      </w:r>
      <w:r w:rsidR="003E4324">
        <w:rPr>
          <w:rFonts w:ascii="Calibri" w:hAnsi="Calibri" w:cs="Arial"/>
          <w:sz w:val="22"/>
          <w:szCs w:val="22"/>
          <w:lang w:val="en-CA" w:eastAsia="en-CA"/>
        </w:rPr>
        <w:t>(</w:t>
      </w:r>
      <w:r w:rsidR="003E4324" w:rsidRPr="002F278B">
        <w:rPr>
          <w:rFonts w:ascii="Calibri" w:hAnsi="Calibri" w:cs="Arial"/>
          <w:sz w:val="22"/>
          <w:szCs w:val="22"/>
          <w:lang w:val="en-CA" w:eastAsia="en-CA"/>
        </w:rPr>
        <w:t>learning by doing</w:t>
      </w:r>
      <w:r w:rsidR="003E4324">
        <w:rPr>
          <w:rFonts w:ascii="Calibri" w:hAnsi="Calibri" w:cs="Arial"/>
          <w:sz w:val="22"/>
          <w:szCs w:val="22"/>
          <w:lang w:val="en-CA" w:eastAsia="en-CA"/>
        </w:rPr>
        <w:t>)</w:t>
      </w:r>
      <w:r w:rsidRPr="002F278B">
        <w:rPr>
          <w:rFonts w:ascii="Calibri" w:hAnsi="Calibri" w:cs="Arial"/>
          <w:sz w:val="22"/>
          <w:szCs w:val="22"/>
          <w:lang w:val="en-CA" w:eastAsia="en-CA"/>
        </w:rPr>
        <w:t xml:space="preserve">, as well as necessary equipment and materials. </w:t>
      </w:r>
      <w:r w:rsidR="003E4324">
        <w:rPr>
          <w:rFonts w:ascii="Calibri" w:hAnsi="Calibri" w:cs="Arial"/>
          <w:sz w:val="22"/>
          <w:szCs w:val="22"/>
          <w:lang w:val="en-CA" w:eastAsia="en-CA"/>
        </w:rPr>
        <w:t>This would</w:t>
      </w:r>
      <w:r w:rsidRPr="002F278B">
        <w:rPr>
          <w:rFonts w:ascii="Calibri" w:hAnsi="Calibri" w:cs="Arial"/>
          <w:sz w:val="22"/>
          <w:szCs w:val="22"/>
          <w:lang w:val="en-CA" w:eastAsia="en-CA"/>
        </w:rPr>
        <w:t xml:space="preserve"> provide the foundation </w:t>
      </w:r>
      <w:r w:rsidR="003E4324">
        <w:rPr>
          <w:rFonts w:ascii="Calibri" w:hAnsi="Calibri" w:cs="Arial"/>
          <w:sz w:val="22"/>
          <w:szCs w:val="22"/>
          <w:lang w:val="en-CA" w:eastAsia="en-CA"/>
        </w:rPr>
        <w:t>a climate creditworthiness for developing</w:t>
      </w:r>
      <w:r w:rsidRPr="002F278B">
        <w:rPr>
          <w:rFonts w:ascii="Calibri" w:hAnsi="Calibri" w:cs="Arial"/>
          <w:sz w:val="22"/>
          <w:szCs w:val="22"/>
          <w:lang w:val="en-CA" w:eastAsia="en-CA"/>
        </w:rPr>
        <w:t xml:space="preserve"> entrepreneurship and small business</w:t>
      </w:r>
      <w:r w:rsidR="003E4324">
        <w:rPr>
          <w:rFonts w:ascii="Calibri" w:hAnsi="Calibri" w:cs="Arial"/>
          <w:sz w:val="22"/>
          <w:szCs w:val="22"/>
          <w:lang w:val="en-CA" w:eastAsia="en-CA"/>
        </w:rPr>
        <w:t>es</w:t>
      </w:r>
      <w:r>
        <w:rPr>
          <w:rFonts w:ascii="Calibri" w:hAnsi="Calibri" w:cs="Arial"/>
          <w:sz w:val="22"/>
          <w:szCs w:val="22"/>
          <w:lang w:val="en-CA" w:eastAsia="en-CA"/>
        </w:rPr>
        <w:t>;</w:t>
      </w:r>
    </w:p>
    <w:p w14:paraId="1035AB8E" w14:textId="77777777" w:rsidR="002F278B" w:rsidRDefault="002F278B" w:rsidP="002B3B0C">
      <w:pPr>
        <w:pStyle w:val="ListParagraph"/>
        <w:numPr>
          <w:ilvl w:val="0"/>
          <w:numId w:val="56"/>
        </w:numPr>
        <w:ind w:left="814"/>
        <w:jc w:val="both"/>
        <w:rPr>
          <w:rFonts w:ascii="Calibri" w:hAnsi="Calibri" w:cs="Arial"/>
          <w:sz w:val="22"/>
          <w:szCs w:val="22"/>
          <w:lang w:val="en-CA" w:eastAsia="en-CA"/>
        </w:rPr>
      </w:pPr>
      <w:r w:rsidRPr="002F278B">
        <w:rPr>
          <w:rFonts w:ascii="Calibri" w:hAnsi="Calibri" w:cs="Arial"/>
          <w:b/>
          <w:bCs/>
          <w:i/>
          <w:iCs/>
          <w:sz w:val="22"/>
          <w:szCs w:val="22"/>
          <w:lang w:val="en-CA" w:eastAsia="en-CA"/>
        </w:rPr>
        <w:t>Barrier 7</w:t>
      </w:r>
      <w:r w:rsidRPr="002F278B">
        <w:rPr>
          <w:rFonts w:ascii="Calibri" w:hAnsi="Calibri" w:cs="Arial"/>
          <w:i/>
          <w:iCs/>
          <w:sz w:val="22"/>
          <w:szCs w:val="22"/>
          <w:lang w:val="en-CA" w:eastAsia="en-CA"/>
        </w:rPr>
        <w:t>: Community-level constraints</w:t>
      </w:r>
      <w:r w:rsidR="003B0AE7">
        <w:rPr>
          <w:rStyle w:val="FootnoteReference"/>
          <w:rFonts w:ascii="Calibri" w:hAnsi="Calibri"/>
          <w:i/>
          <w:iCs/>
          <w:sz w:val="22"/>
          <w:szCs w:val="22"/>
          <w:lang w:val="en-CA" w:eastAsia="en-CA"/>
        </w:rPr>
        <w:footnoteReference w:id="8"/>
      </w:r>
      <w:r w:rsidRPr="002F278B">
        <w:rPr>
          <w:rFonts w:ascii="Calibri" w:hAnsi="Calibri" w:cs="Arial"/>
          <w:i/>
          <w:iCs/>
          <w:sz w:val="22"/>
          <w:szCs w:val="22"/>
          <w:lang w:val="en-CA" w:eastAsia="en-CA"/>
        </w:rPr>
        <w:t xml:space="preserve"> </w:t>
      </w:r>
      <w:r w:rsidR="00DF2BB3">
        <w:rPr>
          <w:rFonts w:ascii="Calibri" w:hAnsi="Calibri" w:cs="Arial"/>
          <w:i/>
          <w:iCs/>
          <w:sz w:val="22"/>
          <w:szCs w:val="22"/>
          <w:lang w:val="en-CA" w:eastAsia="en-CA"/>
        </w:rPr>
        <w:t>prevent Pakistani communities from the full knowledge of</w:t>
      </w:r>
      <w:r w:rsidRPr="002F278B">
        <w:rPr>
          <w:rFonts w:ascii="Calibri" w:hAnsi="Calibri" w:cs="Arial"/>
          <w:i/>
          <w:iCs/>
          <w:sz w:val="22"/>
          <w:szCs w:val="22"/>
          <w:lang w:val="en-CA" w:eastAsia="en-CA"/>
        </w:rPr>
        <w:t xml:space="preserve"> significant energy and emissions savings from using climate friendly technologies, resulting in inefficient use of energy and unnecessary GHG emissions in the land use and construction sectors. </w:t>
      </w:r>
      <w:r w:rsidR="00DF2BB3">
        <w:rPr>
          <w:rFonts w:ascii="Calibri" w:hAnsi="Calibri" w:cs="Arial"/>
          <w:sz w:val="22"/>
          <w:szCs w:val="22"/>
          <w:lang w:val="en-CA" w:eastAsia="en-CA"/>
        </w:rPr>
        <w:t>This is exacerbated by the</w:t>
      </w:r>
      <w:r w:rsidRPr="002F278B">
        <w:rPr>
          <w:rFonts w:ascii="Calibri" w:hAnsi="Calibri" w:cs="Arial"/>
          <w:sz w:val="22"/>
          <w:szCs w:val="22"/>
          <w:lang w:val="en-CA" w:eastAsia="en-CA"/>
        </w:rPr>
        <w:t xml:space="preserve"> growing burden of energy and fuelwood prices </w:t>
      </w:r>
      <w:r w:rsidR="00DF2BB3">
        <w:rPr>
          <w:rFonts w:ascii="Calibri" w:hAnsi="Calibri" w:cs="Arial"/>
          <w:sz w:val="22"/>
          <w:szCs w:val="22"/>
          <w:lang w:val="en-CA" w:eastAsia="en-CA"/>
        </w:rPr>
        <w:t>that</w:t>
      </w:r>
      <w:r w:rsidRPr="002F278B">
        <w:rPr>
          <w:rFonts w:ascii="Calibri" w:hAnsi="Calibri" w:cs="Arial"/>
          <w:sz w:val="22"/>
          <w:szCs w:val="22"/>
          <w:lang w:val="en-CA" w:eastAsia="en-CA"/>
        </w:rPr>
        <w:t xml:space="preserve"> motivat</w:t>
      </w:r>
      <w:r w:rsidR="00DF2BB3">
        <w:rPr>
          <w:rFonts w:ascii="Calibri" w:hAnsi="Calibri" w:cs="Arial"/>
          <w:sz w:val="22"/>
          <w:szCs w:val="22"/>
          <w:lang w:val="en-CA" w:eastAsia="en-CA"/>
        </w:rPr>
        <w:t>es</w:t>
      </w:r>
      <w:r w:rsidRPr="002F278B">
        <w:rPr>
          <w:rFonts w:ascii="Calibri" w:hAnsi="Calibri" w:cs="Arial"/>
          <w:sz w:val="22"/>
          <w:szCs w:val="22"/>
          <w:lang w:val="en-CA" w:eastAsia="en-CA"/>
        </w:rPr>
        <w:t xml:space="preserve"> communities to </w:t>
      </w:r>
      <w:r w:rsidR="00DF2BB3">
        <w:rPr>
          <w:rFonts w:ascii="Calibri" w:hAnsi="Calibri" w:cs="Arial"/>
          <w:sz w:val="22"/>
          <w:szCs w:val="22"/>
          <w:lang w:val="en-CA" w:eastAsia="en-CA"/>
        </w:rPr>
        <w:t>seek</w:t>
      </w:r>
      <w:r w:rsidRPr="002F278B">
        <w:rPr>
          <w:rFonts w:ascii="Calibri" w:hAnsi="Calibri" w:cs="Arial"/>
          <w:sz w:val="22"/>
          <w:szCs w:val="22"/>
          <w:lang w:val="en-CA" w:eastAsia="en-CA"/>
        </w:rPr>
        <w:t xml:space="preserve"> energy efficient systems and technologies. </w:t>
      </w:r>
      <w:r w:rsidR="00DF2BB3">
        <w:rPr>
          <w:rFonts w:ascii="Calibri" w:hAnsi="Calibri" w:cs="Arial"/>
          <w:sz w:val="22"/>
          <w:szCs w:val="22"/>
          <w:lang w:val="en-CA" w:eastAsia="en-CA"/>
        </w:rPr>
        <w:t xml:space="preserve">Previous SGP OPs have </w:t>
      </w:r>
      <w:r w:rsidR="00DF2BB3" w:rsidRPr="002F278B">
        <w:rPr>
          <w:rFonts w:ascii="Calibri" w:hAnsi="Calibri" w:cs="Arial"/>
          <w:sz w:val="22"/>
          <w:szCs w:val="22"/>
          <w:lang w:val="en-CA" w:eastAsia="en-CA"/>
        </w:rPr>
        <w:t xml:space="preserve">successfully </w:t>
      </w:r>
      <w:r w:rsidR="00DF2BB3">
        <w:rPr>
          <w:rFonts w:ascii="Calibri" w:hAnsi="Calibri" w:cs="Arial"/>
          <w:sz w:val="22"/>
          <w:szCs w:val="22"/>
          <w:lang w:val="en-CA" w:eastAsia="en-CA"/>
        </w:rPr>
        <w:t>supported the introduction and scaled-up use of e</w:t>
      </w:r>
      <w:r w:rsidRPr="002F278B">
        <w:rPr>
          <w:rFonts w:ascii="Calibri" w:hAnsi="Calibri" w:cs="Arial"/>
          <w:sz w:val="22"/>
          <w:szCs w:val="22"/>
          <w:lang w:val="en-CA" w:eastAsia="en-CA"/>
        </w:rPr>
        <w:t xml:space="preserve">nergy efficient products for cooking, housing and lighting in </w:t>
      </w:r>
      <w:r w:rsidR="00DF2BB3">
        <w:rPr>
          <w:rFonts w:ascii="Calibri" w:hAnsi="Calibri" w:cs="Arial"/>
          <w:sz w:val="22"/>
          <w:szCs w:val="22"/>
          <w:lang w:val="en-CA" w:eastAsia="en-CA"/>
        </w:rPr>
        <w:t xml:space="preserve">certain </w:t>
      </w:r>
      <w:r w:rsidRPr="002F278B">
        <w:rPr>
          <w:rFonts w:ascii="Calibri" w:hAnsi="Calibri" w:cs="Arial"/>
          <w:sz w:val="22"/>
          <w:szCs w:val="22"/>
          <w:lang w:val="en-CA" w:eastAsia="en-CA"/>
        </w:rPr>
        <w:t xml:space="preserve">areas of the country </w:t>
      </w:r>
      <w:r w:rsidR="00DF2BB3">
        <w:rPr>
          <w:rFonts w:ascii="Calibri" w:hAnsi="Calibri" w:cs="Arial"/>
          <w:sz w:val="22"/>
          <w:szCs w:val="22"/>
          <w:lang w:val="en-CA" w:eastAsia="en-CA"/>
        </w:rPr>
        <w:t xml:space="preserve">with a renewed </w:t>
      </w:r>
      <w:r w:rsidRPr="002F278B">
        <w:rPr>
          <w:rFonts w:ascii="Calibri" w:hAnsi="Calibri" w:cs="Arial"/>
          <w:sz w:val="22"/>
          <w:szCs w:val="22"/>
          <w:lang w:val="en-CA" w:eastAsia="en-CA"/>
        </w:rPr>
        <w:t>focus</w:t>
      </w:r>
      <w:r w:rsidR="00DF2BB3">
        <w:rPr>
          <w:rFonts w:ascii="Calibri" w:hAnsi="Calibri" w:cs="Arial"/>
          <w:sz w:val="22"/>
          <w:szCs w:val="22"/>
          <w:lang w:val="en-CA" w:eastAsia="en-CA"/>
        </w:rPr>
        <w:t xml:space="preserve"> in SGP 6 </w:t>
      </w:r>
      <w:r w:rsidRPr="002F278B">
        <w:rPr>
          <w:rFonts w:ascii="Calibri" w:hAnsi="Calibri" w:cs="Arial"/>
          <w:sz w:val="22"/>
          <w:szCs w:val="22"/>
          <w:lang w:val="en-CA" w:eastAsia="en-CA"/>
        </w:rPr>
        <w:t xml:space="preserve">in the Indus Delta </w:t>
      </w:r>
      <w:r w:rsidR="00DF2BB3">
        <w:rPr>
          <w:rFonts w:ascii="Calibri" w:hAnsi="Calibri" w:cs="Arial"/>
          <w:sz w:val="22"/>
          <w:szCs w:val="22"/>
          <w:lang w:val="en-CA" w:eastAsia="en-CA"/>
        </w:rPr>
        <w:t>landscape</w:t>
      </w:r>
      <w:r>
        <w:rPr>
          <w:rFonts w:ascii="Calibri" w:hAnsi="Calibri" w:cs="Arial"/>
          <w:sz w:val="22"/>
          <w:szCs w:val="22"/>
          <w:lang w:val="en-CA" w:eastAsia="en-CA"/>
        </w:rPr>
        <w:t>;</w:t>
      </w:r>
    </w:p>
    <w:p w14:paraId="76031D48" w14:textId="77777777" w:rsidR="002F278B" w:rsidRPr="002143DF" w:rsidRDefault="002143DF" w:rsidP="002B3B0C">
      <w:pPr>
        <w:pStyle w:val="ListParagraph"/>
        <w:numPr>
          <w:ilvl w:val="0"/>
          <w:numId w:val="56"/>
        </w:numPr>
        <w:ind w:left="814"/>
        <w:jc w:val="both"/>
        <w:rPr>
          <w:rFonts w:ascii="Calibri" w:hAnsi="Calibri" w:cs="Arial"/>
          <w:sz w:val="22"/>
          <w:szCs w:val="22"/>
          <w:lang w:val="en-CA" w:eastAsia="en-CA"/>
        </w:rPr>
      </w:pPr>
      <w:r w:rsidRPr="002143DF">
        <w:rPr>
          <w:rFonts w:ascii="Calibri" w:hAnsi="Calibri" w:cs="Arial"/>
          <w:b/>
          <w:bCs/>
          <w:i/>
          <w:iCs/>
          <w:sz w:val="22"/>
          <w:szCs w:val="22"/>
          <w:lang w:val="en-CA" w:eastAsia="en-CA"/>
        </w:rPr>
        <w:lastRenderedPageBreak/>
        <w:t xml:space="preserve">Barrier 8: </w:t>
      </w:r>
      <w:r w:rsidRPr="002143DF">
        <w:rPr>
          <w:rFonts w:ascii="Calibri" w:hAnsi="Calibri" w:cs="Arial"/>
          <w:i/>
          <w:iCs/>
          <w:sz w:val="22"/>
          <w:szCs w:val="22"/>
          <w:lang w:val="en-CA" w:eastAsia="en-CA"/>
        </w:rPr>
        <w:t xml:space="preserve">Perception </w:t>
      </w:r>
      <w:r w:rsidR="00DF2BB3">
        <w:rPr>
          <w:rFonts w:ascii="Calibri" w:hAnsi="Calibri" w:cs="Arial"/>
          <w:i/>
          <w:iCs/>
          <w:sz w:val="22"/>
          <w:szCs w:val="22"/>
          <w:lang w:val="en-CA" w:eastAsia="en-CA"/>
        </w:rPr>
        <w:t>of a l</w:t>
      </w:r>
      <w:r w:rsidRPr="002143DF">
        <w:rPr>
          <w:rFonts w:ascii="Calibri" w:hAnsi="Calibri" w:cs="Arial"/>
          <w:i/>
          <w:iCs/>
          <w:sz w:val="22"/>
          <w:szCs w:val="22"/>
          <w:lang w:val="en-CA" w:eastAsia="en-CA"/>
        </w:rPr>
        <w:t>ack of ownership of</w:t>
      </w:r>
      <w:r w:rsidR="00DF2BB3">
        <w:rPr>
          <w:rFonts w:ascii="Calibri" w:hAnsi="Calibri" w:cs="Arial"/>
          <w:i/>
          <w:iCs/>
          <w:sz w:val="22"/>
          <w:szCs w:val="22"/>
          <w:lang w:val="en-CA" w:eastAsia="en-CA"/>
        </w:rPr>
        <w:t xml:space="preserve"> the</w:t>
      </w:r>
      <w:r w:rsidRPr="002143DF">
        <w:rPr>
          <w:rFonts w:ascii="Calibri" w:hAnsi="Calibri" w:cs="Arial"/>
          <w:i/>
          <w:iCs/>
          <w:sz w:val="22"/>
          <w:szCs w:val="22"/>
          <w:lang w:val="en-CA" w:eastAsia="en-CA"/>
        </w:rPr>
        <w:t xml:space="preserve"> development process. </w:t>
      </w:r>
      <w:r w:rsidR="00DF2BB3">
        <w:rPr>
          <w:rFonts w:ascii="Calibri" w:hAnsi="Calibri" w:cs="Arial"/>
          <w:sz w:val="22"/>
          <w:szCs w:val="22"/>
          <w:lang w:val="en-CA" w:eastAsia="en-CA"/>
        </w:rPr>
        <w:t>M</w:t>
      </w:r>
      <w:r w:rsidRPr="002143DF">
        <w:rPr>
          <w:rFonts w:ascii="Calibri" w:hAnsi="Calibri" w:cs="Arial"/>
          <w:sz w:val="22"/>
          <w:szCs w:val="22"/>
          <w:lang w:val="en-CA" w:eastAsia="en-CA"/>
        </w:rPr>
        <w:t xml:space="preserve">any are sceptical of projects that are perceived as benefitting the more established, corporate NGOs in larger cities, or a select few. National initiatives are often seen as being in line with political interests of the day. The </w:t>
      </w:r>
      <w:r w:rsidR="00DF2BB3">
        <w:rPr>
          <w:rFonts w:ascii="Calibri" w:hAnsi="Calibri" w:cs="Arial"/>
          <w:sz w:val="22"/>
          <w:szCs w:val="22"/>
          <w:lang w:val="en-CA" w:eastAsia="en-CA"/>
        </w:rPr>
        <w:t xml:space="preserve">SGP 6 Project has been designed to provide </w:t>
      </w:r>
      <w:r w:rsidRPr="002143DF">
        <w:rPr>
          <w:rFonts w:ascii="Calibri" w:hAnsi="Calibri" w:cs="Arial"/>
          <w:sz w:val="22"/>
          <w:szCs w:val="22"/>
          <w:lang w:val="en-CA" w:eastAsia="en-CA"/>
        </w:rPr>
        <w:t>direct benefit</w:t>
      </w:r>
      <w:r w:rsidR="00DF2BB3">
        <w:rPr>
          <w:rFonts w:ascii="Calibri" w:hAnsi="Calibri" w:cs="Arial"/>
          <w:sz w:val="22"/>
          <w:szCs w:val="22"/>
          <w:lang w:val="en-CA" w:eastAsia="en-CA"/>
        </w:rPr>
        <w:t>s to</w:t>
      </w:r>
      <w:r w:rsidRPr="002143DF">
        <w:rPr>
          <w:rFonts w:ascii="Calibri" w:hAnsi="Calibri" w:cs="Arial"/>
          <w:sz w:val="22"/>
          <w:szCs w:val="22"/>
          <w:lang w:val="en-CA" w:eastAsia="en-CA"/>
        </w:rPr>
        <w:t xml:space="preserve"> the </w:t>
      </w:r>
      <w:r w:rsidR="0086372E">
        <w:rPr>
          <w:rFonts w:ascii="Calibri" w:hAnsi="Calibri" w:cs="Arial"/>
          <w:sz w:val="22"/>
          <w:szCs w:val="22"/>
          <w:lang w:val="en-CA" w:eastAsia="en-CA"/>
        </w:rPr>
        <w:t>beneficiary communities</w:t>
      </w:r>
      <w:r w:rsidRPr="002143DF">
        <w:rPr>
          <w:rFonts w:ascii="Calibri" w:hAnsi="Calibri" w:cs="Arial"/>
          <w:sz w:val="22"/>
          <w:szCs w:val="22"/>
          <w:lang w:val="en-CA" w:eastAsia="en-CA"/>
        </w:rPr>
        <w:t xml:space="preserve">, </w:t>
      </w:r>
      <w:r w:rsidR="00DF2BB3">
        <w:rPr>
          <w:rFonts w:ascii="Calibri" w:hAnsi="Calibri" w:cs="Arial"/>
          <w:sz w:val="22"/>
          <w:szCs w:val="22"/>
          <w:lang w:val="en-CA" w:eastAsia="en-CA"/>
        </w:rPr>
        <w:t>giving</w:t>
      </w:r>
      <w:r w:rsidRPr="002143DF">
        <w:rPr>
          <w:rFonts w:ascii="Calibri" w:hAnsi="Calibri" w:cs="Arial"/>
          <w:sz w:val="22"/>
          <w:szCs w:val="22"/>
          <w:lang w:val="en-CA" w:eastAsia="en-CA"/>
        </w:rPr>
        <w:t xml:space="preserve"> </w:t>
      </w:r>
      <w:r w:rsidR="0086372E">
        <w:rPr>
          <w:rFonts w:ascii="Calibri" w:hAnsi="Calibri" w:cs="Arial"/>
          <w:sz w:val="22"/>
          <w:szCs w:val="22"/>
          <w:lang w:val="en-CA" w:eastAsia="en-CA"/>
        </w:rPr>
        <w:t xml:space="preserve">their inhabitants </w:t>
      </w:r>
      <w:r w:rsidRPr="002143DF">
        <w:rPr>
          <w:rFonts w:ascii="Calibri" w:hAnsi="Calibri" w:cs="Arial"/>
          <w:sz w:val="22"/>
          <w:szCs w:val="22"/>
          <w:lang w:val="en-CA" w:eastAsia="en-CA"/>
        </w:rPr>
        <w:t>a sense of ownership over decisions, direction and shaping of their programmes</w:t>
      </w:r>
      <w:r w:rsidR="00DF2BB3">
        <w:rPr>
          <w:rFonts w:ascii="Calibri" w:hAnsi="Calibri" w:cs="Arial"/>
          <w:sz w:val="22"/>
          <w:szCs w:val="22"/>
          <w:lang w:val="en-CA" w:eastAsia="en-CA"/>
        </w:rPr>
        <w:t>, resulting in</w:t>
      </w:r>
      <w:r w:rsidRPr="002143DF">
        <w:rPr>
          <w:rFonts w:ascii="Calibri" w:hAnsi="Calibri" w:cs="Arial"/>
          <w:sz w:val="22"/>
          <w:szCs w:val="22"/>
          <w:lang w:val="en-CA" w:eastAsia="en-CA"/>
        </w:rPr>
        <w:t xml:space="preserve"> a greater sense of social cohesion and collaboration.</w:t>
      </w:r>
    </w:p>
    <w:p w14:paraId="708743EC" w14:textId="77777777" w:rsidR="00910548" w:rsidRDefault="00910548" w:rsidP="0042543E">
      <w:pPr>
        <w:pStyle w:val="ListParagraph"/>
        <w:ind w:left="454"/>
        <w:jc w:val="both"/>
        <w:rPr>
          <w:rFonts w:ascii="Calibri" w:hAnsi="Calibri" w:cs="Arial"/>
          <w:sz w:val="22"/>
          <w:szCs w:val="22"/>
          <w:lang w:val="en-CA" w:eastAsia="en-CA"/>
        </w:rPr>
      </w:pPr>
    </w:p>
    <w:p w14:paraId="10459CD0" w14:textId="77777777" w:rsidR="007A28BE" w:rsidRDefault="00910548" w:rsidP="0042543E">
      <w:pPr>
        <w:pStyle w:val="ListParagraph"/>
        <w:ind w:left="454"/>
        <w:jc w:val="both"/>
        <w:rPr>
          <w:rFonts w:ascii="Calibri" w:hAnsi="Calibri" w:cs="Arial"/>
          <w:sz w:val="22"/>
          <w:szCs w:val="22"/>
          <w:lang w:val="en-CA" w:eastAsia="en-CA"/>
        </w:rPr>
      </w:pPr>
      <w:r>
        <w:rPr>
          <w:rFonts w:ascii="Calibri" w:hAnsi="Calibri" w:cs="Arial"/>
          <w:sz w:val="22"/>
          <w:szCs w:val="22"/>
          <w:lang w:val="en-CA" w:eastAsia="en-CA"/>
        </w:rPr>
        <w:t xml:space="preserve">Implementation of the </w:t>
      </w:r>
      <w:r w:rsidR="00471A4E">
        <w:rPr>
          <w:rFonts w:ascii="Calibri" w:hAnsi="Calibri" w:cs="Arial"/>
          <w:sz w:val="22"/>
          <w:szCs w:val="22"/>
          <w:lang w:val="en-CA" w:eastAsia="en-CA"/>
        </w:rPr>
        <w:t>3</w:t>
      </w:r>
      <w:r w:rsidR="007A28BE">
        <w:rPr>
          <w:rFonts w:ascii="Calibri" w:hAnsi="Calibri" w:cs="Arial"/>
          <w:sz w:val="22"/>
          <w:szCs w:val="22"/>
          <w:lang w:val="en-CA" w:eastAsia="en-CA"/>
        </w:rPr>
        <w:t xml:space="preserve">-year </w:t>
      </w:r>
      <w:r w:rsidR="007B5982">
        <w:rPr>
          <w:rFonts w:ascii="Calibri" w:hAnsi="Calibri" w:cs="Arial"/>
          <w:sz w:val="22"/>
          <w:szCs w:val="22"/>
          <w:lang w:val="en-CA" w:eastAsia="en-CA"/>
        </w:rPr>
        <w:t>SGP 6</w:t>
      </w:r>
      <w:r w:rsidR="00EA5389">
        <w:rPr>
          <w:rFonts w:ascii="Calibri" w:hAnsi="Calibri" w:cs="Arial"/>
          <w:sz w:val="22"/>
          <w:szCs w:val="22"/>
          <w:lang w:val="en-CA" w:eastAsia="en-CA"/>
        </w:rPr>
        <w:t xml:space="preserve"> Project </w:t>
      </w:r>
      <w:r w:rsidR="00983778">
        <w:rPr>
          <w:rFonts w:ascii="Calibri" w:hAnsi="Calibri" w:cs="Arial"/>
          <w:sz w:val="22"/>
          <w:szCs w:val="22"/>
          <w:lang w:val="en-CA" w:eastAsia="en-CA"/>
        </w:rPr>
        <w:t>was</w:t>
      </w:r>
      <w:r w:rsidR="00EA5389">
        <w:rPr>
          <w:rFonts w:ascii="Calibri" w:hAnsi="Calibri" w:cs="Arial"/>
          <w:sz w:val="22"/>
          <w:szCs w:val="22"/>
          <w:lang w:val="en-CA" w:eastAsia="en-CA"/>
        </w:rPr>
        <w:t xml:space="preserve"> designed to address and lower these barriers </w:t>
      </w:r>
      <w:r w:rsidR="00D13FC9">
        <w:rPr>
          <w:rFonts w:ascii="Calibri" w:hAnsi="Calibri" w:cs="Arial"/>
          <w:sz w:val="22"/>
          <w:szCs w:val="22"/>
          <w:lang w:val="en-CA" w:eastAsia="en-CA"/>
        </w:rPr>
        <w:t>by the EOP</w:t>
      </w:r>
      <w:r w:rsidR="007A28BE">
        <w:rPr>
          <w:rFonts w:ascii="Calibri" w:hAnsi="Calibri" w:cs="Arial"/>
          <w:sz w:val="22"/>
          <w:szCs w:val="22"/>
          <w:lang w:val="en-CA" w:eastAsia="en-CA"/>
        </w:rPr>
        <w:t>.</w:t>
      </w:r>
    </w:p>
    <w:p w14:paraId="599D9693" w14:textId="77777777" w:rsidR="007A28BE" w:rsidRDefault="007A28BE" w:rsidP="0042543E">
      <w:pPr>
        <w:pStyle w:val="ListParagraph"/>
        <w:ind w:left="454"/>
        <w:jc w:val="both"/>
        <w:rPr>
          <w:rFonts w:ascii="Calibri" w:hAnsi="Calibri" w:cs="Arial"/>
          <w:sz w:val="22"/>
          <w:szCs w:val="22"/>
          <w:lang w:val="en-CA" w:eastAsia="en-CA"/>
        </w:rPr>
      </w:pPr>
    </w:p>
    <w:p w14:paraId="0DA67C64" w14:textId="77777777" w:rsidR="003078D7" w:rsidRPr="00D64B23" w:rsidRDefault="003078D7" w:rsidP="00CE56D6">
      <w:pPr>
        <w:pStyle w:val="Heading2"/>
      </w:pPr>
      <w:bookmarkStart w:id="27" w:name="_Toc27303553"/>
      <w:r w:rsidRPr="00D64B23">
        <w:t xml:space="preserve">Objective of </w:t>
      </w:r>
      <w:r w:rsidR="0038575A">
        <w:t xml:space="preserve">the </w:t>
      </w:r>
      <w:r w:rsidR="00471A4E">
        <w:t xml:space="preserve">Pakistan </w:t>
      </w:r>
      <w:r w:rsidR="007B5982">
        <w:t>SGP 6</w:t>
      </w:r>
      <w:r w:rsidR="007309F4">
        <w:t xml:space="preserve"> Project</w:t>
      </w:r>
      <w:bookmarkEnd w:id="27"/>
    </w:p>
    <w:p w14:paraId="46FECCE3" w14:textId="77777777" w:rsidR="007309F4" w:rsidRPr="0086372E" w:rsidRDefault="001B1ADD" w:rsidP="0022309E">
      <w:pPr>
        <w:pStyle w:val="ListParagraph"/>
        <w:numPr>
          <w:ilvl w:val="0"/>
          <w:numId w:val="36"/>
        </w:numPr>
        <w:ind w:left="454" w:hanging="454"/>
        <w:jc w:val="both"/>
        <w:rPr>
          <w:rFonts w:asciiTheme="minorHAnsi" w:hAnsiTheme="minorHAnsi" w:cs="Arial"/>
          <w:sz w:val="22"/>
          <w:szCs w:val="22"/>
        </w:rPr>
      </w:pPr>
      <w:r w:rsidRPr="001B1ADD">
        <w:rPr>
          <w:rFonts w:asciiTheme="minorHAnsi" w:hAnsiTheme="minorHAnsi" w:cs="Arial"/>
          <w:sz w:val="22"/>
          <w:szCs w:val="22"/>
        </w:rPr>
        <w:t xml:space="preserve">The Project </w:t>
      </w:r>
      <w:r w:rsidR="00DE1940">
        <w:rPr>
          <w:rFonts w:asciiTheme="minorHAnsi" w:hAnsiTheme="minorHAnsi" w:cs="Arial"/>
          <w:sz w:val="22"/>
          <w:szCs w:val="22"/>
        </w:rPr>
        <w:t>objective</w:t>
      </w:r>
      <w:r w:rsidRPr="001B1ADD">
        <w:rPr>
          <w:rFonts w:asciiTheme="minorHAnsi" w:hAnsiTheme="minorHAnsi" w:cs="Arial"/>
          <w:sz w:val="22"/>
          <w:szCs w:val="22"/>
        </w:rPr>
        <w:t xml:space="preserve"> </w:t>
      </w:r>
      <w:r w:rsidR="0079002A">
        <w:rPr>
          <w:rFonts w:asciiTheme="minorHAnsi" w:hAnsiTheme="minorHAnsi" w:cs="Arial"/>
          <w:sz w:val="22"/>
          <w:szCs w:val="22"/>
        </w:rPr>
        <w:t xml:space="preserve">as taken from the </w:t>
      </w:r>
      <w:proofErr w:type="spellStart"/>
      <w:r w:rsidR="0079002A">
        <w:rPr>
          <w:rFonts w:asciiTheme="minorHAnsi" w:hAnsiTheme="minorHAnsi" w:cs="Arial"/>
          <w:sz w:val="22"/>
          <w:szCs w:val="22"/>
        </w:rPr>
        <w:t>ProDoc</w:t>
      </w:r>
      <w:proofErr w:type="spellEnd"/>
      <w:r w:rsidR="0079002A">
        <w:rPr>
          <w:rFonts w:asciiTheme="minorHAnsi" w:hAnsiTheme="minorHAnsi" w:cs="Arial"/>
          <w:sz w:val="22"/>
          <w:szCs w:val="22"/>
        </w:rPr>
        <w:t xml:space="preserve"> and </w:t>
      </w:r>
      <w:r w:rsidR="00323021">
        <w:rPr>
          <w:rFonts w:asciiTheme="minorHAnsi" w:hAnsiTheme="minorHAnsi" w:cs="Arial"/>
          <w:sz w:val="22"/>
          <w:szCs w:val="22"/>
        </w:rPr>
        <w:t>its</w:t>
      </w:r>
      <w:r w:rsidR="0079002A">
        <w:rPr>
          <w:rFonts w:asciiTheme="minorHAnsi" w:hAnsiTheme="minorHAnsi" w:cs="Arial"/>
          <w:sz w:val="22"/>
          <w:szCs w:val="22"/>
        </w:rPr>
        <w:t xml:space="preserve"> </w:t>
      </w:r>
      <w:r w:rsidR="00323021">
        <w:rPr>
          <w:rFonts w:asciiTheme="minorHAnsi" w:hAnsiTheme="minorHAnsi" w:cs="Arial"/>
          <w:sz w:val="22"/>
          <w:szCs w:val="22"/>
        </w:rPr>
        <w:t>P</w:t>
      </w:r>
      <w:r w:rsidR="00DE1940">
        <w:rPr>
          <w:rFonts w:asciiTheme="minorHAnsi" w:hAnsiTheme="minorHAnsi" w:cs="Arial"/>
          <w:sz w:val="22"/>
          <w:szCs w:val="22"/>
        </w:rPr>
        <w:t>RF</w:t>
      </w:r>
      <w:r w:rsidR="0079002A">
        <w:rPr>
          <w:rFonts w:asciiTheme="minorHAnsi" w:hAnsiTheme="minorHAnsi" w:cs="Arial"/>
          <w:sz w:val="22"/>
          <w:szCs w:val="22"/>
        </w:rPr>
        <w:t xml:space="preserve"> from 201</w:t>
      </w:r>
      <w:r w:rsidR="0086372E">
        <w:rPr>
          <w:rFonts w:asciiTheme="minorHAnsi" w:hAnsiTheme="minorHAnsi" w:cs="Arial"/>
          <w:sz w:val="22"/>
          <w:szCs w:val="22"/>
        </w:rPr>
        <w:t>7</w:t>
      </w:r>
      <w:r w:rsidR="0079002A">
        <w:rPr>
          <w:rFonts w:asciiTheme="minorHAnsi" w:hAnsiTheme="minorHAnsi" w:cs="Arial"/>
          <w:sz w:val="22"/>
          <w:szCs w:val="22"/>
        </w:rPr>
        <w:t xml:space="preserve"> </w:t>
      </w:r>
      <w:r w:rsidRPr="001B1ADD">
        <w:rPr>
          <w:rFonts w:asciiTheme="minorHAnsi" w:hAnsiTheme="minorHAnsi" w:cs="Arial"/>
          <w:sz w:val="22"/>
          <w:szCs w:val="22"/>
        </w:rPr>
        <w:t xml:space="preserve">was to </w:t>
      </w:r>
      <w:r>
        <w:rPr>
          <w:rFonts w:asciiTheme="minorHAnsi" w:hAnsiTheme="minorHAnsi" w:cs="Arial"/>
          <w:sz w:val="22"/>
          <w:szCs w:val="22"/>
        </w:rPr>
        <w:t>“</w:t>
      </w:r>
      <w:r w:rsidR="002143DF">
        <w:rPr>
          <w:rFonts w:asciiTheme="minorHAnsi" w:hAnsiTheme="minorHAnsi" w:cs="Arial"/>
          <w:sz w:val="22"/>
          <w:szCs w:val="22"/>
        </w:rPr>
        <w:t>enable</w:t>
      </w:r>
      <w:r w:rsidR="001A76E6" w:rsidRPr="001A76E6">
        <w:rPr>
          <w:rFonts w:asciiTheme="minorHAnsi" w:hAnsiTheme="minorHAnsi" w:cs="Arial"/>
          <w:bCs/>
          <w:iCs/>
          <w:sz w:val="22"/>
          <w:szCs w:val="22"/>
          <w:lang w:val="en-US"/>
        </w:rPr>
        <w:t xml:space="preserve"> community organizations in Pakistan to take collective action for adaptive management for socio-ecological resilience through design, implementation and evaluation of grant projects for global environmental benefits and sustainable development in key landscapes and rural/urban communities</w:t>
      </w:r>
      <w:r>
        <w:rPr>
          <w:rFonts w:asciiTheme="minorHAnsi" w:hAnsiTheme="minorHAnsi" w:cs="Arial"/>
          <w:sz w:val="22"/>
          <w:szCs w:val="22"/>
        </w:rPr>
        <w:t>”</w:t>
      </w:r>
      <w:r w:rsidRPr="001B1ADD">
        <w:rPr>
          <w:rFonts w:asciiTheme="minorHAnsi" w:hAnsiTheme="minorHAnsi" w:cs="Arial"/>
          <w:sz w:val="22"/>
          <w:szCs w:val="22"/>
        </w:rPr>
        <w:t>.</w:t>
      </w:r>
      <w:r>
        <w:rPr>
          <w:rFonts w:asciiTheme="minorHAnsi" w:hAnsiTheme="minorHAnsi" w:cs="Arial"/>
          <w:sz w:val="22"/>
          <w:szCs w:val="22"/>
        </w:rPr>
        <w:t xml:space="preserve">  </w:t>
      </w:r>
      <w:r w:rsidR="007309F4" w:rsidRPr="001451D9">
        <w:rPr>
          <w:rFonts w:asciiTheme="minorHAnsi" w:hAnsiTheme="minorHAnsi" w:cs="Arial"/>
          <w:sz w:val="22"/>
          <w:szCs w:val="22"/>
          <w:lang w:val="en-CA" w:eastAsia="en-CA"/>
        </w:rPr>
        <w:t>The</w:t>
      </w:r>
      <w:r w:rsidR="0038575A">
        <w:rPr>
          <w:rFonts w:asciiTheme="minorHAnsi" w:hAnsiTheme="minorHAnsi" w:cs="Arial"/>
          <w:sz w:val="22"/>
          <w:szCs w:val="22"/>
          <w:lang w:val="en-CA" w:eastAsia="en-CA"/>
        </w:rPr>
        <w:t xml:space="preserve"> </w:t>
      </w:r>
      <w:r w:rsidR="001A76E6">
        <w:rPr>
          <w:rFonts w:asciiTheme="minorHAnsi" w:hAnsiTheme="minorHAnsi" w:cs="Arial"/>
          <w:sz w:val="22"/>
          <w:szCs w:val="22"/>
          <w:lang w:val="en-CA" w:eastAsia="en-CA"/>
        </w:rPr>
        <w:t>Pakistan</w:t>
      </w:r>
      <w:r w:rsidR="00323021">
        <w:rPr>
          <w:rFonts w:asciiTheme="minorHAnsi" w:hAnsiTheme="minorHAnsi" w:cs="Arial"/>
          <w:sz w:val="22"/>
          <w:szCs w:val="22"/>
          <w:lang w:val="en-CA" w:eastAsia="en-CA"/>
        </w:rPr>
        <w:t xml:space="preserve"> </w:t>
      </w:r>
      <w:r w:rsidR="007B5982">
        <w:rPr>
          <w:rFonts w:asciiTheme="minorHAnsi" w:hAnsiTheme="minorHAnsi" w:cs="Arial"/>
          <w:sz w:val="22"/>
          <w:szCs w:val="22"/>
          <w:lang w:val="en-CA" w:eastAsia="en-CA"/>
        </w:rPr>
        <w:t>SGP 6</w:t>
      </w:r>
      <w:r w:rsidR="007309F4" w:rsidRPr="001451D9">
        <w:rPr>
          <w:rFonts w:asciiTheme="minorHAnsi" w:hAnsiTheme="minorHAnsi" w:cs="Arial"/>
          <w:sz w:val="22"/>
          <w:szCs w:val="22"/>
          <w:lang w:val="en-CA" w:eastAsia="en-CA"/>
        </w:rPr>
        <w:t xml:space="preserve"> </w:t>
      </w:r>
      <w:r w:rsidR="00A002D8">
        <w:rPr>
          <w:rFonts w:asciiTheme="minorHAnsi" w:hAnsiTheme="minorHAnsi" w:cs="Arial"/>
          <w:sz w:val="22"/>
          <w:szCs w:val="22"/>
          <w:lang w:val="en-CA" w:eastAsia="en-CA"/>
        </w:rPr>
        <w:t>P</w:t>
      </w:r>
      <w:r w:rsidR="00DE1940">
        <w:rPr>
          <w:rFonts w:asciiTheme="minorHAnsi" w:hAnsiTheme="minorHAnsi" w:cs="Arial"/>
          <w:sz w:val="22"/>
          <w:szCs w:val="22"/>
          <w:lang w:val="en-CA" w:eastAsia="en-CA"/>
        </w:rPr>
        <w:t>RF</w:t>
      </w:r>
      <w:r w:rsidR="007309F4" w:rsidRPr="001451D9">
        <w:rPr>
          <w:rFonts w:asciiTheme="minorHAnsi" w:hAnsiTheme="minorHAnsi" w:cs="Arial"/>
          <w:sz w:val="22"/>
          <w:szCs w:val="22"/>
          <w:lang w:val="en-CA" w:eastAsia="en-CA"/>
        </w:rPr>
        <w:t xml:space="preserve"> from </w:t>
      </w:r>
      <w:r w:rsidR="00323021">
        <w:rPr>
          <w:rFonts w:asciiTheme="minorHAnsi" w:hAnsiTheme="minorHAnsi" w:cs="Arial"/>
          <w:sz w:val="22"/>
          <w:szCs w:val="22"/>
          <w:lang w:val="en-CA" w:eastAsia="en-CA"/>
        </w:rPr>
        <w:t>201</w:t>
      </w:r>
      <w:r w:rsidR="001A76E6">
        <w:rPr>
          <w:rFonts w:asciiTheme="minorHAnsi" w:hAnsiTheme="minorHAnsi" w:cs="Arial"/>
          <w:sz w:val="22"/>
          <w:szCs w:val="22"/>
          <w:lang w:val="en-CA" w:eastAsia="en-CA"/>
        </w:rPr>
        <w:t>7</w:t>
      </w:r>
      <w:r w:rsidR="0038575A">
        <w:rPr>
          <w:rFonts w:asciiTheme="minorHAnsi" w:hAnsiTheme="minorHAnsi" w:cs="Arial"/>
          <w:sz w:val="22"/>
          <w:szCs w:val="22"/>
          <w:lang w:val="en-CA" w:eastAsia="en-CA"/>
        </w:rPr>
        <w:t xml:space="preserve"> </w:t>
      </w:r>
      <w:r w:rsidR="006D4CB7">
        <w:rPr>
          <w:rFonts w:asciiTheme="minorHAnsi" w:hAnsiTheme="minorHAnsi" w:cs="Arial"/>
          <w:sz w:val="22"/>
          <w:szCs w:val="22"/>
          <w:lang w:val="en-CA" w:eastAsia="en-CA"/>
        </w:rPr>
        <w:t>is contained in Appendix E</w:t>
      </w:r>
      <w:r w:rsidR="007309F4" w:rsidRPr="001451D9">
        <w:rPr>
          <w:rFonts w:asciiTheme="minorHAnsi" w:hAnsiTheme="minorHAnsi" w:cs="Arial"/>
          <w:sz w:val="22"/>
          <w:szCs w:val="22"/>
          <w:lang w:val="en-CA" w:eastAsia="en-CA"/>
        </w:rPr>
        <w:t>.</w:t>
      </w:r>
    </w:p>
    <w:p w14:paraId="38070206" w14:textId="77777777" w:rsidR="0086372E" w:rsidRPr="0048686E" w:rsidRDefault="0086372E" w:rsidP="0086372E">
      <w:pPr>
        <w:pStyle w:val="ListParagraph"/>
        <w:ind w:left="454"/>
        <w:jc w:val="both"/>
        <w:rPr>
          <w:rFonts w:asciiTheme="minorHAnsi" w:hAnsiTheme="minorHAnsi" w:cs="Arial"/>
          <w:sz w:val="22"/>
          <w:szCs w:val="22"/>
        </w:rPr>
      </w:pPr>
    </w:p>
    <w:p w14:paraId="7FE566AF" w14:textId="77777777" w:rsidR="007309F4" w:rsidRPr="00D64B23" w:rsidRDefault="007309F4" w:rsidP="00CE56D6">
      <w:pPr>
        <w:pStyle w:val="Heading2"/>
      </w:pPr>
      <w:bookmarkStart w:id="28" w:name="_Toc27303554"/>
      <w:r>
        <w:t>Baseline Indicators Established</w:t>
      </w:r>
      <w:bookmarkEnd w:id="28"/>
    </w:p>
    <w:p w14:paraId="1EA144DB" w14:textId="77777777" w:rsidR="0038575A" w:rsidRDefault="00EA5389" w:rsidP="00EA5389">
      <w:pPr>
        <w:numPr>
          <w:ilvl w:val="0"/>
          <w:numId w:val="36"/>
        </w:numPr>
        <w:autoSpaceDE w:val="0"/>
        <w:autoSpaceDN w:val="0"/>
        <w:adjustRightInd w:val="0"/>
        <w:ind w:left="454" w:hanging="454"/>
        <w:jc w:val="both"/>
        <w:rPr>
          <w:rFonts w:ascii="Calibri" w:eastAsia="Batang" w:hAnsi="Calibri" w:cs="Arial"/>
          <w:lang w:eastAsia="ko-KR"/>
        </w:rPr>
      </w:pPr>
      <w:r>
        <w:rPr>
          <w:rFonts w:ascii="Calibri" w:eastAsia="Batang" w:hAnsi="Calibri" w:cs="Arial"/>
          <w:lang w:eastAsia="ko-KR"/>
        </w:rPr>
        <w:t xml:space="preserve">Baseline indicators for the </w:t>
      </w:r>
      <w:r w:rsidR="00B123B3">
        <w:rPr>
          <w:rFonts w:ascii="Calibri" w:eastAsia="Batang" w:hAnsi="Calibri" w:cs="Arial"/>
          <w:lang w:eastAsia="ko-KR"/>
        </w:rPr>
        <w:t>20</w:t>
      </w:r>
      <w:r w:rsidR="001D1C8A">
        <w:rPr>
          <w:rFonts w:ascii="Calibri" w:eastAsia="Batang" w:hAnsi="Calibri" w:cs="Arial"/>
          <w:lang w:eastAsia="ko-KR"/>
        </w:rPr>
        <w:t xml:space="preserve">17 </w:t>
      </w:r>
      <w:r w:rsidR="00DE1940">
        <w:rPr>
          <w:rFonts w:ascii="Calibri" w:eastAsia="Batang" w:hAnsi="Calibri" w:cs="Arial"/>
          <w:lang w:eastAsia="ko-KR"/>
        </w:rPr>
        <w:t>PRF</w:t>
      </w:r>
      <w:r w:rsidR="00520738">
        <w:rPr>
          <w:rFonts w:ascii="Calibri" w:eastAsia="Batang" w:hAnsi="Calibri" w:cs="Arial"/>
          <w:lang w:eastAsia="ko-KR"/>
        </w:rPr>
        <w:t xml:space="preserve"> </w:t>
      </w:r>
      <w:r>
        <w:rPr>
          <w:rFonts w:ascii="Calibri" w:eastAsia="Batang" w:hAnsi="Calibri" w:cs="Arial"/>
          <w:lang w:eastAsia="ko-KR"/>
        </w:rPr>
        <w:t xml:space="preserve">can be </w:t>
      </w:r>
      <w:r w:rsidRPr="0086372E">
        <w:rPr>
          <w:rFonts w:ascii="Calibri" w:eastAsia="Batang" w:hAnsi="Calibri" w:cs="Arial"/>
          <w:lang w:eastAsia="ko-KR"/>
        </w:rPr>
        <w:t xml:space="preserve">found </w:t>
      </w:r>
      <w:r w:rsidR="0086372E">
        <w:rPr>
          <w:rFonts w:ascii="Calibri" w:eastAsia="Batang" w:hAnsi="Calibri" w:cs="Arial"/>
          <w:lang w:eastAsia="ko-KR"/>
        </w:rPr>
        <w:t xml:space="preserve">on </w:t>
      </w:r>
      <w:r w:rsidR="00E34EA6" w:rsidRPr="0086372E">
        <w:rPr>
          <w:rFonts w:ascii="Calibri" w:eastAsia="Batang" w:hAnsi="Calibri" w:cs="Arial"/>
          <w:lang w:eastAsia="ko-KR"/>
        </w:rPr>
        <w:t xml:space="preserve">pages </w:t>
      </w:r>
      <w:r w:rsidR="0086372E">
        <w:rPr>
          <w:rFonts w:ascii="Calibri" w:eastAsia="Batang" w:hAnsi="Calibri" w:cs="Arial"/>
          <w:lang w:eastAsia="ko-KR"/>
        </w:rPr>
        <w:t>7 to 13</w:t>
      </w:r>
      <w:r w:rsidR="00672016">
        <w:rPr>
          <w:rFonts w:ascii="Calibri" w:eastAsia="Batang" w:hAnsi="Calibri" w:cs="Arial"/>
          <w:lang w:eastAsia="ko-KR"/>
        </w:rPr>
        <w:t xml:space="preserve"> </w:t>
      </w:r>
      <w:r w:rsidR="0086372E">
        <w:rPr>
          <w:rFonts w:ascii="Calibri" w:eastAsia="Batang" w:hAnsi="Calibri" w:cs="Arial"/>
          <w:lang w:eastAsia="ko-KR"/>
        </w:rPr>
        <w:t xml:space="preserve">in the Inception Workshop Report for the Pakistan SGP 6 Project </w:t>
      </w:r>
      <w:r w:rsidR="00672016">
        <w:rPr>
          <w:rFonts w:ascii="Calibri" w:eastAsia="Batang" w:hAnsi="Calibri" w:cs="Arial"/>
          <w:lang w:eastAsia="ko-KR"/>
        </w:rPr>
        <w:t>as well as Appendix E of this Evaluation. T</w:t>
      </w:r>
      <w:r>
        <w:rPr>
          <w:rFonts w:ascii="Calibri" w:eastAsia="Batang" w:hAnsi="Calibri" w:cs="Arial"/>
          <w:lang w:eastAsia="ko-KR"/>
        </w:rPr>
        <w:t xml:space="preserve">he design of the </w:t>
      </w:r>
      <w:r w:rsidR="007B5982">
        <w:rPr>
          <w:rFonts w:ascii="Calibri" w:eastAsia="Batang" w:hAnsi="Calibri" w:cs="Arial"/>
          <w:lang w:eastAsia="ko-KR"/>
        </w:rPr>
        <w:t>SGP 6</w:t>
      </w:r>
      <w:r>
        <w:rPr>
          <w:rFonts w:ascii="Calibri" w:eastAsia="Batang" w:hAnsi="Calibri" w:cs="Arial"/>
          <w:lang w:eastAsia="ko-KR"/>
        </w:rPr>
        <w:t xml:space="preserve"> and its PRF indicators </w:t>
      </w:r>
      <w:r w:rsidR="00672016">
        <w:rPr>
          <w:rFonts w:ascii="Calibri" w:eastAsia="Batang" w:hAnsi="Calibri" w:cs="Arial"/>
          <w:lang w:eastAsia="ko-KR"/>
        </w:rPr>
        <w:t xml:space="preserve">are </w:t>
      </w:r>
      <w:r w:rsidR="004E5348">
        <w:rPr>
          <w:rFonts w:ascii="Calibri" w:eastAsia="Batang" w:hAnsi="Calibri" w:cs="Arial"/>
          <w:lang w:eastAsia="ko-KR"/>
        </w:rPr>
        <w:t xml:space="preserve">further </w:t>
      </w:r>
      <w:r w:rsidR="008823F5">
        <w:rPr>
          <w:rFonts w:ascii="Calibri" w:eastAsia="Batang" w:hAnsi="Calibri" w:cs="Arial"/>
          <w:lang w:eastAsia="ko-KR"/>
        </w:rPr>
        <w:t>discussed</w:t>
      </w:r>
      <w:r w:rsidR="004E5348">
        <w:rPr>
          <w:rFonts w:ascii="Calibri" w:eastAsia="Batang" w:hAnsi="Calibri" w:cs="Arial"/>
          <w:lang w:eastAsia="ko-KR"/>
        </w:rPr>
        <w:t xml:space="preserve"> in Section 3.1.1.</w:t>
      </w:r>
      <w:r>
        <w:rPr>
          <w:rFonts w:ascii="Calibri" w:eastAsia="Batang" w:hAnsi="Calibri" w:cs="Arial"/>
          <w:lang w:eastAsia="ko-KR"/>
        </w:rPr>
        <w:t xml:space="preserve"> The main objective </w:t>
      </w:r>
      <w:r w:rsidR="0038575A" w:rsidRPr="00EA5389">
        <w:rPr>
          <w:rFonts w:ascii="Calibri" w:eastAsia="Batang" w:hAnsi="Calibri" w:cs="Arial"/>
          <w:lang w:eastAsia="ko-KR"/>
        </w:rPr>
        <w:t>baseline indicator</w:t>
      </w:r>
      <w:r>
        <w:rPr>
          <w:rFonts w:ascii="Calibri" w:eastAsia="Batang" w:hAnsi="Calibri" w:cs="Arial"/>
          <w:lang w:eastAsia="ko-KR"/>
        </w:rPr>
        <w:t>s</w:t>
      </w:r>
      <w:r w:rsidR="0038575A" w:rsidRPr="00EA5389">
        <w:rPr>
          <w:rFonts w:ascii="Calibri" w:eastAsia="Batang" w:hAnsi="Calibri" w:cs="Arial"/>
          <w:lang w:eastAsia="ko-KR"/>
        </w:rPr>
        <w:t xml:space="preserve"> </w:t>
      </w:r>
      <w:r>
        <w:rPr>
          <w:rFonts w:ascii="Calibri" w:eastAsia="Batang" w:hAnsi="Calibri" w:cs="Arial"/>
          <w:lang w:eastAsia="ko-KR"/>
        </w:rPr>
        <w:t>of</w:t>
      </w:r>
      <w:r w:rsidR="004E5348" w:rsidRPr="00EA5389">
        <w:rPr>
          <w:rFonts w:ascii="Calibri" w:eastAsia="Batang" w:hAnsi="Calibri" w:cs="Arial"/>
          <w:lang w:eastAsia="ko-KR"/>
        </w:rPr>
        <w:t xml:space="preserve"> the PRF </w:t>
      </w:r>
      <w:r w:rsidR="0038575A" w:rsidRPr="00EA5389">
        <w:rPr>
          <w:rFonts w:ascii="Calibri" w:eastAsia="Batang" w:hAnsi="Calibri" w:cs="Arial"/>
          <w:lang w:eastAsia="ko-KR"/>
        </w:rPr>
        <w:t xml:space="preserve">of the </w:t>
      </w:r>
      <w:r w:rsidR="007B5982">
        <w:rPr>
          <w:rFonts w:ascii="Calibri" w:eastAsia="Batang" w:hAnsi="Calibri" w:cs="Arial"/>
          <w:lang w:eastAsia="ko-KR"/>
        </w:rPr>
        <w:t>SGP 6</w:t>
      </w:r>
      <w:r w:rsidR="0038575A" w:rsidRPr="00EA5389">
        <w:rPr>
          <w:rFonts w:ascii="Calibri" w:eastAsia="Batang" w:hAnsi="Calibri" w:cs="Arial"/>
          <w:lang w:eastAsia="ko-KR"/>
        </w:rPr>
        <w:t xml:space="preserve"> Project </w:t>
      </w:r>
      <w:r w:rsidR="00FF6950" w:rsidRPr="00EA5389">
        <w:rPr>
          <w:rFonts w:ascii="Calibri" w:eastAsia="Batang" w:hAnsi="Calibri" w:cs="Arial"/>
          <w:lang w:eastAsia="ko-KR"/>
        </w:rPr>
        <w:t>include</w:t>
      </w:r>
      <w:r>
        <w:rPr>
          <w:rFonts w:ascii="Calibri" w:eastAsia="Batang" w:hAnsi="Calibri" w:cs="Arial"/>
          <w:lang w:eastAsia="ko-KR"/>
        </w:rPr>
        <w:t>s</w:t>
      </w:r>
      <w:r w:rsidR="0038575A" w:rsidRPr="00EA5389">
        <w:rPr>
          <w:rFonts w:ascii="Calibri" w:eastAsia="Batang" w:hAnsi="Calibri" w:cs="Arial"/>
          <w:lang w:eastAsia="ko-KR"/>
        </w:rPr>
        <w:t>:</w:t>
      </w:r>
    </w:p>
    <w:p w14:paraId="2BDB5403" w14:textId="77777777" w:rsidR="00EA5389" w:rsidRPr="00EA5389" w:rsidRDefault="00EA5389" w:rsidP="00EA5389">
      <w:pPr>
        <w:autoSpaceDE w:val="0"/>
        <w:autoSpaceDN w:val="0"/>
        <w:adjustRightInd w:val="0"/>
        <w:jc w:val="both"/>
        <w:rPr>
          <w:rFonts w:ascii="Calibri" w:eastAsia="Batang" w:hAnsi="Calibri" w:cs="Arial"/>
          <w:lang w:eastAsia="ko-KR"/>
        </w:rPr>
      </w:pPr>
    </w:p>
    <w:p w14:paraId="1832B163" w14:textId="77777777" w:rsidR="00FF6950" w:rsidRPr="00FF6950" w:rsidRDefault="00AA7B3B" w:rsidP="00AD17D2">
      <w:pPr>
        <w:numPr>
          <w:ilvl w:val="0"/>
          <w:numId w:val="39"/>
        </w:numPr>
        <w:autoSpaceDE w:val="0"/>
        <w:autoSpaceDN w:val="0"/>
        <w:adjustRightInd w:val="0"/>
        <w:jc w:val="both"/>
        <w:rPr>
          <w:rFonts w:ascii="Calibri" w:eastAsia="Batang" w:hAnsi="Calibri" w:cs="Arial"/>
          <w:lang w:eastAsia="ko-KR"/>
        </w:rPr>
      </w:pPr>
      <w:r>
        <w:rPr>
          <w:rFonts w:ascii="Calibri" w:eastAsia="Batang" w:hAnsi="Calibri" w:cs="Arial"/>
          <w:lang w:eastAsia="ko-KR"/>
        </w:rPr>
        <w:t>t</w:t>
      </w:r>
      <w:r w:rsidR="00EA5389">
        <w:rPr>
          <w:rFonts w:ascii="Calibri" w:eastAsia="Batang" w:hAnsi="Calibri" w:cs="Arial"/>
          <w:lang w:eastAsia="ko-KR"/>
        </w:rPr>
        <w:t xml:space="preserve">he number of hectares of land </w:t>
      </w:r>
      <w:r w:rsidR="00E34EA6">
        <w:rPr>
          <w:rFonts w:ascii="Calibri" w:eastAsia="Batang" w:hAnsi="Calibri" w:cs="Arial"/>
          <w:lang w:eastAsia="ko-KR"/>
        </w:rPr>
        <w:t xml:space="preserve">under resilient landscape management whose biodiversity, </w:t>
      </w:r>
      <w:proofErr w:type="spellStart"/>
      <w:r w:rsidR="00E34EA6">
        <w:rPr>
          <w:rFonts w:ascii="Calibri" w:eastAsia="Batang" w:hAnsi="Calibri" w:cs="Arial"/>
          <w:lang w:eastAsia="ko-KR"/>
        </w:rPr>
        <w:t>agro</w:t>
      </w:r>
      <w:proofErr w:type="spellEnd"/>
      <w:r w:rsidR="00E34EA6">
        <w:rPr>
          <w:rFonts w:ascii="Calibri" w:eastAsia="Batang" w:hAnsi="Calibri" w:cs="Arial"/>
          <w:lang w:eastAsia="ko-KR"/>
        </w:rPr>
        <w:t>- ecosystems, and sustainable livelihoods are protected</w:t>
      </w:r>
      <w:r w:rsidR="00672016">
        <w:rPr>
          <w:rFonts w:ascii="Calibri" w:eastAsia="Batang" w:hAnsi="Calibri" w:cs="Arial"/>
          <w:lang w:eastAsia="ko-KR"/>
        </w:rPr>
        <w:t xml:space="preserve"> (baseline value of 2</w:t>
      </w:r>
      <w:r w:rsidR="003B0AE7">
        <w:rPr>
          <w:rFonts w:ascii="Calibri" w:eastAsia="Batang" w:hAnsi="Calibri" w:cs="Arial"/>
          <w:lang w:eastAsia="ko-KR"/>
        </w:rPr>
        <w:t>,</w:t>
      </w:r>
      <w:r w:rsidR="00672016">
        <w:rPr>
          <w:rFonts w:ascii="Calibri" w:eastAsia="Batang" w:hAnsi="Calibri" w:cs="Arial"/>
          <w:lang w:eastAsia="ko-KR"/>
        </w:rPr>
        <w:t>000 ha)</w:t>
      </w:r>
      <w:r w:rsidR="008823F5">
        <w:rPr>
          <w:rFonts w:ascii="Calibri" w:eastAsia="Batang" w:hAnsi="Calibri" w:cs="Arial"/>
          <w:lang w:eastAsia="ko-KR"/>
        </w:rPr>
        <w:t>;</w:t>
      </w:r>
    </w:p>
    <w:p w14:paraId="6BCBE294" w14:textId="77777777" w:rsidR="00EA5389" w:rsidRDefault="00672016" w:rsidP="00AD17D2">
      <w:pPr>
        <w:numPr>
          <w:ilvl w:val="0"/>
          <w:numId w:val="39"/>
        </w:numPr>
        <w:autoSpaceDE w:val="0"/>
        <w:autoSpaceDN w:val="0"/>
        <w:adjustRightInd w:val="0"/>
        <w:jc w:val="both"/>
        <w:rPr>
          <w:rFonts w:ascii="Calibri" w:eastAsia="Batang" w:hAnsi="Calibri" w:cs="Arial"/>
          <w:lang w:eastAsia="ko-KR"/>
        </w:rPr>
      </w:pPr>
      <w:r>
        <w:rPr>
          <w:rFonts w:ascii="Calibri" w:eastAsia="Batang" w:hAnsi="Calibri" w:cs="Arial"/>
          <w:bCs/>
          <w:lang w:val="en-CA" w:eastAsia="ko-KR"/>
        </w:rPr>
        <w:t>i</w:t>
      </w:r>
      <w:r w:rsidR="00E34EA6" w:rsidRPr="00E34EA6">
        <w:rPr>
          <w:rFonts w:ascii="Calibri" w:eastAsia="Batang" w:hAnsi="Calibri" w:cs="Arial"/>
          <w:bCs/>
          <w:lang w:val="en-CA" w:eastAsia="ko-KR"/>
        </w:rPr>
        <w:t>ncreased use of renewable energy or energy efficiency technologies at community lev</w:t>
      </w:r>
      <w:r>
        <w:rPr>
          <w:rFonts w:ascii="Calibri" w:eastAsia="Batang" w:hAnsi="Calibri" w:cs="Arial"/>
          <w:bCs/>
          <w:lang w:val="en-CA" w:eastAsia="ko-KR"/>
        </w:rPr>
        <w:t>el (baseline value of 0)</w:t>
      </w:r>
      <w:r w:rsidR="00EA5389">
        <w:rPr>
          <w:rFonts w:ascii="Calibri" w:eastAsia="Batang" w:hAnsi="Calibri" w:cs="Arial"/>
          <w:lang w:eastAsia="ko-KR"/>
        </w:rPr>
        <w:t>;</w:t>
      </w:r>
    </w:p>
    <w:p w14:paraId="07C029C7" w14:textId="77777777" w:rsidR="00EA5389" w:rsidRDefault="00672016" w:rsidP="00AD17D2">
      <w:pPr>
        <w:numPr>
          <w:ilvl w:val="0"/>
          <w:numId w:val="39"/>
        </w:numPr>
        <w:autoSpaceDE w:val="0"/>
        <w:autoSpaceDN w:val="0"/>
        <w:adjustRightInd w:val="0"/>
        <w:jc w:val="both"/>
        <w:rPr>
          <w:rFonts w:ascii="Calibri" w:eastAsia="Batang" w:hAnsi="Calibri" w:cs="Arial"/>
          <w:lang w:eastAsia="ko-KR"/>
        </w:rPr>
      </w:pPr>
      <w:r>
        <w:rPr>
          <w:rFonts w:ascii="Calibri" w:eastAsia="Batang" w:hAnsi="Calibri" w:cs="Arial"/>
          <w:bCs/>
          <w:lang w:val="en-CA" w:eastAsia="ko-KR"/>
        </w:rPr>
        <w:t>i</w:t>
      </w:r>
      <w:r w:rsidRPr="00672016">
        <w:rPr>
          <w:rFonts w:ascii="Calibri" w:eastAsia="Batang" w:hAnsi="Calibri" w:cs="Arial"/>
          <w:bCs/>
          <w:lang w:val="en-CA" w:eastAsia="ko-KR"/>
        </w:rPr>
        <w:t>ncreased number of organizations improving the technical, social and financial sustainability of their organizations</w:t>
      </w:r>
      <w:r>
        <w:rPr>
          <w:rFonts w:ascii="Calibri" w:eastAsia="Batang" w:hAnsi="Calibri" w:cs="Arial"/>
          <w:bCs/>
          <w:lang w:val="en-CA" w:eastAsia="ko-KR"/>
        </w:rPr>
        <w:t xml:space="preserve"> </w:t>
      </w:r>
      <w:r w:rsidRPr="00672016">
        <w:rPr>
          <w:rFonts w:ascii="Calibri" w:eastAsia="Batang" w:hAnsi="Calibri" w:cs="Arial"/>
          <w:bCs/>
          <w:lang w:val="en-CA" w:eastAsia="ko-KR"/>
        </w:rPr>
        <w:t>(baseline value of 10 organizations)</w:t>
      </w:r>
      <w:r w:rsidR="00EA5389">
        <w:rPr>
          <w:rFonts w:ascii="Calibri" w:eastAsia="Batang" w:hAnsi="Calibri" w:cs="Arial"/>
          <w:lang w:eastAsia="ko-KR"/>
        </w:rPr>
        <w:t xml:space="preserve">; </w:t>
      </w:r>
    </w:p>
    <w:p w14:paraId="720F5AE2" w14:textId="77777777" w:rsidR="00672016" w:rsidRDefault="00672016" w:rsidP="00672016">
      <w:pPr>
        <w:numPr>
          <w:ilvl w:val="0"/>
          <w:numId w:val="39"/>
        </w:numPr>
        <w:autoSpaceDE w:val="0"/>
        <w:autoSpaceDN w:val="0"/>
        <w:adjustRightInd w:val="0"/>
        <w:jc w:val="both"/>
        <w:rPr>
          <w:rFonts w:ascii="Calibri" w:eastAsia="Batang" w:hAnsi="Calibri" w:cs="Arial"/>
          <w:lang w:eastAsia="ko-KR"/>
        </w:rPr>
      </w:pPr>
      <w:r>
        <w:rPr>
          <w:rFonts w:ascii="Calibri" w:eastAsia="Batang" w:hAnsi="Calibri" w:cs="Arial"/>
          <w:lang w:eastAsia="ko-KR"/>
        </w:rPr>
        <w:t>n</w:t>
      </w:r>
      <w:r w:rsidRPr="00672016">
        <w:rPr>
          <w:rFonts w:ascii="Calibri" w:eastAsia="Batang" w:hAnsi="Calibri" w:cs="Arial"/>
          <w:lang w:eastAsia="ko-KR"/>
        </w:rPr>
        <w:t>umber of communities whose resilience is strengthened by experimenting, innovating and learning through landscape planning and management processes in the landscape</w:t>
      </w:r>
      <w:r>
        <w:rPr>
          <w:rFonts w:ascii="Calibri" w:eastAsia="Batang" w:hAnsi="Calibri" w:cs="Arial"/>
          <w:lang w:eastAsia="ko-KR"/>
        </w:rPr>
        <w:t xml:space="preserve"> (baseline value of 5 communities);</w:t>
      </w:r>
      <w:r w:rsidR="00E7336E" w:rsidRPr="00E7336E">
        <w:rPr>
          <w:rFonts w:ascii="Calibri" w:eastAsia="Batang" w:hAnsi="Calibri" w:cs="Arial"/>
          <w:lang w:eastAsia="ko-KR"/>
        </w:rPr>
        <w:t xml:space="preserve"> </w:t>
      </w:r>
      <w:r w:rsidR="00E7336E">
        <w:rPr>
          <w:rFonts w:ascii="Calibri" w:eastAsia="Batang" w:hAnsi="Calibri" w:cs="Arial"/>
          <w:lang w:eastAsia="ko-KR"/>
        </w:rPr>
        <w:t>and</w:t>
      </w:r>
    </w:p>
    <w:p w14:paraId="521E74A8" w14:textId="77777777" w:rsidR="0038575A" w:rsidRPr="00FF6950" w:rsidRDefault="00672016" w:rsidP="00672016">
      <w:pPr>
        <w:numPr>
          <w:ilvl w:val="0"/>
          <w:numId w:val="39"/>
        </w:numPr>
        <w:autoSpaceDE w:val="0"/>
        <w:autoSpaceDN w:val="0"/>
        <w:adjustRightInd w:val="0"/>
        <w:jc w:val="both"/>
        <w:rPr>
          <w:rFonts w:ascii="Calibri" w:eastAsia="Batang" w:hAnsi="Calibri" w:cs="Arial"/>
          <w:lang w:eastAsia="ko-KR"/>
        </w:rPr>
      </w:pPr>
      <w:r>
        <w:rPr>
          <w:rFonts w:ascii="Calibri" w:eastAsia="Batang" w:hAnsi="Calibri" w:cs="Arial"/>
          <w:bCs/>
          <w:lang w:val="en-CA" w:eastAsia="ko-KR"/>
        </w:rPr>
        <w:t>n</w:t>
      </w:r>
      <w:r w:rsidRPr="00672016">
        <w:rPr>
          <w:rFonts w:ascii="Calibri" w:eastAsia="Batang" w:hAnsi="Calibri" w:cs="Arial"/>
          <w:bCs/>
          <w:lang w:val="en-CA" w:eastAsia="ko-KR"/>
        </w:rPr>
        <w:t>umber of case studies and publications documenting lessons learned from SGP-supported projects</w:t>
      </w:r>
      <w:r>
        <w:rPr>
          <w:rFonts w:ascii="Calibri" w:eastAsia="Batang" w:hAnsi="Calibri" w:cs="Arial"/>
          <w:bCs/>
          <w:lang w:val="en-CA" w:eastAsia="ko-KR"/>
        </w:rPr>
        <w:t xml:space="preserve"> (baseline value of 4 case studies)</w:t>
      </w:r>
      <w:r w:rsidR="0038575A" w:rsidRPr="00FF6950">
        <w:rPr>
          <w:rFonts w:ascii="Calibri" w:eastAsia="Batang" w:hAnsi="Calibri" w:cs="Arial"/>
          <w:lang w:eastAsia="ko-KR"/>
        </w:rPr>
        <w:t>.</w:t>
      </w:r>
    </w:p>
    <w:p w14:paraId="756E21E0" w14:textId="77777777" w:rsidR="003078D7" w:rsidRPr="00CF1F7D" w:rsidRDefault="003078D7" w:rsidP="00E7336E">
      <w:pPr>
        <w:pStyle w:val="BodyText"/>
        <w:ind w:left="0"/>
        <w:rPr>
          <w:rFonts w:ascii="Arial" w:hAnsi="Arial" w:cs="Arial"/>
          <w:i/>
          <w:iCs/>
          <w:sz w:val="22"/>
          <w:szCs w:val="22"/>
          <w:u w:val="single"/>
        </w:rPr>
      </w:pPr>
    </w:p>
    <w:p w14:paraId="1D168E35" w14:textId="77777777" w:rsidR="003078D7" w:rsidRPr="00D64B23" w:rsidRDefault="003078D7" w:rsidP="00CE56D6">
      <w:pPr>
        <w:pStyle w:val="Heading2"/>
      </w:pPr>
      <w:bookmarkStart w:id="29" w:name="_Toc27303555"/>
      <w:r w:rsidRPr="00D64B23">
        <w:t>Main Stakeholders</w:t>
      </w:r>
      <w:bookmarkEnd w:id="29"/>
    </w:p>
    <w:p w14:paraId="055A363D" w14:textId="77777777" w:rsidR="007309F4" w:rsidRPr="00E7336E" w:rsidRDefault="0049630B" w:rsidP="00BB7BE9">
      <w:pPr>
        <w:numPr>
          <w:ilvl w:val="0"/>
          <w:numId w:val="36"/>
        </w:numPr>
        <w:autoSpaceDE w:val="0"/>
        <w:autoSpaceDN w:val="0"/>
        <w:adjustRightInd w:val="0"/>
        <w:ind w:left="454" w:hanging="454"/>
        <w:contextualSpacing/>
        <w:jc w:val="both"/>
        <w:rPr>
          <w:rFonts w:asciiTheme="minorHAnsi" w:eastAsia="Batang" w:hAnsiTheme="minorHAnsi" w:cs="Arial"/>
          <w:lang w:val="en-CA" w:eastAsia="ko-KR"/>
        </w:rPr>
      </w:pPr>
      <w:r w:rsidRPr="00831F9A">
        <w:rPr>
          <w:rFonts w:asciiTheme="minorHAnsi" w:eastAsia="Batang" w:hAnsiTheme="minorHAnsi" w:cs="Arial"/>
          <w:lang w:val="en-CA" w:eastAsia="ko-KR"/>
        </w:rPr>
        <w:t xml:space="preserve">The </w:t>
      </w:r>
      <w:r w:rsidR="00BB7BE9">
        <w:rPr>
          <w:rFonts w:asciiTheme="minorHAnsi" w:eastAsia="Batang" w:hAnsiTheme="minorHAnsi" w:cs="Arial"/>
          <w:lang w:val="en-CA" w:eastAsia="ko-KR"/>
        </w:rPr>
        <w:t xml:space="preserve">primary stakeholders of the Pakistan SGP 6 </w:t>
      </w:r>
      <w:r w:rsidR="00E7336E">
        <w:rPr>
          <w:rFonts w:asciiTheme="minorHAnsi" w:eastAsia="Batang" w:hAnsiTheme="minorHAnsi" w:cs="Arial"/>
          <w:lang w:val="en-CA" w:eastAsia="ko-KR"/>
        </w:rPr>
        <w:t>are</w:t>
      </w:r>
      <w:r w:rsidR="00BB7BE9">
        <w:rPr>
          <w:rFonts w:asciiTheme="minorHAnsi" w:eastAsia="Batang" w:hAnsiTheme="minorHAnsi" w:cs="Arial"/>
          <w:lang w:val="en-CA" w:eastAsia="ko-KR"/>
        </w:rPr>
        <w:t xml:space="preserve"> the community-based organizations and local communities who receiv</w:t>
      </w:r>
      <w:r w:rsidR="00E7336E">
        <w:rPr>
          <w:rFonts w:asciiTheme="minorHAnsi" w:eastAsia="Batang" w:hAnsiTheme="minorHAnsi" w:cs="Arial"/>
          <w:lang w:val="en-CA" w:eastAsia="ko-KR"/>
        </w:rPr>
        <w:t>ed</w:t>
      </w:r>
      <w:r w:rsidR="00BB7BE9">
        <w:rPr>
          <w:rFonts w:asciiTheme="minorHAnsi" w:eastAsia="Batang" w:hAnsiTheme="minorHAnsi" w:cs="Arial"/>
          <w:lang w:val="en-CA" w:eastAsia="ko-KR"/>
        </w:rPr>
        <w:t xml:space="preserve"> grants from SGP </w:t>
      </w:r>
      <w:r w:rsidR="00E7336E">
        <w:rPr>
          <w:rFonts w:asciiTheme="minorHAnsi" w:eastAsia="Batang" w:hAnsiTheme="minorHAnsi" w:cs="Arial"/>
          <w:lang w:val="en-CA" w:eastAsia="ko-KR"/>
        </w:rPr>
        <w:t>to</w:t>
      </w:r>
      <w:r w:rsidR="00BB7BE9">
        <w:rPr>
          <w:rFonts w:asciiTheme="minorHAnsi" w:eastAsia="Batang" w:hAnsiTheme="minorHAnsi" w:cs="Arial"/>
          <w:lang w:val="en-CA" w:eastAsia="ko-KR"/>
        </w:rPr>
        <w:t xml:space="preserve"> benefit their communities in the context of local sustainable development, global environmental benefits and the social and ecological resilience of their communities and landscapes</w:t>
      </w:r>
      <w:r w:rsidR="00CD2695">
        <w:rPr>
          <w:rFonts w:asciiTheme="minorHAnsi" w:eastAsia="Batang" w:hAnsiTheme="minorHAnsi" w:cs="Arial"/>
          <w:lang w:val="en-CA" w:eastAsia="ko-KR"/>
        </w:rPr>
        <w:t xml:space="preserve">. </w:t>
      </w:r>
      <w:r w:rsidR="00BB7BE9">
        <w:rPr>
          <w:rFonts w:asciiTheme="minorHAnsi" w:eastAsia="Batang" w:hAnsiTheme="minorHAnsi" w:cs="Arial"/>
          <w:lang w:val="en-CA" w:eastAsia="ko-KR"/>
        </w:rPr>
        <w:t xml:space="preserve">Moreover, NGOs with the capacity and interest </w:t>
      </w:r>
      <w:r w:rsidR="00E7336E">
        <w:rPr>
          <w:rFonts w:asciiTheme="minorHAnsi" w:eastAsia="Batang" w:hAnsiTheme="minorHAnsi" w:cs="Arial"/>
          <w:lang w:val="en-CA" w:eastAsia="ko-KR"/>
        </w:rPr>
        <w:t>were</w:t>
      </w:r>
      <w:r w:rsidR="00BB7BE9">
        <w:rPr>
          <w:rFonts w:asciiTheme="minorHAnsi" w:eastAsia="Batang" w:hAnsiTheme="minorHAnsi" w:cs="Arial"/>
          <w:lang w:val="en-CA" w:eastAsia="ko-KR"/>
        </w:rPr>
        <w:t xml:space="preserve"> tasked to support CBOs and communities to achieve these benefits</w:t>
      </w:r>
      <w:r w:rsidR="00CD2695">
        <w:rPr>
          <w:rFonts w:asciiTheme="minorHAnsi" w:hAnsiTheme="minorHAnsi" w:cs="Arial"/>
          <w:lang w:val="en-US"/>
        </w:rPr>
        <w:t xml:space="preserve">. In addition, </w:t>
      </w:r>
      <w:r w:rsidR="00BB7BE9">
        <w:rPr>
          <w:rFonts w:asciiTheme="minorHAnsi" w:hAnsiTheme="minorHAnsi" w:cs="Arial"/>
          <w:lang w:val="en-US"/>
        </w:rPr>
        <w:t>all levels of governments (local, provincial and national)</w:t>
      </w:r>
      <w:r w:rsidR="00983778">
        <w:rPr>
          <w:rFonts w:asciiTheme="minorHAnsi" w:hAnsiTheme="minorHAnsi" w:cs="Arial"/>
          <w:lang w:val="en-US"/>
        </w:rPr>
        <w:t xml:space="preserve"> were to have </w:t>
      </w:r>
      <w:r w:rsidR="00BB7BE9">
        <w:rPr>
          <w:rFonts w:asciiTheme="minorHAnsi" w:eastAsia="Batang" w:hAnsiTheme="minorHAnsi" w:cs="Arial"/>
          <w:lang w:val="en-CA" w:eastAsia="ko-KR"/>
        </w:rPr>
        <w:t>represent</w:t>
      </w:r>
      <w:r w:rsidR="00983778">
        <w:rPr>
          <w:rFonts w:asciiTheme="minorHAnsi" w:eastAsia="Batang" w:hAnsiTheme="minorHAnsi" w:cs="Arial"/>
          <w:lang w:val="en-CA" w:eastAsia="ko-KR"/>
        </w:rPr>
        <w:t>ation</w:t>
      </w:r>
      <w:r w:rsidR="00BB7BE9">
        <w:rPr>
          <w:rFonts w:asciiTheme="minorHAnsi" w:eastAsia="Batang" w:hAnsiTheme="minorHAnsi" w:cs="Arial"/>
          <w:lang w:val="en-CA" w:eastAsia="ko-KR"/>
        </w:rPr>
        <w:t xml:space="preserve"> on the NSC to be </w:t>
      </w:r>
      <w:r w:rsidR="00983778">
        <w:rPr>
          <w:rFonts w:asciiTheme="minorHAnsi" w:eastAsia="Batang" w:hAnsiTheme="minorHAnsi" w:cs="Arial"/>
          <w:lang w:val="en-CA" w:eastAsia="ko-KR"/>
        </w:rPr>
        <w:t xml:space="preserve">chaired by </w:t>
      </w:r>
      <w:r w:rsidR="00BB7BE9">
        <w:rPr>
          <w:rFonts w:asciiTheme="minorHAnsi" w:eastAsia="Batang" w:hAnsiTheme="minorHAnsi" w:cs="Arial"/>
          <w:lang w:val="en-CA" w:eastAsia="ko-KR"/>
        </w:rPr>
        <w:t xml:space="preserve">the GEF Operational Focal Point or another high-level representative of the </w:t>
      </w:r>
      <w:proofErr w:type="spellStart"/>
      <w:r w:rsidR="003B0AE7">
        <w:rPr>
          <w:rFonts w:asciiTheme="minorHAnsi" w:eastAsia="Batang" w:hAnsiTheme="minorHAnsi" w:cs="Arial"/>
          <w:lang w:val="en-CA" w:eastAsia="ko-KR"/>
        </w:rPr>
        <w:t>MoCC</w:t>
      </w:r>
      <w:proofErr w:type="spellEnd"/>
      <w:r w:rsidR="00BB7BE9">
        <w:rPr>
          <w:rFonts w:asciiTheme="minorHAnsi" w:eastAsia="Batang" w:hAnsiTheme="minorHAnsi" w:cs="Arial"/>
          <w:lang w:val="en-CA" w:eastAsia="ko-KR"/>
        </w:rPr>
        <w:t xml:space="preserve">. Local and provincial governments would also be </w:t>
      </w:r>
      <w:r w:rsidR="00983778">
        <w:rPr>
          <w:rFonts w:asciiTheme="minorHAnsi" w:eastAsia="Batang" w:hAnsiTheme="minorHAnsi" w:cs="Arial"/>
          <w:lang w:val="en-CA" w:eastAsia="ko-KR"/>
        </w:rPr>
        <w:t xml:space="preserve">SGP 6 </w:t>
      </w:r>
      <w:r w:rsidR="00BB7BE9">
        <w:rPr>
          <w:rFonts w:asciiTheme="minorHAnsi" w:eastAsia="Batang" w:hAnsiTheme="minorHAnsi" w:cs="Arial"/>
          <w:lang w:val="en-CA" w:eastAsia="ko-KR"/>
        </w:rPr>
        <w:t xml:space="preserve">participants </w:t>
      </w:r>
      <w:r w:rsidR="00983778">
        <w:rPr>
          <w:rFonts w:asciiTheme="minorHAnsi" w:eastAsia="Batang" w:hAnsiTheme="minorHAnsi" w:cs="Arial"/>
          <w:lang w:val="en-CA" w:eastAsia="ko-KR"/>
        </w:rPr>
        <w:t xml:space="preserve">in the </w:t>
      </w:r>
      <w:r w:rsidR="00BB7BE9">
        <w:rPr>
          <w:rFonts w:asciiTheme="minorHAnsi" w:eastAsia="Batang" w:hAnsiTheme="minorHAnsi" w:cs="Arial"/>
          <w:lang w:val="en-CA" w:eastAsia="ko-KR"/>
        </w:rPr>
        <w:t xml:space="preserve">preparation work for the grants, notably in the </w:t>
      </w:r>
      <w:r w:rsidR="00BB7BE9">
        <w:rPr>
          <w:rFonts w:asciiTheme="minorHAnsi" w:eastAsia="Batang" w:hAnsiTheme="minorHAnsi" w:cs="Arial"/>
          <w:lang w:val="en-CA" w:eastAsia="ko-KR"/>
        </w:rPr>
        <w:lastRenderedPageBreak/>
        <w:t xml:space="preserve">baseline assessments and landscape planning processes. The private sector and academic institutions are also considered primary stakeholders. </w:t>
      </w:r>
      <w:r w:rsidR="00DA4145">
        <w:rPr>
          <w:rFonts w:asciiTheme="minorHAnsi" w:eastAsia="Batang" w:hAnsiTheme="minorHAnsi" w:cs="Arial"/>
          <w:lang w:val="en-CA" w:eastAsia="ko-KR"/>
        </w:rPr>
        <w:t xml:space="preserve">An analysis of the stakeholders on </w:t>
      </w:r>
      <w:r w:rsidR="00AE44D2">
        <w:rPr>
          <w:rFonts w:asciiTheme="minorHAnsi" w:eastAsia="Batang" w:hAnsiTheme="minorHAnsi" w:cs="Arial"/>
          <w:lang w:val="en-CA" w:eastAsia="ko-KR"/>
        </w:rPr>
        <w:t xml:space="preserve">the </w:t>
      </w:r>
      <w:r w:rsidR="007B5982">
        <w:rPr>
          <w:rFonts w:asciiTheme="minorHAnsi" w:eastAsia="Batang" w:hAnsiTheme="minorHAnsi" w:cs="Arial"/>
          <w:lang w:eastAsia="ko-KR"/>
        </w:rPr>
        <w:t>SGP 6</w:t>
      </w:r>
      <w:r w:rsidR="00DE1940">
        <w:rPr>
          <w:rFonts w:asciiTheme="minorHAnsi" w:eastAsia="Batang" w:hAnsiTheme="minorHAnsi" w:cs="Arial"/>
          <w:lang w:eastAsia="ko-KR"/>
        </w:rPr>
        <w:t xml:space="preserve"> </w:t>
      </w:r>
      <w:r w:rsidRPr="00831F9A">
        <w:rPr>
          <w:rFonts w:asciiTheme="minorHAnsi" w:eastAsia="Batang" w:hAnsiTheme="minorHAnsi" w:cs="Arial"/>
          <w:lang w:val="en-CA" w:eastAsia="ko-KR"/>
        </w:rPr>
        <w:t>Project</w:t>
      </w:r>
      <w:r w:rsidR="00AE44D2">
        <w:rPr>
          <w:rFonts w:asciiTheme="minorHAnsi" w:eastAsia="Batang" w:hAnsiTheme="minorHAnsi" w:cs="Arial"/>
          <w:lang w:val="en-CA" w:eastAsia="ko-KR"/>
        </w:rPr>
        <w:t xml:space="preserve"> </w:t>
      </w:r>
      <w:r w:rsidR="007309F4" w:rsidRPr="00831F9A">
        <w:rPr>
          <w:rFonts w:asciiTheme="minorHAnsi" w:eastAsia="Batang" w:hAnsiTheme="minorHAnsi" w:cs="Arial"/>
          <w:lang w:val="en-CA" w:eastAsia="ko-KR"/>
        </w:rPr>
        <w:t>is provided in Section 3</w:t>
      </w:r>
      <w:r w:rsidR="007309F4" w:rsidRPr="00EE09BB">
        <w:rPr>
          <w:rFonts w:asciiTheme="minorHAnsi" w:eastAsia="Batang" w:hAnsiTheme="minorHAnsi" w:cs="Arial"/>
          <w:lang w:val="en-CA" w:eastAsia="ko-KR"/>
        </w:rPr>
        <w:t>.2.</w:t>
      </w:r>
      <w:r w:rsidR="007309F4" w:rsidRPr="00E7336E">
        <w:rPr>
          <w:rFonts w:asciiTheme="minorHAnsi" w:eastAsia="Batang" w:hAnsiTheme="minorHAnsi" w:cs="Arial"/>
          <w:lang w:val="en-CA" w:eastAsia="ko-KR"/>
        </w:rPr>
        <w:t>2 (Para</w:t>
      </w:r>
      <w:r w:rsidR="00EE09BB" w:rsidRPr="00E7336E">
        <w:rPr>
          <w:rFonts w:asciiTheme="minorHAnsi" w:eastAsia="Batang" w:hAnsiTheme="minorHAnsi" w:cs="Arial"/>
          <w:lang w:val="en-CA" w:eastAsia="ko-KR"/>
        </w:rPr>
        <w:t>s 5</w:t>
      </w:r>
      <w:r w:rsidR="00E7336E" w:rsidRPr="00E7336E">
        <w:rPr>
          <w:rFonts w:asciiTheme="minorHAnsi" w:eastAsia="Batang" w:hAnsiTheme="minorHAnsi" w:cs="Arial"/>
          <w:lang w:val="en-CA" w:eastAsia="ko-KR"/>
        </w:rPr>
        <w:t>4</w:t>
      </w:r>
      <w:r w:rsidR="00EE09BB" w:rsidRPr="00E7336E">
        <w:rPr>
          <w:rFonts w:asciiTheme="minorHAnsi" w:eastAsia="Batang" w:hAnsiTheme="minorHAnsi" w:cs="Arial"/>
          <w:lang w:val="en-CA" w:eastAsia="ko-KR"/>
        </w:rPr>
        <w:t xml:space="preserve"> to 5</w:t>
      </w:r>
      <w:r w:rsidR="00E7336E" w:rsidRPr="00E7336E">
        <w:rPr>
          <w:rFonts w:asciiTheme="minorHAnsi" w:eastAsia="Batang" w:hAnsiTheme="minorHAnsi" w:cs="Arial"/>
          <w:lang w:val="en-CA" w:eastAsia="ko-KR"/>
        </w:rPr>
        <w:t>6</w:t>
      </w:r>
      <w:r w:rsidR="007309F4" w:rsidRPr="00E7336E">
        <w:rPr>
          <w:rFonts w:asciiTheme="minorHAnsi" w:eastAsia="Batang" w:hAnsiTheme="minorHAnsi" w:cs="Arial"/>
          <w:lang w:val="en-CA" w:eastAsia="ko-KR"/>
        </w:rPr>
        <w:t>).</w:t>
      </w:r>
    </w:p>
    <w:p w14:paraId="70DF715D" w14:textId="77777777" w:rsidR="00E7336E" w:rsidRPr="00831F9A" w:rsidRDefault="00E7336E" w:rsidP="00E7336E">
      <w:pPr>
        <w:autoSpaceDE w:val="0"/>
        <w:autoSpaceDN w:val="0"/>
        <w:adjustRightInd w:val="0"/>
        <w:contextualSpacing/>
        <w:jc w:val="both"/>
        <w:rPr>
          <w:rFonts w:asciiTheme="minorHAnsi" w:eastAsia="Batang" w:hAnsiTheme="minorHAnsi" w:cs="Arial"/>
          <w:lang w:val="en-CA" w:eastAsia="ko-KR"/>
        </w:rPr>
      </w:pPr>
    </w:p>
    <w:p w14:paraId="470CE742" w14:textId="77777777" w:rsidR="003078D7" w:rsidRPr="00D64B23" w:rsidRDefault="003078D7" w:rsidP="00CE56D6">
      <w:pPr>
        <w:pStyle w:val="Heading2"/>
      </w:pPr>
      <w:bookmarkStart w:id="30" w:name="_Toc27303556"/>
      <w:r w:rsidRPr="00237591">
        <w:t>Expected</w:t>
      </w:r>
      <w:r w:rsidRPr="00D64B23">
        <w:t xml:space="preserve"> Results</w:t>
      </w:r>
      <w:bookmarkEnd w:id="30"/>
    </w:p>
    <w:p w14:paraId="5510AD29" w14:textId="77777777" w:rsidR="007309F4" w:rsidRPr="00AE44D2" w:rsidRDefault="007309F4" w:rsidP="00B632D4">
      <w:pPr>
        <w:numPr>
          <w:ilvl w:val="0"/>
          <w:numId w:val="36"/>
        </w:numPr>
        <w:ind w:left="454" w:hanging="454"/>
        <w:jc w:val="both"/>
        <w:rPr>
          <w:rFonts w:asciiTheme="minorHAnsi" w:hAnsiTheme="minorHAnsi" w:cs="Arial"/>
          <w:lang w:val="en-US"/>
        </w:rPr>
      </w:pPr>
      <w:r w:rsidRPr="00E10E0F">
        <w:rPr>
          <w:rFonts w:asciiTheme="minorHAnsi" w:hAnsiTheme="minorHAnsi" w:cs="Arial"/>
          <w:lang w:val="en-US"/>
        </w:rPr>
        <w:t>To achieve the specific objective of “</w:t>
      </w:r>
      <w:r w:rsidR="002143DF" w:rsidRPr="002143DF">
        <w:rPr>
          <w:rFonts w:asciiTheme="minorHAnsi" w:hAnsiTheme="minorHAnsi" w:cs="Arial"/>
          <w:bCs/>
          <w:iCs/>
        </w:rPr>
        <w:t>enabl</w:t>
      </w:r>
      <w:r w:rsidR="002143DF">
        <w:rPr>
          <w:rFonts w:asciiTheme="minorHAnsi" w:hAnsiTheme="minorHAnsi" w:cs="Arial"/>
          <w:bCs/>
          <w:iCs/>
        </w:rPr>
        <w:t xml:space="preserve">ing </w:t>
      </w:r>
      <w:r w:rsidR="002143DF" w:rsidRPr="002143DF">
        <w:rPr>
          <w:rFonts w:asciiTheme="minorHAnsi" w:hAnsiTheme="minorHAnsi" w:cs="Arial"/>
          <w:bCs/>
          <w:iCs/>
          <w:lang w:val="en-US"/>
        </w:rPr>
        <w:t>community organizations in Pakistan to take collective action for adaptive management for socio-ecological resilience through design, implementation and evaluation of grant projects for global environmental benefits and sustainable development in key landscapes and rural/urban communities</w:t>
      </w:r>
      <w:r w:rsidRPr="00AE44D2">
        <w:rPr>
          <w:rFonts w:asciiTheme="minorHAnsi" w:hAnsiTheme="minorHAnsi" w:cs="Arial"/>
          <w:lang w:val="en-US"/>
        </w:rPr>
        <w:t xml:space="preserve">”, the </w:t>
      </w:r>
      <w:r w:rsidR="007B5982">
        <w:rPr>
          <w:rFonts w:asciiTheme="minorHAnsi" w:hAnsiTheme="minorHAnsi" w:cs="Arial"/>
        </w:rPr>
        <w:t>SGP 6</w:t>
      </w:r>
      <w:r w:rsidR="00DE1940">
        <w:rPr>
          <w:rFonts w:asciiTheme="minorHAnsi" w:hAnsiTheme="minorHAnsi" w:cs="Arial"/>
        </w:rPr>
        <w:t xml:space="preserve"> </w:t>
      </w:r>
      <w:r w:rsidRPr="00AE44D2">
        <w:rPr>
          <w:rFonts w:asciiTheme="minorHAnsi" w:hAnsiTheme="minorHAnsi" w:cs="Arial"/>
          <w:lang w:val="en-US"/>
        </w:rPr>
        <w:t xml:space="preserve">Project was designed for the removal of barriers </w:t>
      </w:r>
      <w:r w:rsidR="00E7336E">
        <w:rPr>
          <w:rFonts w:asciiTheme="minorHAnsi" w:hAnsiTheme="minorHAnsi" w:cs="Arial"/>
          <w:lang w:val="en-US"/>
        </w:rPr>
        <w:t xml:space="preserve">(listed in Para 23) </w:t>
      </w:r>
      <w:r w:rsidRPr="00AE44D2">
        <w:rPr>
          <w:rFonts w:asciiTheme="minorHAnsi" w:hAnsiTheme="minorHAnsi" w:cs="Arial"/>
          <w:lang w:val="en-US"/>
        </w:rPr>
        <w:t xml:space="preserve">with the following expected </w:t>
      </w:r>
      <w:r w:rsidRPr="00AE44D2">
        <w:rPr>
          <w:rFonts w:asciiTheme="minorHAnsi" w:hAnsiTheme="minorHAnsi" w:cs="Arial"/>
          <w:b/>
          <w:bCs/>
          <w:lang w:val="en-US"/>
        </w:rPr>
        <w:t>Project outcomes</w:t>
      </w:r>
      <w:r w:rsidRPr="00AE44D2">
        <w:rPr>
          <w:rFonts w:asciiTheme="minorHAnsi" w:hAnsiTheme="minorHAnsi" w:cs="Arial"/>
          <w:bCs/>
          <w:lang w:val="en-US"/>
        </w:rPr>
        <w:t>:</w:t>
      </w:r>
    </w:p>
    <w:p w14:paraId="7BCFE418" w14:textId="77777777" w:rsidR="007309F4" w:rsidRPr="00E10E0F" w:rsidRDefault="007309F4" w:rsidP="007309F4">
      <w:pPr>
        <w:ind w:left="454"/>
        <w:jc w:val="both"/>
        <w:rPr>
          <w:rFonts w:asciiTheme="minorHAnsi" w:hAnsiTheme="minorHAnsi" w:cs="Arial"/>
          <w:bCs/>
          <w:lang w:val="en-US"/>
        </w:rPr>
      </w:pPr>
    </w:p>
    <w:p w14:paraId="716E63A1" w14:textId="77777777" w:rsidR="00E34EA6" w:rsidRPr="00230C25" w:rsidRDefault="00E34EA6" w:rsidP="00E34EA6">
      <w:pPr>
        <w:numPr>
          <w:ilvl w:val="0"/>
          <w:numId w:val="33"/>
        </w:numPr>
        <w:ind w:left="927"/>
        <w:jc w:val="both"/>
        <w:rPr>
          <w:rFonts w:asciiTheme="minorHAnsi" w:hAnsiTheme="minorHAnsi" w:cs="Arial"/>
          <w:bCs/>
        </w:rPr>
      </w:pPr>
      <w:r w:rsidRPr="00E7336E">
        <w:rPr>
          <w:rFonts w:asciiTheme="minorHAnsi" w:hAnsiTheme="minorHAnsi" w:cs="Arial"/>
          <w:i/>
          <w:iCs/>
          <w:u w:val="single"/>
        </w:rPr>
        <w:t>Outcome 1.1</w:t>
      </w:r>
      <w:r w:rsidRPr="00230C25">
        <w:rPr>
          <w:rFonts w:asciiTheme="minorHAnsi" w:hAnsiTheme="minorHAnsi" w:cs="Arial"/>
        </w:rPr>
        <w:t xml:space="preserve">: </w:t>
      </w:r>
      <w:r w:rsidRPr="00EB6A46">
        <w:rPr>
          <w:rFonts w:asciiTheme="minorHAnsi" w:hAnsiTheme="minorHAnsi" w:cs="Arial"/>
          <w:lang w:val="en-US"/>
        </w:rPr>
        <w:t>Multi-stakeholder platforms/partnerships develop and execute participatory adaptive management plans to enhance socio-ecological landscape resilience in the Indus Delta area</w:t>
      </w:r>
      <w:r w:rsidRPr="00230C25">
        <w:rPr>
          <w:rFonts w:asciiTheme="minorHAnsi" w:hAnsiTheme="minorHAnsi" w:cs="Arial"/>
        </w:rPr>
        <w:t>;</w:t>
      </w:r>
    </w:p>
    <w:p w14:paraId="32F0FB85" w14:textId="77777777" w:rsidR="00E34EA6" w:rsidRPr="00230C25" w:rsidRDefault="00E34EA6" w:rsidP="00E34EA6">
      <w:pPr>
        <w:numPr>
          <w:ilvl w:val="0"/>
          <w:numId w:val="33"/>
        </w:numPr>
        <w:ind w:left="927"/>
        <w:jc w:val="both"/>
        <w:rPr>
          <w:rFonts w:asciiTheme="minorHAnsi" w:hAnsiTheme="minorHAnsi" w:cs="Arial"/>
          <w:bCs/>
        </w:rPr>
      </w:pPr>
      <w:r w:rsidRPr="00E7336E">
        <w:rPr>
          <w:rFonts w:asciiTheme="minorHAnsi" w:hAnsiTheme="minorHAnsi" w:cs="Arial"/>
          <w:bCs/>
          <w:i/>
          <w:iCs/>
          <w:u w:val="single"/>
        </w:rPr>
        <w:t>Outcome 1.2</w:t>
      </w:r>
      <w:r w:rsidRPr="00230C25">
        <w:rPr>
          <w:rFonts w:asciiTheme="minorHAnsi" w:hAnsiTheme="minorHAnsi" w:cs="Arial"/>
          <w:bCs/>
        </w:rPr>
        <w:t xml:space="preserve">: </w:t>
      </w:r>
      <w:r w:rsidRPr="00EB6A46">
        <w:rPr>
          <w:rFonts w:asciiTheme="minorHAnsi" w:hAnsiTheme="minorHAnsi" w:cs="Arial"/>
          <w:bCs/>
          <w:lang w:val="en-US"/>
        </w:rPr>
        <w:t>Community organizations in landscape-level networks build their adaptive management capacities by implementing community-level projects and collaborating in managing landscape resources and processes to achieve landscape resiliency and resilient livelihoods</w:t>
      </w:r>
      <w:r w:rsidRPr="00230C25">
        <w:rPr>
          <w:rFonts w:asciiTheme="minorHAnsi" w:hAnsiTheme="minorHAnsi" w:cs="Arial"/>
          <w:bCs/>
        </w:rPr>
        <w:t>;</w:t>
      </w:r>
    </w:p>
    <w:p w14:paraId="61EDE3AC" w14:textId="77777777" w:rsidR="00E34EA6" w:rsidRPr="00230C25" w:rsidRDefault="00E34EA6" w:rsidP="00E34EA6">
      <w:pPr>
        <w:numPr>
          <w:ilvl w:val="0"/>
          <w:numId w:val="33"/>
        </w:numPr>
        <w:ind w:left="927"/>
        <w:jc w:val="both"/>
        <w:rPr>
          <w:rFonts w:asciiTheme="minorHAnsi" w:hAnsiTheme="minorHAnsi" w:cs="Arial"/>
          <w:bCs/>
        </w:rPr>
      </w:pPr>
      <w:r w:rsidRPr="00E7336E">
        <w:rPr>
          <w:rFonts w:asciiTheme="minorHAnsi" w:hAnsiTheme="minorHAnsi" w:cs="Arial"/>
          <w:bCs/>
          <w:i/>
          <w:iCs/>
          <w:u w:val="single"/>
        </w:rPr>
        <w:t>Outcome 1.3</w:t>
      </w:r>
      <w:r>
        <w:rPr>
          <w:rFonts w:asciiTheme="minorHAnsi" w:hAnsiTheme="minorHAnsi" w:cs="Arial"/>
          <w:bCs/>
        </w:rPr>
        <w:t>:</w:t>
      </w:r>
      <w:r w:rsidRPr="00230C25">
        <w:rPr>
          <w:rFonts w:asciiTheme="minorHAnsi" w:hAnsiTheme="minorHAnsi" w:cs="Arial"/>
          <w:bCs/>
        </w:rPr>
        <w:t xml:space="preserve"> </w:t>
      </w:r>
      <w:r w:rsidRPr="00D62E3E">
        <w:rPr>
          <w:rFonts w:asciiTheme="minorHAnsi" w:hAnsiTheme="minorHAnsi" w:cs="Arial"/>
          <w:bCs/>
          <w:lang w:val="en-US"/>
        </w:rPr>
        <w:t>Strategic projects are developed and implemented by multi-stakeholder partnerships that catalyze broader adoption of specific successful SGP-supported technologies, practices or systems and are upscaled to a wider area or groups of stakeholders</w:t>
      </w:r>
      <w:r w:rsidRPr="00230C25">
        <w:rPr>
          <w:rFonts w:asciiTheme="minorHAnsi" w:hAnsiTheme="minorHAnsi" w:cs="Arial"/>
          <w:bCs/>
        </w:rPr>
        <w:t>;</w:t>
      </w:r>
    </w:p>
    <w:p w14:paraId="7E442CD3" w14:textId="77777777" w:rsidR="00E34EA6" w:rsidRPr="00D62E3E" w:rsidRDefault="00E34EA6" w:rsidP="00E34EA6">
      <w:pPr>
        <w:numPr>
          <w:ilvl w:val="0"/>
          <w:numId w:val="33"/>
        </w:numPr>
        <w:ind w:left="927"/>
        <w:jc w:val="both"/>
        <w:rPr>
          <w:rFonts w:asciiTheme="minorHAnsi" w:hAnsiTheme="minorHAnsi" w:cs="Arial"/>
          <w:bCs/>
        </w:rPr>
      </w:pPr>
      <w:r w:rsidRPr="00E7336E">
        <w:rPr>
          <w:rFonts w:asciiTheme="minorHAnsi" w:hAnsiTheme="minorHAnsi" w:cs="Arial"/>
          <w:bCs/>
          <w:i/>
          <w:iCs/>
          <w:u w:val="single"/>
        </w:rPr>
        <w:t>Outcome 2.1</w:t>
      </w:r>
      <w:r w:rsidRPr="00D62E3E">
        <w:rPr>
          <w:rFonts w:asciiTheme="minorHAnsi" w:hAnsiTheme="minorHAnsi" w:cs="Arial"/>
          <w:bCs/>
        </w:rPr>
        <w:t xml:space="preserve">: </w:t>
      </w:r>
      <w:r w:rsidRPr="00D62E3E">
        <w:rPr>
          <w:rFonts w:asciiTheme="minorHAnsi" w:hAnsiTheme="minorHAnsi" w:cs="Arial"/>
          <w:bCs/>
          <w:lang w:val="en-US"/>
        </w:rPr>
        <w:t>Potential financial partners, policy makers and their national/subnational advisors and institutions, as well as the private sector form multi-stakeholder partnerships to engage in designing, planning and monitoring dissemination and replication of successful energy efficient technologies, practices or systems</w:t>
      </w:r>
      <w:r w:rsidRPr="00D62E3E">
        <w:rPr>
          <w:rFonts w:asciiTheme="minorHAnsi" w:hAnsiTheme="minorHAnsi" w:cs="Arial"/>
          <w:bCs/>
        </w:rPr>
        <w:t>;</w:t>
      </w:r>
    </w:p>
    <w:p w14:paraId="187897B6" w14:textId="77777777" w:rsidR="00E34EA6" w:rsidRPr="00230C25" w:rsidRDefault="00E34EA6" w:rsidP="00E34EA6">
      <w:pPr>
        <w:numPr>
          <w:ilvl w:val="0"/>
          <w:numId w:val="33"/>
        </w:numPr>
        <w:ind w:left="927"/>
        <w:jc w:val="both"/>
        <w:rPr>
          <w:rFonts w:asciiTheme="minorHAnsi" w:hAnsiTheme="minorHAnsi" w:cs="Arial"/>
          <w:bCs/>
        </w:rPr>
      </w:pPr>
      <w:r w:rsidRPr="00E7336E">
        <w:rPr>
          <w:rFonts w:asciiTheme="minorHAnsi" w:hAnsiTheme="minorHAnsi" w:cs="Arial"/>
          <w:bCs/>
          <w:i/>
          <w:iCs/>
          <w:u w:val="single"/>
        </w:rPr>
        <w:t>Outcome 2.2</w:t>
      </w:r>
      <w:r w:rsidRPr="00230C25">
        <w:rPr>
          <w:rFonts w:asciiTheme="minorHAnsi" w:hAnsiTheme="minorHAnsi" w:cs="Arial"/>
          <w:bCs/>
        </w:rPr>
        <w:t xml:space="preserve">: </w:t>
      </w:r>
      <w:r w:rsidRPr="00D62E3E">
        <w:rPr>
          <w:rFonts w:asciiTheme="minorHAnsi" w:hAnsiTheme="minorHAnsi" w:cs="Arial"/>
          <w:bCs/>
          <w:lang w:val="en-US"/>
        </w:rPr>
        <w:t>Multi-stakeholder partnerships implement strategic projects to expand adoption of energy efficient technologies</w:t>
      </w:r>
      <w:r w:rsidRPr="00230C25">
        <w:rPr>
          <w:rFonts w:asciiTheme="minorHAnsi" w:hAnsiTheme="minorHAnsi" w:cs="Arial"/>
          <w:bCs/>
        </w:rPr>
        <w:t>;</w:t>
      </w:r>
    </w:p>
    <w:p w14:paraId="6560DABC" w14:textId="77777777" w:rsidR="00AE44D2" w:rsidRPr="00237591" w:rsidRDefault="00E34EA6" w:rsidP="00E34EA6">
      <w:pPr>
        <w:numPr>
          <w:ilvl w:val="0"/>
          <w:numId w:val="33"/>
        </w:numPr>
        <w:ind w:left="924" w:hanging="357"/>
        <w:jc w:val="both"/>
        <w:rPr>
          <w:rFonts w:ascii="Calibri" w:hAnsi="Calibri" w:cs="Arial"/>
          <w:bCs/>
        </w:rPr>
      </w:pPr>
      <w:r w:rsidRPr="00E7336E">
        <w:rPr>
          <w:rFonts w:asciiTheme="minorHAnsi" w:hAnsiTheme="minorHAnsi" w:cs="Arial"/>
          <w:bCs/>
          <w:i/>
          <w:iCs/>
          <w:u w:val="single"/>
        </w:rPr>
        <w:t>Outcome 2.3</w:t>
      </w:r>
      <w:r w:rsidRPr="00230C25">
        <w:rPr>
          <w:rFonts w:asciiTheme="minorHAnsi" w:hAnsiTheme="minorHAnsi" w:cs="Arial"/>
          <w:bCs/>
        </w:rPr>
        <w:t>:</w:t>
      </w:r>
      <w:r w:rsidRPr="00230C25">
        <w:rPr>
          <w:rFonts w:asciiTheme="minorHAnsi" w:hAnsiTheme="minorHAnsi" w:cs="Arial"/>
        </w:rPr>
        <w:t xml:space="preserve"> </w:t>
      </w:r>
      <w:r w:rsidRPr="00D62E3E">
        <w:rPr>
          <w:rFonts w:asciiTheme="minorHAnsi" w:hAnsiTheme="minorHAnsi" w:cs="Arial"/>
          <w:bCs/>
          <w:lang w:val="en-US"/>
        </w:rPr>
        <w:t>Multi-stakeholder partnerships, local policy makers and subnational/national advisors organized in policy and innovation platforms discuss potential policy innovations based on analysis of project experience and lessons learned</w:t>
      </w:r>
      <w:r w:rsidR="00237591">
        <w:rPr>
          <w:rFonts w:ascii="Calibri" w:hAnsi="Calibri" w:cs="Arial"/>
          <w:bCs/>
        </w:rPr>
        <w:t>.</w:t>
      </w:r>
    </w:p>
    <w:p w14:paraId="4FB45249" w14:textId="77777777" w:rsidR="003078D7" w:rsidRPr="007309F4" w:rsidRDefault="003078D7" w:rsidP="00003DA3">
      <w:pPr>
        <w:pStyle w:val="Heading1"/>
        <w:spacing w:before="0" w:after="0"/>
        <w:rPr>
          <w:rFonts w:asciiTheme="minorHAnsi" w:hAnsiTheme="minorHAnsi" w:cs="Arial"/>
        </w:rPr>
      </w:pPr>
      <w:r w:rsidRPr="00AE44D2">
        <w:rPr>
          <w:rFonts w:ascii="Calibri" w:hAnsi="Calibri" w:cs="Arial"/>
          <w:b w:val="0"/>
          <w:sz w:val="22"/>
          <w:szCs w:val="22"/>
        </w:rPr>
        <w:br w:type="page"/>
      </w:r>
      <w:bookmarkStart w:id="31" w:name="_Toc27303557"/>
      <w:r w:rsidRPr="007309F4">
        <w:rPr>
          <w:rFonts w:asciiTheme="minorHAnsi" w:hAnsiTheme="minorHAnsi" w:cs="Arial"/>
        </w:rPr>
        <w:lastRenderedPageBreak/>
        <w:t>Findings</w:t>
      </w:r>
      <w:bookmarkEnd w:id="31"/>
    </w:p>
    <w:p w14:paraId="53C59B40" w14:textId="77777777" w:rsidR="003078D7" w:rsidRDefault="003078D7" w:rsidP="00CE56D6">
      <w:pPr>
        <w:pStyle w:val="Heading2"/>
      </w:pPr>
      <w:bookmarkStart w:id="32" w:name="_Toc27303558"/>
      <w:r w:rsidRPr="00D64B23">
        <w:t>Project Design and Formulation</w:t>
      </w:r>
      <w:bookmarkEnd w:id="32"/>
    </w:p>
    <w:p w14:paraId="5EE1D332" w14:textId="77777777" w:rsidR="00BD1115" w:rsidRPr="00D20B3D" w:rsidRDefault="00E65768" w:rsidP="00B95C3A">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rPr>
        <w:t xml:space="preserve">Project preparation and design </w:t>
      </w:r>
      <w:r w:rsidR="00BA0D44" w:rsidRPr="00D3418C">
        <w:rPr>
          <w:rFonts w:asciiTheme="minorHAnsi" w:hAnsiTheme="minorHAnsi" w:cs="Arial"/>
          <w:sz w:val="22"/>
          <w:szCs w:val="22"/>
        </w:rPr>
        <w:t xml:space="preserve">of the </w:t>
      </w:r>
      <w:r w:rsidR="00DA4145">
        <w:rPr>
          <w:rFonts w:asciiTheme="minorHAnsi" w:hAnsiTheme="minorHAnsi" w:cs="Arial"/>
          <w:sz w:val="22"/>
          <w:szCs w:val="22"/>
        </w:rPr>
        <w:t xml:space="preserve">SGP </w:t>
      </w:r>
      <w:r>
        <w:rPr>
          <w:rFonts w:asciiTheme="minorHAnsi" w:hAnsiTheme="minorHAnsi" w:cs="Arial"/>
          <w:sz w:val="22"/>
          <w:szCs w:val="22"/>
        </w:rPr>
        <w:t>6</w:t>
      </w:r>
      <w:r w:rsidR="00DA4145">
        <w:rPr>
          <w:rFonts w:asciiTheme="minorHAnsi" w:hAnsiTheme="minorHAnsi" w:cs="Arial"/>
          <w:sz w:val="22"/>
          <w:szCs w:val="22"/>
        </w:rPr>
        <w:t xml:space="preserve"> Project was conducted </w:t>
      </w:r>
      <w:r>
        <w:rPr>
          <w:rFonts w:asciiTheme="minorHAnsi" w:hAnsiTheme="minorHAnsi" w:cs="Arial"/>
          <w:sz w:val="22"/>
          <w:szCs w:val="22"/>
        </w:rPr>
        <w:t>between March 2016 and February 2017</w:t>
      </w:r>
      <w:r w:rsidR="00302087">
        <w:rPr>
          <w:rFonts w:asciiTheme="minorHAnsi" w:hAnsiTheme="minorHAnsi" w:cs="Arial"/>
          <w:sz w:val="22"/>
          <w:szCs w:val="22"/>
        </w:rPr>
        <w:t>.</w:t>
      </w:r>
      <w:r w:rsidR="00AB36F6">
        <w:rPr>
          <w:rFonts w:asciiTheme="minorHAnsi" w:hAnsiTheme="minorHAnsi" w:cs="Arial"/>
          <w:sz w:val="22"/>
          <w:szCs w:val="22"/>
        </w:rPr>
        <w:t xml:space="preserve"> </w:t>
      </w:r>
      <w:proofErr w:type="gramStart"/>
      <w:r w:rsidR="00AB36F6">
        <w:rPr>
          <w:rFonts w:asciiTheme="minorHAnsi" w:hAnsiTheme="minorHAnsi" w:cs="Arial"/>
          <w:sz w:val="22"/>
          <w:szCs w:val="22"/>
        </w:rPr>
        <w:t>Similar to</w:t>
      </w:r>
      <w:proofErr w:type="gramEnd"/>
      <w:r w:rsidR="00AB36F6">
        <w:rPr>
          <w:rFonts w:asciiTheme="minorHAnsi" w:hAnsiTheme="minorHAnsi" w:cs="Arial"/>
          <w:sz w:val="22"/>
          <w:szCs w:val="22"/>
        </w:rPr>
        <w:t xml:space="preserve"> the Pakistan </w:t>
      </w:r>
      <w:r w:rsidR="007B5982">
        <w:rPr>
          <w:rFonts w:asciiTheme="minorHAnsi" w:hAnsiTheme="minorHAnsi" w:cs="Arial"/>
          <w:sz w:val="22"/>
          <w:szCs w:val="22"/>
          <w:lang w:val="en-US"/>
        </w:rPr>
        <w:t xml:space="preserve">SGP </w:t>
      </w:r>
      <w:r w:rsidR="0040554B">
        <w:rPr>
          <w:rFonts w:asciiTheme="minorHAnsi" w:hAnsiTheme="minorHAnsi" w:cs="Arial"/>
          <w:sz w:val="22"/>
          <w:szCs w:val="22"/>
          <w:lang w:val="en-US"/>
        </w:rPr>
        <w:t>5</w:t>
      </w:r>
      <w:r w:rsidR="0040554B" w:rsidRPr="00C54575">
        <w:rPr>
          <w:rFonts w:asciiTheme="minorHAnsi" w:hAnsiTheme="minorHAnsi" w:cs="Arial"/>
          <w:sz w:val="22"/>
          <w:szCs w:val="22"/>
          <w:lang w:val="en-US"/>
        </w:rPr>
        <w:t xml:space="preserve"> </w:t>
      </w:r>
      <w:r w:rsidR="00AB36F6">
        <w:rPr>
          <w:rFonts w:asciiTheme="minorHAnsi" w:hAnsiTheme="minorHAnsi" w:cs="Arial"/>
          <w:sz w:val="22"/>
          <w:szCs w:val="22"/>
          <w:lang w:val="en-US"/>
        </w:rPr>
        <w:t xml:space="preserve">which operated </w:t>
      </w:r>
      <w:r w:rsidR="00BD1115">
        <w:rPr>
          <w:rFonts w:asciiTheme="minorHAnsi" w:hAnsiTheme="minorHAnsi" w:cs="Arial"/>
          <w:sz w:val="22"/>
          <w:szCs w:val="22"/>
          <w:lang w:val="en-US"/>
        </w:rPr>
        <w:t>as</w:t>
      </w:r>
      <w:r w:rsidR="00236291" w:rsidRPr="00C54575">
        <w:rPr>
          <w:rFonts w:asciiTheme="minorHAnsi" w:hAnsiTheme="minorHAnsi" w:cs="Arial"/>
          <w:sz w:val="22"/>
          <w:szCs w:val="22"/>
          <w:lang w:val="en-US"/>
        </w:rPr>
        <w:t xml:space="preserve"> an “upgraded country </w:t>
      </w:r>
      <w:proofErr w:type="spellStart"/>
      <w:r w:rsidR="00236291" w:rsidRPr="00C54575">
        <w:rPr>
          <w:rFonts w:asciiTheme="minorHAnsi" w:hAnsiTheme="minorHAnsi" w:cs="Arial"/>
          <w:sz w:val="22"/>
          <w:szCs w:val="22"/>
          <w:lang w:val="en-US"/>
        </w:rPr>
        <w:t>programme</w:t>
      </w:r>
      <w:proofErr w:type="spellEnd"/>
      <w:r w:rsidR="00236291" w:rsidRPr="00C54575">
        <w:rPr>
          <w:rFonts w:asciiTheme="minorHAnsi" w:hAnsiTheme="minorHAnsi" w:cs="Arial"/>
          <w:sz w:val="22"/>
          <w:szCs w:val="22"/>
          <w:lang w:val="en-US"/>
        </w:rPr>
        <w:t>”</w:t>
      </w:r>
      <w:r w:rsidR="00BD1115">
        <w:rPr>
          <w:rFonts w:asciiTheme="minorHAnsi" w:hAnsiTheme="minorHAnsi" w:cs="Arial"/>
          <w:sz w:val="22"/>
          <w:szCs w:val="22"/>
          <w:lang w:val="en-US"/>
        </w:rPr>
        <w:t xml:space="preserve"> (UCP)</w:t>
      </w:r>
      <w:r w:rsidR="003B0AE7">
        <w:rPr>
          <w:rStyle w:val="FootnoteReference"/>
          <w:rFonts w:asciiTheme="minorHAnsi" w:hAnsiTheme="minorHAnsi"/>
          <w:sz w:val="22"/>
          <w:szCs w:val="22"/>
          <w:lang w:val="en-US"/>
        </w:rPr>
        <w:footnoteReference w:id="9"/>
      </w:r>
      <w:r w:rsidR="00AB36F6">
        <w:rPr>
          <w:rFonts w:asciiTheme="minorHAnsi" w:hAnsiTheme="minorHAnsi" w:cs="Arial"/>
          <w:sz w:val="22"/>
          <w:szCs w:val="22"/>
          <w:lang w:val="en-US"/>
        </w:rPr>
        <w:t>,</w:t>
      </w:r>
      <w:r w:rsidR="00F555E7">
        <w:rPr>
          <w:rFonts w:asciiTheme="minorHAnsi" w:hAnsiTheme="minorHAnsi" w:cs="Arial"/>
          <w:sz w:val="22"/>
          <w:szCs w:val="22"/>
          <w:lang w:val="en-US"/>
        </w:rPr>
        <w:t xml:space="preserve"> </w:t>
      </w:r>
      <w:r w:rsidR="00AB36F6">
        <w:rPr>
          <w:rFonts w:asciiTheme="minorHAnsi" w:hAnsiTheme="minorHAnsi" w:cs="Arial"/>
          <w:sz w:val="22"/>
          <w:szCs w:val="22"/>
          <w:lang w:val="en-US"/>
        </w:rPr>
        <w:t xml:space="preserve">SGP 6 was designed to operate as a UCP where </w:t>
      </w:r>
      <w:r w:rsidR="0040554B">
        <w:rPr>
          <w:rFonts w:asciiTheme="minorHAnsi" w:hAnsiTheme="minorHAnsi" w:cs="Arial"/>
          <w:sz w:val="22"/>
          <w:szCs w:val="22"/>
          <w:lang w:val="en-US"/>
        </w:rPr>
        <w:t xml:space="preserve">SGP in </w:t>
      </w:r>
      <w:r w:rsidR="00AB36F6">
        <w:rPr>
          <w:rFonts w:asciiTheme="minorHAnsi" w:hAnsiTheme="minorHAnsi" w:cs="Arial"/>
          <w:sz w:val="22"/>
          <w:szCs w:val="22"/>
          <w:lang w:val="en-US"/>
        </w:rPr>
        <w:t>Pakistan assumed</w:t>
      </w:r>
      <w:r w:rsidR="00F555E7">
        <w:rPr>
          <w:rFonts w:asciiTheme="minorHAnsi" w:hAnsiTheme="minorHAnsi" w:cs="Arial"/>
          <w:sz w:val="22"/>
          <w:szCs w:val="22"/>
          <w:lang w:val="en-US"/>
        </w:rPr>
        <w:t xml:space="preserve"> more responsibilities</w:t>
      </w:r>
      <w:r w:rsidR="00AB36F6">
        <w:rPr>
          <w:rFonts w:asciiTheme="minorHAnsi" w:hAnsiTheme="minorHAnsi" w:cs="Arial"/>
          <w:sz w:val="22"/>
          <w:szCs w:val="22"/>
          <w:lang w:val="en-US"/>
        </w:rPr>
        <w:t xml:space="preserve"> for implementation</w:t>
      </w:r>
      <w:r w:rsidR="00F555E7">
        <w:rPr>
          <w:rFonts w:asciiTheme="minorHAnsi" w:hAnsiTheme="minorHAnsi" w:cs="Arial"/>
          <w:sz w:val="22"/>
          <w:szCs w:val="22"/>
          <w:lang w:val="en-US"/>
        </w:rPr>
        <w:t xml:space="preserve">.  </w:t>
      </w:r>
      <w:r w:rsidR="00AB36F6">
        <w:rPr>
          <w:rFonts w:asciiTheme="minorHAnsi" w:hAnsiTheme="minorHAnsi" w:cs="Arial"/>
          <w:sz w:val="22"/>
          <w:szCs w:val="22"/>
          <w:lang w:val="en-US"/>
        </w:rPr>
        <w:t xml:space="preserve">The </w:t>
      </w:r>
      <w:r w:rsidR="00F555E7">
        <w:rPr>
          <w:rFonts w:asciiTheme="minorHAnsi" w:hAnsiTheme="minorHAnsi" w:cs="Arial"/>
          <w:sz w:val="22"/>
          <w:szCs w:val="22"/>
          <w:lang w:val="en-US"/>
        </w:rPr>
        <w:t xml:space="preserve">UCP </w:t>
      </w:r>
      <w:r w:rsidR="00AB36F6">
        <w:rPr>
          <w:rFonts w:asciiTheme="minorHAnsi" w:hAnsiTheme="minorHAnsi" w:cs="Arial"/>
          <w:sz w:val="22"/>
          <w:szCs w:val="22"/>
          <w:lang w:val="en-US"/>
        </w:rPr>
        <w:t xml:space="preserve">for Pakistan in SGP 6 had </w:t>
      </w:r>
      <w:r w:rsidR="00F555E7">
        <w:rPr>
          <w:rFonts w:asciiTheme="minorHAnsi" w:hAnsiTheme="minorHAnsi" w:cs="Arial"/>
          <w:sz w:val="22"/>
          <w:szCs w:val="22"/>
          <w:lang w:val="en-US"/>
        </w:rPr>
        <w:t xml:space="preserve">the </w:t>
      </w:r>
      <w:r w:rsidR="00BD1115">
        <w:rPr>
          <w:rFonts w:asciiTheme="minorHAnsi" w:hAnsiTheme="minorHAnsi" w:cs="Arial"/>
          <w:sz w:val="22"/>
          <w:szCs w:val="22"/>
          <w:lang w:val="en-US"/>
        </w:rPr>
        <w:t>following attributes:</w:t>
      </w:r>
    </w:p>
    <w:p w14:paraId="1870030D" w14:textId="77777777" w:rsidR="00D20B3D" w:rsidRPr="00BD1115" w:rsidRDefault="00D20B3D" w:rsidP="00D20B3D">
      <w:pPr>
        <w:pStyle w:val="ListParagraph"/>
        <w:ind w:left="454"/>
        <w:jc w:val="both"/>
        <w:rPr>
          <w:rFonts w:asciiTheme="minorHAnsi" w:hAnsiTheme="minorHAnsi" w:cs="Arial"/>
          <w:sz w:val="22"/>
          <w:szCs w:val="22"/>
        </w:rPr>
      </w:pPr>
    </w:p>
    <w:p w14:paraId="1C31D40E" w14:textId="5CBFAAF2" w:rsidR="00BD1115" w:rsidRPr="00BD1115" w:rsidRDefault="00C50DF8" w:rsidP="00C52AF8">
      <w:pPr>
        <w:pStyle w:val="ListParagraph"/>
        <w:numPr>
          <w:ilvl w:val="0"/>
          <w:numId w:val="59"/>
        </w:numPr>
        <w:jc w:val="both"/>
        <w:rPr>
          <w:rFonts w:asciiTheme="minorHAnsi" w:hAnsiTheme="minorHAnsi" w:cs="Arial"/>
          <w:sz w:val="22"/>
          <w:szCs w:val="22"/>
        </w:rPr>
      </w:pPr>
      <w:r>
        <w:rPr>
          <w:rFonts w:asciiTheme="minorHAnsi" w:hAnsiTheme="minorHAnsi" w:cs="Arial"/>
          <w:sz w:val="22"/>
          <w:szCs w:val="22"/>
          <w:lang w:val="en-CA"/>
        </w:rPr>
        <w:t>The Ministry of Climate Change (</w:t>
      </w:r>
      <w:proofErr w:type="spellStart"/>
      <w:r>
        <w:rPr>
          <w:rFonts w:asciiTheme="minorHAnsi" w:hAnsiTheme="minorHAnsi" w:cs="Arial"/>
          <w:sz w:val="22"/>
          <w:szCs w:val="22"/>
          <w:lang w:val="en-CA"/>
        </w:rPr>
        <w:t>MoCC</w:t>
      </w:r>
      <w:proofErr w:type="spellEnd"/>
      <w:r>
        <w:rPr>
          <w:rFonts w:asciiTheme="minorHAnsi" w:hAnsiTheme="minorHAnsi" w:cs="Arial"/>
          <w:sz w:val="22"/>
          <w:szCs w:val="22"/>
          <w:lang w:val="en-CA"/>
        </w:rPr>
        <w:t>), responsible for allocation of Pakistan</w:t>
      </w:r>
      <w:r w:rsidRPr="00BD1115">
        <w:rPr>
          <w:rFonts w:asciiTheme="minorHAnsi" w:hAnsiTheme="minorHAnsi" w:cs="Arial"/>
          <w:sz w:val="22"/>
          <w:szCs w:val="22"/>
          <w:lang w:val="en-CA"/>
        </w:rPr>
        <w:t>’s System for Transparent Allocation of Resources (STAR)</w:t>
      </w:r>
      <w:r>
        <w:rPr>
          <w:rFonts w:asciiTheme="minorHAnsi" w:hAnsiTheme="minorHAnsi" w:cs="Arial"/>
          <w:sz w:val="22"/>
          <w:szCs w:val="22"/>
          <w:lang w:val="en-CA"/>
        </w:rPr>
        <w:t xml:space="preserve">, </w:t>
      </w:r>
      <w:r w:rsidR="001B1C36">
        <w:rPr>
          <w:rFonts w:asciiTheme="minorHAnsi" w:hAnsiTheme="minorHAnsi" w:cs="Arial"/>
          <w:sz w:val="22"/>
          <w:szCs w:val="22"/>
          <w:lang w:val="en-CA"/>
        </w:rPr>
        <w:t>was to</w:t>
      </w:r>
      <w:r>
        <w:rPr>
          <w:rFonts w:asciiTheme="minorHAnsi" w:hAnsiTheme="minorHAnsi" w:cs="Arial"/>
          <w:sz w:val="22"/>
          <w:szCs w:val="22"/>
          <w:lang w:val="en-CA"/>
        </w:rPr>
        <w:t xml:space="preserve"> make the decision</w:t>
      </w:r>
      <w:r w:rsidR="00AB36F6">
        <w:rPr>
          <w:rFonts w:asciiTheme="minorHAnsi" w:hAnsiTheme="minorHAnsi" w:cs="Arial"/>
          <w:sz w:val="22"/>
          <w:szCs w:val="22"/>
          <w:lang w:val="en-CA"/>
        </w:rPr>
        <w:t xml:space="preserve"> on funding </w:t>
      </w:r>
      <w:r w:rsidR="00BD1115" w:rsidRPr="00BD1115">
        <w:rPr>
          <w:rFonts w:asciiTheme="minorHAnsi" w:hAnsiTheme="minorHAnsi" w:cs="Arial"/>
          <w:sz w:val="22"/>
          <w:szCs w:val="22"/>
          <w:lang w:val="en-CA"/>
        </w:rPr>
        <w:t>level</w:t>
      </w:r>
      <w:r w:rsidR="00BD1115">
        <w:rPr>
          <w:rFonts w:asciiTheme="minorHAnsi" w:hAnsiTheme="minorHAnsi" w:cs="Arial"/>
          <w:sz w:val="22"/>
          <w:szCs w:val="22"/>
          <w:lang w:val="en-CA"/>
        </w:rPr>
        <w:t>s</w:t>
      </w:r>
      <w:r w:rsidR="00BD1115" w:rsidRPr="00BD1115">
        <w:rPr>
          <w:rFonts w:asciiTheme="minorHAnsi" w:hAnsiTheme="minorHAnsi" w:cs="Arial"/>
          <w:sz w:val="22"/>
          <w:szCs w:val="22"/>
          <w:lang w:val="en-CA"/>
        </w:rPr>
        <w:t xml:space="preserve"> </w:t>
      </w:r>
      <w:r w:rsidR="00BD1115">
        <w:rPr>
          <w:rFonts w:asciiTheme="minorHAnsi" w:hAnsiTheme="minorHAnsi" w:cs="Arial"/>
          <w:sz w:val="22"/>
          <w:szCs w:val="22"/>
          <w:lang w:val="en-CA"/>
        </w:rPr>
        <w:t xml:space="preserve">of a </w:t>
      </w:r>
      <w:r w:rsidR="00BD1115" w:rsidRPr="00BD1115">
        <w:rPr>
          <w:rFonts w:asciiTheme="minorHAnsi" w:hAnsiTheme="minorHAnsi" w:cs="Arial"/>
          <w:sz w:val="22"/>
          <w:szCs w:val="22"/>
          <w:lang w:val="en-CA"/>
        </w:rPr>
        <w:t>UCP SGP</w:t>
      </w:r>
      <w:r>
        <w:rPr>
          <w:rFonts w:asciiTheme="minorHAnsi" w:hAnsiTheme="minorHAnsi" w:cs="Arial"/>
          <w:sz w:val="22"/>
          <w:szCs w:val="22"/>
          <w:lang w:val="en-CA"/>
        </w:rPr>
        <w:t xml:space="preserve">. This was a change from SGP </w:t>
      </w:r>
      <w:r w:rsidR="0040554B">
        <w:rPr>
          <w:rFonts w:asciiTheme="minorHAnsi" w:hAnsiTheme="minorHAnsi" w:cs="Arial"/>
          <w:sz w:val="22"/>
          <w:szCs w:val="22"/>
          <w:lang w:val="en-CA"/>
        </w:rPr>
        <w:t xml:space="preserve">4 </w:t>
      </w:r>
      <w:r>
        <w:rPr>
          <w:rFonts w:asciiTheme="minorHAnsi" w:hAnsiTheme="minorHAnsi" w:cs="Arial"/>
          <w:sz w:val="22"/>
          <w:szCs w:val="22"/>
          <w:lang w:val="en-CA"/>
        </w:rPr>
        <w:t>in Pakistan where</w:t>
      </w:r>
      <w:r w:rsidR="00BD1115" w:rsidRPr="00BD1115">
        <w:rPr>
          <w:rFonts w:asciiTheme="minorHAnsi" w:hAnsiTheme="minorHAnsi" w:cs="Arial"/>
          <w:sz w:val="22"/>
          <w:szCs w:val="22"/>
          <w:lang w:val="en-CA"/>
        </w:rPr>
        <w:t xml:space="preserve"> annual budgets</w:t>
      </w:r>
      <w:r>
        <w:rPr>
          <w:rFonts w:asciiTheme="minorHAnsi" w:hAnsiTheme="minorHAnsi" w:cs="Arial"/>
          <w:sz w:val="22"/>
          <w:szCs w:val="22"/>
          <w:lang w:val="en-CA"/>
        </w:rPr>
        <w:t xml:space="preserve"> </w:t>
      </w:r>
      <w:r w:rsidR="00882B9A">
        <w:rPr>
          <w:rFonts w:asciiTheme="minorHAnsi" w:hAnsiTheme="minorHAnsi" w:cs="Arial"/>
          <w:sz w:val="22"/>
          <w:szCs w:val="22"/>
          <w:lang w:val="en-CA"/>
        </w:rPr>
        <w:t xml:space="preserve">were </w:t>
      </w:r>
      <w:r w:rsidR="00E7336E">
        <w:rPr>
          <w:rFonts w:asciiTheme="minorHAnsi" w:hAnsiTheme="minorHAnsi" w:cs="Arial"/>
          <w:sz w:val="22"/>
          <w:szCs w:val="22"/>
          <w:lang w:val="en-CA"/>
        </w:rPr>
        <w:t>supported from</w:t>
      </w:r>
      <w:r w:rsidR="00882B9A" w:rsidRPr="00B52BF8">
        <w:rPr>
          <w:rFonts w:asciiTheme="minorHAnsi" w:hAnsiTheme="minorHAnsi" w:cs="Arial"/>
          <w:sz w:val="22"/>
          <w:szCs w:val="22"/>
          <w:lang w:val="en-CA"/>
        </w:rPr>
        <w:t xml:space="preserve"> </w:t>
      </w:r>
      <w:r w:rsidR="005C7FBB" w:rsidRPr="005C7FBB">
        <w:rPr>
          <w:rFonts w:asciiTheme="minorHAnsi" w:hAnsiTheme="minorHAnsi" w:cs="Arial"/>
          <w:sz w:val="22"/>
          <w:szCs w:val="22"/>
          <w:lang w:val="en-CA"/>
        </w:rPr>
        <w:t xml:space="preserve">GEF Core Resources </w:t>
      </w:r>
      <w:r w:rsidR="00882B9A">
        <w:rPr>
          <w:rFonts w:asciiTheme="minorHAnsi" w:hAnsiTheme="minorHAnsi" w:cs="Arial"/>
          <w:sz w:val="22"/>
          <w:szCs w:val="22"/>
          <w:lang w:val="en-CA"/>
        </w:rPr>
        <w:t xml:space="preserve">and </w:t>
      </w:r>
      <w:r>
        <w:rPr>
          <w:rFonts w:asciiTheme="minorHAnsi" w:hAnsiTheme="minorHAnsi" w:cs="Arial"/>
          <w:sz w:val="22"/>
          <w:szCs w:val="22"/>
          <w:lang w:val="en-CA"/>
        </w:rPr>
        <w:t>set</w:t>
      </w:r>
      <w:r w:rsidR="00BD1115" w:rsidRPr="00BD1115">
        <w:rPr>
          <w:rFonts w:asciiTheme="minorHAnsi" w:hAnsiTheme="minorHAnsi" w:cs="Arial"/>
          <w:sz w:val="22"/>
          <w:szCs w:val="22"/>
          <w:lang w:val="en-CA"/>
        </w:rPr>
        <w:t xml:space="preserve"> from an Operational Phase (OP) allocation</w:t>
      </w:r>
      <w:r w:rsidR="00882B9A">
        <w:rPr>
          <w:rFonts w:asciiTheme="minorHAnsi" w:hAnsiTheme="minorHAnsi" w:cs="Arial"/>
          <w:sz w:val="22"/>
          <w:szCs w:val="22"/>
          <w:lang w:val="en-CA"/>
        </w:rPr>
        <w:t xml:space="preserve"> as determined by</w:t>
      </w:r>
      <w:r w:rsidR="00BD1115" w:rsidRPr="00BD1115">
        <w:rPr>
          <w:rFonts w:asciiTheme="minorHAnsi" w:hAnsiTheme="minorHAnsi" w:cs="Arial"/>
          <w:sz w:val="22"/>
          <w:szCs w:val="22"/>
          <w:lang w:val="en-CA"/>
        </w:rPr>
        <w:t xml:space="preserve"> the SGP Central Programme Management Team </w:t>
      </w:r>
      <w:r>
        <w:rPr>
          <w:rFonts w:asciiTheme="minorHAnsi" w:hAnsiTheme="minorHAnsi" w:cs="Arial"/>
          <w:sz w:val="22"/>
          <w:szCs w:val="22"/>
          <w:lang w:val="en-CA"/>
        </w:rPr>
        <w:t>(CPMT) located at</w:t>
      </w:r>
      <w:r w:rsidR="00BD1115" w:rsidRPr="00BD1115">
        <w:rPr>
          <w:rFonts w:asciiTheme="minorHAnsi" w:hAnsiTheme="minorHAnsi" w:cs="Arial"/>
          <w:sz w:val="22"/>
          <w:szCs w:val="22"/>
          <w:lang w:val="en-CA"/>
        </w:rPr>
        <w:t xml:space="preserve"> UNDP Headquarters</w:t>
      </w:r>
      <w:r>
        <w:rPr>
          <w:rFonts w:asciiTheme="minorHAnsi" w:hAnsiTheme="minorHAnsi" w:cs="Arial"/>
          <w:sz w:val="22"/>
          <w:szCs w:val="22"/>
          <w:lang w:val="en-CA"/>
        </w:rPr>
        <w:t xml:space="preserve"> in New York</w:t>
      </w:r>
      <w:r w:rsidR="00BD1115">
        <w:rPr>
          <w:rFonts w:asciiTheme="minorHAnsi" w:hAnsiTheme="minorHAnsi" w:cs="Arial"/>
          <w:sz w:val="22"/>
          <w:szCs w:val="22"/>
          <w:lang w:val="en-CA"/>
        </w:rPr>
        <w:t>;</w:t>
      </w:r>
    </w:p>
    <w:p w14:paraId="3EA0D7C1" w14:textId="77777777" w:rsidR="00BD1115" w:rsidRPr="00BD1115" w:rsidRDefault="00AB36F6" w:rsidP="00C52AF8">
      <w:pPr>
        <w:pStyle w:val="ListParagraph"/>
        <w:numPr>
          <w:ilvl w:val="0"/>
          <w:numId w:val="59"/>
        </w:numPr>
        <w:jc w:val="both"/>
        <w:rPr>
          <w:rFonts w:asciiTheme="minorHAnsi" w:hAnsiTheme="minorHAnsi" w:cs="Arial"/>
          <w:sz w:val="22"/>
          <w:szCs w:val="22"/>
        </w:rPr>
      </w:pPr>
      <w:r>
        <w:rPr>
          <w:rFonts w:asciiTheme="minorHAnsi" w:hAnsiTheme="minorHAnsi" w:cs="Arial"/>
          <w:sz w:val="22"/>
          <w:szCs w:val="22"/>
          <w:lang w:val="en-CA"/>
        </w:rPr>
        <w:t xml:space="preserve">SGP 6 </w:t>
      </w:r>
      <w:r w:rsidR="00C50DF8">
        <w:rPr>
          <w:rFonts w:asciiTheme="minorHAnsi" w:hAnsiTheme="minorHAnsi" w:cs="Arial"/>
          <w:sz w:val="22"/>
          <w:szCs w:val="22"/>
          <w:lang w:val="en-CA"/>
        </w:rPr>
        <w:t xml:space="preserve">is </w:t>
      </w:r>
      <w:r w:rsidR="00C50DF8" w:rsidRPr="00B52BF8">
        <w:rPr>
          <w:rFonts w:asciiTheme="minorHAnsi" w:hAnsiTheme="minorHAnsi" w:cs="Arial"/>
          <w:sz w:val="22"/>
          <w:szCs w:val="22"/>
          <w:lang w:val="en-CA"/>
        </w:rPr>
        <w:t>a “full-size</w:t>
      </w:r>
      <w:r w:rsidR="00C50DF8">
        <w:rPr>
          <w:rFonts w:asciiTheme="minorHAnsi" w:hAnsiTheme="minorHAnsi" w:cs="Arial"/>
          <w:sz w:val="22"/>
          <w:szCs w:val="22"/>
          <w:lang w:val="en-CA"/>
        </w:rPr>
        <w:t>d</w:t>
      </w:r>
      <w:r w:rsidR="00C50DF8" w:rsidRPr="00B52BF8">
        <w:rPr>
          <w:rFonts w:asciiTheme="minorHAnsi" w:hAnsiTheme="minorHAnsi" w:cs="Arial"/>
          <w:sz w:val="22"/>
          <w:szCs w:val="22"/>
          <w:lang w:val="en-CA"/>
        </w:rPr>
        <w:t xml:space="preserve"> project</w:t>
      </w:r>
      <w:r w:rsidR="00882B9A">
        <w:rPr>
          <w:rFonts w:asciiTheme="minorHAnsi" w:hAnsiTheme="minorHAnsi" w:cs="Arial"/>
          <w:sz w:val="22"/>
          <w:szCs w:val="22"/>
          <w:lang w:val="en-CA"/>
        </w:rPr>
        <w:t>” required to</w:t>
      </w:r>
      <w:r w:rsidR="00BD1115" w:rsidRPr="00BD1115">
        <w:rPr>
          <w:rFonts w:asciiTheme="minorHAnsi" w:hAnsiTheme="minorHAnsi" w:cs="Arial"/>
          <w:sz w:val="22"/>
          <w:szCs w:val="22"/>
          <w:lang w:val="en-CA"/>
        </w:rPr>
        <w:t xml:space="preserve"> represent a strategic intervention to remove existing barriers which prevent global benefits from being secured in GEF thematic areas it chooses to focus on</w:t>
      </w:r>
      <w:r w:rsidR="00882B9A">
        <w:rPr>
          <w:rFonts w:asciiTheme="minorHAnsi" w:hAnsiTheme="minorHAnsi" w:cs="Arial"/>
          <w:sz w:val="22"/>
          <w:szCs w:val="22"/>
          <w:lang w:val="en-CA"/>
        </w:rPr>
        <w:t>, and to</w:t>
      </w:r>
      <w:r w:rsidR="00882B9A" w:rsidRPr="00B52BF8">
        <w:rPr>
          <w:rFonts w:asciiTheme="minorHAnsi" w:hAnsiTheme="minorHAnsi" w:cs="Arial"/>
          <w:sz w:val="22"/>
          <w:szCs w:val="22"/>
          <w:lang w:val="en-CA"/>
        </w:rPr>
        <w:t xml:space="preserve"> demonstrate impact in terms of global </w:t>
      </w:r>
      <w:r w:rsidR="00882B9A">
        <w:rPr>
          <w:rFonts w:asciiTheme="minorHAnsi" w:hAnsiTheme="minorHAnsi" w:cs="Arial"/>
          <w:sz w:val="22"/>
          <w:szCs w:val="22"/>
          <w:lang w:val="en-CA"/>
        </w:rPr>
        <w:t xml:space="preserve">environmental </w:t>
      </w:r>
      <w:r w:rsidR="00882B9A" w:rsidRPr="00B52BF8">
        <w:rPr>
          <w:rFonts w:asciiTheme="minorHAnsi" w:hAnsiTheme="minorHAnsi" w:cs="Arial"/>
          <w:sz w:val="22"/>
          <w:szCs w:val="22"/>
          <w:lang w:val="en-CA"/>
        </w:rPr>
        <w:t>benefits</w:t>
      </w:r>
      <w:r w:rsidR="00882B9A">
        <w:rPr>
          <w:rFonts w:asciiTheme="minorHAnsi" w:hAnsiTheme="minorHAnsi" w:cs="Arial"/>
          <w:sz w:val="22"/>
          <w:szCs w:val="22"/>
          <w:lang w:val="en-CA"/>
        </w:rPr>
        <w:t xml:space="preserve"> (GEBs);</w:t>
      </w:r>
    </w:p>
    <w:p w14:paraId="3B81E992" w14:textId="77777777" w:rsidR="00BD1115" w:rsidRPr="00D20B3D" w:rsidRDefault="00825A96" w:rsidP="00C52AF8">
      <w:pPr>
        <w:pStyle w:val="ListParagraph"/>
        <w:numPr>
          <w:ilvl w:val="0"/>
          <w:numId w:val="59"/>
        </w:numPr>
        <w:jc w:val="both"/>
        <w:rPr>
          <w:rFonts w:asciiTheme="minorHAnsi" w:hAnsiTheme="minorHAnsi" w:cs="Arial"/>
          <w:sz w:val="22"/>
          <w:szCs w:val="22"/>
        </w:rPr>
      </w:pPr>
      <w:r w:rsidRPr="00825A96">
        <w:rPr>
          <w:rFonts w:ascii="Calibri" w:hAnsi="Calibri" w:cs="Calibri"/>
          <w:color w:val="000000"/>
          <w:sz w:val="22"/>
          <w:szCs w:val="22"/>
          <w:lang w:val="en-CA" w:eastAsia="en-CA"/>
        </w:rPr>
        <w:t xml:space="preserve">UCP-supported projects </w:t>
      </w:r>
      <w:r w:rsidR="001B1C36">
        <w:rPr>
          <w:rFonts w:asciiTheme="minorHAnsi" w:hAnsiTheme="minorHAnsi" w:cs="Arial"/>
          <w:sz w:val="22"/>
          <w:szCs w:val="22"/>
          <w:lang w:val="en-CA"/>
        </w:rPr>
        <w:t>were to</w:t>
      </w:r>
      <w:r w:rsidRPr="00825A96">
        <w:rPr>
          <w:rFonts w:asciiTheme="minorHAnsi" w:hAnsiTheme="minorHAnsi" w:cs="Arial"/>
          <w:sz w:val="22"/>
          <w:szCs w:val="22"/>
          <w:lang w:val="en-CA"/>
        </w:rPr>
        <w:t xml:space="preserve"> demonstrate local community benefits </w:t>
      </w:r>
      <w:r w:rsidR="00AB36F6">
        <w:rPr>
          <w:rFonts w:asciiTheme="minorHAnsi" w:hAnsiTheme="minorHAnsi" w:cs="Arial"/>
          <w:sz w:val="22"/>
          <w:szCs w:val="22"/>
          <w:lang w:val="en-CA"/>
        </w:rPr>
        <w:t xml:space="preserve">placing more emphasis </w:t>
      </w:r>
      <w:r>
        <w:rPr>
          <w:rFonts w:asciiTheme="minorHAnsi" w:hAnsiTheme="minorHAnsi" w:cs="Arial"/>
          <w:sz w:val="22"/>
          <w:szCs w:val="22"/>
          <w:lang w:val="en-CA"/>
        </w:rPr>
        <w:t>on</w:t>
      </w:r>
      <w:r w:rsidRPr="00825A96">
        <w:rPr>
          <w:rFonts w:asciiTheme="minorHAnsi" w:hAnsiTheme="minorHAnsi" w:cs="Arial"/>
          <w:sz w:val="22"/>
          <w:szCs w:val="22"/>
          <w:lang w:val="en-CA"/>
        </w:rPr>
        <w:t xml:space="preserve"> replication SGP-supported intervention</w:t>
      </w:r>
      <w:r>
        <w:rPr>
          <w:rFonts w:asciiTheme="minorHAnsi" w:hAnsiTheme="minorHAnsi" w:cs="Arial"/>
          <w:sz w:val="22"/>
          <w:szCs w:val="22"/>
          <w:lang w:val="en-CA"/>
        </w:rPr>
        <w:t xml:space="preserve">s. This is a </w:t>
      </w:r>
      <w:r w:rsidR="00361A47" w:rsidRPr="00361A47">
        <w:rPr>
          <w:rFonts w:asciiTheme="minorHAnsi" w:hAnsiTheme="minorHAnsi" w:cs="Arial"/>
          <w:sz w:val="22"/>
          <w:szCs w:val="22"/>
          <w:lang w:val="en-CA"/>
        </w:rPr>
        <w:t>shift</w:t>
      </w:r>
      <w:r>
        <w:rPr>
          <w:rFonts w:asciiTheme="minorHAnsi" w:hAnsiTheme="minorHAnsi" w:cs="Arial"/>
          <w:sz w:val="22"/>
          <w:szCs w:val="22"/>
          <w:lang w:val="en-CA"/>
        </w:rPr>
        <w:t xml:space="preserve"> </w:t>
      </w:r>
      <w:r w:rsidR="00361A47" w:rsidRPr="00361A47">
        <w:rPr>
          <w:rFonts w:asciiTheme="minorHAnsi" w:hAnsiTheme="minorHAnsi" w:cs="Arial"/>
          <w:sz w:val="22"/>
          <w:szCs w:val="22"/>
          <w:lang w:val="en-CA"/>
        </w:rPr>
        <w:t xml:space="preserve">from </w:t>
      </w:r>
      <w:r w:rsidR="00AB36F6">
        <w:rPr>
          <w:rFonts w:asciiTheme="minorHAnsi" w:hAnsiTheme="minorHAnsi" w:cs="Arial"/>
          <w:sz w:val="22"/>
          <w:szCs w:val="22"/>
          <w:lang w:val="en-CA"/>
        </w:rPr>
        <w:t xml:space="preserve">earlier SGP OPs in Pakistan that had a greater proportion of </w:t>
      </w:r>
      <w:r w:rsidR="00361A47" w:rsidRPr="00361A47">
        <w:rPr>
          <w:rFonts w:asciiTheme="minorHAnsi" w:hAnsiTheme="minorHAnsi" w:cs="Arial"/>
          <w:sz w:val="22"/>
          <w:szCs w:val="22"/>
          <w:lang w:val="en-CA"/>
        </w:rPr>
        <w:t>pilot and demonstration projects</w:t>
      </w:r>
      <w:r w:rsidR="003B0AE7">
        <w:rPr>
          <w:rStyle w:val="FootnoteReference"/>
          <w:rFonts w:asciiTheme="minorHAnsi" w:hAnsiTheme="minorHAnsi"/>
          <w:sz w:val="22"/>
          <w:szCs w:val="22"/>
          <w:lang w:val="en-CA"/>
        </w:rPr>
        <w:footnoteReference w:id="10"/>
      </w:r>
      <w:r w:rsidR="00361A47" w:rsidRPr="00361A47">
        <w:rPr>
          <w:rFonts w:asciiTheme="minorHAnsi" w:hAnsiTheme="minorHAnsi" w:cs="Arial"/>
          <w:sz w:val="22"/>
          <w:szCs w:val="22"/>
          <w:lang w:val="en-CA"/>
        </w:rPr>
        <w:t xml:space="preserve"> </w:t>
      </w:r>
      <w:r w:rsidR="00361A47">
        <w:rPr>
          <w:rFonts w:asciiTheme="minorHAnsi" w:hAnsiTheme="minorHAnsi" w:cs="Arial"/>
          <w:sz w:val="22"/>
          <w:szCs w:val="22"/>
          <w:lang w:val="en-CA"/>
        </w:rPr>
        <w:t>as well as</w:t>
      </w:r>
      <w:r w:rsidR="00361A47" w:rsidRPr="00361A47">
        <w:rPr>
          <w:rFonts w:asciiTheme="minorHAnsi" w:hAnsiTheme="minorHAnsi" w:cs="Arial"/>
          <w:sz w:val="22"/>
          <w:szCs w:val="22"/>
          <w:lang w:val="en-CA"/>
        </w:rPr>
        <w:t xml:space="preserve"> projects aimed at only </w:t>
      </w:r>
      <w:r w:rsidR="00361A47" w:rsidRPr="00825A96">
        <w:rPr>
          <w:rFonts w:asciiTheme="minorHAnsi" w:hAnsiTheme="minorHAnsi" w:cs="Arial"/>
          <w:sz w:val="22"/>
          <w:szCs w:val="22"/>
          <w:lang w:val="en-CA"/>
        </w:rPr>
        <w:t xml:space="preserve">achieving local benefits (without any </w:t>
      </w:r>
      <w:proofErr w:type="gramStart"/>
      <w:r w:rsidR="00361A47" w:rsidRPr="00825A96">
        <w:rPr>
          <w:rFonts w:asciiTheme="minorHAnsi" w:hAnsiTheme="minorHAnsi" w:cs="Arial"/>
          <w:sz w:val="22"/>
          <w:szCs w:val="22"/>
          <w:lang w:val="en-CA"/>
        </w:rPr>
        <w:t>particular focus</w:t>
      </w:r>
      <w:proofErr w:type="gramEnd"/>
      <w:r w:rsidR="00361A47" w:rsidRPr="00825A96">
        <w:rPr>
          <w:rFonts w:asciiTheme="minorHAnsi" w:hAnsiTheme="minorHAnsi" w:cs="Arial"/>
          <w:sz w:val="22"/>
          <w:szCs w:val="22"/>
          <w:lang w:val="en-CA"/>
        </w:rPr>
        <w:t xml:space="preserve"> on achieving </w:t>
      </w:r>
      <w:r w:rsidR="00882B9A">
        <w:rPr>
          <w:rFonts w:asciiTheme="minorHAnsi" w:hAnsiTheme="minorHAnsi" w:cs="Arial"/>
          <w:sz w:val="22"/>
          <w:szCs w:val="22"/>
          <w:lang w:val="en-CA"/>
        </w:rPr>
        <w:t>GEBs</w:t>
      </w:r>
      <w:r w:rsidR="00361A47" w:rsidRPr="00825A96">
        <w:rPr>
          <w:rFonts w:asciiTheme="minorHAnsi" w:hAnsiTheme="minorHAnsi" w:cs="Arial"/>
          <w:sz w:val="22"/>
          <w:szCs w:val="22"/>
          <w:lang w:val="en-CA"/>
        </w:rPr>
        <w:t>)</w:t>
      </w:r>
      <w:r w:rsidRPr="00825A96">
        <w:rPr>
          <w:rFonts w:asciiTheme="minorHAnsi" w:hAnsiTheme="minorHAnsi" w:cs="Arial"/>
          <w:sz w:val="22"/>
          <w:szCs w:val="22"/>
          <w:lang w:val="en-CA"/>
        </w:rPr>
        <w:t xml:space="preserve">.  </w:t>
      </w:r>
    </w:p>
    <w:p w14:paraId="01EA5372" w14:textId="77777777" w:rsidR="00D20B3D" w:rsidRPr="00D20B3D" w:rsidRDefault="00D20B3D" w:rsidP="00D20B3D">
      <w:pPr>
        <w:jc w:val="both"/>
        <w:rPr>
          <w:rFonts w:asciiTheme="minorHAnsi" w:hAnsiTheme="minorHAnsi" w:cs="Arial"/>
        </w:rPr>
      </w:pPr>
    </w:p>
    <w:p w14:paraId="158FE1E2" w14:textId="77777777" w:rsidR="00552A41" w:rsidRPr="005E1337" w:rsidRDefault="00882B9A" w:rsidP="001A7044">
      <w:pPr>
        <w:pStyle w:val="ListParagraph"/>
        <w:numPr>
          <w:ilvl w:val="0"/>
          <w:numId w:val="36"/>
        </w:numPr>
        <w:ind w:left="454" w:hanging="454"/>
        <w:jc w:val="both"/>
        <w:rPr>
          <w:rFonts w:asciiTheme="minorHAnsi" w:hAnsiTheme="minorHAnsi" w:cs="Arial"/>
          <w:sz w:val="22"/>
          <w:szCs w:val="22"/>
        </w:rPr>
      </w:pPr>
      <w:r w:rsidRPr="001A7044">
        <w:rPr>
          <w:rFonts w:asciiTheme="minorHAnsi" w:hAnsiTheme="minorHAnsi" w:cs="Arial"/>
          <w:sz w:val="22"/>
          <w:szCs w:val="22"/>
        </w:rPr>
        <w:t xml:space="preserve">The SGP 6 </w:t>
      </w:r>
      <w:r w:rsidR="001B1C36" w:rsidRPr="001A7044">
        <w:rPr>
          <w:rFonts w:asciiTheme="minorHAnsi" w:hAnsiTheme="minorHAnsi" w:cs="Arial"/>
          <w:sz w:val="22"/>
          <w:szCs w:val="22"/>
        </w:rPr>
        <w:t xml:space="preserve">Pakistan </w:t>
      </w:r>
      <w:r w:rsidRPr="001A7044">
        <w:rPr>
          <w:rFonts w:asciiTheme="minorHAnsi" w:hAnsiTheme="minorHAnsi" w:cs="Arial"/>
          <w:sz w:val="22"/>
          <w:szCs w:val="22"/>
        </w:rPr>
        <w:t xml:space="preserve">Project was prepared in 2015-2016 by 2 consultants (one </w:t>
      </w:r>
      <w:r w:rsidR="00D8213B" w:rsidRPr="001A7044">
        <w:rPr>
          <w:rFonts w:asciiTheme="minorHAnsi" w:hAnsiTheme="minorHAnsi" w:cs="Arial"/>
          <w:sz w:val="22"/>
          <w:szCs w:val="22"/>
        </w:rPr>
        <w:t xml:space="preserve">international and </w:t>
      </w:r>
      <w:r w:rsidRPr="001A7044">
        <w:rPr>
          <w:rFonts w:asciiTheme="minorHAnsi" w:hAnsiTheme="minorHAnsi" w:cs="Arial"/>
          <w:sz w:val="22"/>
          <w:szCs w:val="22"/>
        </w:rPr>
        <w:t>one</w:t>
      </w:r>
      <w:r w:rsidR="00D8213B" w:rsidRPr="001A7044">
        <w:rPr>
          <w:rFonts w:asciiTheme="minorHAnsi" w:hAnsiTheme="minorHAnsi" w:cs="Arial"/>
          <w:sz w:val="22"/>
          <w:szCs w:val="22"/>
        </w:rPr>
        <w:t xml:space="preserve"> national</w:t>
      </w:r>
      <w:r w:rsidRPr="005E7BFF">
        <w:rPr>
          <w:rFonts w:asciiTheme="minorHAnsi" w:hAnsiTheme="minorHAnsi" w:cs="Arial"/>
          <w:sz w:val="22"/>
          <w:szCs w:val="22"/>
        </w:rPr>
        <w:t>) with assistance from the c</w:t>
      </w:r>
      <w:r w:rsidR="00800F73" w:rsidRPr="005E7BFF">
        <w:rPr>
          <w:rFonts w:asciiTheme="minorHAnsi" w:hAnsiTheme="minorHAnsi" w:cs="Arial"/>
          <w:sz w:val="22"/>
          <w:szCs w:val="22"/>
        </w:rPr>
        <w:t xml:space="preserve">urrent </w:t>
      </w:r>
      <w:r w:rsidR="007B5982" w:rsidRPr="005E7BFF">
        <w:rPr>
          <w:rFonts w:asciiTheme="minorHAnsi" w:hAnsiTheme="minorHAnsi" w:cs="Arial"/>
          <w:sz w:val="22"/>
          <w:szCs w:val="22"/>
        </w:rPr>
        <w:t>SGP 6</w:t>
      </w:r>
      <w:r w:rsidR="00800F73" w:rsidRPr="005E7BFF">
        <w:rPr>
          <w:rFonts w:asciiTheme="minorHAnsi" w:hAnsiTheme="minorHAnsi" w:cs="Arial"/>
          <w:sz w:val="22"/>
          <w:szCs w:val="22"/>
        </w:rPr>
        <w:t xml:space="preserve"> administrative staff</w:t>
      </w:r>
      <w:r w:rsidRPr="005E7BFF">
        <w:rPr>
          <w:rFonts w:asciiTheme="minorHAnsi" w:hAnsiTheme="minorHAnsi" w:cs="Arial"/>
          <w:sz w:val="22"/>
          <w:szCs w:val="22"/>
        </w:rPr>
        <w:t xml:space="preserve"> who had </w:t>
      </w:r>
      <w:r w:rsidR="00800F73" w:rsidRPr="005E7BFF">
        <w:rPr>
          <w:rFonts w:asciiTheme="minorHAnsi" w:hAnsiTheme="minorHAnsi" w:cs="Arial"/>
          <w:sz w:val="22"/>
          <w:szCs w:val="22"/>
        </w:rPr>
        <w:t xml:space="preserve">been with </w:t>
      </w:r>
      <w:r w:rsidR="00552A41" w:rsidRPr="005E7BFF">
        <w:rPr>
          <w:rFonts w:asciiTheme="minorHAnsi" w:hAnsiTheme="minorHAnsi" w:cs="Arial"/>
          <w:sz w:val="22"/>
          <w:szCs w:val="22"/>
        </w:rPr>
        <w:t xml:space="preserve">SGP </w:t>
      </w:r>
      <w:r w:rsidR="00800F73" w:rsidRPr="005E7BFF">
        <w:rPr>
          <w:rFonts w:asciiTheme="minorHAnsi" w:hAnsiTheme="minorHAnsi" w:cs="Arial"/>
          <w:sz w:val="22"/>
          <w:szCs w:val="22"/>
        </w:rPr>
        <w:t xml:space="preserve">since </w:t>
      </w:r>
      <w:r w:rsidR="00552A41" w:rsidRPr="00357682">
        <w:rPr>
          <w:rFonts w:asciiTheme="minorHAnsi" w:hAnsiTheme="minorHAnsi" w:cs="Arial"/>
          <w:sz w:val="22"/>
          <w:szCs w:val="22"/>
        </w:rPr>
        <w:t xml:space="preserve">OP </w:t>
      </w:r>
      <w:r w:rsidR="00800F73" w:rsidRPr="00357682">
        <w:rPr>
          <w:rFonts w:asciiTheme="minorHAnsi" w:hAnsiTheme="minorHAnsi" w:cs="Arial"/>
          <w:sz w:val="22"/>
          <w:szCs w:val="22"/>
        </w:rPr>
        <w:t>4</w:t>
      </w:r>
      <w:r w:rsidR="001A7044" w:rsidRPr="001A7044">
        <w:rPr>
          <w:rFonts w:asciiTheme="minorHAnsi" w:hAnsiTheme="minorHAnsi" w:cs="Arial"/>
          <w:sz w:val="22"/>
          <w:szCs w:val="22"/>
        </w:rPr>
        <w:t xml:space="preserve"> </w:t>
      </w:r>
      <w:r w:rsidR="001A7044" w:rsidRPr="001A7044">
        <w:rPr>
          <w:rFonts w:asciiTheme="minorHAnsi" w:hAnsiTheme="minorHAnsi" w:cs="Arial"/>
          <w:sz w:val="22"/>
          <w:szCs w:val="22"/>
          <w:lang w:val="en-CA"/>
        </w:rPr>
        <w:t>and under the overall supervision of the UCP Global Coordinator</w:t>
      </w:r>
      <w:r w:rsidR="00D20B3D" w:rsidRPr="001A7044">
        <w:rPr>
          <w:rFonts w:asciiTheme="minorHAnsi" w:hAnsiTheme="minorHAnsi" w:cs="Arial"/>
          <w:sz w:val="22"/>
          <w:szCs w:val="22"/>
        </w:rPr>
        <w:t>.</w:t>
      </w:r>
      <w:r w:rsidR="00800F73" w:rsidRPr="001A7044">
        <w:rPr>
          <w:rFonts w:asciiTheme="minorHAnsi" w:hAnsiTheme="minorHAnsi" w:cs="Arial"/>
          <w:sz w:val="22"/>
          <w:szCs w:val="22"/>
        </w:rPr>
        <w:t xml:space="preserve"> </w:t>
      </w:r>
      <w:r w:rsidR="00552A41" w:rsidRPr="001A7044">
        <w:rPr>
          <w:rFonts w:asciiTheme="minorHAnsi" w:hAnsiTheme="minorHAnsi" w:cs="Arial"/>
          <w:sz w:val="22"/>
          <w:szCs w:val="22"/>
        </w:rPr>
        <w:t xml:space="preserve"> The PPG phase included a</w:t>
      </w:r>
      <w:r w:rsidR="00800F73" w:rsidRPr="001A7044">
        <w:rPr>
          <w:rFonts w:asciiTheme="minorHAnsi" w:hAnsiTheme="minorHAnsi" w:cs="Arial"/>
          <w:sz w:val="22"/>
          <w:szCs w:val="22"/>
        </w:rPr>
        <w:t xml:space="preserve"> PPG workshop that was not only landscape specific for the Indus Delta but also </w:t>
      </w:r>
      <w:r w:rsidR="00552A41" w:rsidRPr="005E7BFF">
        <w:rPr>
          <w:rFonts w:asciiTheme="minorHAnsi" w:hAnsiTheme="minorHAnsi" w:cs="Arial"/>
          <w:sz w:val="22"/>
          <w:szCs w:val="22"/>
        </w:rPr>
        <w:t>included</w:t>
      </w:r>
      <w:r w:rsidR="00800F73" w:rsidRPr="005E7BFF">
        <w:rPr>
          <w:rFonts w:asciiTheme="minorHAnsi" w:hAnsiTheme="minorHAnsi" w:cs="Arial"/>
          <w:sz w:val="22"/>
          <w:szCs w:val="22"/>
        </w:rPr>
        <w:t xml:space="preserve"> discussions of </w:t>
      </w:r>
      <w:r w:rsidR="00F9679F" w:rsidRPr="005E7BFF">
        <w:rPr>
          <w:rFonts w:asciiTheme="minorHAnsi" w:hAnsiTheme="minorHAnsi" w:cs="Arial"/>
          <w:sz w:val="22"/>
          <w:szCs w:val="22"/>
        </w:rPr>
        <w:t xml:space="preserve">other </w:t>
      </w:r>
      <w:r w:rsidR="00800F73" w:rsidRPr="005E7BFF">
        <w:rPr>
          <w:rFonts w:asciiTheme="minorHAnsi" w:hAnsiTheme="minorHAnsi" w:cs="Arial"/>
          <w:sz w:val="22"/>
          <w:szCs w:val="22"/>
        </w:rPr>
        <w:t xml:space="preserve">landscapes throughout Pakistan. </w:t>
      </w:r>
      <w:r w:rsidR="00552A41" w:rsidRPr="005E7BFF">
        <w:rPr>
          <w:rFonts w:asciiTheme="minorHAnsi" w:hAnsiTheme="minorHAnsi" w:cs="Arial"/>
          <w:sz w:val="22"/>
          <w:szCs w:val="22"/>
        </w:rPr>
        <w:t>S</w:t>
      </w:r>
      <w:r w:rsidR="00800F73" w:rsidRPr="005E7BFF">
        <w:rPr>
          <w:rFonts w:asciiTheme="minorHAnsi" w:hAnsiTheme="minorHAnsi" w:cs="Arial"/>
          <w:sz w:val="22"/>
          <w:szCs w:val="22"/>
        </w:rPr>
        <w:t xml:space="preserve">takeholder </w:t>
      </w:r>
      <w:r w:rsidR="00552A41" w:rsidRPr="005E7BFF">
        <w:rPr>
          <w:rFonts w:asciiTheme="minorHAnsi" w:hAnsiTheme="minorHAnsi" w:cs="Arial"/>
          <w:sz w:val="22"/>
          <w:szCs w:val="22"/>
        </w:rPr>
        <w:t>identification for SGP 6 was aided by the presence of many</w:t>
      </w:r>
      <w:r w:rsidR="00800F73" w:rsidRPr="00357682">
        <w:rPr>
          <w:rFonts w:asciiTheme="minorHAnsi" w:hAnsiTheme="minorHAnsi" w:cs="Arial"/>
          <w:sz w:val="22"/>
          <w:szCs w:val="22"/>
        </w:rPr>
        <w:t xml:space="preserve"> SGP 5 stakeholders who ma</w:t>
      </w:r>
      <w:r w:rsidR="00552A41" w:rsidRPr="00357682">
        <w:rPr>
          <w:rFonts w:asciiTheme="minorHAnsi" w:hAnsiTheme="minorHAnsi" w:cs="Arial"/>
          <w:sz w:val="22"/>
          <w:szCs w:val="22"/>
        </w:rPr>
        <w:t>d</w:t>
      </w:r>
      <w:r w:rsidR="00800F73" w:rsidRPr="003D44FA">
        <w:rPr>
          <w:rFonts w:asciiTheme="minorHAnsi" w:hAnsiTheme="minorHAnsi" w:cs="Arial"/>
          <w:sz w:val="22"/>
          <w:szCs w:val="22"/>
        </w:rPr>
        <w:t xml:space="preserve">e contributions to past SGP </w:t>
      </w:r>
      <w:r w:rsidR="00552A41" w:rsidRPr="003D44FA">
        <w:rPr>
          <w:rFonts w:asciiTheme="minorHAnsi" w:hAnsiTheme="minorHAnsi" w:cs="Arial"/>
          <w:sz w:val="22"/>
          <w:szCs w:val="22"/>
        </w:rPr>
        <w:t>OPs</w:t>
      </w:r>
      <w:r w:rsidR="00800F73" w:rsidRPr="003D44FA">
        <w:rPr>
          <w:rFonts w:asciiTheme="minorHAnsi" w:hAnsiTheme="minorHAnsi" w:cs="Arial"/>
          <w:sz w:val="22"/>
          <w:szCs w:val="22"/>
        </w:rPr>
        <w:t xml:space="preserve"> </w:t>
      </w:r>
      <w:r w:rsidR="00F9679F" w:rsidRPr="007A4FBE">
        <w:rPr>
          <w:rFonts w:asciiTheme="minorHAnsi" w:hAnsiTheme="minorHAnsi" w:cs="Arial"/>
          <w:sz w:val="22"/>
          <w:szCs w:val="22"/>
        </w:rPr>
        <w:t>and recalled</w:t>
      </w:r>
      <w:r w:rsidR="00552A41" w:rsidRPr="007A4FBE">
        <w:rPr>
          <w:rFonts w:asciiTheme="minorHAnsi" w:hAnsiTheme="minorHAnsi" w:cs="Arial"/>
          <w:sz w:val="22"/>
          <w:szCs w:val="22"/>
        </w:rPr>
        <w:t xml:space="preserve"> their corporate SGP memories (consisting of experience and knowledge gained on the effectiveness of past grant interventions and community capac</w:t>
      </w:r>
      <w:r w:rsidR="00552A41" w:rsidRPr="00CD7E8F">
        <w:rPr>
          <w:rFonts w:asciiTheme="minorHAnsi" w:hAnsiTheme="minorHAnsi" w:cs="Arial"/>
          <w:sz w:val="22"/>
          <w:szCs w:val="22"/>
        </w:rPr>
        <w:t xml:space="preserve">ities) to achieve </w:t>
      </w:r>
      <w:r w:rsidR="00800F73" w:rsidRPr="00CD7E8F">
        <w:rPr>
          <w:rFonts w:asciiTheme="minorHAnsi" w:hAnsiTheme="minorHAnsi" w:cs="Arial"/>
          <w:sz w:val="22"/>
          <w:szCs w:val="22"/>
        </w:rPr>
        <w:t xml:space="preserve">a trajectory </w:t>
      </w:r>
      <w:r w:rsidR="00F9679F" w:rsidRPr="00CD7E8F">
        <w:rPr>
          <w:rFonts w:asciiTheme="minorHAnsi" w:hAnsiTheme="minorHAnsi" w:cs="Arial"/>
          <w:sz w:val="22"/>
          <w:szCs w:val="22"/>
        </w:rPr>
        <w:t xml:space="preserve">of strengthened </w:t>
      </w:r>
      <w:r w:rsidR="00800F73" w:rsidRPr="00CD7E8F">
        <w:rPr>
          <w:rFonts w:asciiTheme="minorHAnsi" w:hAnsiTheme="minorHAnsi" w:cs="Arial"/>
          <w:sz w:val="22"/>
          <w:szCs w:val="22"/>
        </w:rPr>
        <w:t xml:space="preserve">strategic </w:t>
      </w:r>
      <w:r w:rsidR="00800F73" w:rsidRPr="00A17107">
        <w:rPr>
          <w:rFonts w:asciiTheme="minorHAnsi" w:hAnsiTheme="minorHAnsi" w:cs="Arial"/>
          <w:sz w:val="22"/>
          <w:szCs w:val="22"/>
        </w:rPr>
        <w:t xml:space="preserve">focus. </w:t>
      </w:r>
    </w:p>
    <w:p w14:paraId="4BD947B0" w14:textId="77777777" w:rsidR="00552A41" w:rsidRDefault="00552A41" w:rsidP="00552A41">
      <w:pPr>
        <w:pStyle w:val="ListParagraph"/>
        <w:ind w:left="454"/>
        <w:jc w:val="both"/>
        <w:rPr>
          <w:rFonts w:asciiTheme="minorHAnsi" w:hAnsiTheme="minorHAnsi" w:cs="Arial"/>
          <w:sz w:val="22"/>
          <w:szCs w:val="22"/>
        </w:rPr>
      </w:pPr>
    </w:p>
    <w:p w14:paraId="699FF856" w14:textId="77777777" w:rsidR="00193F7C" w:rsidRPr="00552A41" w:rsidRDefault="00552A41" w:rsidP="00552A41">
      <w:pPr>
        <w:pStyle w:val="ListParagraph"/>
        <w:numPr>
          <w:ilvl w:val="0"/>
          <w:numId w:val="36"/>
        </w:numPr>
        <w:ind w:left="454" w:hanging="454"/>
        <w:jc w:val="both"/>
        <w:rPr>
          <w:rFonts w:asciiTheme="minorHAnsi" w:hAnsiTheme="minorHAnsi" w:cs="Arial"/>
          <w:sz w:val="22"/>
          <w:szCs w:val="22"/>
        </w:rPr>
      </w:pPr>
      <w:r w:rsidRPr="00552A41">
        <w:rPr>
          <w:rFonts w:asciiTheme="minorHAnsi" w:hAnsiTheme="minorHAnsi" w:cs="Arial"/>
          <w:sz w:val="22"/>
          <w:szCs w:val="22"/>
        </w:rPr>
        <w:t xml:space="preserve">The main thrust of </w:t>
      </w:r>
      <w:r w:rsidR="00F9679F">
        <w:rPr>
          <w:rFonts w:asciiTheme="minorHAnsi" w:hAnsiTheme="minorHAnsi" w:cs="Arial"/>
          <w:sz w:val="22"/>
          <w:szCs w:val="22"/>
        </w:rPr>
        <w:t xml:space="preserve">the </w:t>
      </w:r>
      <w:r w:rsidRPr="00552A41">
        <w:rPr>
          <w:rFonts w:asciiTheme="minorHAnsi" w:hAnsiTheme="minorHAnsi" w:cs="Arial"/>
          <w:sz w:val="22"/>
          <w:szCs w:val="22"/>
        </w:rPr>
        <w:t xml:space="preserve">SGP 6 design for Pakistan is the actual continuation of the SGP 5 design that </w:t>
      </w:r>
      <w:r w:rsidR="00F9679F">
        <w:rPr>
          <w:rFonts w:asciiTheme="minorHAnsi" w:hAnsiTheme="minorHAnsi" w:cs="Arial"/>
          <w:sz w:val="22"/>
          <w:szCs w:val="22"/>
        </w:rPr>
        <w:t>shifted the</w:t>
      </w:r>
      <w:r w:rsidRPr="00552A41">
        <w:rPr>
          <w:rFonts w:asciiTheme="minorHAnsi" w:hAnsiTheme="minorHAnsi" w:cs="Arial"/>
          <w:sz w:val="22"/>
          <w:szCs w:val="22"/>
        </w:rPr>
        <w:t xml:space="preserve"> focus of SGP in Pakistan towards the Indus Delta region as well as an increased focus on measures to encourage low carbon technologies and measures that promote conservation and enhancement of carbon stocks. </w:t>
      </w:r>
      <w:r>
        <w:rPr>
          <w:rFonts w:asciiTheme="minorHAnsi" w:hAnsiTheme="minorHAnsi" w:cs="Arial"/>
          <w:sz w:val="22"/>
          <w:szCs w:val="22"/>
        </w:rPr>
        <w:t>There are also</w:t>
      </w:r>
      <w:r w:rsidR="00A07FAA" w:rsidRPr="00552A41">
        <w:rPr>
          <w:rFonts w:asciiTheme="minorHAnsi" w:hAnsiTheme="minorHAnsi" w:cs="Arial"/>
          <w:sz w:val="22"/>
          <w:szCs w:val="22"/>
        </w:rPr>
        <w:t xml:space="preserve"> specific outcomes (Outcomes 2.1 and 2.3) </w:t>
      </w:r>
      <w:r w:rsidR="00F9679F">
        <w:rPr>
          <w:rFonts w:asciiTheme="minorHAnsi" w:hAnsiTheme="minorHAnsi" w:cs="Arial"/>
          <w:sz w:val="22"/>
          <w:szCs w:val="22"/>
        </w:rPr>
        <w:t xml:space="preserve">where </w:t>
      </w:r>
      <w:r w:rsidR="00A07FAA" w:rsidRPr="00552A41">
        <w:rPr>
          <w:rFonts w:asciiTheme="minorHAnsi" w:hAnsiTheme="minorHAnsi" w:cs="Arial"/>
          <w:sz w:val="22"/>
          <w:szCs w:val="22"/>
        </w:rPr>
        <w:t xml:space="preserve">multi-stakeholder partnerships </w:t>
      </w:r>
      <w:r>
        <w:rPr>
          <w:rFonts w:asciiTheme="minorHAnsi" w:hAnsiTheme="minorHAnsi" w:cs="Arial"/>
          <w:sz w:val="22"/>
          <w:szCs w:val="22"/>
        </w:rPr>
        <w:t xml:space="preserve">are desired </w:t>
      </w:r>
      <w:r w:rsidR="00A07FAA" w:rsidRPr="00552A41">
        <w:rPr>
          <w:rFonts w:asciiTheme="minorHAnsi" w:hAnsiTheme="minorHAnsi" w:cs="Arial"/>
          <w:sz w:val="22"/>
          <w:szCs w:val="22"/>
        </w:rPr>
        <w:t>for the purposes of disseminating</w:t>
      </w:r>
      <w:r>
        <w:rPr>
          <w:rFonts w:asciiTheme="minorHAnsi" w:hAnsiTheme="minorHAnsi" w:cs="Arial"/>
          <w:sz w:val="22"/>
          <w:szCs w:val="22"/>
        </w:rPr>
        <w:t xml:space="preserve"> and</w:t>
      </w:r>
      <w:r w:rsidR="00A07FAA" w:rsidRPr="00552A41">
        <w:rPr>
          <w:rFonts w:asciiTheme="minorHAnsi" w:hAnsiTheme="minorHAnsi" w:cs="Arial"/>
          <w:sz w:val="22"/>
          <w:szCs w:val="22"/>
        </w:rPr>
        <w:t xml:space="preserve"> </w:t>
      </w:r>
      <w:r w:rsidRPr="00552A41">
        <w:rPr>
          <w:rFonts w:asciiTheme="minorHAnsi" w:hAnsiTheme="minorHAnsi" w:cs="Arial"/>
          <w:sz w:val="22"/>
          <w:szCs w:val="22"/>
        </w:rPr>
        <w:t xml:space="preserve">institutionalizing positive SGP 6 </w:t>
      </w:r>
      <w:r w:rsidR="00A07FAA" w:rsidRPr="00552A41">
        <w:rPr>
          <w:rFonts w:asciiTheme="minorHAnsi" w:hAnsiTheme="minorHAnsi" w:cs="Arial"/>
          <w:sz w:val="22"/>
          <w:szCs w:val="22"/>
        </w:rPr>
        <w:t>results, mainly with local government policymakers. Inclusion of these specific outcomes and associated activities would serve to inform policies of local and provincial government entities</w:t>
      </w:r>
      <w:r>
        <w:rPr>
          <w:rFonts w:asciiTheme="minorHAnsi" w:hAnsiTheme="minorHAnsi" w:cs="Arial"/>
          <w:sz w:val="22"/>
          <w:szCs w:val="22"/>
        </w:rPr>
        <w:t xml:space="preserve">, a design feature to </w:t>
      </w:r>
      <w:r w:rsidR="00A07FAA" w:rsidRPr="00552A41">
        <w:rPr>
          <w:rFonts w:asciiTheme="minorHAnsi" w:hAnsiTheme="minorHAnsi" w:cs="Arial"/>
          <w:sz w:val="22"/>
          <w:szCs w:val="22"/>
        </w:rPr>
        <w:t>provide stronger linkages</w:t>
      </w:r>
      <w:r w:rsidR="00F9679F">
        <w:rPr>
          <w:rFonts w:asciiTheme="minorHAnsi" w:hAnsiTheme="minorHAnsi" w:cs="Arial"/>
          <w:sz w:val="22"/>
          <w:szCs w:val="22"/>
        </w:rPr>
        <w:t xml:space="preserve"> of SGP 6 with</w:t>
      </w:r>
      <w:r w:rsidR="00A07FAA" w:rsidRPr="00552A41">
        <w:rPr>
          <w:rFonts w:asciiTheme="minorHAnsi" w:hAnsiTheme="minorHAnsi" w:cs="Arial"/>
          <w:sz w:val="22"/>
          <w:szCs w:val="22"/>
        </w:rPr>
        <w:t xml:space="preserve"> government funding and encourage replication.</w:t>
      </w:r>
    </w:p>
    <w:p w14:paraId="3906ED6F" w14:textId="77777777" w:rsidR="003078D7" w:rsidRPr="00B3013E" w:rsidRDefault="003078D7" w:rsidP="009A2B91">
      <w:pPr>
        <w:pStyle w:val="Heading3"/>
        <w:tabs>
          <w:tab w:val="clear" w:pos="1418"/>
        </w:tabs>
        <w:ind w:left="454"/>
        <w:rPr>
          <w:rFonts w:asciiTheme="minorHAnsi" w:hAnsiTheme="minorHAnsi" w:cs="Arial"/>
        </w:rPr>
      </w:pPr>
      <w:bookmarkStart w:id="33" w:name="_Toc27303559"/>
      <w:r w:rsidRPr="00B3013E">
        <w:rPr>
          <w:rFonts w:asciiTheme="minorHAnsi" w:hAnsiTheme="minorHAnsi" w:cs="Arial"/>
        </w:rPr>
        <w:lastRenderedPageBreak/>
        <w:t>Analysis of Project Planning Matrix</w:t>
      </w:r>
      <w:bookmarkEnd w:id="33"/>
      <w:r w:rsidRPr="00B3013E">
        <w:rPr>
          <w:rFonts w:asciiTheme="minorHAnsi" w:hAnsiTheme="minorHAnsi" w:cs="Arial"/>
        </w:rPr>
        <w:t xml:space="preserve"> </w:t>
      </w:r>
    </w:p>
    <w:p w14:paraId="59CF8E45" w14:textId="77777777" w:rsidR="006E775A" w:rsidRPr="00007791" w:rsidRDefault="008B660F" w:rsidP="00007791">
      <w:pPr>
        <w:numPr>
          <w:ilvl w:val="0"/>
          <w:numId w:val="36"/>
        </w:numPr>
        <w:autoSpaceDE w:val="0"/>
        <w:autoSpaceDN w:val="0"/>
        <w:adjustRightInd w:val="0"/>
        <w:ind w:left="454" w:hanging="454"/>
        <w:contextualSpacing/>
        <w:jc w:val="both"/>
        <w:rPr>
          <w:rFonts w:asciiTheme="minorHAnsi" w:hAnsiTheme="minorHAnsi" w:cs="Times New Roman"/>
          <w:spacing w:val="2"/>
        </w:rPr>
      </w:pPr>
      <w:r w:rsidRPr="00B52BF8">
        <w:rPr>
          <w:rFonts w:asciiTheme="minorHAnsi" w:hAnsiTheme="minorHAnsi" w:cs="Times New Roman"/>
          <w:spacing w:val="2"/>
          <w:lang w:val="en-CA"/>
        </w:rPr>
        <w:t xml:space="preserve">Well prepared PRFs are regarded as important tools for the </w:t>
      </w:r>
      <w:r w:rsidR="00E422AA">
        <w:rPr>
          <w:rFonts w:asciiTheme="minorHAnsi" w:hAnsiTheme="minorHAnsi" w:cs="Times New Roman"/>
          <w:spacing w:val="2"/>
          <w:lang w:val="en-CA"/>
        </w:rPr>
        <w:t xml:space="preserve">many SGP </w:t>
      </w:r>
      <w:r w:rsidRPr="00B52BF8">
        <w:rPr>
          <w:rFonts w:asciiTheme="minorHAnsi" w:hAnsiTheme="minorHAnsi" w:cs="Times New Roman"/>
          <w:spacing w:val="2"/>
          <w:lang w:val="en-CA"/>
        </w:rPr>
        <w:t>C</w:t>
      </w:r>
      <w:r w:rsidR="00E422AA">
        <w:rPr>
          <w:rFonts w:asciiTheme="minorHAnsi" w:hAnsiTheme="minorHAnsi" w:cs="Times New Roman"/>
          <w:spacing w:val="2"/>
          <w:lang w:val="en-CA"/>
        </w:rPr>
        <w:t xml:space="preserve">ountry </w:t>
      </w:r>
      <w:r w:rsidRPr="00B52BF8">
        <w:rPr>
          <w:rFonts w:asciiTheme="minorHAnsi" w:hAnsiTheme="minorHAnsi" w:cs="Times New Roman"/>
          <w:spacing w:val="2"/>
          <w:lang w:val="en-CA"/>
        </w:rPr>
        <w:t>P</w:t>
      </w:r>
      <w:r w:rsidR="00E422AA">
        <w:rPr>
          <w:rFonts w:asciiTheme="minorHAnsi" w:hAnsiTheme="minorHAnsi" w:cs="Times New Roman"/>
          <w:spacing w:val="2"/>
          <w:lang w:val="en-CA"/>
        </w:rPr>
        <w:t xml:space="preserve">rogramme </w:t>
      </w:r>
      <w:r w:rsidRPr="00B52BF8">
        <w:rPr>
          <w:rFonts w:asciiTheme="minorHAnsi" w:hAnsiTheme="minorHAnsi" w:cs="Times New Roman"/>
          <w:spacing w:val="2"/>
          <w:lang w:val="en-CA"/>
        </w:rPr>
        <w:t>M</w:t>
      </w:r>
      <w:r w:rsidR="00E422AA">
        <w:rPr>
          <w:rFonts w:asciiTheme="minorHAnsi" w:hAnsiTheme="minorHAnsi" w:cs="Times New Roman"/>
          <w:spacing w:val="2"/>
          <w:lang w:val="en-CA"/>
        </w:rPr>
        <w:t xml:space="preserve">anagement </w:t>
      </w:r>
      <w:r w:rsidRPr="00B52BF8">
        <w:rPr>
          <w:rFonts w:asciiTheme="minorHAnsi" w:hAnsiTheme="minorHAnsi" w:cs="Times New Roman"/>
          <w:spacing w:val="2"/>
          <w:lang w:val="en-CA"/>
        </w:rPr>
        <w:t>U</w:t>
      </w:r>
      <w:r w:rsidR="00E422AA">
        <w:rPr>
          <w:rFonts w:asciiTheme="minorHAnsi" w:hAnsiTheme="minorHAnsi" w:cs="Times New Roman"/>
          <w:spacing w:val="2"/>
          <w:lang w:val="en-CA"/>
        </w:rPr>
        <w:t>nit</w:t>
      </w:r>
      <w:r w:rsidRPr="00B52BF8">
        <w:rPr>
          <w:rFonts w:asciiTheme="minorHAnsi" w:hAnsiTheme="minorHAnsi" w:cs="Times New Roman"/>
          <w:spacing w:val="2"/>
          <w:lang w:val="en-CA"/>
        </w:rPr>
        <w:t>s</w:t>
      </w:r>
      <w:r w:rsidR="00E422AA">
        <w:rPr>
          <w:rFonts w:asciiTheme="minorHAnsi" w:hAnsiTheme="minorHAnsi" w:cs="Times New Roman"/>
          <w:spacing w:val="2"/>
          <w:lang w:val="en-CA"/>
        </w:rPr>
        <w:t xml:space="preserve"> (CPMUs)</w:t>
      </w:r>
      <w:r w:rsidRPr="00B52BF8">
        <w:rPr>
          <w:rFonts w:asciiTheme="minorHAnsi" w:hAnsiTheme="minorHAnsi" w:cs="Times New Roman"/>
          <w:spacing w:val="2"/>
          <w:lang w:val="en-CA"/>
        </w:rPr>
        <w:t xml:space="preserve"> </w:t>
      </w:r>
      <w:r w:rsidR="00FA33D2">
        <w:rPr>
          <w:rFonts w:asciiTheme="minorHAnsi" w:hAnsiTheme="minorHAnsi" w:cs="Times New Roman"/>
          <w:spacing w:val="2"/>
          <w:lang w:val="en-CA"/>
        </w:rPr>
        <w:t>for</w:t>
      </w:r>
      <w:r w:rsidRPr="00B52BF8">
        <w:rPr>
          <w:rFonts w:asciiTheme="minorHAnsi" w:hAnsiTheme="minorHAnsi" w:cs="Times New Roman"/>
          <w:spacing w:val="2"/>
          <w:lang w:val="en-CA"/>
        </w:rPr>
        <w:t xml:space="preserve"> prepar</w:t>
      </w:r>
      <w:r w:rsidR="00FA33D2">
        <w:rPr>
          <w:rFonts w:asciiTheme="minorHAnsi" w:hAnsiTheme="minorHAnsi" w:cs="Times New Roman"/>
          <w:spacing w:val="2"/>
          <w:lang w:val="en-CA"/>
        </w:rPr>
        <w:t>ing</w:t>
      </w:r>
      <w:r w:rsidRPr="00B52BF8">
        <w:rPr>
          <w:rFonts w:asciiTheme="minorHAnsi" w:hAnsiTheme="minorHAnsi" w:cs="Times New Roman"/>
          <w:spacing w:val="2"/>
          <w:lang w:val="en-CA"/>
        </w:rPr>
        <w:t xml:space="preserve"> work plans to </w:t>
      </w:r>
      <w:r w:rsidR="00FA33D2">
        <w:rPr>
          <w:rFonts w:asciiTheme="minorHAnsi" w:hAnsiTheme="minorHAnsi" w:cs="Times New Roman"/>
          <w:spacing w:val="2"/>
          <w:lang w:val="en-CA"/>
        </w:rPr>
        <w:t>achieve</w:t>
      </w:r>
      <w:r w:rsidRPr="00B52BF8">
        <w:rPr>
          <w:rFonts w:asciiTheme="minorHAnsi" w:hAnsiTheme="minorHAnsi" w:cs="Times New Roman"/>
          <w:spacing w:val="2"/>
          <w:lang w:val="en-CA"/>
        </w:rPr>
        <w:t xml:space="preserve"> intended objectives and outcomes of a project, as well as to effectively monitor and manage project activities. </w:t>
      </w:r>
      <w:r w:rsidR="00230BAA" w:rsidRPr="00B52BF8">
        <w:rPr>
          <w:rFonts w:asciiTheme="minorHAnsi" w:hAnsiTheme="minorHAnsi" w:cs="Times New Roman"/>
          <w:spacing w:val="2"/>
          <w:lang w:val="en-CA"/>
        </w:rPr>
        <w:t xml:space="preserve"> </w:t>
      </w:r>
      <w:r w:rsidRPr="00B52BF8">
        <w:rPr>
          <w:rFonts w:asciiTheme="minorHAnsi" w:hAnsiTheme="minorHAnsi" w:cs="Times New Roman"/>
          <w:spacing w:val="2"/>
        </w:rPr>
        <w:t>The</w:t>
      </w:r>
      <w:r w:rsidRPr="00B52BF8">
        <w:rPr>
          <w:rFonts w:asciiTheme="minorHAnsi" w:hAnsiTheme="minorHAnsi" w:cs="Times New Roman"/>
          <w:spacing w:val="2"/>
          <w:lang w:val="en-CA"/>
        </w:rPr>
        <w:t xml:space="preserve"> 201</w:t>
      </w:r>
      <w:r w:rsidR="00007791">
        <w:rPr>
          <w:rFonts w:asciiTheme="minorHAnsi" w:hAnsiTheme="minorHAnsi" w:cs="Times New Roman"/>
          <w:spacing w:val="2"/>
        </w:rPr>
        <w:t>7</w:t>
      </w:r>
      <w:r w:rsidRPr="00007791">
        <w:rPr>
          <w:rFonts w:asciiTheme="minorHAnsi" w:hAnsiTheme="minorHAnsi" w:cs="Times New Roman"/>
          <w:spacing w:val="2"/>
          <w:lang w:val="en-CA"/>
        </w:rPr>
        <w:t xml:space="preserve"> PRF for SGP </w:t>
      </w:r>
      <w:r w:rsidR="00007791">
        <w:rPr>
          <w:rFonts w:asciiTheme="minorHAnsi" w:hAnsiTheme="minorHAnsi" w:cs="Times New Roman"/>
          <w:spacing w:val="2"/>
          <w:lang w:val="en-CA"/>
        </w:rPr>
        <w:t>6</w:t>
      </w:r>
      <w:r w:rsidRPr="00007791">
        <w:rPr>
          <w:rFonts w:asciiTheme="minorHAnsi" w:hAnsiTheme="minorHAnsi" w:cs="Times New Roman"/>
          <w:spacing w:val="2"/>
          <w:lang w:val="en-CA"/>
        </w:rPr>
        <w:t xml:space="preserve"> in the</w:t>
      </w:r>
      <w:r w:rsidR="00007791">
        <w:rPr>
          <w:rFonts w:asciiTheme="minorHAnsi" w:hAnsiTheme="minorHAnsi" w:cs="Times New Roman"/>
          <w:spacing w:val="2"/>
          <w:lang w:val="en-CA"/>
        </w:rPr>
        <w:t xml:space="preserve"> CEO Endorsement Document </w:t>
      </w:r>
      <w:r w:rsidRPr="00007791">
        <w:rPr>
          <w:rFonts w:asciiTheme="minorHAnsi" w:hAnsiTheme="minorHAnsi" w:cs="Times New Roman"/>
          <w:spacing w:val="2"/>
          <w:lang w:val="en-CA"/>
        </w:rPr>
        <w:t xml:space="preserve">is presented with a structure consistent with good practice in preparing PRFs. </w:t>
      </w:r>
      <w:r w:rsidR="005E3BD9">
        <w:rPr>
          <w:rFonts w:asciiTheme="minorHAnsi" w:hAnsiTheme="minorHAnsi" w:cs="Times New Roman"/>
          <w:spacing w:val="2"/>
          <w:lang w:val="en-CA"/>
        </w:rPr>
        <w:t>Moreover, th</w:t>
      </w:r>
      <w:r w:rsidR="00E422AA">
        <w:rPr>
          <w:rFonts w:asciiTheme="minorHAnsi" w:hAnsiTheme="minorHAnsi" w:cs="Times New Roman"/>
          <w:spacing w:val="2"/>
          <w:lang w:val="en-CA"/>
        </w:rPr>
        <w:t xml:space="preserve">is </w:t>
      </w:r>
      <w:r w:rsidR="005E3BD9">
        <w:rPr>
          <w:rFonts w:asciiTheme="minorHAnsi" w:hAnsiTheme="minorHAnsi" w:cs="Times New Roman"/>
          <w:spacing w:val="2"/>
          <w:lang w:val="en-CA"/>
        </w:rPr>
        <w:t xml:space="preserve">PRF </w:t>
      </w:r>
      <w:r w:rsidR="00E422AA">
        <w:rPr>
          <w:rFonts w:asciiTheme="minorHAnsi" w:hAnsiTheme="minorHAnsi" w:cs="Times New Roman"/>
          <w:spacing w:val="2"/>
          <w:lang w:val="en-CA"/>
        </w:rPr>
        <w:t>was updated at the Inception Workshop of 22</w:t>
      </w:r>
      <w:r w:rsidR="00E422AA" w:rsidRPr="00007791">
        <w:rPr>
          <w:rFonts w:asciiTheme="minorHAnsi" w:hAnsiTheme="minorHAnsi" w:cs="Times New Roman"/>
          <w:spacing w:val="2"/>
          <w:vertAlign w:val="superscript"/>
          <w:lang w:val="en-CA"/>
        </w:rPr>
        <w:t>nd</w:t>
      </w:r>
      <w:r w:rsidR="00E422AA">
        <w:rPr>
          <w:rFonts w:asciiTheme="minorHAnsi" w:hAnsiTheme="minorHAnsi" w:cs="Times New Roman"/>
          <w:spacing w:val="2"/>
          <w:lang w:val="en-CA"/>
        </w:rPr>
        <w:t xml:space="preserve"> May 2017 (as highlighted in red in Appendix E) with</w:t>
      </w:r>
      <w:r w:rsidR="005E3BD9">
        <w:rPr>
          <w:rFonts w:asciiTheme="minorHAnsi" w:hAnsiTheme="minorHAnsi" w:cs="Times New Roman"/>
          <w:spacing w:val="2"/>
          <w:lang w:val="en-CA"/>
        </w:rPr>
        <w:t xml:space="preserve"> a modest number of outcome indicators which can be monitored by the SGP 6 </w:t>
      </w:r>
      <w:r w:rsidR="00E422AA">
        <w:rPr>
          <w:rFonts w:asciiTheme="minorHAnsi" w:hAnsiTheme="minorHAnsi" w:cs="Times New Roman"/>
          <w:spacing w:val="2"/>
          <w:lang w:val="en-CA"/>
        </w:rPr>
        <w:t>CPMU</w:t>
      </w:r>
      <w:r w:rsidR="005E3BD9">
        <w:rPr>
          <w:rFonts w:asciiTheme="minorHAnsi" w:hAnsiTheme="minorHAnsi" w:cs="Times New Roman"/>
          <w:spacing w:val="2"/>
          <w:lang w:val="en-CA"/>
        </w:rPr>
        <w:t xml:space="preserve">. </w:t>
      </w:r>
      <w:r w:rsidR="00E422AA">
        <w:rPr>
          <w:rFonts w:asciiTheme="minorHAnsi" w:hAnsiTheme="minorHAnsi" w:cs="Times New Roman"/>
          <w:spacing w:val="2"/>
          <w:lang w:val="en-CA"/>
        </w:rPr>
        <w:t>S</w:t>
      </w:r>
      <w:r w:rsidR="00007791">
        <w:rPr>
          <w:rFonts w:asciiTheme="minorHAnsi" w:hAnsiTheme="minorHAnsi" w:cs="Times New Roman"/>
          <w:spacing w:val="2"/>
          <w:lang w:val="en-CA"/>
        </w:rPr>
        <w:t xml:space="preserve">ome </w:t>
      </w:r>
      <w:r w:rsidR="00E422AA">
        <w:rPr>
          <w:rFonts w:asciiTheme="minorHAnsi" w:hAnsiTheme="minorHAnsi" w:cs="Times New Roman"/>
          <w:spacing w:val="2"/>
          <w:lang w:val="en-CA"/>
        </w:rPr>
        <w:t xml:space="preserve">of these </w:t>
      </w:r>
      <w:r w:rsidR="00007791">
        <w:rPr>
          <w:rFonts w:asciiTheme="minorHAnsi" w:hAnsiTheme="minorHAnsi" w:cs="Times New Roman"/>
          <w:spacing w:val="2"/>
          <w:lang w:val="en-CA"/>
        </w:rPr>
        <w:t>changes</w:t>
      </w:r>
      <w:r w:rsidR="00DE0A5C" w:rsidRPr="00007791">
        <w:rPr>
          <w:rFonts w:asciiTheme="minorHAnsi" w:hAnsiTheme="minorHAnsi" w:cs="Times New Roman"/>
          <w:spacing w:val="2"/>
          <w:lang w:val="en-CA"/>
        </w:rPr>
        <w:t xml:space="preserve"> includ</w:t>
      </w:r>
      <w:r w:rsidR="00E422AA">
        <w:rPr>
          <w:rFonts w:asciiTheme="minorHAnsi" w:hAnsiTheme="minorHAnsi" w:cs="Times New Roman"/>
          <w:spacing w:val="2"/>
          <w:lang w:val="en-CA"/>
        </w:rPr>
        <w:t>ed</w:t>
      </w:r>
      <w:r w:rsidR="006E775A" w:rsidRPr="00007791">
        <w:rPr>
          <w:rFonts w:asciiTheme="minorHAnsi" w:hAnsiTheme="minorHAnsi" w:cs="Times New Roman"/>
          <w:spacing w:val="2"/>
          <w:lang w:val="en-CA"/>
        </w:rPr>
        <w:t>:</w:t>
      </w:r>
    </w:p>
    <w:p w14:paraId="0A91C9D5" w14:textId="77777777" w:rsidR="006E775A" w:rsidRDefault="006E775A" w:rsidP="006E775A">
      <w:pPr>
        <w:autoSpaceDE w:val="0"/>
        <w:autoSpaceDN w:val="0"/>
        <w:adjustRightInd w:val="0"/>
        <w:contextualSpacing/>
        <w:jc w:val="both"/>
        <w:rPr>
          <w:rFonts w:asciiTheme="minorHAnsi" w:hAnsiTheme="minorHAnsi" w:cs="Times New Roman"/>
          <w:spacing w:val="2"/>
        </w:rPr>
      </w:pPr>
    </w:p>
    <w:p w14:paraId="15F89EEA" w14:textId="77777777" w:rsidR="005E3BD9" w:rsidRDefault="005E3BD9" w:rsidP="002B3B0C">
      <w:pPr>
        <w:pStyle w:val="ListParagraph"/>
        <w:numPr>
          <w:ilvl w:val="0"/>
          <w:numId w:val="47"/>
        </w:numPr>
        <w:autoSpaceDE w:val="0"/>
        <w:autoSpaceDN w:val="0"/>
        <w:adjustRightInd w:val="0"/>
        <w:jc w:val="both"/>
        <w:rPr>
          <w:rFonts w:asciiTheme="minorHAnsi" w:hAnsiTheme="minorHAnsi"/>
          <w:spacing w:val="2"/>
          <w:sz w:val="22"/>
          <w:szCs w:val="22"/>
        </w:rPr>
      </w:pPr>
      <w:r>
        <w:rPr>
          <w:rFonts w:asciiTheme="minorHAnsi" w:hAnsiTheme="minorHAnsi"/>
          <w:spacing w:val="2"/>
          <w:sz w:val="22"/>
          <w:szCs w:val="22"/>
        </w:rPr>
        <w:t>the addition of gender sensitive indicators, notably those describing multi-stakeholder governance platforms or CBO projects;</w:t>
      </w:r>
    </w:p>
    <w:p w14:paraId="7DF522C3" w14:textId="77777777" w:rsidR="00A90D1B" w:rsidRDefault="005E3BD9" w:rsidP="002B3B0C">
      <w:pPr>
        <w:pStyle w:val="ListParagraph"/>
        <w:numPr>
          <w:ilvl w:val="0"/>
          <w:numId w:val="47"/>
        </w:numPr>
        <w:autoSpaceDE w:val="0"/>
        <w:autoSpaceDN w:val="0"/>
        <w:adjustRightInd w:val="0"/>
        <w:jc w:val="both"/>
        <w:rPr>
          <w:rFonts w:asciiTheme="minorHAnsi" w:hAnsiTheme="minorHAnsi"/>
          <w:spacing w:val="2"/>
          <w:sz w:val="22"/>
          <w:szCs w:val="22"/>
        </w:rPr>
      </w:pPr>
      <w:r>
        <w:rPr>
          <w:rFonts w:asciiTheme="minorHAnsi" w:hAnsiTheme="minorHAnsi"/>
          <w:spacing w:val="2"/>
          <w:sz w:val="22"/>
          <w:szCs w:val="22"/>
        </w:rPr>
        <w:t>a revision to the resilient landscape management area target from 30,000 ha to 12,000 ha</w:t>
      </w:r>
      <w:r w:rsidR="005E7BFF">
        <w:rPr>
          <w:rFonts w:asciiTheme="minorHAnsi" w:hAnsiTheme="minorHAnsi"/>
          <w:spacing w:val="2"/>
          <w:sz w:val="22"/>
          <w:szCs w:val="22"/>
        </w:rPr>
        <w:t xml:space="preserve">. </w:t>
      </w:r>
      <w:r w:rsidR="005E7BFF" w:rsidRPr="005E7BFF">
        <w:rPr>
          <w:rFonts w:asciiTheme="minorHAnsi" w:hAnsiTheme="minorHAnsi"/>
          <w:spacing w:val="2"/>
          <w:sz w:val="22"/>
          <w:szCs w:val="22"/>
        </w:rPr>
        <w:t xml:space="preserve">This target was revised downwards from 30,000 ha but was not cleared as a target by the UCP Global Coordinator. Fortunately, the Project has </w:t>
      </w:r>
      <w:proofErr w:type="gramStart"/>
      <w:r w:rsidR="005E7BFF" w:rsidRPr="005E7BFF">
        <w:rPr>
          <w:rFonts w:asciiTheme="minorHAnsi" w:hAnsiTheme="minorHAnsi"/>
          <w:spacing w:val="2"/>
          <w:sz w:val="22"/>
          <w:szCs w:val="22"/>
        </w:rPr>
        <w:t>actually achieved</w:t>
      </w:r>
      <w:proofErr w:type="gramEnd"/>
      <w:r w:rsidR="005E7BFF" w:rsidRPr="005E7BFF">
        <w:rPr>
          <w:rFonts w:asciiTheme="minorHAnsi" w:hAnsiTheme="minorHAnsi"/>
          <w:spacing w:val="2"/>
          <w:sz w:val="22"/>
          <w:szCs w:val="22"/>
        </w:rPr>
        <w:t xml:space="preserve"> 30,000 ha at the end of project, a satisfactory outcome</w:t>
      </w:r>
      <w:r w:rsidR="00DA68CD">
        <w:rPr>
          <w:rFonts w:asciiTheme="minorHAnsi" w:hAnsiTheme="minorHAnsi"/>
          <w:spacing w:val="2"/>
          <w:sz w:val="22"/>
          <w:szCs w:val="22"/>
        </w:rPr>
        <w:t>;</w:t>
      </w:r>
      <w:r w:rsidR="00DE0A5C">
        <w:rPr>
          <w:rFonts w:asciiTheme="minorHAnsi" w:hAnsiTheme="minorHAnsi"/>
          <w:spacing w:val="2"/>
          <w:sz w:val="22"/>
          <w:szCs w:val="22"/>
        </w:rPr>
        <w:t xml:space="preserve"> </w:t>
      </w:r>
    </w:p>
    <w:p w14:paraId="4043960A" w14:textId="77777777" w:rsidR="00CE30AF" w:rsidRPr="005E3BD9" w:rsidRDefault="005E3BD9" w:rsidP="002B3B0C">
      <w:pPr>
        <w:pStyle w:val="ListParagraph"/>
        <w:numPr>
          <w:ilvl w:val="0"/>
          <w:numId w:val="47"/>
        </w:numPr>
        <w:autoSpaceDE w:val="0"/>
        <w:autoSpaceDN w:val="0"/>
        <w:adjustRightInd w:val="0"/>
        <w:jc w:val="both"/>
        <w:rPr>
          <w:rFonts w:asciiTheme="minorHAnsi" w:hAnsiTheme="minorHAnsi"/>
          <w:spacing w:val="2"/>
          <w:sz w:val="22"/>
          <w:szCs w:val="22"/>
        </w:rPr>
      </w:pPr>
      <w:r w:rsidRPr="005E3BD9">
        <w:rPr>
          <w:rFonts w:asciiTheme="minorHAnsi" w:hAnsiTheme="minorHAnsi"/>
          <w:spacing w:val="2"/>
          <w:sz w:val="22"/>
          <w:szCs w:val="22"/>
        </w:rPr>
        <w:t>a revision on the number of community-based and gender mainstreamed projects implemented by CBO’s and NGOs a target of 35 down to 25 to 32 projects. This was based on anticipated larger average grant amount for each project which would have resulted in less projects</w:t>
      </w:r>
      <w:r w:rsidR="00CE30AF" w:rsidRPr="005E3BD9">
        <w:rPr>
          <w:rFonts w:asciiTheme="minorHAnsi" w:hAnsiTheme="minorHAnsi"/>
          <w:spacing w:val="2"/>
          <w:sz w:val="22"/>
          <w:szCs w:val="22"/>
        </w:rPr>
        <w:t xml:space="preserve">. </w:t>
      </w:r>
    </w:p>
    <w:p w14:paraId="7BDFD991" w14:textId="77777777" w:rsidR="006E775A" w:rsidRPr="00B52BF8" w:rsidRDefault="006E775A" w:rsidP="006E775A">
      <w:pPr>
        <w:autoSpaceDE w:val="0"/>
        <w:autoSpaceDN w:val="0"/>
        <w:adjustRightInd w:val="0"/>
        <w:ind w:left="454"/>
        <w:contextualSpacing/>
        <w:jc w:val="both"/>
        <w:rPr>
          <w:rFonts w:asciiTheme="minorHAnsi" w:hAnsiTheme="minorHAnsi" w:cs="Times New Roman"/>
          <w:spacing w:val="2"/>
        </w:rPr>
      </w:pPr>
    </w:p>
    <w:p w14:paraId="55AA8B02" w14:textId="77777777" w:rsidR="00AA56A4" w:rsidRPr="005E3BD9" w:rsidRDefault="00985945" w:rsidP="00914AA6">
      <w:pPr>
        <w:pStyle w:val="ListParagraph"/>
        <w:numPr>
          <w:ilvl w:val="0"/>
          <w:numId w:val="36"/>
        </w:numPr>
        <w:autoSpaceDE w:val="0"/>
        <w:autoSpaceDN w:val="0"/>
        <w:adjustRightInd w:val="0"/>
        <w:ind w:left="454" w:hanging="454"/>
        <w:jc w:val="both"/>
        <w:rPr>
          <w:rFonts w:ascii="Arial" w:hAnsi="Arial" w:cs="Arial"/>
          <w:lang w:val="en-CA" w:eastAsia="en-CA"/>
        </w:rPr>
      </w:pPr>
      <w:r w:rsidRPr="005E3BD9">
        <w:rPr>
          <w:rFonts w:asciiTheme="minorHAnsi" w:hAnsiTheme="minorHAnsi" w:cs="Arial"/>
          <w:sz w:val="22"/>
          <w:szCs w:val="22"/>
          <w:lang w:val="en-CA" w:eastAsia="en-CA"/>
        </w:rPr>
        <w:t xml:space="preserve">Overall, the quality of the </w:t>
      </w:r>
      <w:r w:rsidR="00E422AA">
        <w:rPr>
          <w:rFonts w:asciiTheme="minorHAnsi" w:hAnsiTheme="minorHAnsi" w:cs="Arial"/>
          <w:sz w:val="22"/>
          <w:szCs w:val="22"/>
          <w:lang w:val="en-CA" w:eastAsia="en-CA"/>
        </w:rPr>
        <w:t>PRF</w:t>
      </w:r>
      <w:r w:rsidRPr="005E3BD9">
        <w:rPr>
          <w:rFonts w:asciiTheme="minorHAnsi" w:hAnsiTheme="minorHAnsi" w:cs="Arial"/>
          <w:sz w:val="22"/>
          <w:szCs w:val="22"/>
          <w:lang w:val="en-CA" w:eastAsia="en-CA"/>
        </w:rPr>
        <w:t xml:space="preserve"> for the </w:t>
      </w:r>
      <w:r w:rsidR="007B5982">
        <w:rPr>
          <w:rFonts w:asciiTheme="minorHAnsi" w:hAnsiTheme="minorHAnsi" w:cs="Arial"/>
          <w:sz w:val="22"/>
          <w:szCs w:val="22"/>
          <w:lang w:eastAsia="en-CA"/>
        </w:rPr>
        <w:t>SGP 6</w:t>
      </w:r>
      <w:r w:rsidR="00DE1940" w:rsidRPr="005E3BD9">
        <w:rPr>
          <w:rFonts w:asciiTheme="minorHAnsi" w:hAnsiTheme="minorHAnsi" w:cs="Arial"/>
          <w:sz w:val="22"/>
          <w:szCs w:val="22"/>
          <w:lang w:eastAsia="en-CA"/>
        </w:rPr>
        <w:t xml:space="preserve"> </w:t>
      </w:r>
      <w:r w:rsidRPr="005E3BD9">
        <w:rPr>
          <w:rFonts w:asciiTheme="minorHAnsi" w:hAnsiTheme="minorHAnsi" w:cs="Arial"/>
          <w:sz w:val="22"/>
          <w:szCs w:val="22"/>
          <w:lang w:val="en-CA" w:eastAsia="en-CA"/>
        </w:rPr>
        <w:t>Project can be rated as</w:t>
      </w:r>
      <w:r w:rsidR="00E27CBB" w:rsidRPr="005E3BD9">
        <w:rPr>
          <w:rFonts w:asciiTheme="minorHAnsi" w:hAnsiTheme="minorHAnsi" w:cs="Arial"/>
          <w:sz w:val="22"/>
          <w:szCs w:val="22"/>
          <w:lang w:val="en-CA" w:eastAsia="en-CA"/>
        </w:rPr>
        <w:t xml:space="preserve"> </w:t>
      </w:r>
      <w:r w:rsidR="00E27CBB" w:rsidRPr="005E3BD9">
        <w:rPr>
          <w:rFonts w:asciiTheme="minorHAnsi" w:hAnsiTheme="minorHAnsi" w:cs="Arial"/>
          <w:b/>
          <w:sz w:val="22"/>
          <w:szCs w:val="22"/>
          <w:lang w:val="en-CA" w:eastAsia="en-CA"/>
        </w:rPr>
        <w:t>satisfactory</w:t>
      </w:r>
      <w:r w:rsidR="00F50270" w:rsidRPr="005E3BD9">
        <w:rPr>
          <w:rFonts w:asciiTheme="minorHAnsi" w:hAnsiTheme="minorHAnsi" w:cs="Arial"/>
          <w:sz w:val="22"/>
          <w:szCs w:val="22"/>
          <w:lang w:val="en-CA" w:eastAsia="en-CA"/>
        </w:rPr>
        <w:t xml:space="preserve"> for reasons as outlined in Para 3</w:t>
      </w:r>
      <w:r w:rsidR="005E3BD9" w:rsidRPr="005E3BD9">
        <w:rPr>
          <w:rFonts w:asciiTheme="minorHAnsi" w:hAnsiTheme="minorHAnsi" w:cs="Arial"/>
          <w:sz w:val="22"/>
          <w:szCs w:val="22"/>
          <w:lang w:val="en-CA" w:eastAsia="en-CA"/>
        </w:rPr>
        <w:t>1</w:t>
      </w:r>
      <w:r w:rsidR="00F50270" w:rsidRPr="005E3BD9">
        <w:rPr>
          <w:rFonts w:asciiTheme="minorHAnsi" w:hAnsiTheme="minorHAnsi" w:cs="Arial"/>
          <w:sz w:val="22"/>
          <w:szCs w:val="22"/>
          <w:lang w:val="en-CA" w:eastAsia="en-CA"/>
        </w:rPr>
        <w:t>.</w:t>
      </w:r>
      <w:r w:rsidR="000065B9" w:rsidRPr="005E3BD9">
        <w:rPr>
          <w:rFonts w:asciiTheme="minorHAnsi" w:hAnsiTheme="minorHAnsi" w:cs="Arial"/>
          <w:sz w:val="22"/>
          <w:szCs w:val="22"/>
          <w:lang w:val="en-CA" w:eastAsia="en-CA"/>
        </w:rPr>
        <w:t xml:space="preserve"> </w:t>
      </w:r>
      <w:r w:rsidR="008B660F" w:rsidRPr="005E3BD9">
        <w:rPr>
          <w:rFonts w:asciiTheme="minorHAnsi" w:hAnsiTheme="minorHAnsi" w:cs="Arial"/>
          <w:sz w:val="22"/>
          <w:szCs w:val="22"/>
          <w:lang w:val="en-CA" w:eastAsia="en-CA"/>
        </w:rPr>
        <w:t xml:space="preserve"> </w:t>
      </w:r>
    </w:p>
    <w:p w14:paraId="0AA3A4F8" w14:textId="77777777" w:rsidR="005E3BD9" w:rsidRPr="005E3BD9" w:rsidRDefault="005E3BD9" w:rsidP="005E3BD9">
      <w:pPr>
        <w:pStyle w:val="ListParagraph"/>
        <w:autoSpaceDE w:val="0"/>
        <w:autoSpaceDN w:val="0"/>
        <w:adjustRightInd w:val="0"/>
        <w:ind w:left="454"/>
        <w:jc w:val="both"/>
        <w:rPr>
          <w:rFonts w:ascii="Calibri" w:hAnsi="Calibri" w:cs="Arial"/>
          <w:sz w:val="22"/>
          <w:lang w:val="en-CA" w:eastAsia="en-CA"/>
        </w:rPr>
      </w:pPr>
    </w:p>
    <w:p w14:paraId="42FC7E62" w14:textId="77777777" w:rsidR="003078D7" w:rsidRPr="00B52BF8" w:rsidRDefault="003078D7" w:rsidP="009A2B91">
      <w:pPr>
        <w:pStyle w:val="Heading3"/>
        <w:tabs>
          <w:tab w:val="clear" w:pos="1418"/>
        </w:tabs>
        <w:ind w:left="454"/>
        <w:rPr>
          <w:rFonts w:asciiTheme="minorHAnsi" w:hAnsiTheme="minorHAnsi" w:cs="Arial"/>
        </w:rPr>
      </w:pPr>
      <w:bookmarkStart w:id="34" w:name="_Toc27303560"/>
      <w:r w:rsidRPr="00B52BF8">
        <w:rPr>
          <w:rFonts w:asciiTheme="minorHAnsi" w:hAnsiTheme="minorHAnsi" w:cs="Arial"/>
        </w:rPr>
        <w:t>Risks and Assumptions</w:t>
      </w:r>
      <w:bookmarkEnd w:id="34"/>
    </w:p>
    <w:p w14:paraId="6B894998" w14:textId="77777777" w:rsidR="00C773A0" w:rsidRPr="00B52BF8" w:rsidRDefault="00A377E4" w:rsidP="0022309E">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rPr>
        <w:t>C</w:t>
      </w:r>
      <w:r w:rsidR="0067176B" w:rsidRPr="00B52BF8">
        <w:rPr>
          <w:rFonts w:asciiTheme="minorHAnsi" w:hAnsiTheme="minorHAnsi" w:cs="Arial"/>
          <w:sz w:val="22"/>
          <w:szCs w:val="22"/>
        </w:rPr>
        <w:t xml:space="preserve">ritical </w:t>
      </w:r>
      <w:r w:rsidR="00E0701C" w:rsidRPr="00B52BF8">
        <w:rPr>
          <w:rFonts w:asciiTheme="minorHAnsi" w:hAnsiTheme="minorHAnsi" w:cs="Arial"/>
          <w:sz w:val="22"/>
          <w:szCs w:val="22"/>
        </w:rPr>
        <w:t>“</w:t>
      </w:r>
      <w:r w:rsidR="0067176B" w:rsidRPr="00B52BF8">
        <w:rPr>
          <w:rFonts w:asciiTheme="minorHAnsi" w:hAnsiTheme="minorHAnsi" w:cs="Arial"/>
          <w:sz w:val="22"/>
          <w:szCs w:val="22"/>
        </w:rPr>
        <w:t>assumptions</w:t>
      </w:r>
      <w:r w:rsidR="005378BB" w:rsidRPr="00B52BF8">
        <w:rPr>
          <w:rFonts w:asciiTheme="minorHAnsi" w:hAnsiTheme="minorHAnsi" w:cs="Arial"/>
          <w:sz w:val="22"/>
          <w:szCs w:val="22"/>
        </w:rPr>
        <w:t xml:space="preserve"> and risks</w:t>
      </w:r>
      <w:r w:rsidR="00E0701C" w:rsidRPr="00B52BF8">
        <w:rPr>
          <w:rFonts w:asciiTheme="minorHAnsi" w:hAnsiTheme="minorHAnsi" w:cs="Arial"/>
          <w:sz w:val="22"/>
          <w:szCs w:val="22"/>
        </w:rPr>
        <w:t>”</w:t>
      </w:r>
      <w:r w:rsidR="0067176B" w:rsidRPr="00B52BF8">
        <w:rPr>
          <w:rFonts w:asciiTheme="minorHAnsi" w:hAnsiTheme="minorHAnsi" w:cs="Arial"/>
          <w:sz w:val="22"/>
          <w:szCs w:val="22"/>
        </w:rPr>
        <w:t xml:space="preserve"> were provided in the </w:t>
      </w:r>
      <w:r w:rsidR="007B5982">
        <w:rPr>
          <w:rFonts w:asciiTheme="minorHAnsi" w:hAnsiTheme="minorHAnsi" w:cs="Arial"/>
          <w:sz w:val="22"/>
          <w:szCs w:val="22"/>
        </w:rPr>
        <w:t>SGP 6</w:t>
      </w:r>
      <w:r w:rsidRPr="00B52BF8">
        <w:rPr>
          <w:rFonts w:asciiTheme="minorHAnsi" w:hAnsiTheme="minorHAnsi" w:cs="Arial"/>
          <w:sz w:val="22"/>
          <w:szCs w:val="22"/>
        </w:rPr>
        <w:t xml:space="preserve"> </w:t>
      </w:r>
      <w:r>
        <w:rPr>
          <w:rFonts w:asciiTheme="minorHAnsi" w:hAnsiTheme="minorHAnsi" w:cs="Arial"/>
          <w:sz w:val="22"/>
          <w:szCs w:val="22"/>
        </w:rPr>
        <w:t>PR</w:t>
      </w:r>
      <w:r w:rsidR="00DE1940" w:rsidRPr="00B52BF8">
        <w:rPr>
          <w:rFonts w:asciiTheme="minorHAnsi" w:hAnsiTheme="minorHAnsi" w:cs="Arial"/>
          <w:sz w:val="22"/>
          <w:szCs w:val="22"/>
        </w:rPr>
        <w:t>F</w:t>
      </w:r>
      <w:r w:rsidR="00B102D7">
        <w:rPr>
          <w:rFonts w:asciiTheme="minorHAnsi" w:hAnsiTheme="minorHAnsi" w:cs="Arial"/>
          <w:sz w:val="22"/>
          <w:szCs w:val="22"/>
        </w:rPr>
        <w:t xml:space="preserve"> and in Annex 2 of the </w:t>
      </w:r>
      <w:proofErr w:type="spellStart"/>
      <w:r w:rsidR="00B102D7">
        <w:rPr>
          <w:rFonts w:asciiTheme="minorHAnsi" w:hAnsiTheme="minorHAnsi" w:cs="Arial"/>
          <w:sz w:val="22"/>
          <w:szCs w:val="22"/>
        </w:rPr>
        <w:t>ProDoc</w:t>
      </w:r>
      <w:proofErr w:type="spellEnd"/>
      <w:r w:rsidR="00FA53E8" w:rsidRPr="00B52BF8">
        <w:rPr>
          <w:rFonts w:asciiTheme="minorHAnsi" w:hAnsiTheme="minorHAnsi" w:cs="Arial"/>
          <w:sz w:val="22"/>
          <w:szCs w:val="22"/>
        </w:rPr>
        <w:t xml:space="preserve">. </w:t>
      </w:r>
      <w:r w:rsidR="00B102D7">
        <w:rPr>
          <w:rFonts w:asciiTheme="minorHAnsi" w:hAnsiTheme="minorHAnsi" w:cs="Arial"/>
          <w:sz w:val="22"/>
          <w:szCs w:val="22"/>
        </w:rPr>
        <w:t>T</w:t>
      </w:r>
      <w:r w:rsidR="00FA33D2">
        <w:rPr>
          <w:rFonts w:asciiTheme="minorHAnsi" w:hAnsiTheme="minorHAnsi" w:cs="Arial"/>
          <w:sz w:val="22"/>
          <w:szCs w:val="22"/>
        </w:rPr>
        <w:t>he</w:t>
      </w:r>
      <w:r w:rsidR="00A07FAA">
        <w:rPr>
          <w:rFonts w:asciiTheme="minorHAnsi" w:hAnsiTheme="minorHAnsi" w:cs="Arial"/>
          <w:sz w:val="22"/>
          <w:szCs w:val="22"/>
        </w:rPr>
        <w:t xml:space="preserve"> </w:t>
      </w:r>
      <w:r w:rsidR="00E422AA">
        <w:rPr>
          <w:rFonts w:asciiTheme="minorHAnsi" w:hAnsiTheme="minorHAnsi" w:cs="Arial"/>
          <w:sz w:val="22"/>
          <w:szCs w:val="22"/>
        </w:rPr>
        <w:t xml:space="preserve">PRF </w:t>
      </w:r>
      <w:r>
        <w:rPr>
          <w:rFonts w:asciiTheme="minorHAnsi" w:hAnsiTheme="minorHAnsi" w:cs="Arial"/>
          <w:sz w:val="22"/>
          <w:szCs w:val="22"/>
        </w:rPr>
        <w:t>risks and</w:t>
      </w:r>
      <w:r w:rsidR="00FA53E8" w:rsidRPr="00B52BF8">
        <w:rPr>
          <w:rFonts w:asciiTheme="minorHAnsi" w:hAnsiTheme="minorHAnsi" w:cs="Arial"/>
          <w:sz w:val="22"/>
          <w:szCs w:val="22"/>
        </w:rPr>
        <w:t xml:space="preserve"> assumptions appear valid to the achievement of the intended outcomes of SGP </w:t>
      </w:r>
      <w:r>
        <w:rPr>
          <w:rFonts w:asciiTheme="minorHAnsi" w:hAnsiTheme="minorHAnsi" w:cs="Arial"/>
          <w:sz w:val="22"/>
          <w:szCs w:val="22"/>
        </w:rPr>
        <w:t>6</w:t>
      </w:r>
      <w:r w:rsidR="00FA53E8" w:rsidRPr="00B52BF8">
        <w:rPr>
          <w:rFonts w:asciiTheme="minorHAnsi" w:hAnsiTheme="minorHAnsi" w:cs="Arial"/>
          <w:sz w:val="22"/>
          <w:szCs w:val="22"/>
        </w:rPr>
        <w:t xml:space="preserve"> </w:t>
      </w:r>
      <w:r w:rsidR="0067176B" w:rsidRPr="00B52BF8">
        <w:rPr>
          <w:rFonts w:asciiTheme="minorHAnsi" w:hAnsiTheme="minorHAnsi" w:cs="Arial"/>
          <w:sz w:val="22"/>
          <w:szCs w:val="22"/>
        </w:rPr>
        <w:t>including</w:t>
      </w:r>
      <w:r w:rsidR="00C773A0" w:rsidRPr="00B52BF8">
        <w:rPr>
          <w:rFonts w:asciiTheme="minorHAnsi" w:hAnsiTheme="minorHAnsi" w:cs="Arial"/>
          <w:sz w:val="22"/>
          <w:szCs w:val="22"/>
        </w:rPr>
        <w:t>:</w:t>
      </w:r>
    </w:p>
    <w:p w14:paraId="0CD93DD0" w14:textId="77777777" w:rsidR="000D4280" w:rsidRPr="00B52BF8" w:rsidRDefault="000D4280" w:rsidP="000D4280">
      <w:pPr>
        <w:jc w:val="both"/>
        <w:rPr>
          <w:rFonts w:asciiTheme="minorHAnsi" w:hAnsiTheme="minorHAnsi" w:cs="Arial"/>
        </w:rPr>
      </w:pPr>
    </w:p>
    <w:p w14:paraId="05251621" w14:textId="77777777" w:rsidR="00FA53E8" w:rsidRPr="00A64C2D" w:rsidRDefault="003919A3" w:rsidP="002B3B0C">
      <w:pPr>
        <w:pStyle w:val="ListParagraph"/>
        <w:numPr>
          <w:ilvl w:val="0"/>
          <w:numId w:val="44"/>
        </w:numPr>
        <w:ind w:left="814"/>
        <w:jc w:val="both"/>
        <w:rPr>
          <w:rFonts w:asciiTheme="minorHAnsi" w:hAnsiTheme="minorHAnsi" w:cs="Arial"/>
          <w:sz w:val="22"/>
          <w:szCs w:val="22"/>
        </w:rPr>
      </w:pPr>
      <w:r w:rsidRPr="00B52BF8">
        <w:rPr>
          <w:rFonts w:asciiTheme="minorHAnsi" w:hAnsiTheme="minorHAnsi" w:cs="Arial"/>
          <w:bCs/>
          <w:sz w:val="22"/>
          <w:szCs w:val="22"/>
        </w:rPr>
        <w:t>t</w:t>
      </w:r>
      <w:r w:rsidR="00FA53E8" w:rsidRPr="00B52BF8">
        <w:rPr>
          <w:rFonts w:asciiTheme="minorHAnsi" w:hAnsiTheme="minorHAnsi" w:cs="Arial"/>
          <w:bCs/>
          <w:sz w:val="22"/>
          <w:szCs w:val="22"/>
        </w:rPr>
        <w:t>he</w:t>
      </w:r>
      <w:r w:rsidR="00A377E4">
        <w:rPr>
          <w:rFonts w:asciiTheme="minorHAnsi" w:hAnsiTheme="minorHAnsi" w:cs="Arial"/>
          <w:bCs/>
          <w:sz w:val="22"/>
          <w:szCs w:val="22"/>
        </w:rPr>
        <w:t xml:space="preserve"> risk </w:t>
      </w:r>
      <w:r w:rsidR="00FA53E8" w:rsidRPr="00B52BF8">
        <w:rPr>
          <w:rFonts w:asciiTheme="minorHAnsi" w:hAnsiTheme="minorHAnsi" w:cs="Arial"/>
          <w:bCs/>
          <w:sz w:val="22"/>
          <w:szCs w:val="22"/>
        </w:rPr>
        <w:t xml:space="preserve">that “communities </w:t>
      </w:r>
      <w:r w:rsidR="00A377E4">
        <w:rPr>
          <w:rFonts w:asciiTheme="minorHAnsi" w:hAnsiTheme="minorHAnsi" w:cs="Arial"/>
          <w:bCs/>
          <w:sz w:val="22"/>
          <w:szCs w:val="22"/>
        </w:rPr>
        <w:t>focus on immediate needs and projects without broader linkages to landscape resilience</w:t>
      </w:r>
      <w:r w:rsidR="00FA53E8" w:rsidRPr="00B52BF8">
        <w:rPr>
          <w:rFonts w:asciiTheme="minorHAnsi" w:hAnsiTheme="minorHAnsi" w:cs="Arial"/>
          <w:bCs/>
          <w:sz w:val="22"/>
          <w:szCs w:val="22"/>
        </w:rPr>
        <w:t>”</w:t>
      </w:r>
      <w:r w:rsidR="00C773A0" w:rsidRPr="00B52BF8">
        <w:rPr>
          <w:rFonts w:asciiTheme="minorHAnsi" w:hAnsiTheme="minorHAnsi" w:cs="Arial"/>
          <w:sz w:val="22"/>
          <w:szCs w:val="22"/>
        </w:rPr>
        <w:t>.</w:t>
      </w:r>
      <w:r w:rsidR="00FA53E8" w:rsidRPr="00B52BF8">
        <w:rPr>
          <w:rFonts w:asciiTheme="minorHAnsi" w:hAnsiTheme="minorHAnsi" w:cs="Arial"/>
          <w:sz w:val="22"/>
          <w:szCs w:val="22"/>
        </w:rPr>
        <w:t xml:space="preserve"> </w:t>
      </w:r>
      <w:r w:rsidR="00E422AA">
        <w:rPr>
          <w:rFonts w:asciiTheme="minorHAnsi" w:hAnsiTheme="minorHAnsi" w:cs="Arial"/>
          <w:sz w:val="22"/>
          <w:szCs w:val="22"/>
        </w:rPr>
        <w:t>SGP 6 appears to have</w:t>
      </w:r>
      <w:r w:rsidR="00A377E4">
        <w:rPr>
          <w:rFonts w:asciiTheme="minorHAnsi" w:hAnsiTheme="minorHAnsi" w:cs="Arial"/>
          <w:sz w:val="22"/>
          <w:szCs w:val="22"/>
        </w:rPr>
        <w:t xml:space="preserve"> several examples of communities understanding the broader context of their grant projects </w:t>
      </w:r>
      <w:proofErr w:type="gramStart"/>
      <w:r w:rsidR="00A377E4">
        <w:rPr>
          <w:rFonts w:asciiTheme="minorHAnsi" w:hAnsiTheme="minorHAnsi" w:cs="Arial"/>
          <w:sz w:val="22"/>
          <w:szCs w:val="22"/>
        </w:rPr>
        <w:t>as a means to</w:t>
      </w:r>
      <w:proofErr w:type="gramEnd"/>
      <w:r w:rsidR="00A377E4">
        <w:rPr>
          <w:rFonts w:asciiTheme="minorHAnsi" w:hAnsiTheme="minorHAnsi" w:cs="Arial"/>
          <w:sz w:val="22"/>
          <w:szCs w:val="22"/>
        </w:rPr>
        <w:t xml:space="preserve"> improve landscape resilience according to the landscape strategy. An excellent example of this would be the 5 mangrove rehabilitation projects in the Indus </w:t>
      </w:r>
      <w:r w:rsidR="00A377E4" w:rsidRPr="00FA33D2">
        <w:rPr>
          <w:rFonts w:asciiTheme="minorHAnsi" w:hAnsiTheme="minorHAnsi" w:cs="Arial"/>
          <w:sz w:val="22"/>
          <w:szCs w:val="22"/>
        </w:rPr>
        <w:t>Delta where the</w:t>
      </w:r>
      <w:r w:rsidR="00975C54" w:rsidRPr="00FA33D2">
        <w:rPr>
          <w:rFonts w:asciiTheme="minorHAnsi" w:hAnsiTheme="minorHAnsi" w:cs="Arial"/>
          <w:sz w:val="22"/>
          <w:szCs w:val="22"/>
        </w:rPr>
        <w:t xml:space="preserve"> communities </w:t>
      </w:r>
      <w:r w:rsidR="00FA33D2" w:rsidRPr="00FA33D2">
        <w:rPr>
          <w:rFonts w:asciiTheme="minorHAnsi" w:hAnsiTheme="minorHAnsi" w:cs="Arial"/>
          <w:sz w:val="22"/>
          <w:szCs w:val="22"/>
        </w:rPr>
        <w:t>share a common but</w:t>
      </w:r>
      <w:r w:rsidR="00975C54" w:rsidRPr="00FA33D2">
        <w:rPr>
          <w:rFonts w:asciiTheme="minorHAnsi" w:hAnsiTheme="minorHAnsi" w:cs="Arial"/>
          <w:sz w:val="22"/>
          <w:szCs w:val="22"/>
        </w:rPr>
        <w:t xml:space="preserve"> comprehensive </w:t>
      </w:r>
      <w:r w:rsidR="00A377E4" w:rsidRPr="00FA33D2">
        <w:rPr>
          <w:rFonts w:asciiTheme="minorHAnsi" w:hAnsiTheme="minorHAnsi" w:cs="Arial"/>
          <w:sz w:val="22"/>
          <w:szCs w:val="22"/>
        </w:rPr>
        <w:t xml:space="preserve">understanding of the benefits of mangrove rehabilitation to the local fisheries as well as protection </w:t>
      </w:r>
      <w:r w:rsidR="00E422AA" w:rsidRPr="00FA33D2">
        <w:rPr>
          <w:rFonts w:asciiTheme="minorHAnsi" w:hAnsiTheme="minorHAnsi" w:cs="Arial"/>
          <w:sz w:val="22"/>
          <w:szCs w:val="22"/>
        </w:rPr>
        <w:t xml:space="preserve">of their </w:t>
      </w:r>
      <w:r w:rsidR="00975C54" w:rsidRPr="00FA33D2">
        <w:rPr>
          <w:rFonts w:asciiTheme="minorHAnsi" w:hAnsiTheme="minorHAnsi" w:cs="Arial"/>
          <w:sz w:val="22"/>
          <w:szCs w:val="22"/>
        </w:rPr>
        <w:t>landscapes</w:t>
      </w:r>
      <w:r w:rsidR="00E422AA" w:rsidRPr="00FA33D2">
        <w:rPr>
          <w:rFonts w:asciiTheme="minorHAnsi" w:hAnsiTheme="minorHAnsi" w:cs="Arial"/>
          <w:sz w:val="22"/>
          <w:szCs w:val="22"/>
        </w:rPr>
        <w:t xml:space="preserve"> </w:t>
      </w:r>
      <w:r w:rsidR="00A377E4" w:rsidRPr="00FA33D2">
        <w:rPr>
          <w:rFonts w:asciiTheme="minorHAnsi" w:hAnsiTheme="minorHAnsi" w:cs="Arial"/>
          <w:sz w:val="22"/>
          <w:szCs w:val="22"/>
        </w:rPr>
        <w:t>from natural disasters</w:t>
      </w:r>
      <w:r w:rsidR="00AE6062" w:rsidRPr="00FA33D2">
        <w:rPr>
          <w:rFonts w:asciiTheme="minorHAnsi" w:hAnsiTheme="minorHAnsi" w:cs="Arial"/>
          <w:sz w:val="22"/>
          <w:szCs w:val="22"/>
        </w:rPr>
        <w:t xml:space="preserve"> as further </w:t>
      </w:r>
      <w:r w:rsidR="00AE6062" w:rsidRPr="00A64C2D">
        <w:rPr>
          <w:rFonts w:asciiTheme="minorHAnsi" w:hAnsiTheme="minorHAnsi" w:cs="Arial"/>
          <w:sz w:val="22"/>
          <w:szCs w:val="22"/>
        </w:rPr>
        <w:t xml:space="preserve">discussed in </w:t>
      </w:r>
      <w:bookmarkStart w:id="35" w:name="_Hlk24354167"/>
      <w:r w:rsidR="00AE6062" w:rsidRPr="00A64C2D">
        <w:rPr>
          <w:rFonts w:asciiTheme="minorHAnsi" w:hAnsiTheme="minorHAnsi" w:cs="Arial"/>
          <w:sz w:val="22"/>
          <w:szCs w:val="22"/>
        </w:rPr>
        <w:t xml:space="preserve">Paras </w:t>
      </w:r>
      <w:r w:rsidR="00A64C2D" w:rsidRPr="00A64C2D">
        <w:rPr>
          <w:rFonts w:asciiTheme="minorHAnsi" w:hAnsiTheme="minorHAnsi" w:cs="Arial"/>
          <w:sz w:val="22"/>
          <w:szCs w:val="22"/>
        </w:rPr>
        <w:t>56, 75, 79 and Table 3</w:t>
      </w:r>
      <w:bookmarkEnd w:id="35"/>
      <w:r w:rsidR="00FA53E8" w:rsidRPr="00A64C2D">
        <w:rPr>
          <w:rFonts w:asciiTheme="minorHAnsi" w:hAnsiTheme="minorHAnsi" w:cs="Arial"/>
          <w:sz w:val="22"/>
          <w:szCs w:val="22"/>
        </w:rPr>
        <w:t>;</w:t>
      </w:r>
    </w:p>
    <w:p w14:paraId="7ACEA0FD" w14:textId="77777777" w:rsidR="00FA53E8" w:rsidRPr="0024099B" w:rsidRDefault="00FA53E8" w:rsidP="002B3B0C">
      <w:pPr>
        <w:pStyle w:val="ListParagraph"/>
        <w:numPr>
          <w:ilvl w:val="0"/>
          <w:numId w:val="44"/>
        </w:numPr>
        <w:ind w:left="814"/>
        <w:jc w:val="both"/>
        <w:rPr>
          <w:rFonts w:asciiTheme="minorHAnsi" w:hAnsiTheme="minorHAnsi" w:cs="Arial"/>
          <w:sz w:val="22"/>
          <w:szCs w:val="22"/>
        </w:rPr>
      </w:pPr>
      <w:r w:rsidRPr="00B52BF8">
        <w:rPr>
          <w:rFonts w:asciiTheme="minorHAnsi" w:hAnsiTheme="minorHAnsi" w:cs="Arial"/>
          <w:sz w:val="22"/>
          <w:szCs w:val="22"/>
        </w:rPr>
        <w:t>the assumption that “</w:t>
      </w:r>
      <w:r w:rsidR="00A377E4">
        <w:rPr>
          <w:rFonts w:asciiTheme="minorHAnsi" w:hAnsiTheme="minorHAnsi" w:cs="Arial"/>
          <w:bCs/>
          <w:sz w:val="22"/>
          <w:szCs w:val="22"/>
        </w:rPr>
        <w:t>a sufficient number of communities working within the landscape with strategic projects promote a landscape approach leading to a tipping point in building landscape resilience</w:t>
      </w:r>
      <w:r w:rsidRPr="00B52BF8">
        <w:rPr>
          <w:rFonts w:asciiTheme="minorHAnsi" w:hAnsiTheme="minorHAnsi" w:cs="Arial"/>
          <w:bCs/>
          <w:sz w:val="22"/>
          <w:szCs w:val="22"/>
        </w:rPr>
        <w:t>”</w:t>
      </w:r>
      <w:r w:rsidR="003919A3" w:rsidRPr="00B52BF8">
        <w:rPr>
          <w:rFonts w:asciiTheme="minorHAnsi" w:hAnsiTheme="minorHAnsi" w:cs="Arial"/>
          <w:bCs/>
          <w:sz w:val="22"/>
          <w:szCs w:val="22"/>
        </w:rPr>
        <w:t xml:space="preserve">. The Project has in many cases been able to convince </w:t>
      </w:r>
      <w:r w:rsidR="00A377E4">
        <w:rPr>
          <w:rFonts w:asciiTheme="minorHAnsi" w:hAnsiTheme="minorHAnsi" w:cs="Arial"/>
          <w:bCs/>
          <w:sz w:val="22"/>
          <w:szCs w:val="22"/>
        </w:rPr>
        <w:t>several communities</w:t>
      </w:r>
      <w:r w:rsidR="003919A3" w:rsidRPr="00B52BF8">
        <w:rPr>
          <w:rFonts w:asciiTheme="minorHAnsi" w:hAnsiTheme="minorHAnsi" w:cs="Arial"/>
          <w:bCs/>
          <w:sz w:val="22"/>
          <w:szCs w:val="22"/>
        </w:rPr>
        <w:t xml:space="preserve"> through local implementers </w:t>
      </w:r>
      <w:r w:rsidR="003919A3">
        <w:rPr>
          <w:rFonts w:asciiTheme="minorHAnsi" w:hAnsiTheme="minorHAnsi" w:cs="Arial"/>
          <w:bCs/>
          <w:sz w:val="22"/>
          <w:szCs w:val="22"/>
        </w:rPr>
        <w:t xml:space="preserve">of </w:t>
      </w:r>
      <w:r w:rsidR="00A377E4">
        <w:rPr>
          <w:rFonts w:asciiTheme="minorHAnsi" w:hAnsiTheme="minorHAnsi" w:cs="Arial"/>
          <w:bCs/>
          <w:sz w:val="22"/>
          <w:szCs w:val="22"/>
        </w:rPr>
        <w:t xml:space="preserve">the value of mangrove or lake rehabilitation projects </w:t>
      </w:r>
      <w:r w:rsidR="00E422AA">
        <w:rPr>
          <w:rFonts w:asciiTheme="minorHAnsi" w:hAnsiTheme="minorHAnsi" w:cs="Arial"/>
          <w:bCs/>
          <w:sz w:val="22"/>
          <w:szCs w:val="22"/>
        </w:rPr>
        <w:t xml:space="preserve">(in the Indus Delta Landscape) </w:t>
      </w:r>
      <w:r w:rsidR="00A377E4">
        <w:rPr>
          <w:rFonts w:asciiTheme="minorHAnsi" w:hAnsiTheme="minorHAnsi" w:cs="Arial"/>
          <w:bCs/>
          <w:sz w:val="22"/>
          <w:szCs w:val="22"/>
        </w:rPr>
        <w:t xml:space="preserve">to the extent that local government entities are seeking funds for the replication of some of these </w:t>
      </w:r>
      <w:r w:rsidR="00A377E4" w:rsidRPr="00FA33D2">
        <w:rPr>
          <w:rFonts w:asciiTheme="minorHAnsi" w:hAnsiTheme="minorHAnsi" w:cs="Arial"/>
          <w:bCs/>
          <w:sz w:val="22"/>
          <w:szCs w:val="22"/>
        </w:rPr>
        <w:t>projects</w:t>
      </w:r>
      <w:r w:rsidR="00AE6062" w:rsidRPr="00FA33D2">
        <w:rPr>
          <w:rFonts w:asciiTheme="minorHAnsi" w:hAnsiTheme="minorHAnsi" w:cs="Arial"/>
          <w:bCs/>
          <w:sz w:val="22"/>
          <w:szCs w:val="22"/>
        </w:rPr>
        <w:t xml:space="preserve">. This is further </w:t>
      </w:r>
      <w:r w:rsidR="00AE6062" w:rsidRPr="0024099B">
        <w:rPr>
          <w:rFonts w:asciiTheme="minorHAnsi" w:hAnsiTheme="minorHAnsi" w:cs="Arial"/>
          <w:bCs/>
          <w:sz w:val="22"/>
          <w:szCs w:val="22"/>
        </w:rPr>
        <w:t xml:space="preserve">discussed in </w:t>
      </w:r>
      <w:r w:rsidR="0024099B" w:rsidRPr="0024099B">
        <w:rPr>
          <w:rFonts w:asciiTheme="minorHAnsi" w:hAnsiTheme="minorHAnsi" w:cs="Arial"/>
          <w:bCs/>
          <w:sz w:val="22"/>
          <w:szCs w:val="22"/>
        </w:rPr>
        <w:t>Paras 56, 75, 79 and Table 3</w:t>
      </w:r>
      <w:r w:rsidR="0024099B">
        <w:rPr>
          <w:rFonts w:asciiTheme="minorHAnsi" w:hAnsiTheme="minorHAnsi" w:cs="Arial"/>
          <w:bCs/>
          <w:sz w:val="22"/>
          <w:szCs w:val="22"/>
        </w:rPr>
        <w:t>;</w:t>
      </w:r>
    </w:p>
    <w:p w14:paraId="6403022B" w14:textId="77777777" w:rsidR="00C773A0" w:rsidRPr="00BF2526" w:rsidRDefault="00FA53E8" w:rsidP="002B3B0C">
      <w:pPr>
        <w:pStyle w:val="ListParagraph"/>
        <w:numPr>
          <w:ilvl w:val="0"/>
          <w:numId w:val="44"/>
        </w:numPr>
        <w:ind w:left="814"/>
        <w:jc w:val="both"/>
        <w:rPr>
          <w:rFonts w:asciiTheme="minorHAnsi" w:hAnsiTheme="minorHAnsi" w:cs="Arial"/>
          <w:sz w:val="22"/>
          <w:szCs w:val="22"/>
        </w:rPr>
      </w:pPr>
      <w:r>
        <w:rPr>
          <w:rFonts w:asciiTheme="minorHAnsi" w:hAnsiTheme="minorHAnsi" w:cs="Arial"/>
          <w:bCs/>
          <w:sz w:val="22"/>
          <w:szCs w:val="22"/>
        </w:rPr>
        <w:t xml:space="preserve">the assumption that </w:t>
      </w:r>
      <w:r w:rsidRPr="003919A3">
        <w:rPr>
          <w:rFonts w:asciiTheme="minorHAnsi" w:hAnsiTheme="minorHAnsi" w:cs="Arial"/>
          <w:bCs/>
          <w:sz w:val="22"/>
          <w:szCs w:val="22"/>
        </w:rPr>
        <w:t>“</w:t>
      </w:r>
      <w:r w:rsidR="00A377E4">
        <w:rPr>
          <w:rFonts w:asciiTheme="minorHAnsi" w:hAnsiTheme="minorHAnsi" w:cs="Arial"/>
          <w:bCs/>
          <w:sz w:val="22"/>
          <w:szCs w:val="22"/>
        </w:rPr>
        <w:t>communities will accept experimenting with unfamiliar renewable energy technologies</w:t>
      </w:r>
      <w:r w:rsidR="003919A3" w:rsidRPr="003919A3">
        <w:rPr>
          <w:rFonts w:asciiTheme="minorHAnsi" w:hAnsiTheme="minorHAnsi" w:cs="Arial"/>
          <w:bCs/>
          <w:sz w:val="22"/>
          <w:szCs w:val="22"/>
        </w:rPr>
        <w:t>”</w:t>
      </w:r>
      <w:r w:rsidR="003919A3">
        <w:rPr>
          <w:rFonts w:asciiTheme="minorHAnsi" w:hAnsiTheme="minorHAnsi" w:cs="Arial"/>
          <w:bCs/>
          <w:i/>
          <w:sz w:val="22"/>
          <w:szCs w:val="22"/>
        </w:rPr>
        <w:t>.</w:t>
      </w:r>
      <w:r w:rsidR="00A377E4">
        <w:rPr>
          <w:rFonts w:asciiTheme="minorHAnsi" w:hAnsiTheme="minorHAnsi" w:cs="Arial"/>
          <w:bCs/>
          <w:sz w:val="22"/>
          <w:szCs w:val="22"/>
        </w:rPr>
        <w:t xml:space="preserve"> SGP 6 NGOs made specific efforts to familiarize several communities, as observed by the Evaluator, on energy efficient cook stoves. Based on the benefits of these stoves which </w:t>
      </w:r>
      <w:r w:rsidR="00A377E4" w:rsidRPr="00BF2526">
        <w:rPr>
          <w:rFonts w:asciiTheme="minorHAnsi" w:hAnsiTheme="minorHAnsi" w:cs="Arial"/>
          <w:bCs/>
          <w:sz w:val="22"/>
          <w:szCs w:val="22"/>
        </w:rPr>
        <w:t xml:space="preserve">reduced women’s burden on collecting fuel wood by more than 40%, the success rate of energy </w:t>
      </w:r>
      <w:r w:rsidR="00A377E4" w:rsidRPr="00BF2526">
        <w:rPr>
          <w:rFonts w:asciiTheme="minorHAnsi" w:hAnsiTheme="minorHAnsi" w:cs="Arial"/>
          <w:bCs/>
          <w:sz w:val="22"/>
          <w:szCs w:val="22"/>
        </w:rPr>
        <w:lastRenderedPageBreak/>
        <w:t>efficient technolog</w:t>
      </w:r>
      <w:r w:rsidR="00AE6062" w:rsidRPr="00BF2526">
        <w:rPr>
          <w:rFonts w:asciiTheme="minorHAnsi" w:hAnsiTheme="minorHAnsi" w:cs="Arial"/>
          <w:bCs/>
          <w:sz w:val="22"/>
          <w:szCs w:val="22"/>
        </w:rPr>
        <w:t xml:space="preserve">y adoption </w:t>
      </w:r>
      <w:r w:rsidR="00A377E4" w:rsidRPr="00BF2526">
        <w:rPr>
          <w:rFonts w:asciiTheme="minorHAnsi" w:hAnsiTheme="minorHAnsi" w:cs="Arial"/>
          <w:bCs/>
          <w:sz w:val="22"/>
          <w:szCs w:val="22"/>
        </w:rPr>
        <w:t>has been very high</w:t>
      </w:r>
      <w:r w:rsidR="00AE6062" w:rsidRPr="00BF2526">
        <w:rPr>
          <w:rFonts w:asciiTheme="minorHAnsi" w:hAnsiTheme="minorHAnsi" w:cs="Arial"/>
          <w:bCs/>
          <w:sz w:val="22"/>
          <w:szCs w:val="22"/>
        </w:rPr>
        <w:t xml:space="preserve"> as further discussed in Para</w:t>
      </w:r>
      <w:r w:rsidR="0024099B" w:rsidRPr="00BF2526">
        <w:rPr>
          <w:rFonts w:asciiTheme="minorHAnsi" w:hAnsiTheme="minorHAnsi" w:cs="Arial"/>
          <w:bCs/>
          <w:sz w:val="22"/>
          <w:szCs w:val="22"/>
        </w:rPr>
        <w:t xml:space="preserve"> 109 and Table 3;</w:t>
      </w:r>
      <w:r w:rsidR="00A07FAA" w:rsidRPr="00BF2526">
        <w:rPr>
          <w:rFonts w:asciiTheme="minorHAnsi" w:hAnsiTheme="minorHAnsi" w:cs="Arial"/>
          <w:bCs/>
          <w:sz w:val="22"/>
          <w:szCs w:val="22"/>
        </w:rPr>
        <w:t xml:space="preserve"> and</w:t>
      </w:r>
    </w:p>
    <w:p w14:paraId="627719FD" w14:textId="77777777" w:rsidR="00633768" w:rsidRPr="00BF2526" w:rsidRDefault="003919A3" w:rsidP="002B3B0C">
      <w:pPr>
        <w:pStyle w:val="ListParagraph"/>
        <w:numPr>
          <w:ilvl w:val="0"/>
          <w:numId w:val="44"/>
        </w:numPr>
        <w:ind w:left="814"/>
        <w:jc w:val="both"/>
        <w:rPr>
          <w:rFonts w:asciiTheme="minorHAnsi" w:hAnsiTheme="minorHAnsi" w:cs="Arial"/>
          <w:sz w:val="22"/>
          <w:szCs w:val="22"/>
        </w:rPr>
      </w:pPr>
      <w:r w:rsidRPr="00BF2526">
        <w:rPr>
          <w:rFonts w:asciiTheme="minorHAnsi" w:hAnsiTheme="minorHAnsi" w:cs="Arial"/>
          <w:sz w:val="22"/>
          <w:szCs w:val="22"/>
        </w:rPr>
        <w:t>the</w:t>
      </w:r>
      <w:r w:rsidR="00A377E4" w:rsidRPr="00BF2526">
        <w:rPr>
          <w:rFonts w:asciiTheme="minorHAnsi" w:hAnsiTheme="minorHAnsi" w:cs="Arial"/>
          <w:sz w:val="22"/>
          <w:szCs w:val="22"/>
        </w:rPr>
        <w:t xml:space="preserve"> risk </w:t>
      </w:r>
      <w:r w:rsidRPr="00BF2526">
        <w:rPr>
          <w:rFonts w:asciiTheme="minorHAnsi" w:hAnsiTheme="minorHAnsi" w:cs="Arial"/>
          <w:sz w:val="22"/>
          <w:szCs w:val="22"/>
        </w:rPr>
        <w:t>that</w:t>
      </w:r>
      <w:r w:rsidRPr="00BF2526">
        <w:rPr>
          <w:rFonts w:eastAsia="Times New Roman"/>
          <w:bCs/>
          <w:sz w:val="20"/>
          <w:szCs w:val="20"/>
        </w:rPr>
        <w:t xml:space="preserve"> </w:t>
      </w:r>
      <w:r w:rsidRPr="00BF2526">
        <w:rPr>
          <w:rFonts w:asciiTheme="minorHAnsi" w:hAnsiTheme="minorHAnsi" w:cs="Arial"/>
          <w:bCs/>
          <w:sz w:val="22"/>
          <w:szCs w:val="22"/>
        </w:rPr>
        <w:t>“</w:t>
      </w:r>
      <w:r w:rsidR="00A377E4" w:rsidRPr="00BF2526">
        <w:rPr>
          <w:rFonts w:asciiTheme="minorHAnsi" w:hAnsiTheme="minorHAnsi" w:cs="Arial"/>
          <w:bCs/>
          <w:sz w:val="22"/>
          <w:szCs w:val="22"/>
        </w:rPr>
        <w:t>funding is unavailable to replicate and disseminate energy efficient technologies</w:t>
      </w:r>
      <w:r w:rsidRPr="00BF2526">
        <w:rPr>
          <w:rFonts w:asciiTheme="minorHAnsi" w:hAnsiTheme="minorHAnsi" w:cs="Arial"/>
          <w:bCs/>
          <w:sz w:val="22"/>
          <w:szCs w:val="22"/>
        </w:rPr>
        <w:t>”.</w:t>
      </w:r>
      <w:r w:rsidR="00A377E4" w:rsidRPr="00BF2526">
        <w:rPr>
          <w:rFonts w:asciiTheme="minorHAnsi" w:hAnsiTheme="minorHAnsi" w:cs="Arial"/>
          <w:bCs/>
          <w:sz w:val="22"/>
          <w:szCs w:val="22"/>
        </w:rPr>
        <w:t xml:space="preserve"> In relation to the previous assumption where there was a high success rate of adoption of new technologies, many of the NGOs disseminating energy efficient cook stoves</w:t>
      </w:r>
      <w:r w:rsidR="00A07FAA" w:rsidRPr="00BF2526">
        <w:rPr>
          <w:rFonts w:asciiTheme="minorHAnsi" w:hAnsiTheme="minorHAnsi" w:cs="Arial"/>
          <w:bCs/>
          <w:sz w:val="22"/>
          <w:szCs w:val="22"/>
        </w:rPr>
        <w:t xml:space="preserve"> are noting their popularity and </w:t>
      </w:r>
      <w:r w:rsidR="00AE6062" w:rsidRPr="00BF2526">
        <w:rPr>
          <w:rFonts w:asciiTheme="minorHAnsi" w:hAnsiTheme="minorHAnsi" w:cs="Arial"/>
          <w:bCs/>
          <w:sz w:val="22"/>
          <w:szCs w:val="22"/>
        </w:rPr>
        <w:t xml:space="preserve">identifying a </w:t>
      </w:r>
      <w:r w:rsidR="00A07FAA" w:rsidRPr="00BF2526">
        <w:rPr>
          <w:rFonts w:asciiTheme="minorHAnsi" w:hAnsiTheme="minorHAnsi" w:cs="Arial"/>
          <w:bCs/>
          <w:sz w:val="22"/>
          <w:szCs w:val="22"/>
        </w:rPr>
        <w:t>need for further funding to replicate and disseminate these technologies to other communities. To date, funding does not seem to be available</w:t>
      </w:r>
      <w:r w:rsidR="00AE6062" w:rsidRPr="00BF2526">
        <w:rPr>
          <w:rFonts w:asciiTheme="minorHAnsi" w:hAnsiTheme="minorHAnsi" w:cs="Arial"/>
          <w:bCs/>
          <w:sz w:val="22"/>
          <w:szCs w:val="22"/>
        </w:rPr>
        <w:t xml:space="preserve"> as further discussed in</w:t>
      </w:r>
      <w:r w:rsidR="00BF2526" w:rsidRPr="00BF2526">
        <w:rPr>
          <w:rFonts w:asciiTheme="minorHAnsi" w:hAnsiTheme="minorHAnsi" w:cs="Arial"/>
          <w:bCs/>
          <w:sz w:val="22"/>
          <w:szCs w:val="22"/>
        </w:rPr>
        <w:t xml:space="preserve"> Table 10. </w:t>
      </w:r>
    </w:p>
    <w:p w14:paraId="0E2CEE1B" w14:textId="77777777" w:rsidR="000D4280" w:rsidRPr="00E0701C" w:rsidRDefault="000D4280" w:rsidP="000D4280">
      <w:pPr>
        <w:jc w:val="both"/>
        <w:rPr>
          <w:rFonts w:asciiTheme="minorHAnsi" w:hAnsiTheme="minorHAnsi" w:cs="Arial"/>
        </w:rPr>
      </w:pPr>
    </w:p>
    <w:p w14:paraId="6CB74A90" w14:textId="77777777" w:rsidR="003078D7" w:rsidRPr="009A2B91" w:rsidRDefault="003078D7" w:rsidP="009A2B91">
      <w:pPr>
        <w:pStyle w:val="Heading3"/>
        <w:tabs>
          <w:tab w:val="clear" w:pos="1418"/>
          <w:tab w:val="num" w:pos="-2127"/>
        </w:tabs>
        <w:ind w:left="454"/>
        <w:rPr>
          <w:rFonts w:asciiTheme="minorHAnsi" w:hAnsiTheme="minorHAnsi" w:cs="Arial"/>
        </w:rPr>
      </w:pPr>
      <w:bookmarkStart w:id="36" w:name="_Toc27303561"/>
      <w:r w:rsidRPr="009A2B91">
        <w:rPr>
          <w:rFonts w:asciiTheme="minorHAnsi" w:hAnsiTheme="minorHAnsi" w:cs="Arial"/>
        </w:rPr>
        <w:t>Lessons from Other Relevant Projects Incorporated into</w:t>
      </w:r>
      <w:r w:rsidR="000C1A7E">
        <w:rPr>
          <w:rFonts w:asciiTheme="minorHAnsi" w:hAnsiTheme="minorHAnsi" w:cs="Arial"/>
        </w:rPr>
        <w:t xml:space="preserve"> </w:t>
      </w:r>
      <w:r w:rsidR="007B5982">
        <w:rPr>
          <w:rFonts w:asciiTheme="minorHAnsi" w:hAnsiTheme="minorHAnsi" w:cs="Arial"/>
        </w:rPr>
        <w:t>SGP 6</w:t>
      </w:r>
      <w:r w:rsidR="00DE1940">
        <w:rPr>
          <w:rFonts w:asciiTheme="minorHAnsi" w:hAnsiTheme="minorHAnsi" w:cs="Arial"/>
        </w:rPr>
        <w:t xml:space="preserve"> </w:t>
      </w:r>
      <w:r w:rsidR="009A2B91" w:rsidRPr="009A2B91">
        <w:rPr>
          <w:rFonts w:asciiTheme="minorHAnsi" w:hAnsiTheme="minorHAnsi" w:cs="Arial"/>
        </w:rPr>
        <w:t>Project</w:t>
      </w:r>
      <w:r w:rsidR="006C59A1" w:rsidRPr="009A2B91">
        <w:rPr>
          <w:rFonts w:asciiTheme="minorHAnsi" w:hAnsiTheme="minorHAnsi" w:cs="Arial"/>
        </w:rPr>
        <w:t xml:space="preserve"> </w:t>
      </w:r>
      <w:r w:rsidRPr="009A2B91">
        <w:rPr>
          <w:rFonts w:asciiTheme="minorHAnsi" w:hAnsiTheme="minorHAnsi" w:cs="Arial"/>
        </w:rPr>
        <w:t>Design</w:t>
      </w:r>
      <w:bookmarkEnd w:id="36"/>
    </w:p>
    <w:p w14:paraId="4EB45E76" w14:textId="77777777" w:rsidR="00D5367A" w:rsidRDefault="00D5367A" w:rsidP="00B50BA6">
      <w:pPr>
        <w:pStyle w:val="BodyTextFirstIndent"/>
        <w:numPr>
          <w:ilvl w:val="0"/>
          <w:numId w:val="36"/>
        </w:numPr>
        <w:spacing w:after="0"/>
        <w:ind w:left="454" w:hanging="454"/>
        <w:jc w:val="both"/>
        <w:rPr>
          <w:rFonts w:asciiTheme="minorHAnsi" w:hAnsiTheme="minorHAnsi" w:cs="Arial"/>
          <w:lang w:val="en-CA" w:eastAsia="ko-KR"/>
        </w:rPr>
      </w:pPr>
      <w:r>
        <w:rPr>
          <w:rFonts w:asciiTheme="minorHAnsi" w:hAnsiTheme="minorHAnsi" w:cs="Arial"/>
          <w:lang w:val="en-CA" w:eastAsia="ko-KR"/>
        </w:rPr>
        <w:t xml:space="preserve">Section 1.3 of the SGP 6 </w:t>
      </w:r>
      <w:proofErr w:type="spellStart"/>
      <w:r>
        <w:rPr>
          <w:rFonts w:asciiTheme="minorHAnsi" w:hAnsiTheme="minorHAnsi" w:cs="Arial"/>
          <w:lang w:val="en-CA" w:eastAsia="ko-KR"/>
        </w:rPr>
        <w:t>ProDoc</w:t>
      </w:r>
      <w:proofErr w:type="spellEnd"/>
      <w:r>
        <w:rPr>
          <w:rFonts w:asciiTheme="minorHAnsi" w:hAnsiTheme="minorHAnsi" w:cs="Arial"/>
          <w:lang w:val="en-CA" w:eastAsia="ko-KR"/>
        </w:rPr>
        <w:t xml:space="preserve"> mentions the </w:t>
      </w:r>
      <w:r w:rsidR="00AE6062">
        <w:rPr>
          <w:rFonts w:asciiTheme="minorHAnsi" w:hAnsiTheme="minorHAnsi" w:cs="Arial"/>
          <w:lang w:val="en-CA" w:eastAsia="ko-KR"/>
        </w:rPr>
        <w:t>P</w:t>
      </w:r>
      <w:r>
        <w:rPr>
          <w:rFonts w:asciiTheme="minorHAnsi" w:hAnsiTheme="minorHAnsi" w:cs="Arial"/>
          <w:lang w:val="en-CA" w:eastAsia="ko-KR"/>
        </w:rPr>
        <w:t xml:space="preserve">roject design to be heavily dependent on the lessons learned from SGP 5. </w:t>
      </w:r>
      <w:r w:rsidR="00471A4E" w:rsidRPr="00471A4E">
        <w:rPr>
          <w:rFonts w:asciiTheme="minorHAnsi" w:hAnsiTheme="minorHAnsi" w:cs="Arial"/>
          <w:lang w:val="en-CA" w:eastAsia="ko-KR"/>
        </w:rPr>
        <w:t>SGP</w:t>
      </w:r>
      <w:r w:rsidR="00AE6062">
        <w:rPr>
          <w:rFonts w:asciiTheme="minorHAnsi" w:hAnsiTheme="minorHAnsi" w:cs="Arial"/>
          <w:lang w:val="en-CA" w:eastAsia="ko-KR"/>
        </w:rPr>
        <w:t xml:space="preserve"> </w:t>
      </w:r>
      <w:r w:rsidR="00471A4E" w:rsidRPr="00471A4E">
        <w:rPr>
          <w:rFonts w:asciiTheme="minorHAnsi" w:hAnsiTheme="minorHAnsi" w:cs="Arial"/>
          <w:lang w:val="en-CA" w:eastAsia="ko-KR"/>
        </w:rPr>
        <w:t xml:space="preserve">5 successfully introduced </w:t>
      </w:r>
      <w:proofErr w:type="gramStart"/>
      <w:r>
        <w:rPr>
          <w:rFonts w:asciiTheme="minorHAnsi" w:hAnsiTheme="minorHAnsi" w:cs="Arial"/>
          <w:lang w:val="en-CA" w:eastAsia="ko-KR"/>
        </w:rPr>
        <w:t>a number of</w:t>
      </w:r>
      <w:proofErr w:type="gramEnd"/>
      <w:r>
        <w:rPr>
          <w:rFonts w:asciiTheme="minorHAnsi" w:hAnsiTheme="minorHAnsi" w:cs="Arial"/>
          <w:lang w:val="en-CA" w:eastAsia="ko-KR"/>
        </w:rPr>
        <w:t xml:space="preserve"> </w:t>
      </w:r>
      <w:r w:rsidR="00471A4E" w:rsidRPr="00471A4E">
        <w:rPr>
          <w:rFonts w:asciiTheme="minorHAnsi" w:hAnsiTheme="minorHAnsi" w:cs="Arial"/>
          <w:lang w:val="en-CA" w:eastAsia="ko-KR"/>
        </w:rPr>
        <w:t>innovative practices and</w:t>
      </w:r>
      <w:r>
        <w:rPr>
          <w:rFonts w:asciiTheme="minorHAnsi" w:hAnsiTheme="minorHAnsi" w:cs="Arial"/>
          <w:lang w:val="en-CA" w:eastAsia="ko-KR"/>
        </w:rPr>
        <w:t xml:space="preserve"> systems to bolster </w:t>
      </w:r>
      <w:r w:rsidR="00471A4E" w:rsidRPr="00471A4E">
        <w:rPr>
          <w:rFonts w:asciiTheme="minorHAnsi" w:hAnsiTheme="minorHAnsi" w:cs="Arial"/>
          <w:lang w:val="en-CA" w:eastAsia="ko-KR"/>
        </w:rPr>
        <w:t>landscape resilience, including</w:t>
      </w:r>
      <w:r>
        <w:rPr>
          <w:rFonts w:asciiTheme="minorHAnsi" w:hAnsiTheme="minorHAnsi" w:cs="Arial"/>
          <w:lang w:val="en-CA" w:eastAsia="ko-KR"/>
        </w:rPr>
        <w:t>:</w:t>
      </w:r>
    </w:p>
    <w:p w14:paraId="7898C149" w14:textId="77777777" w:rsidR="00D5367A" w:rsidRDefault="00D5367A" w:rsidP="00D5367A">
      <w:pPr>
        <w:pStyle w:val="BodyTextFirstIndent"/>
        <w:spacing w:after="0"/>
        <w:ind w:left="454" w:firstLine="0"/>
        <w:jc w:val="both"/>
        <w:rPr>
          <w:rFonts w:asciiTheme="minorHAnsi" w:hAnsiTheme="minorHAnsi" w:cs="Arial"/>
          <w:lang w:val="en-CA" w:eastAsia="ko-KR"/>
        </w:rPr>
      </w:pPr>
    </w:p>
    <w:p w14:paraId="173C075B" w14:textId="77777777" w:rsidR="00E24960" w:rsidRDefault="00AE6062"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b</w:t>
      </w:r>
      <w:r w:rsidR="00554739">
        <w:rPr>
          <w:rFonts w:asciiTheme="minorHAnsi" w:hAnsiTheme="minorHAnsi" w:cs="Arial"/>
          <w:lang w:val="en-CA" w:eastAsia="ko-KR"/>
        </w:rPr>
        <w:t xml:space="preserve">est practices </w:t>
      </w:r>
      <w:r w:rsidR="00E24960">
        <w:rPr>
          <w:rFonts w:asciiTheme="minorHAnsi" w:hAnsiTheme="minorHAnsi" w:cs="Arial"/>
          <w:lang w:val="en-CA" w:eastAsia="ko-KR"/>
        </w:rPr>
        <w:t>and examples of adaptive manage</w:t>
      </w:r>
      <w:r>
        <w:rPr>
          <w:rFonts w:asciiTheme="minorHAnsi" w:hAnsiTheme="minorHAnsi" w:cs="Arial"/>
          <w:lang w:val="en-CA" w:eastAsia="ko-KR"/>
        </w:rPr>
        <w:t xml:space="preserve">ment </w:t>
      </w:r>
      <w:r w:rsidR="00E24960">
        <w:rPr>
          <w:rFonts w:asciiTheme="minorHAnsi" w:hAnsiTheme="minorHAnsi" w:cs="Arial"/>
          <w:lang w:val="en-CA" w:eastAsia="ko-KR"/>
        </w:rPr>
        <w:t>from SGP 5 experience;</w:t>
      </w:r>
    </w:p>
    <w:p w14:paraId="74F2EF05" w14:textId="77777777" w:rsidR="00E24960" w:rsidRDefault="00E24960"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 xml:space="preserve">continuation of innovative technology such as </w:t>
      </w:r>
      <w:r w:rsidR="00AE6062">
        <w:rPr>
          <w:rFonts w:asciiTheme="minorHAnsi" w:hAnsiTheme="minorHAnsi" w:cs="Arial"/>
          <w:lang w:val="en-CA" w:eastAsia="ko-KR"/>
        </w:rPr>
        <w:t>fuel-efficient</w:t>
      </w:r>
      <w:r>
        <w:rPr>
          <w:rFonts w:asciiTheme="minorHAnsi" w:hAnsiTheme="minorHAnsi" w:cs="Arial"/>
          <w:lang w:val="en-CA" w:eastAsia="ko-KR"/>
        </w:rPr>
        <w:t xml:space="preserve"> cook stoves, energy efficient brick kilns and energy efficient housing. This would include </w:t>
      </w:r>
      <w:r w:rsidR="00AE6062">
        <w:rPr>
          <w:rFonts w:asciiTheme="minorHAnsi" w:hAnsiTheme="minorHAnsi" w:cs="Arial"/>
          <w:lang w:val="en-CA" w:eastAsia="ko-KR"/>
        </w:rPr>
        <w:t xml:space="preserve">SGP 6 </w:t>
      </w:r>
      <w:r>
        <w:rPr>
          <w:rFonts w:asciiTheme="minorHAnsi" w:hAnsiTheme="minorHAnsi" w:cs="Arial"/>
          <w:lang w:val="en-CA" w:eastAsia="ko-KR"/>
        </w:rPr>
        <w:t xml:space="preserve">taking on new ideas </w:t>
      </w:r>
      <w:r w:rsidR="00AE6062">
        <w:rPr>
          <w:rFonts w:asciiTheme="minorHAnsi" w:hAnsiTheme="minorHAnsi" w:cs="Arial"/>
          <w:lang w:val="en-CA" w:eastAsia="ko-KR"/>
        </w:rPr>
        <w:t>and</w:t>
      </w:r>
      <w:r>
        <w:rPr>
          <w:rFonts w:asciiTheme="minorHAnsi" w:hAnsiTheme="minorHAnsi" w:cs="Arial"/>
          <w:lang w:val="en-CA" w:eastAsia="ko-KR"/>
        </w:rPr>
        <w:t xml:space="preserve"> risks to apply new and cost-effective technologies and measures that have </w:t>
      </w:r>
      <w:r w:rsidR="00AE6062">
        <w:rPr>
          <w:rFonts w:asciiTheme="minorHAnsi" w:hAnsiTheme="minorHAnsi" w:cs="Arial"/>
          <w:lang w:val="en-CA" w:eastAsia="ko-KR"/>
        </w:rPr>
        <w:t>scale-up</w:t>
      </w:r>
      <w:r>
        <w:rPr>
          <w:rFonts w:asciiTheme="minorHAnsi" w:hAnsiTheme="minorHAnsi" w:cs="Arial"/>
          <w:lang w:val="en-CA" w:eastAsia="ko-KR"/>
        </w:rPr>
        <w:t xml:space="preserve"> potential;</w:t>
      </w:r>
    </w:p>
    <w:p w14:paraId="26C87F2A" w14:textId="77777777" w:rsidR="00E24960" w:rsidRDefault="00E24960"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selecting grant projects that fill in gaps and sustain interest until a larger FSP or MSP project can be developed and implemented;</w:t>
      </w:r>
    </w:p>
    <w:p w14:paraId="74C33AE8" w14:textId="77777777" w:rsidR="00E24960" w:rsidRDefault="00E24960"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 xml:space="preserve">continuing </w:t>
      </w:r>
      <w:r w:rsidR="00AE6062">
        <w:rPr>
          <w:rFonts w:asciiTheme="minorHAnsi" w:hAnsiTheme="minorHAnsi" w:cs="Arial"/>
          <w:lang w:val="en-CA" w:eastAsia="ko-KR"/>
        </w:rPr>
        <w:t>the strengthening of existing but</w:t>
      </w:r>
      <w:r>
        <w:rPr>
          <w:rFonts w:asciiTheme="minorHAnsi" w:hAnsiTheme="minorHAnsi" w:cs="Arial"/>
          <w:lang w:val="en-CA" w:eastAsia="ko-KR"/>
        </w:rPr>
        <w:t xml:space="preserve"> strong partnership</w:t>
      </w:r>
      <w:r w:rsidR="00FA33D2">
        <w:rPr>
          <w:rFonts w:asciiTheme="minorHAnsi" w:hAnsiTheme="minorHAnsi" w:cs="Arial"/>
          <w:lang w:val="en-CA" w:eastAsia="ko-KR"/>
        </w:rPr>
        <w:t>s</w:t>
      </w:r>
      <w:r>
        <w:rPr>
          <w:rFonts w:asciiTheme="minorHAnsi" w:hAnsiTheme="minorHAnsi" w:cs="Arial"/>
          <w:lang w:val="en-CA" w:eastAsia="ko-KR"/>
        </w:rPr>
        <w:t xml:space="preserve"> based within the Indus Delta with </w:t>
      </w:r>
      <w:r w:rsidR="00FA33D2">
        <w:rPr>
          <w:rFonts w:asciiTheme="minorHAnsi" w:hAnsiTheme="minorHAnsi" w:cs="Arial"/>
          <w:lang w:val="en-CA" w:eastAsia="ko-KR"/>
        </w:rPr>
        <w:t>CBOs</w:t>
      </w:r>
      <w:r>
        <w:rPr>
          <w:rFonts w:asciiTheme="minorHAnsi" w:hAnsiTheme="minorHAnsi" w:cs="Arial"/>
          <w:lang w:val="en-CA" w:eastAsia="ko-KR"/>
        </w:rPr>
        <w:t xml:space="preserve"> </w:t>
      </w:r>
      <w:r w:rsidR="00AE6062">
        <w:rPr>
          <w:rFonts w:asciiTheme="minorHAnsi" w:hAnsiTheme="minorHAnsi" w:cs="Arial"/>
          <w:lang w:val="en-CA" w:eastAsia="ko-KR"/>
        </w:rPr>
        <w:t>with</w:t>
      </w:r>
      <w:r>
        <w:rPr>
          <w:rFonts w:asciiTheme="minorHAnsi" w:hAnsiTheme="minorHAnsi" w:cs="Arial"/>
          <w:lang w:val="en-CA" w:eastAsia="ko-KR"/>
        </w:rPr>
        <w:t xml:space="preserve"> strong and active interests in implementing various initiatives. By working at this level and building the capacities of these organizations, SGP</w:t>
      </w:r>
      <w:r w:rsidR="00AE6062">
        <w:rPr>
          <w:rFonts w:asciiTheme="minorHAnsi" w:hAnsiTheme="minorHAnsi" w:cs="Arial"/>
          <w:lang w:val="en-CA" w:eastAsia="ko-KR"/>
        </w:rPr>
        <w:t xml:space="preserve"> 6 can</w:t>
      </w:r>
      <w:r>
        <w:rPr>
          <w:rFonts w:asciiTheme="minorHAnsi" w:hAnsiTheme="minorHAnsi" w:cs="Arial"/>
          <w:lang w:val="en-CA" w:eastAsia="ko-KR"/>
        </w:rPr>
        <w:t xml:space="preserve"> </w:t>
      </w:r>
      <w:r w:rsidR="00AE6062">
        <w:rPr>
          <w:rFonts w:asciiTheme="minorHAnsi" w:hAnsiTheme="minorHAnsi" w:cs="Arial"/>
          <w:lang w:val="en-CA" w:eastAsia="ko-KR"/>
        </w:rPr>
        <w:t xml:space="preserve">enhance the sustainability of these grants with </w:t>
      </w:r>
      <w:r>
        <w:rPr>
          <w:rFonts w:asciiTheme="minorHAnsi" w:hAnsiTheme="minorHAnsi" w:cs="Arial"/>
          <w:lang w:val="en-CA" w:eastAsia="ko-KR"/>
        </w:rPr>
        <w:t xml:space="preserve">these organizations </w:t>
      </w:r>
      <w:r w:rsidR="00AE6062">
        <w:rPr>
          <w:rFonts w:asciiTheme="minorHAnsi" w:hAnsiTheme="minorHAnsi" w:cs="Arial"/>
          <w:lang w:val="en-CA" w:eastAsia="ko-KR"/>
        </w:rPr>
        <w:t>becoming</w:t>
      </w:r>
      <w:r>
        <w:rPr>
          <w:rFonts w:asciiTheme="minorHAnsi" w:hAnsiTheme="minorHAnsi" w:cs="Arial"/>
          <w:lang w:val="en-CA" w:eastAsia="ko-KR"/>
        </w:rPr>
        <w:t xml:space="preserve"> independent well after the completion of SGP;</w:t>
      </w:r>
    </w:p>
    <w:p w14:paraId="00B7CF85" w14:textId="77777777" w:rsidR="00D5367A" w:rsidRDefault="00AE6062"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past</w:t>
      </w:r>
      <w:r w:rsidR="00E24960">
        <w:rPr>
          <w:rFonts w:asciiTheme="minorHAnsi" w:hAnsiTheme="minorHAnsi" w:cs="Arial"/>
          <w:lang w:val="en-CA" w:eastAsia="ko-KR"/>
        </w:rPr>
        <w:t xml:space="preserve"> SGP </w:t>
      </w:r>
      <w:r>
        <w:rPr>
          <w:rFonts w:asciiTheme="minorHAnsi" w:hAnsiTheme="minorHAnsi" w:cs="Arial"/>
          <w:lang w:val="en-CA" w:eastAsia="ko-KR"/>
        </w:rPr>
        <w:t>OPs have a</w:t>
      </w:r>
      <w:r w:rsidR="00E24960">
        <w:rPr>
          <w:rFonts w:asciiTheme="minorHAnsi" w:hAnsiTheme="minorHAnsi" w:cs="Arial"/>
          <w:lang w:val="en-CA" w:eastAsia="ko-KR"/>
        </w:rPr>
        <w:t xml:space="preserve"> track record of successful testing and piloting technologies</w:t>
      </w:r>
      <w:r w:rsidR="00524C3E">
        <w:rPr>
          <w:rFonts w:asciiTheme="minorHAnsi" w:hAnsiTheme="minorHAnsi" w:cs="Arial"/>
          <w:lang w:val="en-CA" w:eastAsia="ko-KR"/>
        </w:rPr>
        <w:t xml:space="preserve">. With </w:t>
      </w:r>
      <w:r w:rsidR="00E24960">
        <w:rPr>
          <w:rFonts w:asciiTheme="minorHAnsi" w:hAnsiTheme="minorHAnsi" w:cs="Arial"/>
          <w:lang w:val="en-CA" w:eastAsia="ko-KR"/>
        </w:rPr>
        <w:t xml:space="preserve">local and provincial governments unable to </w:t>
      </w:r>
      <w:r w:rsidR="00524C3E">
        <w:rPr>
          <w:rFonts w:asciiTheme="minorHAnsi" w:hAnsiTheme="minorHAnsi" w:cs="Arial"/>
          <w:lang w:val="en-CA" w:eastAsia="ko-KR"/>
        </w:rPr>
        <w:t>achieve such successes due</w:t>
      </w:r>
      <w:r w:rsidR="00E24960">
        <w:rPr>
          <w:rFonts w:asciiTheme="minorHAnsi" w:hAnsiTheme="minorHAnsi" w:cs="Arial"/>
          <w:lang w:val="en-CA" w:eastAsia="ko-KR"/>
        </w:rPr>
        <w:t xml:space="preserve"> to institutional weaknesses and financial constraints</w:t>
      </w:r>
      <w:r w:rsidR="00524C3E">
        <w:rPr>
          <w:rFonts w:asciiTheme="minorHAnsi" w:hAnsiTheme="minorHAnsi" w:cs="Arial"/>
          <w:lang w:val="en-CA" w:eastAsia="ko-KR"/>
        </w:rPr>
        <w:t>, SGP can serve as a mechanism to inform</w:t>
      </w:r>
      <w:r w:rsidR="00E24960">
        <w:rPr>
          <w:rFonts w:asciiTheme="minorHAnsi" w:hAnsiTheme="minorHAnsi" w:cs="Arial"/>
          <w:lang w:val="en-CA" w:eastAsia="ko-KR"/>
        </w:rPr>
        <w:t xml:space="preserve"> local</w:t>
      </w:r>
      <w:r w:rsidR="00524C3E">
        <w:rPr>
          <w:rFonts w:asciiTheme="minorHAnsi" w:hAnsiTheme="minorHAnsi" w:cs="Arial"/>
          <w:lang w:val="en-CA" w:eastAsia="ko-KR"/>
        </w:rPr>
        <w:t>,</w:t>
      </w:r>
      <w:r w:rsidR="00E24960">
        <w:rPr>
          <w:rFonts w:asciiTheme="minorHAnsi" w:hAnsiTheme="minorHAnsi" w:cs="Arial"/>
          <w:lang w:val="en-CA" w:eastAsia="ko-KR"/>
        </w:rPr>
        <w:t xml:space="preserve"> provincial </w:t>
      </w:r>
      <w:r w:rsidR="00524C3E">
        <w:rPr>
          <w:rFonts w:asciiTheme="minorHAnsi" w:hAnsiTheme="minorHAnsi" w:cs="Arial"/>
          <w:lang w:val="en-CA" w:eastAsia="ko-KR"/>
        </w:rPr>
        <w:t xml:space="preserve">and national </w:t>
      </w:r>
      <w:r w:rsidR="00E24960">
        <w:rPr>
          <w:rFonts w:asciiTheme="minorHAnsi" w:hAnsiTheme="minorHAnsi" w:cs="Arial"/>
          <w:lang w:val="en-CA" w:eastAsia="ko-KR"/>
        </w:rPr>
        <w:t xml:space="preserve">government organizations </w:t>
      </w:r>
      <w:r w:rsidR="00524C3E">
        <w:rPr>
          <w:rFonts w:asciiTheme="minorHAnsi" w:hAnsiTheme="minorHAnsi" w:cs="Arial"/>
          <w:lang w:val="en-CA" w:eastAsia="ko-KR"/>
        </w:rPr>
        <w:t>on best practices for rolling out new technologies and other environmentally friendly practices</w:t>
      </w:r>
      <w:r w:rsidR="00B95A79">
        <w:rPr>
          <w:rFonts w:asciiTheme="minorHAnsi" w:hAnsiTheme="minorHAnsi" w:cs="Arial"/>
          <w:lang w:val="en-CA" w:eastAsia="ko-KR"/>
        </w:rPr>
        <w:t>;</w:t>
      </w:r>
    </w:p>
    <w:p w14:paraId="26A0D0E6" w14:textId="77777777" w:rsidR="00471A4E" w:rsidRDefault="00B95A79"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an emphasis on the inclusion of women, youth and indigenous communities to ensure social inclusion and mitigate against inadvertent marginalization</w:t>
      </w:r>
      <w:r w:rsidR="00524C3E" w:rsidRPr="00524C3E">
        <w:rPr>
          <w:rFonts w:asciiTheme="minorHAnsi" w:hAnsiTheme="minorHAnsi" w:cs="Arial"/>
          <w:lang w:val="en-CA" w:eastAsia="ko-KR"/>
        </w:rPr>
        <w:t xml:space="preserve">. </w:t>
      </w:r>
      <w:r w:rsidR="00524C3E">
        <w:rPr>
          <w:rFonts w:asciiTheme="minorHAnsi" w:hAnsiTheme="minorHAnsi" w:cs="Arial"/>
          <w:lang w:val="en-CA" w:eastAsia="ko-KR"/>
        </w:rPr>
        <w:t xml:space="preserve">The portfolio of SGP 6 grant projects in the </w:t>
      </w:r>
      <w:r w:rsidR="00524C3E" w:rsidRPr="00524C3E">
        <w:rPr>
          <w:rFonts w:asciiTheme="minorHAnsi" w:hAnsiTheme="minorHAnsi" w:cs="Arial"/>
          <w:lang w:val="en-CA" w:eastAsia="ko-KR"/>
        </w:rPr>
        <w:t xml:space="preserve">Indus Delta </w:t>
      </w:r>
      <w:r w:rsidR="00524C3E">
        <w:rPr>
          <w:rFonts w:asciiTheme="minorHAnsi" w:hAnsiTheme="minorHAnsi" w:cs="Arial"/>
          <w:lang w:val="en-CA" w:eastAsia="ko-KR"/>
        </w:rPr>
        <w:t xml:space="preserve">landscape and </w:t>
      </w:r>
      <w:r w:rsidR="00524C3E" w:rsidRPr="00524C3E">
        <w:rPr>
          <w:rFonts w:asciiTheme="minorHAnsi" w:hAnsiTheme="minorHAnsi" w:cs="Arial"/>
          <w:lang w:val="en-CA" w:eastAsia="ko-KR"/>
        </w:rPr>
        <w:t xml:space="preserve">the rest of Pakistan </w:t>
      </w:r>
      <w:r w:rsidR="00524C3E">
        <w:rPr>
          <w:rFonts w:asciiTheme="minorHAnsi" w:hAnsiTheme="minorHAnsi" w:cs="Arial"/>
          <w:lang w:val="en-CA" w:eastAsia="ko-KR"/>
        </w:rPr>
        <w:t>is well positioned to include</w:t>
      </w:r>
      <w:r w:rsidR="00524C3E" w:rsidRPr="00524C3E">
        <w:rPr>
          <w:rFonts w:asciiTheme="minorHAnsi" w:hAnsiTheme="minorHAnsi" w:cs="Arial"/>
          <w:lang w:val="en-CA" w:eastAsia="ko-KR"/>
        </w:rPr>
        <w:t xml:space="preserve"> indigenous communities (</w:t>
      </w:r>
      <w:proofErr w:type="spellStart"/>
      <w:r w:rsidR="00524C3E" w:rsidRPr="00524C3E">
        <w:rPr>
          <w:rFonts w:asciiTheme="minorHAnsi" w:hAnsiTheme="minorHAnsi" w:cs="Arial"/>
          <w:lang w:val="en-CA" w:eastAsia="ko-KR"/>
        </w:rPr>
        <w:t>Jat</w:t>
      </w:r>
      <w:proofErr w:type="spellEnd"/>
      <w:r w:rsidR="00524C3E" w:rsidRPr="00524C3E">
        <w:rPr>
          <w:rFonts w:asciiTheme="minorHAnsi" w:hAnsiTheme="minorHAnsi" w:cs="Arial"/>
          <w:lang w:val="en-CA" w:eastAsia="ko-KR"/>
        </w:rPr>
        <w:t xml:space="preserve"> tribes), female led CSOs and women’s groups, and youth groups in northern Pakistan</w:t>
      </w:r>
      <w:r>
        <w:rPr>
          <w:rFonts w:asciiTheme="minorHAnsi" w:hAnsiTheme="minorHAnsi" w:cs="Arial"/>
          <w:lang w:val="en-CA" w:eastAsia="ko-KR"/>
        </w:rPr>
        <w:t>;</w:t>
      </w:r>
    </w:p>
    <w:p w14:paraId="027AC826" w14:textId="77777777" w:rsidR="00B95A79" w:rsidRDefault="00B95A79" w:rsidP="00C52AF8">
      <w:pPr>
        <w:pStyle w:val="BodyTextFirstIndent"/>
        <w:numPr>
          <w:ilvl w:val="0"/>
          <w:numId w:val="78"/>
        </w:numPr>
        <w:spacing w:after="0"/>
        <w:ind w:left="814"/>
        <w:jc w:val="both"/>
        <w:rPr>
          <w:rFonts w:asciiTheme="minorHAnsi" w:hAnsiTheme="minorHAnsi" w:cs="Arial"/>
          <w:lang w:val="en-CA" w:eastAsia="ko-KR"/>
        </w:rPr>
      </w:pPr>
      <w:r>
        <w:rPr>
          <w:rFonts w:asciiTheme="minorHAnsi" w:hAnsiTheme="minorHAnsi" w:cs="Arial"/>
          <w:lang w:val="en-CA" w:eastAsia="ko-KR"/>
        </w:rPr>
        <w:t xml:space="preserve">training must be provided for piloted innovations that includes the maintenance and usage of these technologies to maximize their service life well beyond the duration of the project. </w:t>
      </w:r>
      <w:r w:rsidR="00524C3E">
        <w:rPr>
          <w:rFonts w:asciiTheme="minorHAnsi" w:hAnsiTheme="minorHAnsi" w:cs="Arial"/>
          <w:lang w:val="en-CA" w:eastAsia="ko-KR"/>
        </w:rPr>
        <w:t xml:space="preserve">With SGP 6 devoting 20% towards innovative grants, </w:t>
      </w:r>
      <w:r>
        <w:rPr>
          <w:rFonts w:asciiTheme="minorHAnsi" w:hAnsiTheme="minorHAnsi" w:cs="Arial"/>
          <w:lang w:val="en-CA" w:eastAsia="ko-KR"/>
        </w:rPr>
        <w:t>train</w:t>
      </w:r>
      <w:r w:rsidR="00524C3E">
        <w:rPr>
          <w:rFonts w:asciiTheme="minorHAnsi" w:hAnsiTheme="minorHAnsi" w:cs="Arial"/>
          <w:lang w:val="en-CA" w:eastAsia="ko-KR"/>
        </w:rPr>
        <w:t xml:space="preserve">ing of </w:t>
      </w:r>
      <w:r>
        <w:rPr>
          <w:rFonts w:asciiTheme="minorHAnsi" w:hAnsiTheme="minorHAnsi" w:cs="Arial"/>
          <w:lang w:val="en-CA" w:eastAsia="ko-KR"/>
        </w:rPr>
        <w:t xml:space="preserve">local technicians and </w:t>
      </w:r>
      <w:r w:rsidRPr="00B95A79">
        <w:rPr>
          <w:rFonts w:asciiTheme="minorHAnsi" w:hAnsiTheme="minorHAnsi" w:cs="Arial"/>
          <w:lang w:val="en-CA" w:eastAsia="ko-KR"/>
        </w:rPr>
        <w:t xml:space="preserve">entrepreneurs in strategic locations </w:t>
      </w:r>
      <w:r w:rsidR="00524C3E">
        <w:rPr>
          <w:rFonts w:asciiTheme="minorHAnsi" w:hAnsiTheme="minorHAnsi" w:cs="Arial"/>
          <w:lang w:val="en-CA" w:eastAsia="ko-KR"/>
        </w:rPr>
        <w:t xml:space="preserve">throughout Pakistan can be provided for the </w:t>
      </w:r>
      <w:r w:rsidRPr="00B95A79">
        <w:rPr>
          <w:rFonts w:asciiTheme="minorHAnsi" w:hAnsiTheme="minorHAnsi" w:cs="Arial"/>
          <w:lang w:val="en-CA" w:eastAsia="ko-KR"/>
        </w:rPr>
        <w:t>manufacture and market</w:t>
      </w:r>
      <w:r w:rsidR="00524C3E">
        <w:rPr>
          <w:rFonts w:asciiTheme="minorHAnsi" w:hAnsiTheme="minorHAnsi" w:cs="Arial"/>
          <w:lang w:val="en-CA" w:eastAsia="ko-KR"/>
        </w:rPr>
        <w:t xml:space="preserve">ing of </w:t>
      </w:r>
      <w:r w:rsidRPr="002F278B">
        <w:rPr>
          <w:rFonts w:asciiTheme="minorHAnsi" w:hAnsiTheme="minorHAnsi" w:cs="Arial"/>
          <w:lang w:val="en-CA" w:eastAsia="ko-KR"/>
        </w:rPr>
        <w:t>newly innovated metallic port</w:t>
      </w:r>
      <w:r>
        <w:rPr>
          <w:rFonts w:asciiTheme="minorHAnsi" w:hAnsiTheme="minorHAnsi" w:cs="Arial"/>
          <w:lang w:val="en-CA" w:eastAsia="ko-KR"/>
        </w:rPr>
        <w:t xml:space="preserve">able energy efficient cookstoves </w:t>
      </w:r>
      <w:r w:rsidRPr="00B95A79">
        <w:rPr>
          <w:rFonts w:asciiTheme="minorHAnsi" w:hAnsiTheme="minorHAnsi" w:cs="Arial"/>
          <w:lang w:val="en-CA" w:eastAsia="ko-KR"/>
        </w:rPr>
        <w:t>as a business proposition</w:t>
      </w:r>
      <w:r>
        <w:rPr>
          <w:rFonts w:asciiTheme="minorHAnsi" w:hAnsiTheme="minorHAnsi" w:cs="Arial"/>
          <w:lang w:val="en-CA" w:eastAsia="ko-KR"/>
        </w:rPr>
        <w:t>, after the</w:t>
      </w:r>
      <w:r w:rsidR="00524C3E">
        <w:rPr>
          <w:rFonts w:asciiTheme="minorHAnsi" w:hAnsiTheme="minorHAnsi" w:cs="Arial"/>
          <w:lang w:val="en-CA" w:eastAsia="ko-KR"/>
        </w:rPr>
        <w:t xml:space="preserve">ir </w:t>
      </w:r>
      <w:r>
        <w:rPr>
          <w:rFonts w:asciiTheme="minorHAnsi" w:hAnsiTheme="minorHAnsi" w:cs="Arial"/>
          <w:lang w:val="en-CA" w:eastAsia="ko-KR"/>
        </w:rPr>
        <w:t>successful test</w:t>
      </w:r>
      <w:r w:rsidR="00524C3E">
        <w:rPr>
          <w:rFonts w:asciiTheme="minorHAnsi" w:hAnsiTheme="minorHAnsi" w:cs="Arial"/>
          <w:lang w:val="en-CA" w:eastAsia="ko-KR"/>
        </w:rPr>
        <w:t>ing</w:t>
      </w:r>
      <w:r>
        <w:rPr>
          <w:rFonts w:asciiTheme="minorHAnsi" w:hAnsiTheme="minorHAnsi" w:cs="Arial"/>
          <w:lang w:val="en-CA" w:eastAsia="ko-KR"/>
        </w:rPr>
        <w:t xml:space="preserve"> with other communities during SGP 5;</w:t>
      </w:r>
    </w:p>
    <w:p w14:paraId="3B5D0873" w14:textId="77777777" w:rsidR="002F278B" w:rsidRDefault="002F278B" w:rsidP="00C52AF8">
      <w:pPr>
        <w:pStyle w:val="BodyTextFirstIndent"/>
        <w:numPr>
          <w:ilvl w:val="0"/>
          <w:numId w:val="78"/>
        </w:numPr>
        <w:spacing w:after="0"/>
        <w:ind w:left="814"/>
        <w:jc w:val="both"/>
        <w:rPr>
          <w:rFonts w:asciiTheme="minorHAnsi" w:hAnsiTheme="minorHAnsi" w:cs="Arial"/>
          <w:lang w:val="en-CA" w:eastAsia="ko-KR"/>
        </w:rPr>
      </w:pPr>
      <w:r w:rsidRPr="00B95A79">
        <w:rPr>
          <w:rFonts w:asciiTheme="minorHAnsi" w:hAnsiTheme="minorHAnsi" w:cs="Arial"/>
          <w:lang w:val="en-CA" w:eastAsia="ko-KR"/>
        </w:rPr>
        <w:t>the experience and lessons learned from the COMDEKS Programme, which piloted the community-based landscape approach in 20 countries</w:t>
      </w:r>
      <w:r w:rsidR="003B0AE7">
        <w:rPr>
          <w:rStyle w:val="FootnoteReference"/>
          <w:rFonts w:asciiTheme="minorHAnsi" w:hAnsiTheme="minorHAnsi"/>
          <w:lang w:val="en-CA" w:eastAsia="ko-KR"/>
        </w:rPr>
        <w:footnoteReference w:id="11"/>
      </w:r>
      <w:r w:rsidRPr="00B95A79">
        <w:rPr>
          <w:rFonts w:asciiTheme="minorHAnsi" w:hAnsiTheme="minorHAnsi" w:cs="Arial"/>
          <w:lang w:val="en-CA" w:eastAsia="ko-KR"/>
        </w:rPr>
        <w:t xml:space="preserve">. This experience will assist </w:t>
      </w:r>
      <w:r w:rsidR="004A6410">
        <w:rPr>
          <w:rFonts w:asciiTheme="minorHAnsi" w:hAnsiTheme="minorHAnsi" w:cs="Arial"/>
          <w:lang w:val="en-CA" w:eastAsia="ko-KR"/>
        </w:rPr>
        <w:t>CBO</w:t>
      </w:r>
      <w:r w:rsidRPr="00B95A79">
        <w:rPr>
          <w:rFonts w:asciiTheme="minorHAnsi" w:hAnsiTheme="minorHAnsi" w:cs="Arial"/>
          <w:lang w:val="en-CA" w:eastAsia="ko-KR"/>
        </w:rPr>
        <w:t xml:space="preserve">s in carrying out and coordinating projects in pursuit of outcomes they will identify in landscape plans and strategies. </w:t>
      </w:r>
      <w:r w:rsidR="00524C3E">
        <w:rPr>
          <w:rFonts w:asciiTheme="minorHAnsi" w:hAnsiTheme="minorHAnsi" w:cs="Arial"/>
          <w:lang w:val="en-CA" w:eastAsia="ko-KR"/>
        </w:rPr>
        <w:t>By c</w:t>
      </w:r>
      <w:r w:rsidRPr="00B95A79">
        <w:rPr>
          <w:rFonts w:asciiTheme="minorHAnsi" w:hAnsiTheme="minorHAnsi" w:cs="Arial"/>
          <w:lang w:val="en-CA" w:eastAsia="ko-KR"/>
        </w:rPr>
        <w:t>oordinat</w:t>
      </w:r>
      <w:r w:rsidR="00524C3E">
        <w:rPr>
          <w:rFonts w:asciiTheme="minorHAnsi" w:hAnsiTheme="minorHAnsi" w:cs="Arial"/>
          <w:lang w:val="en-CA" w:eastAsia="ko-KR"/>
        </w:rPr>
        <w:t>ing</w:t>
      </w:r>
      <w:r w:rsidRPr="00B95A79">
        <w:rPr>
          <w:rFonts w:asciiTheme="minorHAnsi" w:hAnsiTheme="minorHAnsi" w:cs="Arial"/>
          <w:lang w:val="en-CA" w:eastAsia="ko-KR"/>
        </w:rPr>
        <w:t xml:space="preserve"> community projects in the landscape</w:t>
      </w:r>
      <w:r w:rsidR="00524C3E">
        <w:rPr>
          <w:rFonts w:asciiTheme="minorHAnsi" w:hAnsiTheme="minorHAnsi" w:cs="Arial"/>
          <w:lang w:val="en-CA" w:eastAsia="ko-KR"/>
        </w:rPr>
        <w:t>,</w:t>
      </w:r>
      <w:r w:rsidRPr="00B95A79">
        <w:rPr>
          <w:rFonts w:asciiTheme="minorHAnsi" w:hAnsiTheme="minorHAnsi" w:cs="Arial"/>
          <w:lang w:val="en-CA" w:eastAsia="ko-KR"/>
        </w:rPr>
        <w:t xml:space="preserve"> </w:t>
      </w:r>
      <w:r w:rsidR="00524C3E">
        <w:rPr>
          <w:rFonts w:asciiTheme="minorHAnsi" w:hAnsiTheme="minorHAnsi" w:cs="Arial"/>
          <w:lang w:val="en-CA" w:eastAsia="ko-KR"/>
        </w:rPr>
        <w:t xml:space="preserve">there will be a higher </w:t>
      </w:r>
      <w:r w:rsidR="00524C3E">
        <w:rPr>
          <w:rFonts w:asciiTheme="minorHAnsi" w:hAnsiTheme="minorHAnsi" w:cs="Arial"/>
          <w:lang w:val="en-CA" w:eastAsia="ko-KR"/>
        </w:rPr>
        <w:lastRenderedPageBreak/>
        <w:t>likelihood of the</w:t>
      </w:r>
      <w:r w:rsidRPr="00B95A79">
        <w:rPr>
          <w:rFonts w:asciiTheme="minorHAnsi" w:hAnsiTheme="minorHAnsi" w:cs="Arial"/>
          <w:lang w:val="en-CA" w:eastAsia="ko-KR"/>
        </w:rPr>
        <w:t xml:space="preserve"> ecological, economic and social synergies </w:t>
      </w:r>
      <w:r w:rsidR="00524C3E">
        <w:rPr>
          <w:rFonts w:asciiTheme="minorHAnsi" w:hAnsiTheme="minorHAnsi" w:cs="Arial"/>
          <w:lang w:val="en-CA" w:eastAsia="ko-KR"/>
        </w:rPr>
        <w:t>to</w:t>
      </w:r>
      <w:r w:rsidRPr="00B95A79">
        <w:rPr>
          <w:rFonts w:asciiTheme="minorHAnsi" w:hAnsiTheme="minorHAnsi" w:cs="Arial"/>
          <w:lang w:val="en-CA" w:eastAsia="ko-KR"/>
        </w:rPr>
        <w:t xml:space="preserve"> produce greater and potentially longer-lasting </w:t>
      </w:r>
      <w:r w:rsidR="00524C3E">
        <w:rPr>
          <w:rFonts w:asciiTheme="minorHAnsi" w:hAnsiTheme="minorHAnsi" w:cs="Arial"/>
          <w:lang w:val="en-CA" w:eastAsia="ko-KR"/>
        </w:rPr>
        <w:t>GEBs</w:t>
      </w:r>
      <w:r w:rsidRPr="00B95A79">
        <w:rPr>
          <w:rFonts w:asciiTheme="minorHAnsi" w:hAnsiTheme="minorHAnsi" w:cs="Arial"/>
          <w:lang w:val="en-CA" w:eastAsia="ko-KR"/>
        </w:rPr>
        <w:t xml:space="preserve">, increased social capital and local sustainable development benefits. Multi-stakeholder groups will also </w:t>
      </w:r>
      <w:r w:rsidR="00524C3E">
        <w:rPr>
          <w:rFonts w:asciiTheme="minorHAnsi" w:hAnsiTheme="minorHAnsi" w:cs="Arial"/>
          <w:lang w:val="en-CA" w:eastAsia="ko-KR"/>
        </w:rPr>
        <w:t>gain</w:t>
      </w:r>
      <w:r w:rsidRPr="00B95A79">
        <w:rPr>
          <w:rFonts w:asciiTheme="minorHAnsi" w:hAnsiTheme="minorHAnsi" w:cs="Arial"/>
          <w:lang w:val="en-CA" w:eastAsia="ko-KR"/>
        </w:rPr>
        <w:t xml:space="preserve"> </w:t>
      </w:r>
      <w:r w:rsidR="00524C3E">
        <w:rPr>
          <w:rFonts w:asciiTheme="minorHAnsi" w:hAnsiTheme="minorHAnsi" w:cs="Arial"/>
          <w:lang w:val="en-CA" w:eastAsia="ko-KR"/>
        </w:rPr>
        <w:t xml:space="preserve">from these </w:t>
      </w:r>
      <w:r w:rsidRPr="00B95A79">
        <w:rPr>
          <w:rFonts w:asciiTheme="minorHAnsi" w:hAnsiTheme="minorHAnsi" w:cs="Arial"/>
          <w:lang w:val="en-CA" w:eastAsia="ko-KR"/>
        </w:rPr>
        <w:t>experience</w:t>
      </w:r>
      <w:r w:rsidR="00524C3E">
        <w:rPr>
          <w:rFonts w:asciiTheme="minorHAnsi" w:hAnsiTheme="minorHAnsi" w:cs="Arial"/>
          <w:lang w:val="en-CA" w:eastAsia="ko-KR"/>
        </w:rPr>
        <w:t xml:space="preserve">s and generate </w:t>
      </w:r>
      <w:r w:rsidRPr="00B95A79">
        <w:rPr>
          <w:rFonts w:asciiTheme="minorHAnsi" w:hAnsiTheme="minorHAnsi" w:cs="Arial"/>
          <w:lang w:val="en-CA" w:eastAsia="ko-KR"/>
        </w:rPr>
        <w:t xml:space="preserve">lessons learned and best practices from prior </w:t>
      </w:r>
      <w:proofErr w:type="gramStart"/>
      <w:r w:rsidRPr="00B95A79">
        <w:rPr>
          <w:rFonts w:asciiTheme="minorHAnsi" w:hAnsiTheme="minorHAnsi" w:cs="Arial"/>
          <w:lang w:val="en-CA" w:eastAsia="ko-KR"/>
        </w:rPr>
        <w:t>initiatives</w:t>
      </w:r>
      <w:r w:rsidR="007E785D">
        <w:rPr>
          <w:rFonts w:asciiTheme="minorHAnsi" w:hAnsiTheme="minorHAnsi" w:cs="Arial"/>
          <w:lang w:val="en-CA" w:eastAsia="ko-KR"/>
        </w:rPr>
        <w:t xml:space="preserve">, </w:t>
      </w:r>
      <w:r w:rsidR="004A6410">
        <w:rPr>
          <w:rFonts w:asciiTheme="minorHAnsi" w:hAnsiTheme="minorHAnsi" w:cs="Arial"/>
          <w:lang w:val="en-CA" w:eastAsia="ko-KR"/>
        </w:rPr>
        <w:t>and</w:t>
      </w:r>
      <w:proofErr w:type="gramEnd"/>
      <w:r w:rsidR="004A6410">
        <w:rPr>
          <w:rFonts w:asciiTheme="minorHAnsi" w:hAnsiTheme="minorHAnsi" w:cs="Arial"/>
          <w:lang w:val="en-CA" w:eastAsia="ko-KR"/>
        </w:rPr>
        <w:t xml:space="preserve"> </w:t>
      </w:r>
      <w:r w:rsidR="007E785D">
        <w:rPr>
          <w:rFonts w:asciiTheme="minorHAnsi" w:hAnsiTheme="minorHAnsi" w:cs="Arial"/>
          <w:lang w:val="en-CA" w:eastAsia="ko-KR"/>
        </w:rPr>
        <w:t xml:space="preserve">setting up an environment for </w:t>
      </w:r>
      <w:r w:rsidRPr="00B95A79">
        <w:rPr>
          <w:rFonts w:asciiTheme="minorHAnsi" w:hAnsiTheme="minorHAnsi" w:cs="Arial"/>
          <w:lang w:val="en-CA" w:eastAsia="ko-KR"/>
        </w:rPr>
        <w:t xml:space="preserve">scaling up efforts during </w:t>
      </w:r>
      <w:r w:rsidR="007E785D">
        <w:rPr>
          <w:rFonts w:asciiTheme="minorHAnsi" w:hAnsiTheme="minorHAnsi" w:cs="Arial"/>
          <w:lang w:val="en-CA" w:eastAsia="ko-KR"/>
        </w:rPr>
        <w:t>implementation of SGP 6.</w:t>
      </w:r>
    </w:p>
    <w:p w14:paraId="7B19ED2B" w14:textId="77777777" w:rsidR="00BF2526" w:rsidRPr="00B95A79" w:rsidRDefault="00BF2526" w:rsidP="00BF2526">
      <w:pPr>
        <w:pStyle w:val="BodyTextFirstIndent"/>
        <w:spacing w:after="0"/>
        <w:ind w:firstLine="0"/>
        <w:jc w:val="both"/>
        <w:rPr>
          <w:rFonts w:asciiTheme="minorHAnsi" w:hAnsiTheme="minorHAnsi" w:cs="Arial"/>
          <w:lang w:val="en-CA" w:eastAsia="ko-KR"/>
        </w:rPr>
      </w:pPr>
    </w:p>
    <w:p w14:paraId="2CAC8B6D" w14:textId="77777777" w:rsidR="003078D7" w:rsidRPr="009A2B91" w:rsidRDefault="003078D7" w:rsidP="009A2B91">
      <w:pPr>
        <w:pStyle w:val="Heading3"/>
        <w:tabs>
          <w:tab w:val="clear" w:pos="1418"/>
          <w:tab w:val="num" w:pos="-2127"/>
        </w:tabs>
        <w:ind w:left="454"/>
        <w:rPr>
          <w:rFonts w:asciiTheme="minorHAnsi" w:hAnsiTheme="minorHAnsi" w:cs="Arial"/>
        </w:rPr>
      </w:pPr>
      <w:bookmarkStart w:id="37" w:name="_Toc27303562"/>
      <w:r w:rsidRPr="009A2B91">
        <w:rPr>
          <w:rFonts w:asciiTheme="minorHAnsi" w:hAnsiTheme="minorHAnsi" w:cs="Arial"/>
        </w:rPr>
        <w:t>Planned Stakeholder Participation</w:t>
      </w:r>
      <w:bookmarkEnd w:id="37"/>
    </w:p>
    <w:p w14:paraId="726D915D" w14:textId="77777777" w:rsidR="00C92078" w:rsidRPr="008B7E7F" w:rsidRDefault="009E2236" w:rsidP="00914AA6">
      <w:pPr>
        <w:pStyle w:val="ListParagraph"/>
        <w:numPr>
          <w:ilvl w:val="0"/>
          <w:numId w:val="36"/>
        </w:numPr>
        <w:ind w:left="454" w:hanging="454"/>
        <w:jc w:val="both"/>
        <w:rPr>
          <w:rFonts w:asciiTheme="minorHAnsi" w:hAnsiTheme="minorHAnsi" w:cs="Arial"/>
        </w:rPr>
      </w:pPr>
      <w:r w:rsidRPr="008B7E7F">
        <w:rPr>
          <w:rFonts w:asciiTheme="minorHAnsi" w:hAnsiTheme="minorHAnsi" w:cs="Arial"/>
          <w:sz w:val="22"/>
          <w:szCs w:val="22"/>
        </w:rPr>
        <w:t>T</w:t>
      </w:r>
      <w:r w:rsidR="006B0F3B" w:rsidRPr="008B7E7F">
        <w:rPr>
          <w:rFonts w:asciiTheme="minorHAnsi" w:hAnsiTheme="minorHAnsi" w:cs="Arial"/>
          <w:sz w:val="22"/>
          <w:szCs w:val="22"/>
        </w:rPr>
        <w:t>he primary</w:t>
      </w:r>
      <w:r w:rsidRPr="008B7E7F">
        <w:rPr>
          <w:rFonts w:asciiTheme="minorHAnsi" w:hAnsiTheme="minorHAnsi" w:cs="Arial"/>
          <w:sz w:val="22"/>
          <w:szCs w:val="22"/>
        </w:rPr>
        <w:t xml:space="preserve"> stakeholder engagement modality for SGP 6 </w:t>
      </w:r>
      <w:r w:rsidR="007E785D">
        <w:rPr>
          <w:rFonts w:asciiTheme="minorHAnsi" w:hAnsiTheme="minorHAnsi" w:cs="Arial"/>
          <w:sz w:val="22"/>
          <w:szCs w:val="22"/>
        </w:rPr>
        <w:t>was planned to be</w:t>
      </w:r>
      <w:r w:rsidRPr="008B7E7F">
        <w:rPr>
          <w:rFonts w:asciiTheme="minorHAnsi" w:hAnsiTheme="minorHAnsi" w:cs="Arial"/>
          <w:sz w:val="22"/>
          <w:szCs w:val="22"/>
        </w:rPr>
        <w:t xml:space="preserve"> through CBOs and local communities who w</w:t>
      </w:r>
      <w:r w:rsidR="007E785D">
        <w:rPr>
          <w:rFonts w:asciiTheme="minorHAnsi" w:hAnsiTheme="minorHAnsi" w:cs="Arial"/>
          <w:sz w:val="22"/>
          <w:szCs w:val="22"/>
        </w:rPr>
        <w:t>ould</w:t>
      </w:r>
      <w:r w:rsidRPr="008B7E7F">
        <w:rPr>
          <w:rFonts w:asciiTheme="minorHAnsi" w:hAnsiTheme="minorHAnsi" w:cs="Arial"/>
          <w:sz w:val="22"/>
          <w:szCs w:val="22"/>
        </w:rPr>
        <w:t xml:space="preserve"> be beneficiaries of SGP grants to local sustainable development, and global environmental, social and ecological resilience of their communities and landscapes</w:t>
      </w:r>
      <w:r w:rsidR="00266E7D" w:rsidRPr="008B7E7F">
        <w:rPr>
          <w:rFonts w:asciiTheme="minorHAnsi" w:hAnsiTheme="minorHAnsi" w:cs="Arial"/>
          <w:sz w:val="22"/>
          <w:szCs w:val="22"/>
        </w:rPr>
        <w:t xml:space="preserve">. </w:t>
      </w:r>
      <w:r w:rsidRPr="008B7E7F">
        <w:rPr>
          <w:rFonts w:asciiTheme="minorHAnsi" w:hAnsiTheme="minorHAnsi" w:cs="Arial"/>
          <w:sz w:val="22"/>
          <w:szCs w:val="22"/>
        </w:rPr>
        <w:t xml:space="preserve">An emphasis </w:t>
      </w:r>
      <w:r w:rsidR="007E785D">
        <w:rPr>
          <w:rFonts w:asciiTheme="minorHAnsi" w:hAnsiTheme="minorHAnsi" w:cs="Arial"/>
          <w:sz w:val="22"/>
          <w:szCs w:val="22"/>
        </w:rPr>
        <w:t xml:space="preserve">in the SGP 6 design </w:t>
      </w:r>
      <w:r w:rsidRPr="008B7E7F">
        <w:rPr>
          <w:rFonts w:asciiTheme="minorHAnsi" w:hAnsiTheme="minorHAnsi" w:cs="Arial"/>
          <w:sz w:val="22"/>
          <w:szCs w:val="22"/>
        </w:rPr>
        <w:t>was to maximize inclusiveness of these communities by including women, indigenous minorities, and youth to be participants on these grant projects. With SGP’s work</w:t>
      </w:r>
      <w:r w:rsidR="008B7E7F" w:rsidRPr="008B7E7F">
        <w:rPr>
          <w:rFonts w:asciiTheme="minorHAnsi" w:hAnsiTheme="minorHAnsi" w:cs="Arial"/>
          <w:sz w:val="22"/>
          <w:szCs w:val="22"/>
        </w:rPr>
        <w:t xml:space="preserve"> over previous operational phases being with marginalized and poor communities, SGP 6 was intended to carry on this work using the network of CBOs in communities already established under SGP 5</w:t>
      </w:r>
      <w:r w:rsidR="00266E7D" w:rsidRPr="008B7E7F">
        <w:rPr>
          <w:rFonts w:asciiTheme="minorHAnsi" w:hAnsiTheme="minorHAnsi" w:cs="Arial"/>
          <w:sz w:val="22"/>
          <w:szCs w:val="22"/>
        </w:rPr>
        <w:t xml:space="preserve">. </w:t>
      </w:r>
    </w:p>
    <w:p w14:paraId="706E8289" w14:textId="77777777" w:rsidR="008B7E7F" w:rsidRPr="008B7E7F" w:rsidRDefault="008B7E7F" w:rsidP="008B7E7F">
      <w:pPr>
        <w:pStyle w:val="ListParagraph"/>
        <w:ind w:left="454"/>
        <w:jc w:val="both"/>
        <w:rPr>
          <w:rFonts w:asciiTheme="minorHAnsi" w:hAnsiTheme="minorHAnsi" w:cs="Arial"/>
        </w:rPr>
      </w:pPr>
    </w:p>
    <w:p w14:paraId="5A92B562" w14:textId="77777777" w:rsidR="00F14860" w:rsidRDefault="008B7E7F" w:rsidP="008B7E7F">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rPr>
        <w:t>The SGP 6 PIF also identifies other stakeholder groups that includes</w:t>
      </w:r>
      <w:r w:rsidR="00F14860">
        <w:rPr>
          <w:rFonts w:asciiTheme="minorHAnsi" w:hAnsiTheme="minorHAnsi" w:cs="Arial"/>
          <w:sz w:val="22"/>
          <w:szCs w:val="22"/>
        </w:rPr>
        <w:t>:</w:t>
      </w:r>
    </w:p>
    <w:p w14:paraId="494554EE" w14:textId="77777777" w:rsidR="00F14860" w:rsidRDefault="00F14860" w:rsidP="00F14860">
      <w:pPr>
        <w:pStyle w:val="ListParagraph"/>
        <w:ind w:left="454"/>
        <w:jc w:val="both"/>
        <w:rPr>
          <w:rFonts w:asciiTheme="minorHAnsi" w:hAnsiTheme="minorHAnsi" w:cs="Arial"/>
          <w:sz w:val="22"/>
          <w:szCs w:val="22"/>
        </w:rPr>
      </w:pPr>
    </w:p>
    <w:p w14:paraId="03D8109F" w14:textId="72307F8C" w:rsidR="00266E7D" w:rsidRDefault="008B7E7F" w:rsidP="00C52AF8">
      <w:pPr>
        <w:pStyle w:val="ListParagraph"/>
        <w:numPr>
          <w:ilvl w:val="0"/>
          <w:numId w:val="79"/>
        </w:numPr>
        <w:ind w:left="814"/>
        <w:jc w:val="both"/>
        <w:rPr>
          <w:rFonts w:asciiTheme="minorHAnsi" w:hAnsiTheme="minorHAnsi" w:cs="Arial"/>
          <w:sz w:val="22"/>
          <w:szCs w:val="22"/>
        </w:rPr>
      </w:pPr>
      <w:r w:rsidRPr="00F14860">
        <w:rPr>
          <w:rFonts w:asciiTheme="minorHAnsi" w:hAnsiTheme="minorHAnsi" w:cs="Arial"/>
          <w:sz w:val="22"/>
          <w:szCs w:val="22"/>
        </w:rPr>
        <w:t>the SGP National Steering Committee (NSC) which provides a forum for government, larger NGOs, UNDP national experts to be involved in the selection and approval of SGP grants, and to steer</w:t>
      </w:r>
      <w:r w:rsidR="00F14860" w:rsidRPr="00F14860">
        <w:rPr>
          <w:rFonts w:asciiTheme="minorHAnsi" w:hAnsiTheme="minorHAnsi" w:cs="Arial"/>
          <w:sz w:val="22"/>
          <w:szCs w:val="22"/>
        </w:rPr>
        <w:t xml:space="preserve"> the overall implementation strategy of SGP in Pakistan. Representation of the Government of Pakistan was intended to be the GEF Operational Focal Point usually with the Ministry of Climate </w:t>
      </w:r>
      <w:r w:rsidR="007E785D">
        <w:rPr>
          <w:rFonts w:asciiTheme="minorHAnsi" w:hAnsiTheme="minorHAnsi" w:cs="Arial"/>
          <w:sz w:val="22"/>
          <w:szCs w:val="22"/>
        </w:rPr>
        <w:t>C</w:t>
      </w:r>
      <w:r w:rsidR="00F14860" w:rsidRPr="00F14860">
        <w:rPr>
          <w:rFonts w:asciiTheme="minorHAnsi" w:hAnsiTheme="minorHAnsi" w:cs="Arial"/>
          <w:sz w:val="22"/>
          <w:szCs w:val="22"/>
        </w:rPr>
        <w:t>hange or Environment</w:t>
      </w:r>
      <w:r w:rsidR="002E2391">
        <w:rPr>
          <w:rFonts w:asciiTheme="minorHAnsi" w:hAnsiTheme="minorHAnsi" w:cs="Arial"/>
          <w:sz w:val="22"/>
          <w:szCs w:val="22"/>
        </w:rPr>
        <w:t>.</w:t>
      </w:r>
      <w:r w:rsidR="000D22F0" w:rsidRPr="000D22F0">
        <w:t xml:space="preserve"> </w:t>
      </w:r>
      <w:r w:rsidR="000D22F0" w:rsidRPr="000D22F0">
        <w:rPr>
          <w:rFonts w:asciiTheme="minorHAnsi" w:hAnsiTheme="minorHAnsi" w:cs="Arial"/>
          <w:sz w:val="22"/>
          <w:szCs w:val="22"/>
        </w:rPr>
        <w:t>Th</w:t>
      </w:r>
      <w:r w:rsidR="000D22F0">
        <w:rPr>
          <w:rFonts w:asciiTheme="minorHAnsi" w:hAnsiTheme="minorHAnsi" w:cs="Arial"/>
          <w:sz w:val="22"/>
          <w:szCs w:val="22"/>
        </w:rPr>
        <w:t xml:space="preserve">is includes the CPMU </w:t>
      </w:r>
      <w:r w:rsidR="000D22F0" w:rsidRPr="000D22F0">
        <w:rPr>
          <w:rFonts w:asciiTheme="minorHAnsi" w:hAnsiTheme="minorHAnsi" w:cs="Arial"/>
          <w:sz w:val="22"/>
          <w:szCs w:val="22"/>
        </w:rPr>
        <w:t>work</w:t>
      </w:r>
      <w:r w:rsidR="000D22F0">
        <w:rPr>
          <w:rFonts w:asciiTheme="minorHAnsi" w:hAnsiTheme="minorHAnsi" w:cs="Arial"/>
          <w:sz w:val="22"/>
          <w:szCs w:val="22"/>
        </w:rPr>
        <w:t>ing</w:t>
      </w:r>
      <w:r w:rsidR="000D22F0" w:rsidRPr="000D22F0">
        <w:rPr>
          <w:rFonts w:asciiTheme="minorHAnsi" w:hAnsiTheme="minorHAnsi" w:cs="Arial"/>
          <w:sz w:val="22"/>
          <w:szCs w:val="22"/>
        </w:rPr>
        <w:t xml:space="preserve"> with the gender focal point on the </w:t>
      </w:r>
      <w:r w:rsidR="000D22F0">
        <w:rPr>
          <w:rFonts w:asciiTheme="minorHAnsi" w:hAnsiTheme="minorHAnsi" w:cs="Arial"/>
          <w:sz w:val="22"/>
          <w:szCs w:val="22"/>
        </w:rPr>
        <w:t>NSC</w:t>
      </w:r>
      <w:r w:rsidR="000D22F0" w:rsidRPr="000D22F0">
        <w:rPr>
          <w:rFonts w:asciiTheme="minorHAnsi" w:hAnsiTheme="minorHAnsi" w:cs="Arial"/>
          <w:sz w:val="22"/>
          <w:szCs w:val="22"/>
        </w:rPr>
        <w:t xml:space="preserve"> to identify potential project ideas for initial discussions with women’s groups</w:t>
      </w:r>
      <w:r w:rsidR="00F14860">
        <w:rPr>
          <w:rFonts w:asciiTheme="minorHAnsi" w:hAnsiTheme="minorHAnsi" w:cs="Arial"/>
          <w:sz w:val="22"/>
          <w:szCs w:val="22"/>
        </w:rPr>
        <w:t>;</w:t>
      </w:r>
    </w:p>
    <w:p w14:paraId="1302554B" w14:textId="77777777" w:rsidR="00F14860" w:rsidRDefault="00F14860" w:rsidP="00C52AF8">
      <w:pPr>
        <w:pStyle w:val="ListParagraph"/>
        <w:numPr>
          <w:ilvl w:val="0"/>
          <w:numId w:val="79"/>
        </w:numPr>
        <w:ind w:left="814"/>
        <w:jc w:val="both"/>
        <w:rPr>
          <w:rFonts w:asciiTheme="minorHAnsi" w:hAnsiTheme="minorHAnsi" w:cs="Arial"/>
          <w:sz w:val="22"/>
          <w:szCs w:val="22"/>
        </w:rPr>
      </w:pPr>
      <w:r>
        <w:rPr>
          <w:rFonts w:asciiTheme="minorHAnsi" w:hAnsiTheme="minorHAnsi" w:cs="Arial"/>
          <w:sz w:val="22"/>
          <w:szCs w:val="22"/>
        </w:rPr>
        <w:t>local and provincial governments including districts and union councils, all of whom were identified as participants in baseline assessments and landscape planning processes;</w:t>
      </w:r>
    </w:p>
    <w:p w14:paraId="5B8ED431" w14:textId="77777777" w:rsidR="00266E7D" w:rsidRPr="00F14860" w:rsidRDefault="00F14860" w:rsidP="00C52AF8">
      <w:pPr>
        <w:pStyle w:val="ListParagraph"/>
        <w:numPr>
          <w:ilvl w:val="0"/>
          <w:numId w:val="79"/>
        </w:numPr>
        <w:ind w:left="814"/>
        <w:jc w:val="both"/>
        <w:rPr>
          <w:rFonts w:asciiTheme="minorHAnsi" w:hAnsiTheme="minorHAnsi" w:cs="Arial"/>
          <w:sz w:val="22"/>
          <w:szCs w:val="22"/>
        </w:rPr>
      </w:pPr>
      <w:r>
        <w:rPr>
          <w:rFonts w:asciiTheme="minorHAnsi" w:hAnsiTheme="minorHAnsi" w:cs="Arial"/>
          <w:sz w:val="22"/>
          <w:szCs w:val="22"/>
        </w:rPr>
        <w:t xml:space="preserve">private sector and academic institutions both of whom would provide technical assistance to CSOs and local communities to conduct activities </w:t>
      </w:r>
      <w:r w:rsidR="007E785D">
        <w:rPr>
          <w:rFonts w:asciiTheme="minorHAnsi" w:hAnsiTheme="minorHAnsi" w:cs="Arial"/>
          <w:sz w:val="22"/>
          <w:szCs w:val="22"/>
        </w:rPr>
        <w:t>that</w:t>
      </w:r>
      <w:r>
        <w:rPr>
          <w:rFonts w:asciiTheme="minorHAnsi" w:hAnsiTheme="minorHAnsi" w:cs="Arial"/>
          <w:sz w:val="22"/>
          <w:szCs w:val="22"/>
        </w:rPr>
        <w:t xml:space="preserve"> strengthen pilot technologies</w:t>
      </w:r>
      <w:r w:rsidR="007E785D">
        <w:rPr>
          <w:rFonts w:asciiTheme="minorHAnsi" w:hAnsiTheme="minorHAnsi" w:cs="Arial"/>
          <w:sz w:val="22"/>
          <w:szCs w:val="22"/>
        </w:rPr>
        <w:t xml:space="preserve"> and measures</w:t>
      </w:r>
      <w:r>
        <w:rPr>
          <w:rFonts w:asciiTheme="minorHAnsi" w:hAnsiTheme="minorHAnsi" w:cs="Arial"/>
          <w:sz w:val="22"/>
          <w:szCs w:val="22"/>
        </w:rPr>
        <w:t xml:space="preserve">, and </w:t>
      </w:r>
      <w:r w:rsidR="007E785D">
        <w:rPr>
          <w:rFonts w:asciiTheme="minorHAnsi" w:hAnsiTheme="minorHAnsi" w:cs="Arial"/>
          <w:sz w:val="22"/>
          <w:szCs w:val="22"/>
        </w:rPr>
        <w:t xml:space="preserve">who </w:t>
      </w:r>
      <w:r>
        <w:rPr>
          <w:rFonts w:asciiTheme="minorHAnsi" w:hAnsiTheme="minorHAnsi" w:cs="Arial"/>
          <w:sz w:val="22"/>
          <w:szCs w:val="22"/>
        </w:rPr>
        <w:t xml:space="preserve">become participants on policy platforms related to these technologies and </w:t>
      </w:r>
      <w:r w:rsidR="007E785D">
        <w:rPr>
          <w:rFonts w:asciiTheme="minorHAnsi" w:hAnsiTheme="minorHAnsi" w:cs="Arial"/>
          <w:sz w:val="22"/>
          <w:szCs w:val="22"/>
        </w:rPr>
        <w:t>measures</w:t>
      </w:r>
      <w:r w:rsidR="00266E7D" w:rsidRPr="00F14860">
        <w:rPr>
          <w:rFonts w:asciiTheme="minorHAnsi" w:hAnsiTheme="minorHAnsi" w:cs="Arial"/>
          <w:sz w:val="22"/>
          <w:szCs w:val="22"/>
        </w:rPr>
        <w:t>.</w:t>
      </w:r>
    </w:p>
    <w:p w14:paraId="116F539D" w14:textId="77777777" w:rsidR="00266E7D" w:rsidRPr="00266E7D" w:rsidRDefault="00266E7D" w:rsidP="00266E7D">
      <w:pPr>
        <w:jc w:val="both"/>
        <w:rPr>
          <w:rFonts w:asciiTheme="minorHAnsi" w:hAnsiTheme="minorHAnsi" w:cs="Arial"/>
        </w:rPr>
      </w:pPr>
      <w:r w:rsidRPr="00266E7D">
        <w:rPr>
          <w:rFonts w:asciiTheme="minorHAnsi" w:hAnsiTheme="minorHAnsi" w:cs="Arial"/>
        </w:rPr>
        <w:t xml:space="preserve"> </w:t>
      </w:r>
    </w:p>
    <w:p w14:paraId="76E77284" w14:textId="77777777" w:rsidR="003078D7" w:rsidRPr="009A2B91" w:rsidRDefault="003078D7" w:rsidP="009A2B91">
      <w:pPr>
        <w:pStyle w:val="Heading3"/>
        <w:tabs>
          <w:tab w:val="clear" w:pos="1418"/>
        </w:tabs>
        <w:ind w:left="454"/>
        <w:rPr>
          <w:rFonts w:asciiTheme="minorHAnsi" w:hAnsiTheme="minorHAnsi" w:cs="Arial"/>
        </w:rPr>
      </w:pPr>
      <w:bookmarkStart w:id="38" w:name="_Toc27303563"/>
      <w:r w:rsidRPr="009A2B91">
        <w:rPr>
          <w:rFonts w:asciiTheme="minorHAnsi" w:hAnsiTheme="minorHAnsi" w:cs="Arial"/>
        </w:rPr>
        <w:t>Replication Approach</w:t>
      </w:r>
      <w:bookmarkEnd w:id="38"/>
    </w:p>
    <w:p w14:paraId="282132E8" w14:textId="77777777" w:rsidR="00B745F3" w:rsidRDefault="00F14860" w:rsidP="00BF2526">
      <w:pPr>
        <w:pStyle w:val="ListParagraph"/>
        <w:numPr>
          <w:ilvl w:val="0"/>
          <w:numId w:val="36"/>
        </w:numPr>
        <w:autoSpaceDE w:val="0"/>
        <w:autoSpaceDN w:val="0"/>
        <w:adjustRightInd w:val="0"/>
        <w:ind w:left="454" w:hanging="454"/>
        <w:jc w:val="both"/>
        <w:rPr>
          <w:rFonts w:asciiTheme="minorHAnsi" w:eastAsia="Batang" w:hAnsiTheme="minorHAnsi" w:cs="Arial"/>
          <w:sz w:val="22"/>
          <w:szCs w:val="22"/>
          <w:lang w:val="en-CA" w:eastAsia="ko-KR"/>
        </w:rPr>
      </w:pPr>
      <w:r>
        <w:rPr>
          <w:rFonts w:asciiTheme="minorHAnsi" w:eastAsia="Batang" w:hAnsiTheme="minorHAnsi" w:cs="Arial"/>
          <w:sz w:val="22"/>
          <w:szCs w:val="22"/>
          <w:lang w:val="en-CA" w:eastAsia="ko-KR"/>
        </w:rPr>
        <w:t>The objective of SGP 6 as well as other SGP operational phases in Pakistan has been to develop, implement and replicate</w:t>
      </w:r>
      <w:r w:rsidR="0068245F">
        <w:rPr>
          <w:rFonts w:asciiTheme="minorHAnsi" w:eastAsia="Batang" w:hAnsiTheme="minorHAnsi" w:cs="Arial"/>
          <w:sz w:val="22"/>
          <w:szCs w:val="22"/>
          <w:lang w:val="en-CA" w:eastAsia="ko-KR"/>
        </w:rPr>
        <w:t xml:space="preserve"> community level strategies and technologies. A key </w:t>
      </w:r>
      <w:r w:rsidR="00C16C32">
        <w:rPr>
          <w:rFonts w:asciiTheme="minorHAnsi" w:eastAsia="Batang" w:hAnsiTheme="minorHAnsi" w:cs="Arial"/>
          <w:sz w:val="22"/>
          <w:szCs w:val="22"/>
          <w:lang w:val="en-CA" w:eastAsia="ko-KR"/>
        </w:rPr>
        <w:t xml:space="preserve">SGP approach is the selection and management of grant projects that have high potential for replication. The </w:t>
      </w:r>
      <w:proofErr w:type="spellStart"/>
      <w:r w:rsidR="00C16C32">
        <w:rPr>
          <w:rFonts w:asciiTheme="minorHAnsi" w:eastAsia="Batang" w:hAnsiTheme="minorHAnsi" w:cs="Arial"/>
          <w:sz w:val="22"/>
          <w:szCs w:val="22"/>
          <w:lang w:val="en-CA" w:eastAsia="ko-KR"/>
        </w:rPr>
        <w:t>ProDoc</w:t>
      </w:r>
      <w:proofErr w:type="spellEnd"/>
      <w:r w:rsidR="0068245F">
        <w:rPr>
          <w:rFonts w:asciiTheme="minorHAnsi" w:eastAsia="Batang" w:hAnsiTheme="minorHAnsi" w:cs="Arial"/>
          <w:sz w:val="22"/>
          <w:szCs w:val="22"/>
          <w:lang w:val="en-CA" w:eastAsia="ko-KR"/>
        </w:rPr>
        <w:t xml:space="preserve"> and CEO Endorsement Document both</w:t>
      </w:r>
      <w:r w:rsidR="00C16C32">
        <w:rPr>
          <w:rFonts w:asciiTheme="minorHAnsi" w:eastAsia="Batang" w:hAnsiTheme="minorHAnsi" w:cs="Arial"/>
          <w:sz w:val="22"/>
          <w:szCs w:val="22"/>
          <w:lang w:val="en-CA" w:eastAsia="ko-KR"/>
        </w:rPr>
        <w:t xml:space="preserve"> outline </w:t>
      </w:r>
      <w:proofErr w:type="gramStart"/>
      <w:r w:rsidR="00C16C32">
        <w:rPr>
          <w:rFonts w:asciiTheme="minorHAnsi" w:eastAsia="Batang" w:hAnsiTheme="minorHAnsi" w:cs="Arial"/>
          <w:sz w:val="22"/>
          <w:szCs w:val="22"/>
          <w:lang w:val="en-CA" w:eastAsia="ko-KR"/>
        </w:rPr>
        <w:t>a number of</w:t>
      </w:r>
      <w:proofErr w:type="gramEnd"/>
      <w:r w:rsidR="00C16C32">
        <w:rPr>
          <w:rFonts w:asciiTheme="minorHAnsi" w:eastAsia="Batang" w:hAnsiTheme="minorHAnsi" w:cs="Arial"/>
          <w:sz w:val="22"/>
          <w:szCs w:val="22"/>
          <w:lang w:val="en-CA" w:eastAsia="ko-KR"/>
        </w:rPr>
        <w:t xml:space="preserve"> practices and mechanisms to ensure the replicability of key project results and successes including</w:t>
      </w:r>
      <w:r w:rsidR="00E00DE1">
        <w:rPr>
          <w:rFonts w:asciiTheme="minorHAnsi" w:eastAsia="Batang" w:hAnsiTheme="minorHAnsi" w:cs="Arial"/>
          <w:sz w:val="22"/>
          <w:szCs w:val="22"/>
          <w:lang w:val="en-CA" w:eastAsia="ko-KR"/>
        </w:rPr>
        <w:t>:</w:t>
      </w:r>
    </w:p>
    <w:p w14:paraId="1CAAB8FD" w14:textId="77777777" w:rsidR="00B745F3" w:rsidRDefault="00B745F3" w:rsidP="00B745F3">
      <w:pPr>
        <w:pStyle w:val="ListParagraph"/>
        <w:autoSpaceDE w:val="0"/>
        <w:autoSpaceDN w:val="0"/>
        <w:adjustRightInd w:val="0"/>
        <w:ind w:left="454"/>
        <w:jc w:val="both"/>
        <w:rPr>
          <w:rFonts w:asciiTheme="minorHAnsi" w:eastAsia="Batang" w:hAnsiTheme="minorHAnsi" w:cs="Arial"/>
          <w:sz w:val="22"/>
          <w:szCs w:val="22"/>
          <w:lang w:val="en-CA" w:eastAsia="ko-KR"/>
        </w:rPr>
      </w:pPr>
    </w:p>
    <w:p w14:paraId="5C87790E" w14:textId="77777777" w:rsidR="00C16C32" w:rsidRDefault="0068245F" w:rsidP="002B3B0C">
      <w:pPr>
        <w:pStyle w:val="ListParagraph"/>
        <w:numPr>
          <w:ilvl w:val="0"/>
          <w:numId w:val="48"/>
        </w:numPr>
        <w:autoSpaceDE w:val="0"/>
        <w:autoSpaceDN w:val="0"/>
        <w:adjustRightInd w:val="0"/>
        <w:jc w:val="both"/>
        <w:rPr>
          <w:rFonts w:asciiTheme="minorHAnsi" w:eastAsia="Batang" w:hAnsiTheme="minorHAnsi" w:cs="Arial"/>
          <w:sz w:val="22"/>
          <w:szCs w:val="22"/>
          <w:lang w:val="en-CA" w:eastAsia="ko-KR"/>
        </w:rPr>
      </w:pPr>
      <w:r>
        <w:rPr>
          <w:rFonts w:asciiTheme="minorHAnsi" w:eastAsia="Batang" w:hAnsiTheme="minorHAnsi" w:cs="Arial"/>
          <w:sz w:val="22"/>
          <w:szCs w:val="22"/>
          <w:lang w:val="en-CA" w:eastAsia="ko-KR"/>
        </w:rPr>
        <w:t xml:space="preserve">an increased focus </w:t>
      </w:r>
      <w:r w:rsidR="00DC0784" w:rsidRPr="00DC0784">
        <w:rPr>
          <w:rFonts w:asciiTheme="minorHAnsi" w:eastAsia="Batang" w:hAnsiTheme="minorHAnsi" w:cs="Arial"/>
          <w:sz w:val="22"/>
          <w:szCs w:val="22"/>
          <w:lang w:val="en-CA" w:eastAsia="ko-KR"/>
        </w:rPr>
        <w:t>on promoting synergies among stakeholders, maintaining innovation</w:t>
      </w:r>
      <w:r>
        <w:rPr>
          <w:rFonts w:asciiTheme="minorHAnsi" w:eastAsia="Batang" w:hAnsiTheme="minorHAnsi" w:cs="Arial"/>
          <w:sz w:val="22"/>
          <w:szCs w:val="22"/>
          <w:lang w:val="en-CA" w:eastAsia="ko-KR"/>
        </w:rPr>
        <w:t xml:space="preserve"> that guides grant selection, consolidating </w:t>
      </w:r>
      <w:r w:rsidR="00DC0784" w:rsidRPr="00DC0784">
        <w:rPr>
          <w:rFonts w:asciiTheme="minorHAnsi" w:eastAsia="Batang" w:hAnsiTheme="minorHAnsi" w:cs="Arial"/>
          <w:sz w:val="22"/>
          <w:szCs w:val="22"/>
          <w:lang w:val="en-CA" w:eastAsia="ko-KR"/>
        </w:rPr>
        <w:t>past experiences</w:t>
      </w:r>
      <w:r w:rsidR="007E785D">
        <w:rPr>
          <w:rFonts w:asciiTheme="minorHAnsi" w:eastAsia="Batang" w:hAnsiTheme="minorHAnsi" w:cs="Arial"/>
          <w:sz w:val="22"/>
          <w:szCs w:val="22"/>
          <w:lang w:val="en-CA" w:eastAsia="ko-KR"/>
        </w:rPr>
        <w:t xml:space="preserve">, and </w:t>
      </w:r>
      <w:r w:rsidR="00DC0784" w:rsidRPr="00DC0784">
        <w:rPr>
          <w:rFonts w:asciiTheme="minorHAnsi" w:eastAsia="Batang" w:hAnsiTheme="minorHAnsi" w:cs="Arial"/>
          <w:sz w:val="22"/>
          <w:szCs w:val="22"/>
          <w:lang w:val="en-CA" w:eastAsia="ko-KR"/>
        </w:rPr>
        <w:t>enhancing policy advocacy geared toward broad</w:t>
      </w:r>
      <w:r w:rsidR="007E785D">
        <w:rPr>
          <w:rFonts w:asciiTheme="minorHAnsi" w:eastAsia="Batang" w:hAnsiTheme="minorHAnsi" w:cs="Arial"/>
          <w:sz w:val="22"/>
          <w:szCs w:val="22"/>
          <w:lang w:val="en-CA" w:eastAsia="ko-KR"/>
        </w:rPr>
        <w:t>er</w:t>
      </w:r>
      <w:r w:rsidR="00DC0784" w:rsidRPr="00DC0784">
        <w:rPr>
          <w:rFonts w:asciiTheme="minorHAnsi" w:eastAsia="Batang" w:hAnsiTheme="minorHAnsi" w:cs="Arial"/>
          <w:sz w:val="22"/>
          <w:szCs w:val="22"/>
          <w:lang w:val="en-CA" w:eastAsia="ko-KR"/>
        </w:rPr>
        <w:t>-scale replication of energy efficient technologies and products</w:t>
      </w:r>
      <w:r>
        <w:rPr>
          <w:rFonts w:asciiTheme="minorHAnsi" w:eastAsia="Batang" w:hAnsiTheme="minorHAnsi" w:cs="Arial"/>
          <w:sz w:val="22"/>
          <w:szCs w:val="22"/>
          <w:lang w:val="en-CA" w:eastAsia="ko-KR"/>
        </w:rPr>
        <w:t xml:space="preserve"> </w:t>
      </w:r>
      <w:r w:rsidR="004A6410">
        <w:rPr>
          <w:rFonts w:asciiTheme="minorHAnsi" w:eastAsia="Batang" w:hAnsiTheme="minorHAnsi" w:cs="Arial"/>
          <w:sz w:val="22"/>
          <w:szCs w:val="22"/>
          <w:lang w:val="en-CA" w:eastAsia="ko-KR"/>
        </w:rPr>
        <w:t>that</w:t>
      </w:r>
      <w:r>
        <w:rPr>
          <w:rFonts w:asciiTheme="minorHAnsi" w:eastAsia="Batang" w:hAnsiTheme="minorHAnsi" w:cs="Arial"/>
          <w:sz w:val="22"/>
          <w:szCs w:val="22"/>
          <w:lang w:val="en-CA" w:eastAsia="ko-KR"/>
        </w:rPr>
        <w:t xml:space="preserve"> generate </w:t>
      </w:r>
      <w:r w:rsidR="00DC0784" w:rsidRPr="00DC0784">
        <w:rPr>
          <w:rFonts w:asciiTheme="minorHAnsi" w:eastAsia="Batang" w:hAnsiTheme="minorHAnsi" w:cs="Arial"/>
          <w:sz w:val="22"/>
          <w:szCs w:val="22"/>
          <w:lang w:val="en-CA" w:eastAsia="ko-KR"/>
        </w:rPr>
        <w:t>local and national level benefits</w:t>
      </w:r>
      <w:r>
        <w:rPr>
          <w:rFonts w:asciiTheme="minorHAnsi" w:eastAsia="Batang" w:hAnsiTheme="minorHAnsi" w:cs="Arial"/>
          <w:sz w:val="22"/>
          <w:szCs w:val="22"/>
          <w:lang w:val="en-CA" w:eastAsia="ko-KR"/>
        </w:rPr>
        <w:t>. This especially applies to past successful SGP</w:t>
      </w:r>
      <w:r w:rsidR="00DC0784" w:rsidRPr="00DC0784">
        <w:rPr>
          <w:rFonts w:asciiTheme="minorHAnsi" w:eastAsia="Batang" w:hAnsiTheme="minorHAnsi" w:cs="Arial"/>
          <w:sz w:val="22"/>
          <w:szCs w:val="22"/>
          <w:lang w:val="en-CA" w:eastAsia="ko-KR"/>
        </w:rPr>
        <w:t xml:space="preserve"> work in energy efficient housing and cooking technologies</w:t>
      </w:r>
      <w:r>
        <w:rPr>
          <w:rFonts w:asciiTheme="minorHAnsi" w:eastAsia="Batang" w:hAnsiTheme="minorHAnsi" w:cs="Arial"/>
          <w:sz w:val="22"/>
          <w:szCs w:val="22"/>
          <w:lang w:val="en-CA" w:eastAsia="ko-KR"/>
        </w:rPr>
        <w:t xml:space="preserve"> as well as </w:t>
      </w:r>
      <w:r w:rsidR="00DC0784" w:rsidRPr="00DC0784">
        <w:rPr>
          <w:rFonts w:asciiTheme="minorHAnsi" w:eastAsia="Batang" w:hAnsiTheme="minorHAnsi" w:cs="Arial"/>
          <w:sz w:val="22"/>
          <w:szCs w:val="22"/>
          <w:lang w:val="en-CA" w:eastAsia="ko-KR"/>
        </w:rPr>
        <w:t>biodiversity conservation and community protected</w:t>
      </w:r>
      <w:r>
        <w:rPr>
          <w:rFonts w:asciiTheme="minorHAnsi" w:eastAsia="Batang" w:hAnsiTheme="minorHAnsi" w:cs="Arial"/>
          <w:sz w:val="22"/>
          <w:szCs w:val="22"/>
          <w:lang w:val="en-CA" w:eastAsia="ko-KR"/>
        </w:rPr>
        <w:t xml:space="preserve"> conservation </w:t>
      </w:r>
      <w:r w:rsidR="00DC0784" w:rsidRPr="00DC0784">
        <w:rPr>
          <w:rFonts w:asciiTheme="minorHAnsi" w:eastAsia="Batang" w:hAnsiTheme="minorHAnsi" w:cs="Arial"/>
          <w:sz w:val="22"/>
          <w:szCs w:val="22"/>
          <w:lang w:val="en-CA" w:eastAsia="ko-KR"/>
        </w:rPr>
        <w:t>areas, reintroduction of medicinal plant</w:t>
      </w:r>
      <w:r w:rsidR="00DC0784" w:rsidRPr="00DC0784">
        <w:t xml:space="preserve"> </w:t>
      </w:r>
      <w:r w:rsidR="00DC0784" w:rsidRPr="00DC0784">
        <w:rPr>
          <w:rFonts w:asciiTheme="minorHAnsi" w:eastAsia="Batang" w:hAnsiTheme="minorHAnsi" w:cs="Arial"/>
          <w:sz w:val="22"/>
          <w:szCs w:val="22"/>
          <w:lang w:val="en-CA" w:eastAsia="ko-KR"/>
        </w:rPr>
        <w:t>species, and land rehabilitation</w:t>
      </w:r>
      <w:r w:rsidR="00C16C32">
        <w:rPr>
          <w:rFonts w:asciiTheme="minorHAnsi" w:eastAsia="Batang" w:hAnsiTheme="minorHAnsi" w:cs="Arial"/>
          <w:sz w:val="22"/>
          <w:szCs w:val="22"/>
          <w:lang w:val="en-CA" w:eastAsia="ko-KR"/>
        </w:rPr>
        <w:t>;</w:t>
      </w:r>
    </w:p>
    <w:p w14:paraId="543C024C" w14:textId="77777777" w:rsidR="00E0701C" w:rsidRDefault="00DC0784" w:rsidP="002B3B0C">
      <w:pPr>
        <w:pStyle w:val="ListParagraph"/>
        <w:numPr>
          <w:ilvl w:val="0"/>
          <w:numId w:val="48"/>
        </w:numPr>
        <w:autoSpaceDE w:val="0"/>
        <w:autoSpaceDN w:val="0"/>
        <w:adjustRightInd w:val="0"/>
        <w:jc w:val="both"/>
        <w:rPr>
          <w:rFonts w:asciiTheme="minorHAnsi" w:eastAsia="Batang" w:hAnsiTheme="minorHAnsi" w:cs="Arial"/>
          <w:sz w:val="22"/>
          <w:szCs w:val="22"/>
          <w:lang w:val="en-CA" w:eastAsia="ko-KR"/>
        </w:rPr>
      </w:pPr>
      <w:r w:rsidRPr="00DC0784">
        <w:rPr>
          <w:rFonts w:asciiTheme="minorHAnsi" w:eastAsia="Batang" w:hAnsiTheme="minorHAnsi" w:cs="Arial"/>
          <w:sz w:val="22"/>
          <w:szCs w:val="22"/>
          <w:lang w:val="en-CA" w:eastAsia="ko-KR"/>
        </w:rPr>
        <w:t>facilitat</w:t>
      </w:r>
      <w:r w:rsidR="007E785D">
        <w:rPr>
          <w:rFonts w:asciiTheme="minorHAnsi" w:eastAsia="Batang" w:hAnsiTheme="minorHAnsi" w:cs="Arial"/>
          <w:sz w:val="22"/>
          <w:szCs w:val="22"/>
          <w:lang w:val="en-CA" w:eastAsia="ko-KR"/>
        </w:rPr>
        <w:t xml:space="preserve">ing </w:t>
      </w:r>
      <w:r w:rsidRPr="00DC0784">
        <w:rPr>
          <w:rFonts w:asciiTheme="minorHAnsi" w:eastAsia="Batang" w:hAnsiTheme="minorHAnsi" w:cs="Arial"/>
          <w:sz w:val="22"/>
          <w:szCs w:val="22"/>
          <w:lang w:val="en-CA" w:eastAsia="ko-KR"/>
        </w:rPr>
        <w:t xml:space="preserve">potential financial partners and national and sub-national public partners to pilot, test, </w:t>
      </w:r>
      <w:r w:rsidR="007E785D">
        <w:rPr>
          <w:rFonts w:asciiTheme="minorHAnsi" w:eastAsia="Batang" w:hAnsiTheme="minorHAnsi" w:cs="Arial"/>
          <w:sz w:val="22"/>
          <w:szCs w:val="22"/>
          <w:lang w:val="en-CA" w:eastAsia="ko-KR"/>
        </w:rPr>
        <w:t xml:space="preserve">and </w:t>
      </w:r>
      <w:r w:rsidRPr="00DC0784">
        <w:rPr>
          <w:rFonts w:asciiTheme="minorHAnsi" w:eastAsia="Batang" w:hAnsiTheme="minorHAnsi" w:cs="Arial"/>
          <w:sz w:val="22"/>
          <w:szCs w:val="22"/>
          <w:lang w:val="en-CA" w:eastAsia="ko-KR"/>
        </w:rPr>
        <w:t xml:space="preserve">support the design and dissemination of SGP-supported energy efficient technologies. </w:t>
      </w:r>
      <w:r w:rsidRPr="00DC0784">
        <w:rPr>
          <w:rFonts w:asciiTheme="minorHAnsi" w:eastAsia="Batang" w:hAnsiTheme="minorHAnsi" w:cs="Arial"/>
          <w:sz w:val="22"/>
          <w:szCs w:val="22"/>
          <w:lang w:val="en-CA" w:eastAsia="ko-KR"/>
        </w:rPr>
        <w:lastRenderedPageBreak/>
        <w:t>This will not only increase the profile of some SGP innovations, but promote collaborative approaches to upscaling these initiatives</w:t>
      </w:r>
      <w:r w:rsidR="00E0701C">
        <w:rPr>
          <w:rFonts w:asciiTheme="minorHAnsi" w:eastAsia="Batang" w:hAnsiTheme="minorHAnsi" w:cs="Arial"/>
          <w:sz w:val="22"/>
          <w:szCs w:val="22"/>
          <w:lang w:val="en-CA" w:eastAsia="ko-KR"/>
        </w:rPr>
        <w:t>;</w:t>
      </w:r>
    </w:p>
    <w:p w14:paraId="1D311340" w14:textId="77777777" w:rsidR="009A2B91" w:rsidRPr="00DC0784" w:rsidRDefault="00DC0784" w:rsidP="002B3B0C">
      <w:pPr>
        <w:pStyle w:val="ListParagraph"/>
        <w:numPr>
          <w:ilvl w:val="0"/>
          <w:numId w:val="48"/>
        </w:numPr>
        <w:autoSpaceDE w:val="0"/>
        <w:autoSpaceDN w:val="0"/>
        <w:adjustRightInd w:val="0"/>
        <w:jc w:val="both"/>
        <w:rPr>
          <w:rFonts w:asciiTheme="minorHAnsi" w:eastAsia="Batang" w:hAnsiTheme="minorHAnsi" w:cs="Arial"/>
          <w:sz w:val="22"/>
          <w:szCs w:val="22"/>
          <w:lang w:val="en-CA" w:eastAsia="ko-KR"/>
        </w:rPr>
      </w:pPr>
      <w:r w:rsidRPr="00DC0784">
        <w:rPr>
          <w:rFonts w:asciiTheme="minorHAnsi" w:eastAsia="Batang" w:hAnsiTheme="minorHAnsi" w:cs="Arial"/>
          <w:sz w:val="22"/>
          <w:szCs w:val="22"/>
          <w:lang w:val="en-CA" w:eastAsia="ko-KR"/>
        </w:rPr>
        <w:t xml:space="preserve">strategic projects will be developed </w:t>
      </w:r>
      <w:r w:rsidR="007E785D">
        <w:rPr>
          <w:rFonts w:asciiTheme="minorHAnsi" w:eastAsia="Batang" w:hAnsiTheme="minorHAnsi" w:cs="Arial"/>
          <w:sz w:val="22"/>
          <w:szCs w:val="22"/>
          <w:lang w:val="en-CA" w:eastAsia="ko-KR"/>
        </w:rPr>
        <w:t>u</w:t>
      </w:r>
      <w:r w:rsidR="007E785D" w:rsidRPr="00DC0784">
        <w:rPr>
          <w:rFonts w:asciiTheme="minorHAnsi" w:eastAsia="Batang" w:hAnsiTheme="minorHAnsi" w:cs="Arial"/>
          <w:sz w:val="22"/>
          <w:szCs w:val="22"/>
          <w:lang w:val="en-CA" w:eastAsia="ko-KR"/>
        </w:rPr>
        <w:t xml:space="preserve">nder Outcome 1.3 </w:t>
      </w:r>
      <w:r w:rsidRPr="00DC0784">
        <w:rPr>
          <w:rFonts w:asciiTheme="minorHAnsi" w:eastAsia="Batang" w:hAnsiTheme="minorHAnsi" w:cs="Arial"/>
          <w:sz w:val="22"/>
          <w:szCs w:val="22"/>
          <w:lang w:val="en-CA" w:eastAsia="ko-KR"/>
        </w:rPr>
        <w:t xml:space="preserve">and implemented by multi-stakeholder partnerships </w:t>
      </w:r>
      <w:r w:rsidR="007E785D">
        <w:rPr>
          <w:rFonts w:asciiTheme="minorHAnsi" w:eastAsia="Batang" w:hAnsiTheme="minorHAnsi" w:cs="Arial"/>
          <w:sz w:val="22"/>
          <w:szCs w:val="22"/>
          <w:lang w:val="en-CA" w:eastAsia="ko-KR"/>
        </w:rPr>
        <w:t>to</w:t>
      </w:r>
      <w:r w:rsidRPr="00DC0784">
        <w:rPr>
          <w:rFonts w:asciiTheme="minorHAnsi" w:eastAsia="Batang" w:hAnsiTheme="minorHAnsi" w:cs="Arial"/>
          <w:sz w:val="22"/>
          <w:szCs w:val="22"/>
          <w:lang w:val="en-CA" w:eastAsia="ko-KR"/>
        </w:rPr>
        <w:t xml:space="preserve"> catalyze broader adoption of specific successful SGP-supported technologies, practices or systems and are upscaled to a wider area and/or groups of stakeholders. The </w:t>
      </w:r>
      <w:proofErr w:type="gramStart"/>
      <w:r w:rsidRPr="00DC0784">
        <w:rPr>
          <w:rFonts w:asciiTheme="minorHAnsi" w:eastAsia="Batang" w:hAnsiTheme="minorHAnsi" w:cs="Arial"/>
          <w:sz w:val="22"/>
          <w:szCs w:val="22"/>
          <w:lang w:val="en-CA" w:eastAsia="ko-KR"/>
        </w:rPr>
        <w:t>main focus</w:t>
      </w:r>
      <w:proofErr w:type="gramEnd"/>
      <w:r w:rsidRPr="00DC0784">
        <w:rPr>
          <w:rFonts w:asciiTheme="minorHAnsi" w:eastAsia="Batang" w:hAnsiTheme="minorHAnsi" w:cs="Arial"/>
          <w:sz w:val="22"/>
          <w:szCs w:val="22"/>
          <w:lang w:val="en-CA" w:eastAsia="ko-KR"/>
        </w:rPr>
        <w:t xml:space="preserve"> under </w:t>
      </w:r>
      <w:r w:rsidR="004A6410">
        <w:rPr>
          <w:rFonts w:asciiTheme="minorHAnsi" w:eastAsia="Batang" w:hAnsiTheme="minorHAnsi" w:cs="Arial"/>
          <w:sz w:val="22"/>
          <w:szCs w:val="22"/>
          <w:lang w:val="en-CA" w:eastAsia="ko-KR"/>
        </w:rPr>
        <w:t>Outcome 1.3</w:t>
      </w:r>
      <w:r w:rsidRPr="00DC0784">
        <w:rPr>
          <w:rFonts w:asciiTheme="minorHAnsi" w:eastAsia="Batang" w:hAnsiTheme="minorHAnsi" w:cs="Arial"/>
          <w:sz w:val="22"/>
          <w:szCs w:val="22"/>
          <w:lang w:val="en-CA" w:eastAsia="ko-KR"/>
        </w:rPr>
        <w:t xml:space="preserve"> is to promote the research, development, replication and dissemination of successful innovations, systems and technologies emerging from the SGP Programme. While the focus will be the Indus Delta, the dissemination and replication</w:t>
      </w:r>
      <w:r>
        <w:rPr>
          <w:rFonts w:asciiTheme="minorHAnsi" w:eastAsia="Batang" w:hAnsiTheme="minorHAnsi" w:cs="Arial"/>
          <w:sz w:val="22"/>
          <w:szCs w:val="22"/>
          <w:lang w:val="en-CA" w:eastAsia="ko-KR"/>
        </w:rPr>
        <w:t xml:space="preserve"> of </w:t>
      </w:r>
      <w:r w:rsidRPr="00DC0784">
        <w:rPr>
          <w:rFonts w:asciiTheme="minorHAnsi" w:eastAsia="Batang" w:hAnsiTheme="minorHAnsi" w:cs="Arial"/>
          <w:sz w:val="22"/>
          <w:szCs w:val="22"/>
          <w:lang w:val="en-CA" w:eastAsia="ko-KR"/>
        </w:rPr>
        <w:t xml:space="preserve">successes will be nationwide </w:t>
      </w:r>
      <w:r w:rsidR="004A6410">
        <w:rPr>
          <w:rFonts w:asciiTheme="minorHAnsi" w:eastAsia="Batang" w:hAnsiTheme="minorHAnsi" w:cs="Arial"/>
          <w:sz w:val="22"/>
          <w:szCs w:val="22"/>
          <w:lang w:val="en-CA" w:eastAsia="ko-KR"/>
        </w:rPr>
        <w:t>and</w:t>
      </w:r>
      <w:r w:rsidRPr="00DC0784">
        <w:rPr>
          <w:rFonts w:asciiTheme="minorHAnsi" w:eastAsia="Batang" w:hAnsiTheme="minorHAnsi" w:cs="Arial"/>
          <w:sz w:val="22"/>
          <w:szCs w:val="22"/>
          <w:lang w:val="en-CA" w:eastAsia="ko-KR"/>
        </w:rPr>
        <w:t xml:space="preserve"> target </w:t>
      </w:r>
      <w:proofErr w:type="gramStart"/>
      <w:r w:rsidRPr="00DC0784">
        <w:rPr>
          <w:rFonts w:asciiTheme="minorHAnsi" w:eastAsia="Batang" w:hAnsiTheme="minorHAnsi" w:cs="Arial"/>
          <w:sz w:val="22"/>
          <w:szCs w:val="22"/>
          <w:lang w:val="en-CA" w:eastAsia="ko-KR"/>
        </w:rPr>
        <w:t>a large number of</w:t>
      </w:r>
      <w:proofErr w:type="gramEnd"/>
      <w:r w:rsidRPr="00DC0784">
        <w:rPr>
          <w:rFonts w:asciiTheme="minorHAnsi" w:eastAsia="Batang" w:hAnsiTheme="minorHAnsi" w:cs="Arial"/>
          <w:sz w:val="22"/>
          <w:szCs w:val="22"/>
          <w:lang w:val="en-CA" w:eastAsia="ko-KR"/>
        </w:rPr>
        <w:t xml:space="preserve"> potential community actors</w:t>
      </w:r>
      <w:r w:rsidR="00D84F68">
        <w:rPr>
          <w:rFonts w:asciiTheme="minorHAnsi" w:eastAsia="Batang" w:hAnsiTheme="minorHAnsi" w:cs="Arial"/>
          <w:sz w:val="22"/>
          <w:szCs w:val="22"/>
          <w:lang w:val="en-CA" w:eastAsia="ko-KR"/>
        </w:rPr>
        <w:t xml:space="preserve"> with the </w:t>
      </w:r>
      <w:r w:rsidRPr="00DC0784">
        <w:rPr>
          <w:rFonts w:asciiTheme="minorHAnsi" w:eastAsia="Batang" w:hAnsiTheme="minorHAnsi" w:cs="Arial"/>
          <w:sz w:val="22"/>
          <w:szCs w:val="22"/>
          <w:lang w:val="en-CA" w:eastAsia="ko-KR"/>
        </w:rPr>
        <w:t>Indus Delta serv</w:t>
      </w:r>
      <w:r w:rsidR="00D84F68">
        <w:rPr>
          <w:rFonts w:asciiTheme="minorHAnsi" w:eastAsia="Batang" w:hAnsiTheme="minorHAnsi" w:cs="Arial"/>
          <w:sz w:val="22"/>
          <w:szCs w:val="22"/>
          <w:lang w:val="en-CA" w:eastAsia="ko-KR"/>
        </w:rPr>
        <w:t xml:space="preserve">ing as </w:t>
      </w:r>
      <w:r w:rsidRPr="00DC0784">
        <w:rPr>
          <w:rFonts w:asciiTheme="minorHAnsi" w:eastAsia="Batang" w:hAnsiTheme="minorHAnsi" w:cs="Arial"/>
          <w:sz w:val="22"/>
          <w:szCs w:val="22"/>
          <w:lang w:val="en-CA" w:eastAsia="ko-KR"/>
        </w:rPr>
        <w:t>a pilot and demonstration site</w:t>
      </w:r>
      <w:r w:rsidR="00E0701C" w:rsidRPr="00DC0784">
        <w:rPr>
          <w:rFonts w:asciiTheme="minorHAnsi" w:eastAsia="Batang" w:hAnsiTheme="minorHAnsi" w:cs="Arial"/>
          <w:sz w:val="22"/>
          <w:szCs w:val="22"/>
          <w:lang w:val="en-CA" w:eastAsia="ko-KR"/>
        </w:rPr>
        <w:t>.</w:t>
      </w:r>
    </w:p>
    <w:p w14:paraId="7EBC3877" w14:textId="77777777" w:rsidR="00204A1E" w:rsidRDefault="00204A1E" w:rsidP="0062327D">
      <w:pPr>
        <w:autoSpaceDE w:val="0"/>
        <w:autoSpaceDN w:val="0"/>
        <w:adjustRightInd w:val="0"/>
        <w:jc w:val="both"/>
        <w:rPr>
          <w:rFonts w:ascii="Arial" w:eastAsia="Batang" w:hAnsi="Arial" w:cs="Arial"/>
          <w:lang w:val="en-CA" w:eastAsia="ko-KR"/>
        </w:rPr>
      </w:pPr>
    </w:p>
    <w:p w14:paraId="15CF329B" w14:textId="77777777" w:rsidR="003078D7" w:rsidRPr="009A2B91" w:rsidRDefault="003078D7" w:rsidP="009A2B91">
      <w:pPr>
        <w:pStyle w:val="Heading3"/>
        <w:tabs>
          <w:tab w:val="clear" w:pos="1418"/>
          <w:tab w:val="num" w:pos="-2127"/>
        </w:tabs>
        <w:ind w:left="454"/>
        <w:rPr>
          <w:rFonts w:asciiTheme="minorHAnsi" w:hAnsiTheme="minorHAnsi" w:cs="Arial"/>
        </w:rPr>
      </w:pPr>
      <w:bookmarkStart w:id="39" w:name="_Toc27303564"/>
      <w:r w:rsidRPr="009A2B91">
        <w:rPr>
          <w:rFonts w:asciiTheme="minorHAnsi" w:hAnsiTheme="minorHAnsi" w:cs="Arial"/>
        </w:rPr>
        <w:t>UNDP Comparative Advantage</w:t>
      </w:r>
      <w:bookmarkEnd w:id="39"/>
    </w:p>
    <w:p w14:paraId="48D52413" w14:textId="77777777" w:rsidR="009A2B91" w:rsidRPr="00195F34" w:rsidRDefault="00290BE9" w:rsidP="0068245F">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rPr>
        <w:t>Since 1992, UNDP has been im</w:t>
      </w:r>
      <w:r w:rsidR="00A607EB">
        <w:rPr>
          <w:rFonts w:asciiTheme="minorHAnsi" w:hAnsiTheme="minorHAnsi" w:cs="Arial"/>
          <w:sz w:val="22"/>
          <w:szCs w:val="22"/>
        </w:rPr>
        <w:t>plementing the S</w:t>
      </w:r>
      <w:r>
        <w:rPr>
          <w:rFonts w:asciiTheme="minorHAnsi" w:hAnsiTheme="minorHAnsi" w:cs="Arial"/>
          <w:sz w:val="22"/>
          <w:szCs w:val="22"/>
        </w:rPr>
        <w:t xml:space="preserve">mall </w:t>
      </w:r>
      <w:r w:rsidR="00A607EB">
        <w:rPr>
          <w:rFonts w:asciiTheme="minorHAnsi" w:hAnsiTheme="minorHAnsi" w:cs="Arial"/>
          <w:sz w:val="22"/>
          <w:szCs w:val="22"/>
        </w:rPr>
        <w:t>G</w:t>
      </w:r>
      <w:r>
        <w:rPr>
          <w:rFonts w:asciiTheme="minorHAnsi" w:hAnsiTheme="minorHAnsi" w:cs="Arial"/>
          <w:sz w:val="22"/>
          <w:szCs w:val="22"/>
        </w:rPr>
        <w:t xml:space="preserve">rants </w:t>
      </w:r>
      <w:r w:rsidR="00A607EB">
        <w:rPr>
          <w:rFonts w:asciiTheme="minorHAnsi" w:hAnsiTheme="minorHAnsi" w:cs="Arial"/>
          <w:sz w:val="22"/>
          <w:szCs w:val="22"/>
        </w:rPr>
        <w:t>P</w:t>
      </w:r>
      <w:r>
        <w:rPr>
          <w:rFonts w:asciiTheme="minorHAnsi" w:hAnsiTheme="minorHAnsi" w:cs="Arial"/>
          <w:sz w:val="22"/>
          <w:szCs w:val="22"/>
        </w:rPr>
        <w:t xml:space="preserve">rogramme globally on behalf of GEF. During this </w:t>
      </w:r>
      <w:proofErr w:type="gramStart"/>
      <w:r>
        <w:rPr>
          <w:rFonts w:asciiTheme="minorHAnsi" w:hAnsiTheme="minorHAnsi" w:cs="Arial"/>
          <w:sz w:val="22"/>
          <w:szCs w:val="22"/>
        </w:rPr>
        <w:t>period of time</w:t>
      </w:r>
      <w:proofErr w:type="gramEnd"/>
      <w:r>
        <w:rPr>
          <w:rFonts w:asciiTheme="minorHAnsi" w:hAnsiTheme="minorHAnsi" w:cs="Arial"/>
          <w:sz w:val="22"/>
          <w:szCs w:val="22"/>
        </w:rPr>
        <w:t>, UNDP has amassed considerable knowledge in implementing SGPs globally in over 125 countries with disbursements of 18,000 grants (as of 2015)</w:t>
      </w:r>
      <w:r w:rsidR="003B0AE7">
        <w:rPr>
          <w:rStyle w:val="FootnoteReference"/>
          <w:rFonts w:asciiTheme="minorHAnsi" w:hAnsiTheme="minorHAnsi"/>
          <w:sz w:val="22"/>
          <w:szCs w:val="22"/>
        </w:rPr>
        <w:footnoteReference w:id="12"/>
      </w:r>
      <w:r>
        <w:rPr>
          <w:rFonts w:asciiTheme="minorHAnsi" w:hAnsiTheme="minorHAnsi" w:cs="Arial"/>
          <w:sz w:val="22"/>
          <w:szCs w:val="22"/>
        </w:rPr>
        <w:t xml:space="preserve">. In addition, </w:t>
      </w:r>
      <w:r w:rsidR="0068245F">
        <w:rPr>
          <w:rFonts w:asciiTheme="minorHAnsi" w:hAnsiTheme="minorHAnsi" w:cs="Arial"/>
          <w:sz w:val="22"/>
          <w:szCs w:val="22"/>
        </w:rPr>
        <w:t xml:space="preserve">at the commencement of SGP 6, </w:t>
      </w:r>
      <w:r w:rsidR="00A6365B">
        <w:rPr>
          <w:rFonts w:asciiTheme="minorHAnsi" w:hAnsiTheme="minorHAnsi" w:cs="Arial"/>
          <w:sz w:val="22"/>
          <w:szCs w:val="22"/>
        </w:rPr>
        <w:t xml:space="preserve">an estimated </w:t>
      </w:r>
      <w:r w:rsidR="0068245F">
        <w:rPr>
          <w:rFonts w:asciiTheme="minorHAnsi" w:hAnsiTheme="minorHAnsi" w:cs="Arial"/>
          <w:sz w:val="22"/>
          <w:szCs w:val="22"/>
        </w:rPr>
        <w:t>273 grant projects were implemented under previous SGP phases</w:t>
      </w:r>
      <w:r w:rsidR="00A6365B">
        <w:rPr>
          <w:rFonts w:asciiTheme="minorHAnsi" w:hAnsiTheme="minorHAnsi" w:cs="Arial"/>
          <w:sz w:val="22"/>
          <w:szCs w:val="22"/>
        </w:rPr>
        <w:t xml:space="preserve"> in Pakistan</w:t>
      </w:r>
      <w:r w:rsidR="0068245F">
        <w:rPr>
          <w:rFonts w:asciiTheme="minorHAnsi" w:hAnsiTheme="minorHAnsi" w:cs="Arial"/>
          <w:sz w:val="22"/>
          <w:szCs w:val="22"/>
        </w:rPr>
        <w:t xml:space="preserve">. As such, </w:t>
      </w:r>
      <w:r>
        <w:rPr>
          <w:rFonts w:asciiTheme="minorHAnsi" w:hAnsiTheme="minorHAnsi" w:cs="Arial"/>
          <w:sz w:val="22"/>
          <w:szCs w:val="22"/>
        </w:rPr>
        <w:t xml:space="preserve">UNDP has </w:t>
      </w:r>
      <w:r w:rsidR="00E642FB" w:rsidRPr="00E642FB">
        <w:rPr>
          <w:rFonts w:asciiTheme="minorHAnsi" w:hAnsiTheme="minorHAnsi" w:cs="Arial"/>
          <w:sz w:val="22"/>
          <w:szCs w:val="22"/>
        </w:rPr>
        <w:t xml:space="preserve">a distinct advantage </w:t>
      </w:r>
      <w:r w:rsidR="00A607EB">
        <w:rPr>
          <w:rFonts w:asciiTheme="minorHAnsi" w:hAnsiTheme="minorHAnsi" w:cs="Arial"/>
          <w:sz w:val="22"/>
          <w:szCs w:val="22"/>
        </w:rPr>
        <w:t>of</w:t>
      </w:r>
      <w:r>
        <w:rPr>
          <w:rFonts w:asciiTheme="minorHAnsi" w:hAnsiTheme="minorHAnsi" w:cs="Arial"/>
          <w:sz w:val="22"/>
          <w:szCs w:val="22"/>
        </w:rPr>
        <w:t xml:space="preserve"> implement</w:t>
      </w:r>
      <w:r w:rsidR="00A607EB">
        <w:rPr>
          <w:rFonts w:asciiTheme="minorHAnsi" w:hAnsiTheme="minorHAnsi" w:cs="Arial"/>
          <w:sz w:val="22"/>
          <w:szCs w:val="22"/>
        </w:rPr>
        <w:t>ing</w:t>
      </w:r>
      <w:r>
        <w:rPr>
          <w:rFonts w:asciiTheme="minorHAnsi" w:hAnsiTheme="minorHAnsi" w:cs="Arial"/>
          <w:sz w:val="22"/>
          <w:szCs w:val="22"/>
        </w:rPr>
        <w:t xml:space="preserve"> SGPs in comparison </w:t>
      </w:r>
      <w:r w:rsidR="00E642FB" w:rsidRPr="00E642FB">
        <w:rPr>
          <w:rFonts w:asciiTheme="minorHAnsi" w:hAnsiTheme="minorHAnsi" w:cs="Arial"/>
          <w:sz w:val="22"/>
          <w:szCs w:val="22"/>
        </w:rPr>
        <w:t>to other donor agencies in terms of its focus on policy-based and cross-sectoral approaches as well as creating</w:t>
      </w:r>
      <w:r w:rsidR="00E642FB" w:rsidRPr="00E642FB" w:rsidDel="00DC38B3">
        <w:rPr>
          <w:rFonts w:asciiTheme="minorHAnsi" w:hAnsiTheme="minorHAnsi" w:cs="Arial"/>
          <w:sz w:val="22"/>
          <w:szCs w:val="22"/>
        </w:rPr>
        <w:t xml:space="preserve"> </w:t>
      </w:r>
      <w:r w:rsidR="00E642FB" w:rsidRPr="00E642FB">
        <w:rPr>
          <w:rFonts w:asciiTheme="minorHAnsi" w:hAnsiTheme="minorHAnsi" w:cs="Arial"/>
          <w:sz w:val="22"/>
          <w:szCs w:val="22"/>
        </w:rPr>
        <w:t xml:space="preserve">local capacities through effective collaboration with a wide range of local stakeholders, encompassing public and private sectors in addition to technical experts, civil society and grassroots level organizations. </w:t>
      </w:r>
      <w:r w:rsidR="005F6FFA">
        <w:rPr>
          <w:rFonts w:asciiTheme="minorHAnsi" w:hAnsiTheme="minorHAnsi" w:cs="Arial"/>
          <w:sz w:val="22"/>
          <w:szCs w:val="22"/>
        </w:rPr>
        <w:t xml:space="preserve">This includes the presence of SGP in Pakistan since 1993. </w:t>
      </w:r>
      <w:r w:rsidR="00E642FB" w:rsidRPr="00E642FB">
        <w:rPr>
          <w:rFonts w:asciiTheme="minorHAnsi" w:hAnsiTheme="minorHAnsi" w:cs="Arial"/>
          <w:sz w:val="22"/>
          <w:szCs w:val="22"/>
        </w:rPr>
        <w:t xml:space="preserve">These </w:t>
      </w:r>
      <w:r>
        <w:rPr>
          <w:rFonts w:asciiTheme="minorHAnsi" w:hAnsiTheme="minorHAnsi" w:cs="Arial"/>
          <w:sz w:val="22"/>
          <w:szCs w:val="22"/>
        </w:rPr>
        <w:t xml:space="preserve">core skills are </w:t>
      </w:r>
      <w:r w:rsidR="00E642FB" w:rsidRPr="00E642FB">
        <w:rPr>
          <w:rFonts w:asciiTheme="minorHAnsi" w:hAnsiTheme="minorHAnsi" w:cs="Arial"/>
          <w:sz w:val="22"/>
          <w:szCs w:val="22"/>
        </w:rPr>
        <w:t>strongly applicable to</w:t>
      </w:r>
      <w:r>
        <w:rPr>
          <w:rFonts w:asciiTheme="minorHAnsi" w:hAnsiTheme="minorHAnsi" w:cs="Arial"/>
          <w:sz w:val="22"/>
          <w:szCs w:val="22"/>
        </w:rPr>
        <w:t xml:space="preserve"> implementing </w:t>
      </w:r>
      <w:r w:rsidR="00061459">
        <w:rPr>
          <w:rFonts w:asciiTheme="minorHAnsi" w:hAnsiTheme="minorHAnsi" w:cs="Arial"/>
          <w:sz w:val="22"/>
          <w:szCs w:val="22"/>
        </w:rPr>
        <w:t xml:space="preserve">the </w:t>
      </w:r>
      <w:r w:rsidR="007B5982">
        <w:rPr>
          <w:rFonts w:asciiTheme="minorHAnsi" w:hAnsiTheme="minorHAnsi" w:cs="Arial"/>
          <w:sz w:val="22"/>
          <w:szCs w:val="22"/>
        </w:rPr>
        <w:t>SGP 6</w:t>
      </w:r>
      <w:r w:rsidR="00DE1940">
        <w:rPr>
          <w:rFonts w:asciiTheme="minorHAnsi" w:hAnsiTheme="minorHAnsi" w:cs="Arial"/>
          <w:sz w:val="22"/>
          <w:szCs w:val="22"/>
        </w:rPr>
        <w:t xml:space="preserve"> </w:t>
      </w:r>
      <w:r w:rsidR="00E642FB" w:rsidRPr="00E642FB">
        <w:rPr>
          <w:rFonts w:asciiTheme="minorHAnsi" w:hAnsiTheme="minorHAnsi" w:cs="Arial"/>
          <w:sz w:val="22"/>
          <w:szCs w:val="22"/>
        </w:rPr>
        <w:t xml:space="preserve">Project. </w:t>
      </w:r>
    </w:p>
    <w:p w14:paraId="33D5B67C" w14:textId="77777777" w:rsidR="003078D7" w:rsidRPr="00D64B23" w:rsidRDefault="003078D7" w:rsidP="004429EE">
      <w:pPr>
        <w:ind w:left="720"/>
        <w:rPr>
          <w:rFonts w:ascii="Arial" w:hAnsi="Arial" w:cs="Arial"/>
        </w:rPr>
      </w:pPr>
      <w:r w:rsidRPr="00D64B23">
        <w:rPr>
          <w:rFonts w:ascii="Arial" w:hAnsi="Arial" w:cs="Arial"/>
          <w:iCs/>
        </w:rPr>
        <w:t xml:space="preserve"> </w:t>
      </w:r>
    </w:p>
    <w:p w14:paraId="28C674C3" w14:textId="77777777" w:rsidR="003078D7" w:rsidRPr="009A2B91" w:rsidRDefault="003078D7" w:rsidP="009A2B91">
      <w:pPr>
        <w:pStyle w:val="Heading3"/>
        <w:tabs>
          <w:tab w:val="clear" w:pos="1418"/>
        </w:tabs>
        <w:ind w:left="454"/>
        <w:rPr>
          <w:rFonts w:asciiTheme="minorHAnsi" w:hAnsiTheme="minorHAnsi" w:cs="Arial"/>
        </w:rPr>
      </w:pPr>
      <w:bookmarkStart w:id="40" w:name="_Toc27303565"/>
      <w:r w:rsidRPr="009A2B91">
        <w:rPr>
          <w:rFonts w:asciiTheme="minorHAnsi" w:hAnsiTheme="minorHAnsi" w:cs="Arial"/>
        </w:rPr>
        <w:t>Linkages between</w:t>
      </w:r>
      <w:r w:rsidR="00556E05" w:rsidRPr="009A2B91">
        <w:rPr>
          <w:rFonts w:asciiTheme="minorHAnsi" w:hAnsiTheme="minorHAnsi" w:cs="Arial"/>
        </w:rPr>
        <w:t xml:space="preserve"> </w:t>
      </w:r>
      <w:r w:rsidR="007B5982">
        <w:rPr>
          <w:rFonts w:asciiTheme="minorHAnsi" w:hAnsiTheme="minorHAnsi" w:cs="Arial"/>
        </w:rPr>
        <w:t>SGP 6</w:t>
      </w:r>
      <w:r w:rsidR="00DE1940">
        <w:rPr>
          <w:rFonts w:asciiTheme="minorHAnsi" w:hAnsiTheme="minorHAnsi" w:cs="Arial"/>
        </w:rPr>
        <w:t xml:space="preserve"> </w:t>
      </w:r>
      <w:r w:rsidRPr="009A2B91">
        <w:rPr>
          <w:rFonts w:asciiTheme="minorHAnsi" w:hAnsiTheme="minorHAnsi" w:cs="Arial"/>
        </w:rPr>
        <w:t>Project and Other Interventions within the Sector</w:t>
      </w:r>
      <w:bookmarkEnd w:id="40"/>
    </w:p>
    <w:p w14:paraId="607A1BC7" w14:textId="77777777" w:rsidR="00DC74CB" w:rsidRPr="004F3274" w:rsidRDefault="006356FE" w:rsidP="00CD0FD3">
      <w:pPr>
        <w:pStyle w:val="NormalWeb"/>
        <w:numPr>
          <w:ilvl w:val="0"/>
          <w:numId w:val="36"/>
        </w:numPr>
        <w:spacing w:before="0" w:after="0"/>
        <w:ind w:left="454" w:hanging="454"/>
        <w:jc w:val="both"/>
        <w:rPr>
          <w:rFonts w:asciiTheme="minorHAnsi" w:hAnsiTheme="minorHAnsi" w:cs="Arial"/>
          <w:sz w:val="22"/>
          <w:szCs w:val="22"/>
          <w:lang w:val="en-CA"/>
        </w:rPr>
      </w:pPr>
      <w:r>
        <w:rPr>
          <w:rFonts w:asciiTheme="minorHAnsi" w:hAnsiTheme="minorHAnsi" w:cs="Arial"/>
          <w:sz w:val="22"/>
          <w:szCs w:val="22"/>
          <w:lang w:val="en-US"/>
        </w:rPr>
        <w:t xml:space="preserve">The SGP </w:t>
      </w:r>
      <w:r w:rsidR="00AA3794">
        <w:rPr>
          <w:rFonts w:asciiTheme="minorHAnsi" w:hAnsiTheme="minorHAnsi" w:cs="Arial"/>
          <w:sz w:val="22"/>
          <w:szCs w:val="22"/>
          <w:lang w:val="en-US"/>
        </w:rPr>
        <w:t>6</w:t>
      </w:r>
      <w:r>
        <w:rPr>
          <w:rFonts w:asciiTheme="minorHAnsi" w:hAnsiTheme="minorHAnsi" w:cs="Arial"/>
          <w:sz w:val="22"/>
          <w:szCs w:val="22"/>
          <w:lang w:val="en-US"/>
        </w:rPr>
        <w:t xml:space="preserve"> </w:t>
      </w:r>
      <w:proofErr w:type="spellStart"/>
      <w:r>
        <w:rPr>
          <w:rFonts w:asciiTheme="minorHAnsi" w:hAnsiTheme="minorHAnsi" w:cs="Arial"/>
          <w:sz w:val="22"/>
          <w:szCs w:val="22"/>
          <w:lang w:val="en-US"/>
        </w:rPr>
        <w:t>ProDoc</w:t>
      </w:r>
      <w:proofErr w:type="spellEnd"/>
      <w:r>
        <w:rPr>
          <w:rFonts w:asciiTheme="minorHAnsi" w:hAnsiTheme="minorHAnsi" w:cs="Arial"/>
          <w:sz w:val="22"/>
          <w:szCs w:val="22"/>
          <w:lang w:val="en-US"/>
        </w:rPr>
        <w:t xml:space="preserve"> mentions several linkages</w:t>
      </w:r>
      <w:r w:rsidR="004F3274">
        <w:rPr>
          <w:rFonts w:asciiTheme="minorHAnsi" w:hAnsiTheme="minorHAnsi" w:cs="Arial"/>
          <w:sz w:val="22"/>
          <w:szCs w:val="22"/>
          <w:lang w:val="en-US"/>
        </w:rPr>
        <w:t xml:space="preserve"> with</w:t>
      </w:r>
      <w:r w:rsidR="00315475" w:rsidRPr="00315475">
        <w:t xml:space="preserve"> </w:t>
      </w:r>
      <w:r w:rsidR="00315475" w:rsidRPr="00315475">
        <w:rPr>
          <w:rFonts w:asciiTheme="minorHAnsi" w:hAnsiTheme="minorHAnsi" w:cs="Arial"/>
          <w:sz w:val="22"/>
          <w:szCs w:val="22"/>
          <w:lang w:val="en-US"/>
        </w:rPr>
        <w:t xml:space="preserve">the Sindh </w:t>
      </w:r>
      <w:r w:rsidR="00A6365B">
        <w:rPr>
          <w:rFonts w:asciiTheme="minorHAnsi" w:hAnsiTheme="minorHAnsi" w:cs="Arial"/>
          <w:sz w:val="22"/>
          <w:szCs w:val="22"/>
          <w:lang w:val="en-US"/>
        </w:rPr>
        <w:t>P</w:t>
      </w:r>
      <w:r w:rsidR="00315475" w:rsidRPr="00315475">
        <w:rPr>
          <w:rFonts w:asciiTheme="minorHAnsi" w:hAnsiTheme="minorHAnsi" w:cs="Arial"/>
          <w:sz w:val="22"/>
          <w:szCs w:val="22"/>
          <w:lang w:val="en-US"/>
        </w:rPr>
        <w:t xml:space="preserve">rovincial </w:t>
      </w:r>
      <w:r w:rsidR="00A6365B">
        <w:rPr>
          <w:rFonts w:asciiTheme="minorHAnsi" w:hAnsiTheme="minorHAnsi" w:cs="Arial"/>
          <w:sz w:val="22"/>
          <w:szCs w:val="22"/>
          <w:lang w:val="en-US"/>
        </w:rPr>
        <w:t>G</w:t>
      </w:r>
      <w:r w:rsidR="00315475" w:rsidRPr="00315475">
        <w:rPr>
          <w:rFonts w:asciiTheme="minorHAnsi" w:hAnsiTheme="minorHAnsi" w:cs="Arial"/>
          <w:sz w:val="22"/>
          <w:szCs w:val="22"/>
          <w:lang w:val="en-US"/>
        </w:rPr>
        <w:t xml:space="preserve">overnment </w:t>
      </w:r>
      <w:r w:rsidR="00A6365B">
        <w:rPr>
          <w:rFonts w:asciiTheme="minorHAnsi" w:hAnsiTheme="minorHAnsi" w:cs="Arial"/>
          <w:sz w:val="22"/>
          <w:szCs w:val="22"/>
          <w:lang w:val="en-US"/>
        </w:rPr>
        <w:t>and its</w:t>
      </w:r>
      <w:r w:rsidR="00315475" w:rsidRPr="00315475">
        <w:rPr>
          <w:rFonts w:asciiTheme="minorHAnsi" w:hAnsiTheme="minorHAnsi" w:cs="Arial"/>
          <w:sz w:val="22"/>
          <w:szCs w:val="22"/>
          <w:lang w:val="en-US"/>
        </w:rPr>
        <w:t xml:space="preserve"> recently announced decision to create a “Climate Change, Environment and Coastal Department,” to govern functions relating to environment and climate change</w:t>
      </w:r>
      <w:r w:rsidR="004F3274">
        <w:rPr>
          <w:rFonts w:asciiTheme="minorHAnsi" w:hAnsiTheme="minorHAnsi" w:cs="Arial"/>
          <w:sz w:val="22"/>
          <w:szCs w:val="22"/>
          <w:lang w:val="en-US"/>
        </w:rPr>
        <w:t xml:space="preserve"> including:</w:t>
      </w:r>
    </w:p>
    <w:p w14:paraId="47889150" w14:textId="77777777" w:rsidR="004F3274" w:rsidRPr="004F3274" w:rsidRDefault="004F3274" w:rsidP="004F3274">
      <w:pPr>
        <w:pStyle w:val="NormalWeb"/>
        <w:spacing w:before="0" w:after="0"/>
        <w:ind w:left="454"/>
        <w:jc w:val="both"/>
        <w:rPr>
          <w:rFonts w:asciiTheme="minorHAnsi" w:hAnsiTheme="minorHAnsi" w:cs="Arial"/>
          <w:sz w:val="22"/>
          <w:szCs w:val="22"/>
          <w:lang w:val="en-CA"/>
        </w:rPr>
      </w:pPr>
    </w:p>
    <w:p w14:paraId="5D3B72BE" w14:textId="77777777" w:rsidR="00AA3794" w:rsidRDefault="00315475" w:rsidP="002B3B0C">
      <w:pPr>
        <w:pStyle w:val="NormalWeb"/>
        <w:numPr>
          <w:ilvl w:val="0"/>
          <w:numId w:val="48"/>
        </w:numPr>
        <w:spacing w:before="0" w:after="0"/>
        <w:jc w:val="both"/>
        <w:rPr>
          <w:rFonts w:asciiTheme="minorHAnsi" w:hAnsiTheme="minorHAnsi" w:cs="Arial"/>
          <w:sz w:val="22"/>
          <w:szCs w:val="22"/>
          <w:lang w:val="en-CA"/>
        </w:rPr>
      </w:pPr>
      <w:r w:rsidRPr="00315475">
        <w:rPr>
          <w:rFonts w:asciiTheme="minorHAnsi" w:hAnsiTheme="minorHAnsi" w:cs="Arial"/>
          <w:sz w:val="22"/>
          <w:szCs w:val="22"/>
          <w:lang w:val="en-CA"/>
        </w:rPr>
        <w:t xml:space="preserve">two subordinate offices of </w:t>
      </w:r>
      <w:r w:rsidR="00F1700B">
        <w:rPr>
          <w:rFonts w:asciiTheme="minorHAnsi" w:hAnsiTheme="minorHAnsi" w:cs="Arial"/>
          <w:sz w:val="22"/>
          <w:szCs w:val="22"/>
          <w:lang w:val="en-CA"/>
        </w:rPr>
        <w:t xml:space="preserve">the </w:t>
      </w:r>
      <w:r w:rsidRPr="00315475">
        <w:rPr>
          <w:rFonts w:asciiTheme="minorHAnsi" w:hAnsiTheme="minorHAnsi" w:cs="Arial"/>
          <w:sz w:val="22"/>
          <w:szCs w:val="22"/>
          <w:lang w:val="en-CA"/>
        </w:rPr>
        <w:t>Environment and Alternative Energy Department</w:t>
      </w:r>
      <w:r w:rsidR="00A6365B">
        <w:rPr>
          <w:rFonts w:asciiTheme="minorHAnsi" w:hAnsiTheme="minorHAnsi" w:cs="Arial"/>
          <w:sz w:val="22"/>
          <w:szCs w:val="22"/>
          <w:lang w:val="en-CA"/>
        </w:rPr>
        <w:t>: the</w:t>
      </w:r>
      <w:r w:rsidRPr="00315475">
        <w:rPr>
          <w:rFonts w:asciiTheme="minorHAnsi" w:hAnsiTheme="minorHAnsi" w:cs="Arial"/>
          <w:sz w:val="22"/>
          <w:szCs w:val="22"/>
          <w:lang w:val="en-CA"/>
        </w:rPr>
        <w:t xml:space="preserve"> Sindh Environmental Protection Agency (SEPA) and the Directorate of Alternate Energy </w:t>
      </w:r>
      <w:r w:rsidR="00A6365B">
        <w:rPr>
          <w:rFonts w:asciiTheme="minorHAnsi" w:hAnsiTheme="minorHAnsi" w:cs="Arial"/>
          <w:sz w:val="22"/>
          <w:szCs w:val="22"/>
          <w:lang w:val="en-CA"/>
        </w:rPr>
        <w:t xml:space="preserve">to </w:t>
      </w:r>
      <w:r w:rsidRPr="00315475">
        <w:rPr>
          <w:rFonts w:asciiTheme="minorHAnsi" w:hAnsiTheme="minorHAnsi" w:cs="Arial"/>
          <w:sz w:val="22"/>
          <w:szCs w:val="22"/>
          <w:lang w:val="en-CA"/>
        </w:rPr>
        <w:t>work on the protection, rehabilitation, preservation and improvement of environmental quality and the promotion of alternative energy resources</w:t>
      </w:r>
      <w:r w:rsidR="00AA3794">
        <w:rPr>
          <w:rFonts w:asciiTheme="minorHAnsi" w:hAnsiTheme="minorHAnsi" w:cs="Arial"/>
          <w:sz w:val="22"/>
          <w:szCs w:val="22"/>
          <w:lang w:val="en-CA"/>
        </w:rPr>
        <w:t>;</w:t>
      </w:r>
    </w:p>
    <w:p w14:paraId="4CADC434" w14:textId="77777777" w:rsidR="004F3274" w:rsidRPr="00F1700B" w:rsidRDefault="00AA3794" w:rsidP="002B3B0C">
      <w:pPr>
        <w:pStyle w:val="NormalWeb"/>
        <w:numPr>
          <w:ilvl w:val="0"/>
          <w:numId w:val="48"/>
        </w:numPr>
        <w:spacing w:before="0" w:after="0"/>
        <w:jc w:val="both"/>
        <w:rPr>
          <w:rFonts w:asciiTheme="minorHAnsi" w:hAnsiTheme="minorHAnsi" w:cs="Arial"/>
          <w:sz w:val="22"/>
          <w:szCs w:val="22"/>
          <w:lang w:val="en-CA"/>
        </w:rPr>
      </w:pPr>
      <w:r w:rsidRPr="00F1700B">
        <w:rPr>
          <w:rFonts w:asciiTheme="minorHAnsi" w:hAnsiTheme="minorHAnsi" w:cs="Arial"/>
          <w:sz w:val="22"/>
          <w:szCs w:val="22"/>
          <w:lang w:val="en-CA"/>
        </w:rPr>
        <w:t>provincial</w:t>
      </w:r>
      <w:r w:rsidR="004F3274" w:rsidRPr="00F1700B">
        <w:rPr>
          <w:rFonts w:asciiTheme="minorHAnsi" w:hAnsiTheme="minorHAnsi" w:cs="Arial"/>
          <w:sz w:val="22"/>
          <w:szCs w:val="22"/>
          <w:lang w:val="en-CA"/>
        </w:rPr>
        <w:t xml:space="preserve"> government programs</w:t>
      </w:r>
      <w:r w:rsidRPr="00F1700B">
        <w:rPr>
          <w:rFonts w:asciiTheme="minorHAnsi" w:hAnsiTheme="minorHAnsi" w:cs="Arial"/>
          <w:sz w:val="22"/>
          <w:szCs w:val="22"/>
          <w:lang w:val="en-CA"/>
        </w:rPr>
        <w:t xml:space="preserve"> and </w:t>
      </w:r>
      <w:r w:rsidR="005F6FFA" w:rsidRPr="00F1700B">
        <w:rPr>
          <w:rFonts w:asciiTheme="minorHAnsi" w:hAnsiTheme="minorHAnsi" w:cs="Arial"/>
          <w:sz w:val="22"/>
          <w:szCs w:val="22"/>
          <w:lang w:val="en-CA"/>
        </w:rPr>
        <w:t>initiatives</w:t>
      </w:r>
      <w:r w:rsidR="003B0AE7">
        <w:rPr>
          <w:rStyle w:val="FootnoteReference"/>
          <w:rFonts w:asciiTheme="minorHAnsi" w:hAnsiTheme="minorHAnsi"/>
          <w:sz w:val="22"/>
          <w:szCs w:val="22"/>
          <w:lang w:val="en-CA"/>
        </w:rPr>
        <w:footnoteReference w:id="13"/>
      </w:r>
      <w:r w:rsidR="004F3274" w:rsidRPr="00F1700B">
        <w:rPr>
          <w:rFonts w:asciiTheme="minorHAnsi" w:hAnsiTheme="minorHAnsi" w:cs="Arial"/>
          <w:sz w:val="22"/>
          <w:szCs w:val="22"/>
          <w:lang w:val="en-CA"/>
        </w:rPr>
        <w:t>;</w:t>
      </w:r>
    </w:p>
    <w:p w14:paraId="414CEF49" w14:textId="77777777" w:rsidR="00AA3794" w:rsidRPr="00F1700B" w:rsidRDefault="00AA3794" w:rsidP="002B3B0C">
      <w:pPr>
        <w:pStyle w:val="NormalWeb"/>
        <w:numPr>
          <w:ilvl w:val="0"/>
          <w:numId w:val="48"/>
        </w:numPr>
        <w:spacing w:before="0" w:after="0"/>
        <w:jc w:val="both"/>
        <w:rPr>
          <w:rFonts w:asciiTheme="minorHAnsi" w:hAnsiTheme="minorHAnsi" w:cs="Arial"/>
          <w:sz w:val="22"/>
          <w:szCs w:val="22"/>
          <w:lang w:val="en-CA"/>
        </w:rPr>
      </w:pPr>
      <w:r w:rsidRPr="00F1700B">
        <w:rPr>
          <w:rFonts w:asciiTheme="minorHAnsi" w:hAnsiTheme="minorHAnsi" w:cs="Arial"/>
          <w:sz w:val="22"/>
          <w:szCs w:val="22"/>
          <w:lang w:val="en-CA"/>
        </w:rPr>
        <w:t>corporate CSR initiatives;</w:t>
      </w:r>
    </w:p>
    <w:p w14:paraId="3F8488AE" w14:textId="77777777" w:rsidR="004F3274" w:rsidRPr="00F1700B" w:rsidRDefault="004F3274" w:rsidP="002B3B0C">
      <w:pPr>
        <w:pStyle w:val="NormalWeb"/>
        <w:numPr>
          <w:ilvl w:val="0"/>
          <w:numId w:val="48"/>
        </w:numPr>
        <w:spacing w:before="0" w:after="0"/>
        <w:jc w:val="both"/>
        <w:rPr>
          <w:rFonts w:asciiTheme="minorHAnsi" w:hAnsiTheme="minorHAnsi" w:cs="Arial"/>
          <w:sz w:val="22"/>
          <w:szCs w:val="22"/>
          <w:lang w:val="en-CA"/>
        </w:rPr>
      </w:pPr>
      <w:r w:rsidRPr="00F1700B">
        <w:rPr>
          <w:rFonts w:asciiTheme="minorHAnsi" w:hAnsiTheme="minorHAnsi" w:cs="Arial"/>
          <w:sz w:val="22"/>
          <w:szCs w:val="22"/>
          <w:lang w:val="en-CA"/>
        </w:rPr>
        <w:t>development agencies;</w:t>
      </w:r>
    </w:p>
    <w:p w14:paraId="5A7C47C9" w14:textId="77777777" w:rsidR="004F3274" w:rsidRPr="004F3274" w:rsidRDefault="005F6FFA" w:rsidP="002B3B0C">
      <w:pPr>
        <w:pStyle w:val="NormalWeb"/>
        <w:numPr>
          <w:ilvl w:val="0"/>
          <w:numId w:val="48"/>
        </w:numPr>
        <w:spacing w:before="0" w:after="0"/>
        <w:jc w:val="both"/>
        <w:rPr>
          <w:rFonts w:asciiTheme="minorHAnsi" w:hAnsiTheme="minorHAnsi" w:cs="Arial"/>
          <w:sz w:val="22"/>
          <w:szCs w:val="22"/>
          <w:lang w:val="en-CA"/>
        </w:rPr>
      </w:pPr>
      <w:r>
        <w:rPr>
          <w:rFonts w:asciiTheme="minorHAnsi" w:hAnsiTheme="minorHAnsi" w:cs="Arial"/>
          <w:sz w:val="22"/>
          <w:szCs w:val="22"/>
          <w:lang w:val="en-CA"/>
        </w:rPr>
        <w:t xml:space="preserve">large </w:t>
      </w:r>
      <w:r w:rsidR="004F3274">
        <w:rPr>
          <w:rFonts w:asciiTheme="minorHAnsi" w:hAnsiTheme="minorHAnsi" w:cs="Arial"/>
          <w:sz w:val="22"/>
          <w:szCs w:val="22"/>
          <w:lang w:val="en-CA"/>
        </w:rPr>
        <w:t>community organizations</w:t>
      </w:r>
      <w:r w:rsidR="003B0AE7">
        <w:rPr>
          <w:rStyle w:val="FootnoteReference"/>
          <w:rFonts w:asciiTheme="minorHAnsi" w:hAnsiTheme="minorHAnsi"/>
          <w:sz w:val="22"/>
          <w:szCs w:val="22"/>
          <w:lang w:val="en-CA"/>
        </w:rPr>
        <w:footnoteReference w:id="14"/>
      </w:r>
      <w:r w:rsidR="004F3274">
        <w:rPr>
          <w:rFonts w:asciiTheme="minorHAnsi" w:hAnsiTheme="minorHAnsi" w:cs="Arial"/>
          <w:sz w:val="22"/>
          <w:szCs w:val="22"/>
        </w:rPr>
        <w:t>;</w:t>
      </w:r>
    </w:p>
    <w:p w14:paraId="6CDADC48" w14:textId="77777777" w:rsidR="004F3274" w:rsidRDefault="004F3274" w:rsidP="002B3B0C">
      <w:pPr>
        <w:pStyle w:val="NormalWeb"/>
        <w:numPr>
          <w:ilvl w:val="0"/>
          <w:numId w:val="48"/>
        </w:numPr>
        <w:spacing w:before="0" w:after="0"/>
        <w:jc w:val="both"/>
        <w:rPr>
          <w:rFonts w:asciiTheme="minorHAnsi" w:hAnsiTheme="minorHAnsi" w:cs="Arial"/>
          <w:sz w:val="22"/>
          <w:szCs w:val="22"/>
          <w:lang w:val="en-CA"/>
        </w:rPr>
      </w:pPr>
      <w:r>
        <w:rPr>
          <w:rFonts w:asciiTheme="minorHAnsi" w:hAnsiTheme="minorHAnsi" w:cs="Arial"/>
          <w:sz w:val="22"/>
          <w:szCs w:val="22"/>
          <w:lang w:val="en-CA"/>
        </w:rPr>
        <w:lastRenderedPageBreak/>
        <w:t>other relevant GEF projects (both medium and full-sized projects)</w:t>
      </w:r>
      <w:r w:rsidR="003B0AE7">
        <w:rPr>
          <w:rStyle w:val="FootnoteReference"/>
          <w:rFonts w:asciiTheme="minorHAnsi" w:hAnsiTheme="minorHAnsi"/>
          <w:sz w:val="22"/>
          <w:szCs w:val="22"/>
          <w:lang w:val="en-CA"/>
        </w:rPr>
        <w:footnoteReference w:id="15"/>
      </w:r>
      <w:r w:rsidR="00C16C32" w:rsidRPr="00315475">
        <w:rPr>
          <w:rFonts w:asciiTheme="minorHAnsi" w:hAnsiTheme="minorHAnsi" w:cs="Arial"/>
          <w:sz w:val="22"/>
          <w:szCs w:val="22"/>
          <w:lang w:val="en-CA"/>
        </w:rPr>
        <w:t>.</w:t>
      </w:r>
    </w:p>
    <w:p w14:paraId="2341B670" w14:textId="77777777" w:rsidR="00CD6C32" w:rsidRPr="00315475" w:rsidRDefault="00CD6C32" w:rsidP="00CD6C32">
      <w:pPr>
        <w:pStyle w:val="NormalWeb"/>
        <w:spacing w:before="0" w:after="0"/>
        <w:jc w:val="both"/>
        <w:rPr>
          <w:rFonts w:asciiTheme="minorHAnsi" w:hAnsiTheme="minorHAnsi" w:cs="Arial"/>
          <w:sz w:val="22"/>
          <w:szCs w:val="22"/>
          <w:lang w:val="en-CA"/>
        </w:rPr>
      </w:pPr>
    </w:p>
    <w:p w14:paraId="2B0098F7" w14:textId="77777777" w:rsidR="003078D7" w:rsidRPr="009A2B91" w:rsidRDefault="003078D7" w:rsidP="009A2B91">
      <w:pPr>
        <w:pStyle w:val="Heading3"/>
        <w:tabs>
          <w:tab w:val="clear" w:pos="1418"/>
        </w:tabs>
        <w:ind w:left="454"/>
        <w:rPr>
          <w:rFonts w:asciiTheme="minorHAnsi" w:hAnsiTheme="minorHAnsi" w:cs="Arial"/>
        </w:rPr>
      </w:pPr>
      <w:bookmarkStart w:id="41" w:name="_Toc27303566"/>
      <w:r w:rsidRPr="009A2B91">
        <w:rPr>
          <w:rFonts w:asciiTheme="minorHAnsi" w:hAnsiTheme="minorHAnsi" w:cs="Arial"/>
        </w:rPr>
        <w:t>Management Arrangements</w:t>
      </w:r>
      <w:bookmarkEnd w:id="41"/>
    </w:p>
    <w:p w14:paraId="50F91100" w14:textId="77777777" w:rsidR="00B95C3A" w:rsidRPr="00370202" w:rsidRDefault="001C2603" w:rsidP="00370202">
      <w:pPr>
        <w:pStyle w:val="ListParagraph"/>
        <w:numPr>
          <w:ilvl w:val="0"/>
          <w:numId w:val="36"/>
        </w:numPr>
        <w:ind w:left="454" w:hanging="454"/>
        <w:jc w:val="both"/>
        <w:rPr>
          <w:rFonts w:asciiTheme="minorHAnsi" w:hAnsiTheme="minorHAnsi" w:cstheme="minorHAnsi"/>
          <w:sz w:val="22"/>
          <w:szCs w:val="22"/>
          <w:lang w:val="en-US"/>
        </w:rPr>
      </w:pPr>
      <w:r>
        <w:rPr>
          <w:rFonts w:asciiTheme="minorHAnsi" w:hAnsiTheme="minorHAnsi" w:cstheme="minorHAnsi"/>
          <w:sz w:val="22"/>
          <w:szCs w:val="22"/>
          <w:lang w:val="en-US"/>
        </w:rPr>
        <w:t>The</w:t>
      </w:r>
      <w:r w:rsidR="002C6ADB" w:rsidRPr="00370202">
        <w:rPr>
          <w:rFonts w:asciiTheme="minorHAnsi" w:hAnsiTheme="minorHAnsi" w:cstheme="minorHAnsi"/>
          <w:sz w:val="22"/>
          <w:szCs w:val="22"/>
          <w:lang w:val="en-US"/>
        </w:rPr>
        <w:t xml:space="preserve"> </w:t>
      </w:r>
      <w:proofErr w:type="spellStart"/>
      <w:r w:rsidR="00A6365B" w:rsidRPr="00370202">
        <w:rPr>
          <w:rFonts w:asciiTheme="minorHAnsi" w:hAnsiTheme="minorHAnsi" w:cstheme="minorHAnsi"/>
          <w:sz w:val="22"/>
          <w:szCs w:val="22"/>
          <w:lang w:val="en-US"/>
        </w:rPr>
        <w:t>ProDoc</w:t>
      </w:r>
      <w:proofErr w:type="spellEnd"/>
      <w:r>
        <w:rPr>
          <w:rFonts w:asciiTheme="minorHAnsi" w:hAnsiTheme="minorHAnsi" w:cstheme="minorHAnsi"/>
          <w:sz w:val="22"/>
          <w:szCs w:val="22"/>
          <w:lang w:val="en-US"/>
        </w:rPr>
        <w:t xml:space="preserve"> in Section 1.6</w:t>
      </w:r>
      <w:r w:rsidR="002C6ADB" w:rsidRPr="00370202">
        <w:rPr>
          <w:rFonts w:asciiTheme="minorHAnsi" w:hAnsiTheme="minorHAnsi" w:cstheme="minorHAnsi"/>
          <w:sz w:val="22"/>
          <w:szCs w:val="22"/>
          <w:lang w:val="en-US"/>
        </w:rPr>
        <w:t xml:space="preserve"> for SGP 6 in Pakistan provide</w:t>
      </w:r>
      <w:r>
        <w:rPr>
          <w:rFonts w:asciiTheme="minorHAnsi" w:hAnsiTheme="minorHAnsi" w:cstheme="minorHAnsi"/>
          <w:sz w:val="22"/>
          <w:szCs w:val="22"/>
          <w:lang w:val="en-US"/>
        </w:rPr>
        <w:t>s explicit</w:t>
      </w:r>
      <w:r w:rsidRPr="00370202">
        <w:rPr>
          <w:rFonts w:asciiTheme="minorHAnsi" w:hAnsiTheme="minorHAnsi" w:cstheme="minorHAnsi"/>
          <w:sz w:val="22"/>
          <w:szCs w:val="22"/>
          <w:lang w:val="en-US"/>
        </w:rPr>
        <w:t xml:space="preserve"> </w:t>
      </w:r>
      <w:r w:rsidR="002C6ADB" w:rsidRPr="00370202">
        <w:rPr>
          <w:rFonts w:asciiTheme="minorHAnsi" w:hAnsiTheme="minorHAnsi" w:cstheme="minorHAnsi"/>
          <w:sz w:val="22"/>
          <w:szCs w:val="22"/>
          <w:lang w:val="en-US"/>
        </w:rPr>
        <w:t>narrative</w:t>
      </w:r>
      <w:r>
        <w:rPr>
          <w:rFonts w:asciiTheme="minorHAnsi" w:hAnsiTheme="minorHAnsi" w:cstheme="minorHAnsi"/>
          <w:sz w:val="22"/>
          <w:szCs w:val="22"/>
          <w:lang w:val="en-US"/>
        </w:rPr>
        <w:t>s</w:t>
      </w:r>
      <w:r w:rsidR="002C6ADB" w:rsidRPr="00370202">
        <w:rPr>
          <w:rFonts w:asciiTheme="minorHAnsi" w:hAnsiTheme="minorHAnsi" w:cstheme="minorHAnsi"/>
          <w:sz w:val="22"/>
          <w:szCs w:val="22"/>
          <w:lang w:val="en-US"/>
        </w:rPr>
        <w:t xml:space="preserve"> on management arrangements. </w:t>
      </w:r>
      <w:r>
        <w:rPr>
          <w:rFonts w:asciiTheme="minorHAnsi" w:hAnsiTheme="minorHAnsi" w:cstheme="minorHAnsi"/>
          <w:sz w:val="22"/>
          <w:szCs w:val="22"/>
          <w:lang w:val="en-US"/>
        </w:rPr>
        <w:t>These arrangements follow the standardized arrangements</w:t>
      </w:r>
      <w:r w:rsidR="006F680D" w:rsidRPr="00370202">
        <w:rPr>
          <w:rFonts w:asciiTheme="minorHAnsi" w:hAnsiTheme="minorHAnsi" w:cstheme="minorHAnsi"/>
          <w:sz w:val="22"/>
          <w:szCs w:val="22"/>
          <w:lang w:val="en-US"/>
        </w:rPr>
        <w:t xml:space="preserve"> for institutional and management arrangements of all UCPs within the SGP </w:t>
      </w:r>
      <w:proofErr w:type="spellStart"/>
      <w:r w:rsidR="006F680D" w:rsidRPr="00370202">
        <w:rPr>
          <w:rFonts w:asciiTheme="minorHAnsi" w:hAnsiTheme="minorHAnsi" w:cstheme="minorHAnsi"/>
          <w:sz w:val="22"/>
          <w:szCs w:val="22"/>
          <w:lang w:val="en-US"/>
        </w:rPr>
        <w:t>programme</w:t>
      </w:r>
      <w:proofErr w:type="spellEnd"/>
      <w:r w:rsidR="006F680D" w:rsidRPr="00370202">
        <w:rPr>
          <w:rFonts w:asciiTheme="minorHAnsi" w:hAnsiTheme="minorHAnsi" w:cstheme="minorHAnsi"/>
          <w:sz w:val="22"/>
          <w:szCs w:val="22"/>
          <w:lang w:val="en-US"/>
        </w:rPr>
        <w:t xml:space="preserve">. </w:t>
      </w:r>
      <w:r w:rsidR="00370202" w:rsidRPr="00370202">
        <w:rPr>
          <w:rFonts w:asciiTheme="minorHAnsi" w:hAnsiTheme="minorHAnsi" w:cstheme="minorHAnsi"/>
          <w:sz w:val="22"/>
          <w:szCs w:val="22"/>
          <w:lang w:val="en-US"/>
        </w:rPr>
        <w:t>The SGP Operational Guidelines</w:t>
      </w:r>
      <w:r w:rsidR="00357682">
        <w:rPr>
          <w:rStyle w:val="FootnoteReference"/>
          <w:rFonts w:asciiTheme="minorHAnsi" w:hAnsiTheme="minorHAnsi"/>
          <w:sz w:val="22"/>
          <w:szCs w:val="22"/>
          <w:lang w:val="en-US"/>
        </w:rPr>
        <w:footnoteReference w:id="16"/>
      </w:r>
      <w:r w:rsidR="00370202" w:rsidRPr="00370202">
        <w:rPr>
          <w:rFonts w:asciiTheme="minorHAnsi" w:hAnsiTheme="minorHAnsi" w:cstheme="minorHAnsi"/>
          <w:sz w:val="22"/>
          <w:szCs w:val="22"/>
          <w:lang w:val="en-US"/>
        </w:rPr>
        <w:t xml:space="preserve"> clearly state that the SGP Upgrading Country </w:t>
      </w:r>
      <w:proofErr w:type="spellStart"/>
      <w:r w:rsidR="00370202" w:rsidRPr="00370202">
        <w:rPr>
          <w:rFonts w:asciiTheme="minorHAnsi" w:hAnsiTheme="minorHAnsi" w:cstheme="minorHAnsi"/>
          <w:sz w:val="22"/>
          <w:szCs w:val="22"/>
          <w:lang w:val="en-US"/>
        </w:rPr>
        <w:t>Programmes</w:t>
      </w:r>
      <w:proofErr w:type="spellEnd"/>
      <w:r w:rsidR="00370202" w:rsidRPr="00370202">
        <w:rPr>
          <w:rFonts w:asciiTheme="minorHAnsi" w:hAnsiTheme="minorHAnsi" w:cstheme="minorHAnsi"/>
          <w:sz w:val="22"/>
          <w:szCs w:val="22"/>
          <w:lang w:val="en-US"/>
        </w:rPr>
        <w:t xml:space="preserve"> (UCPs), given their financing modality as GEF Full-Size Projects, are managed by a UNDP-GEF UCP Global Coordinator, who provides technical assistance, strategic advice, and resource mobilization support and promotes substantive and strategic alignment and coordination of the UCPs with the Global SGP </w:t>
      </w:r>
      <w:proofErr w:type="spellStart"/>
      <w:r w:rsidR="00370202" w:rsidRPr="00370202">
        <w:rPr>
          <w:rFonts w:asciiTheme="minorHAnsi" w:hAnsiTheme="minorHAnsi" w:cstheme="minorHAnsi"/>
          <w:sz w:val="22"/>
          <w:szCs w:val="22"/>
          <w:lang w:val="en-US"/>
        </w:rPr>
        <w:t>Programme</w:t>
      </w:r>
      <w:proofErr w:type="spellEnd"/>
      <w:r w:rsidR="00370202" w:rsidRPr="00370202">
        <w:rPr>
          <w:rFonts w:asciiTheme="minorHAnsi" w:hAnsiTheme="minorHAnsi" w:cstheme="minorHAnsi"/>
          <w:sz w:val="22"/>
          <w:szCs w:val="22"/>
          <w:lang w:val="en-US"/>
        </w:rPr>
        <w:t xml:space="preserve">. Additionally, SGP CPMT will monitor SGP Country </w:t>
      </w:r>
      <w:proofErr w:type="spellStart"/>
      <w:r w:rsidR="00370202" w:rsidRPr="00370202">
        <w:rPr>
          <w:rFonts w:asciiTheme="minorHAnsi" w:hAnsiTheme="minorHAnsi" w:cstheme="minorHAnsi"/>
          <w:sz w:val="22"/>
          <w:szCs w:val="22"/>
          <w:lang w:val="en-US"/>
        </w:rPr>
        <w:t>Programmes</w:t>
      </w:r>
      <w:proofErr w:type="spellEnd"/>
      <w:r w:rsidR="00370202" w:rsidRPr="00370202">
        <w:rPr>
          <w:rFonts w:asciiTheme="minorHAnsi" w:hAnsiTheme="minorHAnsi" w:cstheme="minorHAnsi"/>
          <w:sz w:val="22"/>
          <w:szCs w:val="22"/>
          <w:lang w:val="en-US"/>
        </w:rPr>
        <w:t xml:space="preserve"> for compliance with the Operational Guidelines of the SGP as a GEF Corporate </w:t>
      </w:r>
      <w:proofErr w:type="spellStart"/>
      <w:r w:rsidR="00370202" w:rsidRPr="00370202">
        <w:rPr>
          <w:rFonts w:asciiTheme="minorHAnsi" w:hAnsiTheme="minorHAnsi" w:cstheme="minorHAnsi"/>
          <w:sz w:val="22"/>
          <w:szCs w:val="22"/>
          <w:lang w:val="en-US"/>
        </w:rPr>
        <w:t>Programme</w:t>
      </w:r>
      <w:proofErr w:type="spellEnd"/>
      <w:r w:rsidR="00370202" w:rsidRPr="00370202">
        <w:rPr>
          <w:rFonts w:asciiTheme="minorHAnsi" w:hAnsiTheme="minorHAnsi" w:cstheme="minorHAnsi"/>
          <w:sz w:val="22"/>
          <w:szCs w:val="22"/>
          <w:lang w:val="en-US"/>
        </w:rPr>
        <w:t>.</w:t>
      </w:r>
      <w:r w:rsidR="00493161" w:rsidRPr="00370202">
        <w:rPr>
          <w:rFonts w:asciiTheme="minorHAnsi" w:hAnsiTheme="minorHAnsi" w:cstheme="minorHAnsi"/>
          <w:sz w:val="22"/>
          <w:szCs w:val="22"/>
          <w:lang w:val="en-US"/>
        </w:rPr>
        <w:t>).</w:t>
      </w:r>
    </w:p>
    <w:p w14:paraId="7E0DFB99" w14:textId="77777777" w:rsidR="00B95C3A" w:rsidRPr="00370202" w:rsidRDefault="00B95C3A" w:rsidP="00B95C3A">
      <w:pPr>
        <w:jc w:val="both"/>
        <w:rPr>
          <w:rFonts w:asciiTheme="minorHAnsi" w:hAnsiTheme="minorHAnsi" w:cstheme="minorHAnsi"/>
        </w:rPr>
      </w:pPr>
    </w:p>
    <w:p w14:paraId="797A0B2C" w14:textId="77777777" w:rsidR="007B74FB" w:rsidRPr="00B52BF8" w:rsidRDefault="006F680D" w:rsidP="00CD0FD3">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lang w:val="en-US"/>
        </w:rPr>
        <w:t xml:space="preserve">The implementation of SGP 6 was designed </w:t>
      </w:r>
      <w:r w:rsidR="00BF54D7">
        <w:rPr>
          <w:rFonts w:asciiTheme="minorHAnsi" w:hAnsiTheme="minorHAnsi" w:cs="Arial"/>
          <w:sz w:val="22"/>
          <w:szCs w:val="22"/>
          <w:lang w:val="en-US"/>
        </w:rPr>
        <w:t>as a</w:t>
      </w:r>
      <w:r>
        <w:rPr>
          <w:rFonts w:asciiTheme="minorHAnsi" w:hAnsiTheme="minorHAnsi" w:cs="Arial"/>
          <w:sz w:val="22"/>
          <w:szCs w:val="22"/>
          <w:lang w:val="en-US"/>
        </w:rPr>
        <w:t xml:space="preserve"> decentralized and country</w:t>
      </w:r>
      <w:r w:rsidR="00BF54D7">
        <w:rPr>
          <w:rFonts w:asciiTheme="minorHAnsi" w:hAnsiTheme="minorHAnsi" w:cs="Arial"/>
          <w:sz w:val="22"/>
          <w:szCs w:val="22"/>
          <w:lang w:val="en-US"/>
        </w:rPr>
        <w:t>-</w:t>
      </w:r>
      <w:r>
        <w:rPr>
          <w:rFonts w:asciiTheme="minorHAnsi" w:hAnsiTheme="minorHAnsi" w:cs="Arial"/>
          <w:sz w:val="22"/>
          <w:szCs w:val="22"/>
          <w:lang w:val="en-US"/>
        </w:rPr>
        <w:t>driven</w:t>
      </w:r>
      <w:r w:rsidR="00BF54D7">
        <w:rPr>
          <w:rFonts w:asciiTheme="minorHAnsi" w:hAnsiTheme="minorHAnsi" w:cs="Arial"/>
          <w:sz w:val="22"/>
          <w:szCs w:val="22"/>
          <w:lang w:val="en-US"/>
        </w:rPr>
        <w:t xml:space="preserve"> project</w:t>
      </w:r>
      <w:r>
        <w:rPr>
          <w:rFonts w:asciiTheme="minorHAnsi" w:hAnsiTheme="minorHAnsi" w:cs="Arial"/>
          <w:sz w:val="22"/>
          <w:szCs w:val="22"/>
          <w:lang w:val="en-US"/>
        </w:rPr>
        <w:t xml:space="preserve"> </w:t>
      </w:r>
      <w:proofErr w:type="gramStart"/>
      <w:r>
        <w:rPr>
          <w:rFonts w:asciiTheme="minorHAnsi" w:hAnsiTheme="minorHAnsi" w:cs="Arial"/>
          <w:sz w:val="22"/>
          <w:szCs w:val="22"/>
          <w:lang w:val="en-US"/>
        </w:rPr>
        <w:t xml:space="preserve">as a means </w:t>
      </w:r>
      <w:r w:rsidR="00BF54D7">
        <w:rPr>
          <w:rFonts w:asciiTheme="minorHAnsi" w:hAnsiTheme="minorHAnsi" w:cs="Arial"/>
          <w:sz w:val="22"/>
          <w:szCs w:val="22"/>
          <w:lang w:val="en-US"/>
        </w:rPr>
        <w:t>to</w:t>
      </w:r>
      <w:proofErr w:type="gramEnd"/>
      <w:r>
        <w:rPr>
          <w:rFonts w:asciiTheme="minorHAnsi" w:hAnsiTheme="minorHAnsi" w:cs="Arial"/>
          <w:sz w:val="22"/>
          <w:szCs w:val="22"/>
          <w:lang w:val="en-US"/>
        </w:rPr>
        <w:t xml:space="preserve"> maximiz</w:t>
      </w:r>
      <w:r w:rsidR="00BF54D7">
        <w:rPr>
          <w:rFonts w:asciiTheme="minorHAnsi" w:hAnsiTheme="minorHAnsi" w:cs="Arial"/>
          <w:sz w:val="22"/>
          <w:szCs w:val="22"/>
          <w:lang w:val="en-US"/>
        </w:rPr>
        <w:t>e</w:t>
      </w:r>
      <w:r>
        <w:rPr>
          <w:rFonts w:asciiTheme="minorHAnsi" w:hAnsiTheme="minorHAnsi" w:cs="Arial"/>
          <w:sz w:val="22"/>
          <w:szCs w:val="22"/>
          <w:lang w:val="en-US"/>
        </w:rPr>
        <w:t xml:space="preserve"> country and community level ownership and initiative. As such, UNDP roles as defined on the Operational Guidelines was to</w:t>
      </w:r>
      <w:r w:rsidR="007B74FB" w:rsidRPr="00B52BF8">
        <w:rPr>
          <w:rFonts w:asciiTheme="minorHAnsi" w:hAnsiTheme="minorHAnsi" w:cs="Arial"/>
          <w:sz w:val="22"/>
          <w:szCs w:val="22"/>
          <w:lang w:val="en-US"/>
        </w:rPr>
        <w:t>:</w:t>
      </w:r>
    </w:p>
    <w:p w14:paraId="5A0B9B15" w14:textId="77777777" w:rsidR="000065B9" w:rsidRPr="00B52BF8" w:rsidRDefault="000065B9" w:rsidP="000065B9">
      <w:pPr>
        <w:jc w:val="both"/>
        <w:rPr>
          <w:rFonts w:asciiTheme="minorHAnsi" w:hAnsiTheme="minorHAnsi" w:cs="Arial"/>
        </w:rPr>
      </w:pPr>
    </w:p>
    <w:p w14:paraId="0A495777" w14:textId="77777777" w:rsidR="006F680D" w:rsidRPr="001C2603" w:rsidRDefault="00BF54D7" w:rsidP="00C52AF8">
      <w:pPr>
        <w:pStyle w:val="ListParagraph"/>
        <w:numPr>
          <w:ilvl w:val="0"/>
          <w:numId w:val="60"/>
        </w:numPr>
        <w:ind w:left="811" w:hanging="357"/>
        <w:jc w:val="both"/>
        <w:rPr>
          <w:rFonts w:asciiTheme="minorHAnsi" w:hAnsiTheme="minorHAnsi" w:cs="Arial"/>
          <w:sz w:val="22"/>
          <w:szCs w:val="22"/>
          <w:lang w:val="en-US"/>
        </w:rPr>
      </w:pPr>
      <w:r w:rsidRPr="001C2603">
        <w:rPr>
          <w:rFonts w:asciiTheme="minorHAnsi" w:hAnsiTheme="minorHAnsi" w:cs="Arial"/>
          <w:sz w:val="22"/>
          <w:szCs w:val="22"/>
          <w:lang w:val="en-US"/>
        </w:rPr>
        <w:t>p</w:t>
      </w:r>
      <w:r w:rsidR="006F680D" w:rsidRPr="001C2603">
        <w:rPr>
          <w:rFonts w:asciiTheme="minorHAnsi" w:hAnsiTheme="minorHAnsi" w:cs="Arial"/>
          <w:sz w:val="22"/>
          <w:szCs w:val="22"/>
          <w:lang w:val="en-US"/>
        </w:rPr>
        <w:t>rovide fiduciary oversight of all GEF supported SGP activities from UNDP GEF unit at UNDP headquarters in New York;</w:t>
      </w:r>
    </w:p>
    <w:p w14:paraId="3AAD13BF" w14:textId="77777777" w:rsidR="007B74FB" w:rsidRPr="001C2603" w:rsidRDefault="006F680D" w:rsidP="00C52AF8">
      <w:pPr>
        <w:pStyle w:val="ListParagraph"/>
        <w:numPr>
          <w:ilvl w:val="0"/>
          <w:numId w:val="60"/>
        </w:numPr>
        <w:ind w:left="811" w:hanging="357"/>
        <w:jc w:val="both"/>
        <w:rPr>
          <w:rFonts w:asciiTheme="minorHAnsi" w:hAnsiTheme="minorHAnsi" w:cs="Arial"/>
          <w:sz w:val="22"/>
          <w:szCs w:val="22"/>
        </w:rPr>
      </w:pPr>
      <w:r w:rsidRPr="001C2603">
        <w:rPr>
          <w:rFonts w:asciiTheme="minorHAnsi" w:hAnsiTheme="minorHAnsi" w:cs="Arial"/>
          <w:sz w:val="22"/>
          <w:szCs w:val="22"/>
          <w:lang w:val="en-US"/>
        </w:rPr>
        <w:t>UCPs are managed by a UNDP</w:t>
      </w:r>
      <w:r w:rsidR="00EC04B5" w:rsidRPr="001C2603">
        <w:rPr>
          <w:rFonts w:asciiTheme="minorHAnsi" w:hAnsiTheme="minorHAnsi" w:cs="Arial"/>
          <w:sz w:val="22"/>
          <w:szCs w:val="22"/>
          <w:lang w:val="en-US"/>
        </w:rPr>
        <w:t>-</w:t>
      </w:r>
      <w:r w:rsidRPr="001C2603">
        <w:rPr>
          <w:rFonts w:asciiTheme="minorHAnsi" w:hAnsiTheme="minorHAnsi" w:cs="Arial"/>
          <w:sz w:val="22"/>
          <w:szCs w:val="22"/>
          <w:lang w:val="en-US"/>
        </w:rPr>
        <w:t>GEF UCP Global Coordinator who provides technical assistance, and strategic advice, resource mobilization support, and promotion of SGP activities to align and coordinate with other UCP’s in the Global SGP Program</w:t>
      </w:r>
      <w:r w:rsidR="007B74FB" w:rsidRPr="001C2603">
        <w:rPr>
          <w:rFonts w:asciiTheme="minorHAnsi" w:hAnsiTheme="minorHAnsi" w:cs="Arial"/>
          <w:sz w:val="22"/>
          <w:szCs w:val="22"/>
          <w:lang w:val="en-US"/>
        </w:rPr>
        <w:t xml:space="preserve">; </w:t>
      </w:r>
    </w:p>
    <w:p w14:paraId="1CDB63FA" w14:textId="77777777" w:rsidR="00204C7F" w:rsidRPr="001C2603" w:rsidRDefault="00204C7F" w:rsidP="00C52AF8">
      <w:pPr>
        <w:pStyle w:val="ListParagraph"/>
        <w:numPr>
          <w:ilvl w:val="0"/>
          <w:numId w:val="60"/>
        </w:numPr>
        <w:ind w:left="811" w:hanging="357"/>
        <w:jc w:val="both"/>
        <w:rPr>
          <w:rFonts w:asciiTheme="minorHAnsi" w:hAnsiTheme="minorHAnsi" w:cs="Arial"/>
          <w:sz w:val="22"/>
          <w:szCs w:val="22"/>
        </w:rPr>
      </w:pPr>
      <w:r w:rsidRPr="001C2603">
        <w:rPr>
          <w:rFonts w:asciiTheme="minorHAnsi" w:hAnsiTheme="minorHAnsi" w:cs="Arial"/>
          <w:sz w:val="22"/>
          <w:szCs w:val="22"/>
          <w:lang w:val="en-US"/>
        </w:rPr>
        <w:t>provide financial and administrative support through the Country Office to the SGP’s National Coordinator</w:t>
      </w:r>
      <w:r w:rsidR="00F1700B" w:rsidRPr="001C2603">
        <w:rPr>
          <w:rFonts w:asciiTheme="minorHAnsi" w:hAnsiTheme="minorHAnsi" w:cs="Arial"/>
          <w:sz w:val="22"/>
          <w:szCs w:val="22"/>
          <w:lang w:val="en-US"/>
        </w:rPr>
        <w:t xml:space="preserve"> or NC</w:t>
      </w:r>
      <w:r w:rsidR="0000080B" w:rsidRPr="001C2603">
        <w:rPr>
          <w:rFonts w:asciiTheme="minorHAnsi" w:hAnsiTheme="minorHAnsi" w:cs="Arial"/>
          <w:sz w:val="22"/>
          <w:szCs w:val="22"/>
          <w:lang w:val="en-US"/>
        </w:rPr>
        <w:t xml:space="preserve"> (who heads the CPMU</w:t>
      </w:r>
      <w:r w:rsidR="00CD6C32">
        <w:rPr>
          <w:rStyle w:val="FootnoteReference"/>
          <w:rFonts w:asciiTheme="minorHAnsi" w:hAnsiTheme="minorHAnsi"/>
          <w:sz w:val="22"/>
          <w:szCs w:val="22"/>
          <w:lang w:val="en-US"/>
        </w:rPr>
        <w:footnoteReference w:id="17"/>
      </w:r>
      <w:r w:rsidR="0000080B" w:rsidRPr="001C2603">
        <w:rPr>
          <w:rFonts w:asciiTheme="minorHAnsi" w:hAnsiTheme="minorHAnsi" w:cs="Arial"/>
          <w:sz w:val="22"/>
          <w:szCs w:val="22"/>
          <w:lang w:val="en-US"/>
        </w:rPr>
        <w:t>)</w:t>
      </w:r>
      <w:r w:rsidRPr="001C2603">
        <w:rPr>
          <w:rFonts w:asciiTheme="minorHAnsi" w:hAnsiTheme="minorHAnsi" w:cs="Arial"/>
          <w:sz w:val="22"/>
          <w:szCs w:val="22"/>
          <w:lang w:val="en-US"/>
        </w:rPr>
        <w:t xml:space="preserve"> and NSC, and in compliance with the standard UNDP SBAA agreement;</w:t>
      </w:r>
    </w:p>
    <w:p w14:paraId="27971C47" w14:textId="77777777" w:rsidR="00204C7F" w:rsidRPr="001C2603" w:rsidRDefault="00204C7F" w:rsidP="00C52AF8">
      <w:pPr>
        <w:pStyle w:val="ListParagraph"/>
        <w:numPr>
          <w:ilvl w:val="0"/>
          <w:numId w:val="60"/>
        </w:numPr>
        <w:ind w:left="811" w:hanging="357"/>
        <w:jc w:val="both"/>
        <w:rPr>
          <w:rFonts w:asciiTheme="minorHAnsi" w:hAnsiTheme="minorHAnsi" w:cs="Arial"/>
          <w:sz w:val="22"/>
          <w:szCs w:val="22"/>
          <w:lang w:val="en-US"/>
        </w:rPr>
      </w:pPr>
      <w:r w:rsidRPr="001C2603">
        <w:rPr>
          <w:rFonts w:asciiTheme="minorHAnsi" w:hAnsiTheme="minorHAnsi" w:cs="Arial"/>
          <w:sz w:val="22"/>
          <w:szCs w:val="22"/>
          <w:lang w:val="en-US"/>
        </w:rPr>
        <w:t>provide management support through the Country Office where the Resident Representative or Resident Coordinator has oversight of this support, designating a senior staff person (in this case the head of the Sustainable Development Cluster) and participating in the NSC (or possibly through a person delegated for this position);</w:t>
      </w:r>
    </w:p>
    <w:p w14:paraId="6B249AF2" w14:textId="77777777" w:rsidR="00204C7F" w:rsidRPr="001C2603" w:rsidRDefault="00204C7F" w:rsidP="00C52AF8">
      <w:pPr>
        <w:pStyle w:val="ListParagraph"/>
        <w:numPr>
          <w:ilvl w:val="0"/>
          <w:numId w:val="60"/>
        </w:numPr>
        <w:ind w:left="811" w:hanging="357"/>
        <w:jc w:val="both"/>
        <w:rPr>
          <w:rFonts w:asciiTheme="minorHAnsi" w:hAnsiTheme="minorHAnsi" w:cs="Arial"/>
          <w:sz w:val="22"/>
          <w:szCs w:val="22"/>
          <w:lang w:val="en-US"/>
        </w:rPr>
      </w:pPr>
      <w:r w:rsidRPr="001C2603">
        <w:rPr>
          <w:rFonts w:asciiTheme="minorHAnsi" w:hAnsiTheme="minorHAnsi" w:cs="Arial"/>
          <w:sz w:val="22"/>
          <w:szCs w:val="22"/>
          <w:lang w:val="en-US"/>
        </w:rPr>
        <w:t>contribute to monitoring program activities through broad oversight by the designated focal point as part of the NSC responsibilities, and facilitating interaction with the host government, and other linkages developed in country for accessing financial and technical resources;</w:t>
      </w:r>
    </w:p>
    <w:p w14:paraId="765916DE" w14:textId="77777777" w:rsidR="00250969" w:rsidRPr="001C2603" w:rsidRDefault="00204C7F" w:rsidP="00C52AF8">
      <w:pPr>
        <w:pStyle w:val="ListParagraph"/>
        <w:numPr>
          <w:ilvl w:val="0"/>
          <w:numId w:val="60"/>
        </w:numPr>
        <w:ind w:left="811" w:hanging="357"/>
        <w:jc w:val="both"/>
        <w:rPr>
          <w:rFonts w:asciiTheme="minorHAnsi" w:hAnsiTheme="minorHAnsi" w:cs="Arial"/>
          <w:sz w:val="22"/>
          <w:szCs w:val="22"/>
          <w:lang w:val="en-US"/>
        </w:rPr>
      </w:pPr>
      <w:r w:rsidRPr="001C2603">
        <w:rPr>
          <w:rFonts w:asciiTheme="minorHAnsi" w:hAnsiTheme="minorHAnsi" w:cs="Arial"/>
          <w:sz w:val="22"/>
          <w:szCs w:val="22"/>
          <w:lang w:val="en-US"/>
        </w:rPr>
        <w:t>provide operational support</w:t>
      </w:r>
      <w:r w:rsidR="00250969" w:rsidRPr="001C2603">
        <w:rPr>
          <w:rFonts w:asciiTheme="minorHAnsi" w:hAnsiTheme="minorHAnsi" w:cs="Arial"/>
          <w:sz w:val="22"/>
          <w:szCs w:val="22"/>
          <w:lang w:val="en-US"/>
        </w:rPr>
        <w:t xml:space="preserve"> such as signing grant projects on behalf of UNOPS, appointment letters for NSC members, a local grant disbursements, recruitments and audits;</w:t>
      </w:r>
    </w:p>
    <w:p w14:paraId="52CF44A6" w14:textId="77777777" w:rsidR="00B95C3A" w:rsidRPr="001C2603" w:rsidRDefault="00250969" w:rsidP="00C52AF8">
      <w:pPr>
        <w:pStyle w:val="ListParagraph"/>
        <w:numPr>
          <w:ilvl w:val="0"/>
          <w:numId w:val="60"/>
        </w:numPr>
        <w:ind w:left="811" w:hanging="357"/>
        <w:jc w:val="both"/>
        <w:rPr>
          <w:rFonts w:asciiTheme="minorHAnsi" w:hAnsiTheme="minorHAnsi" w:cs="Arial"/>
          <w:sz w:val="22"/>
          <w:szCs w:val="22"/>
        </w:rPr>
      </w:pPr>
      <w:r w:rsidRPr="001C2603">
        <w:rPr>
          <w:rFonts w:asciiTheme="minorHAnsi" w:hAnsiTheme="minorHAnsi" w:cs="Arial"/>
          <w:sz w:val="22"/>
          <w:szCs w:val="22"/>
          <w:lang w:val="en-US"/>
        </w:rPr>
        <w:t xml:space="preserve">play a fundamental role in launching new SGP Country </w:t>
      </w:r>
      <w:proofErr w:type="spellStart"/>
      <w:r w:rsidRPr="001C2603">
        <w:rPr>
          <w:rFonts w:asciiTheme="minorHAnsi" w:hAnsiTheme="minorHAnsi" w:cs="Arial"/>
          <w:sz w:val="22"/>
          <w:szCs w:val="22"/>
          <w:lang w:val="en-US"/>
        </w:rPr>
        <w:t>Programmes</w:t>
      </w:r>
      <w:proofErr w:type="spellEnd"/>
      <w:r w:rsidRPr="001C2603">
        <w:rPr>
          <w:rFonts w:asciiTheme="minorHAnsi" w:hAnsiTheme="minorHAnsi" w:cs="Arial"/>
          <w:sz w:val="22"/>
          <w:szCs w:val="22"/>
          <w:lang w:val="en-US"/>
        </w:rPr>
        <w:t xml:space="preserve"> in terms of endorsement of government application to be a participating SGP country as well as the proper closing of an SGP Country </w:t>
      </w:r>
      <w:proofErr w:type="spellStart"/>
      <w:r w:rsidRPr="001C2603">
        <w:rPr>
          <w:rFonts w:asciiTheme="minorHAnsi" w:hAnsiTheme="minorHAnsi" w:cs="Arial"/>
          <w:sz w:val="22"/>
          <w:szCs w:val="22"/>
          <w:lang w:val="en-US"/>
        </w:rPr>
        <w:t>Programme</w:t>
      </w:r>
      <w:proofErr w:type="spellEnd"/>
      <w:r w:rsidR="007B74FB" w:rsidRPr="001C2603">
        <w:rPr>
          <w:rFonts w:asciiTheme="minorHAnsi" w:hAnsiTheme="minorHAnsi" w:cs="Arial"/>
          <w:sz w:val="22"/>
          <w:szCs w:val="22"/>
          <w:lang w:val="en-US"/>
        </w:rPr>
        <w:t>.</w:t>
      </w:r>
      <w:r w:rsidR="00B95C3A" w:rsidRPr="001C2603">
        <w:rPr>
          <w:rFonts w:asciiTheme="minorHAnsi" w:hAnsiTheme="minorHAnsi" w:cs="Arial"/>
          <w:sz w:val="22"/>
          <w:szCs w:val="22"/>
          <w:lang w:val="en-US"/>
        </w:rPr>
        <w:t xml:space="preserve"> </w:t>
      </w:r>
    </w:p>
    <w:p w14:paraId="748973D6" w14:textId="77777777" w:rsidR="00B95C3A" w:rsidRPr="00B52BF8" w:rsidRDefault="00B95C3A" w:rsidP="00B95C3A">
      <w:pPr>
        <w:pStyle w:val="ListParagraph"/>
        <w:ind w:left="454"/>
        <w:rPr>
          <w:rFonts w:asciiTheme="minorHAnsi" w:hAnsiTheme="minorHAnsi" w:cs="Arial"/>
          <w:iCs/>
          <w:sz w:val="22"/>
          <w:szCs w:val="22"/>
          <w:lang w:val="en-US"/>
        </w:rPr>
      </w:pPr>
    </w:p>
    <w:p w14:paraId="582DC949" w14:textId="77777777" w:rsidR="00CD71F7" w:rsidRPr="00CD71F7" w:rsidRDefault="00CD71F7" w:rsidP="00CD0FD3">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lang w:val="en-US"/>
        </w:rPr>
        <w:t>The execution role of UNOPS on SGP 6 was to:</w:t>
      </w:r>
    </w:p>
    <w:p w14:paraId="6F8FC8C3" w14:textId="77777777" w:rsidR="00CD71F7" w:rsidRPr="00CD71F7" w:rsidRDefault="00CD71F7" w:rsidP="00CD71F7">
      <w:pPr>
        <w:pStyle w:val="ListParagraph"/>
        <w:ind w:left="360"/>
        <w:jc w:val="both"/>
        <w:rPr>
          <w:rFonts w:asciiTheme="minorHAnsi" w:hAnsiTheme="minorHAnsi" w:cs="Arial"/>
          <w:sz w:val="22"/>
          <w:szCs w:val="22"/>
        </w:rPr>
      </w:pPr>
    </w:p>
    <w:p w14:paraId="7A15D979" w14:textId="77777777" w:rsidR="00CD71F7" w:rsidRPr="00CD71F7" w:rsidRDefault="00CD71F7" w:rsidP="00C52AF8">
      <w:pPr>
        <w:pStyle w:val="ListParagraph"/>
        <w:numPr>
          <w:ilvl w:val="0"/>
          <w:numId w:val="80"/>
        </w:numPr>
        <w:ind w:left="814"/>
        <w:jc w:val="both"/>
        <w:rPr>
          <w:rFonts w:asciiTheme="minorHAnsi" w:hAnsiTheme="minorHAnsi" w:cs="Arial"/>
          <w:sz w:val="22"/>
          <w:szCs w:val="22"/>
        </w:rPr>
      </w:pPr>
      <w:r w:rsidRPr="00CD71F7">
        <w:rPr>
          <w:rFonts w:asciiTheme="minorHAnsi" w:hAnsiTheme="minorHAnsi" w:cs="Arial"/>
          <w:sz w:val="22"/>
          <w:szCs w:val="22"/>
          <w:lang w:val="en-US"/>
        </w:rPr>
        <w:lastRenderedPageBreak/>
        <w:t>provide program execution services that includes administrative, financial, legal, operational, procurement and project management for the Pakistan SGP 6 that is described in detail in the UNOPS SGP SOPs</w:t>
      </w:r>
      <w:r>
        <w:rPr>
          <w:rFonts w:asciiTheme="minorHAnsi" w:hAnsiTheme="minorHAnsi" w:cs="Arial"/>
          <w:sz w:val="22"/>
          <w:szCs w:val="22"/>
          <w:lang w:val="en-US"/>
        </w:rPr>
        <w:t>;</w:t>
      </w:r>
    </w:p>
    <w:p w14:paraId="3344E1E1" w14:textId="77777777" w:rsidR="00493161" w:rsidRPr="00493161" w:rsidRDefault="00CD71F7" w:rsidP="00C52AF8">
      <w:pPr>
        <w:pStyle w:val="ListParagraph"/>
        <w:numPr>
          <w:ilvl w:val="0"/>
          <w:numId w:val="80"/>
        </w:numPr>
        <w:ind w:left="814"/>
        <w:jc w:val="both"/>
        <w:rPr>
          <w:rFonts w:asciiTheme="minorHAnsi" w:hAnsiTheme="minorHAnsi" w:cs="Arial"/>
          <w:sz w:val="22"/>
          <w:szCs w:val="22"/>
        </w:rPr>
      </w:pPr>
      <w:r>
        <w:rPr>
          <w:rFonts w:asciiTheme="minorHAnsi" w:hAnsiTheme="minorHAnsi" w:cs="Arial"/>
          <w:sz w:val="22"/>
          <w:szCs w:val="22"/>
          <w:lang w:val="en-US"/>
        </w:rPr>
        <w:t>provide a range of technical advice, operational, management, and administrative support to SGP 6 in Pakistan</w:t>
      </w:r>
      <w:r w:rsidR="00493161">
        <w:rPr>
          <w:rFonts w:asciiTheme="minorHAnsi" w:hAnsiTheme="minorHAnsi" w:cs="Arial"/>
          <w:sz w:val="22"/>
          <w:szCs w:val="22"/>
          <w:lang w:val="en-US"/>
        </w:rPr>
        <w:t>;</w:t>
      </w:r>
    </w:p>
    <w:p w14:paraId="749A565E" w14:textId="77777777" w:rsidR="00CD71F7" w:rsidRPr="00CD71F7" w:rsidRDefault="00493161" w:rsidP="00C52AF8">
      <w:pPr>
        <w:pStyle w:val="ListParagraph"/>
        <w:numPr>
          <w:ilvl w:val="0"/>
          <w:numId w:val="80"/>
        </w:numPr>
        <w:ind w:left="814"/>
        <w:jc w:val="both"/>
        <w:rPr>
          <w:rFonts w:asciiTheme="minorHAnsi" w:hAnsiTheme="minorHAnsi" w:cs="Arial"/>
          <w:sz w:val="22"/>
          <w:szCs w:val="22"/>
        </w:rPr>
      </w:pPr>
      <w:r>
        <w:rPr>
          <w:rFonts w:asciiTheme="minorHAnsi" w:hAnsiTheme="minorHAnsi" w:cs="Arial"/>
          <w:sz w:val="22"/>
          <w:szCs w:val="22"/>
          <w:lang w:val="en-US"/>
        </w:rPr>
        <w:t xml:space="preserve">management of the SGP 6 budget in direct contact with the </w:t>
      </w:r>
      <w:r w:rsidR="00F1700B">
        <w:rPr>
          <w:rFonts w:asciiTheme="minorHAnsi" w:hAnsiTheme="minorHAnsi" w:cs="Arial"/>
          <w:sz w:val="22"/>
          <w:szCs w:val="22"/>
          <w:lang w:val="en-US"/>
        </w:rPr>
        <w:t xml:space="preserve">NC </w:t>
      </w:r>
      <w:r>
        <w:rPr>
          <w:rFonts w:asciiTheme="minorHAnsi" w:hAnsiTheme="minorHAnsi" w:cs="Arial"/>
          <w:sz w:val="22"/>
          <w:szCs w:val="22"/>
          <w:lang w:val="en-US"/>
        </w:rPr>
        <w:t>and in collaboration with the UNDP Pakistan</w:t>
      </w:r>
      <w:r w:rsidR="00CD71F7">
        <w:rPr>
          <w:rFonts w:asciiTheme="minorHAnsi" w:hAnsiTheme="minorHAnsi" w:cs="Arial"/>
          <w:sz w:val="22"/>
          <w:szCs w:val="22"/>
          <w:lang w:val="en-US"/>
        </w:rPr>
        <w:t>.</w:t>
      </w:r>
      <w:r w:rsidR="00437781">
        <w:rPr>
          <w:rFonts w:asciiTheme="minorHAnsi" w:hAnsiTheme="minorHAnsi" w:cs="Arial"/>
          <w:sz w:val="22"/>
          <w:szCs w:val="22"/>
          <w:lang w:val="en-US"/>
        </w:rPr>
        <w:t xml:space="preserve"> </w:t>
      </w:r>
    </w:p>
    <w:p w14:paraId="5FF047FC" w14:textId="77777777" w:rsidR="00CD71F7" w:rsidRDefault="00CD71F7" w:rsidP="00CD71F7">
      <w:pPr>
        <w:jc w:val="both"/>
        <w:rPr>
          <w:rFonts w:asciiTheme="minorHAnsi" w:hAnsiTheme="minorHAnsi" w:cs="Arial"/>
          <w:iCs/>
          <w:lang w:val="en-US"/>
        </w:rPr>
      </w:pPr>
    </w:p>
    <w:p w14:paraId="200687DC" w14:textId="77777777" w:rsidR="008A2859" w:rsidRDefault="008A2859" w:rsidP="008A2859">
      <w:pPr>
        <w:ind w:left="454"/>
        <w:jc w:val="both"/>
        <w:rPr>
          <w:rFonts w:asciiTheme="minorHAnsi" w:hAnsiTheme="minorHAnsi" w:cs="Arial"/>
          <w:iCs/>
          <w:lang w:val="en-US"/>
        </w:rPr>
      </w:pPr>
      <w:r>
        <w:rPr>
          <w:rFonts w:asciiTheme="minorHAnsi" w:hAnsiTheme="minorHAnsi" w:cs="Arial"/>
          <w:iCs/>
          <w:lang w:val="en-US"/>
        </w:rPr>
        <w:t>The management arrangements for SGP 6 are illustrated in Figure 1.</w:t>
      </w:r>
    </w:p>
    <w:p w14:paraId="3596B952" w14:textId="77777777" w:rsidR="00446F85" w:rsidRPr="00CD71F7" w:rsidRDefault="00446F85" w:rsidP="008A2859">
      <w:pPr>
        <w:ind w:left="454"/>
        <w:jc w:val="both"/>
        <w:rPr>
          <w:rFonts w:asciiTheme="minorHAnsi" w:hAnsiTheme="minorHAnsi" w:cs="Arial"/>
          <w:iCs/>
          <w:lang w:val="en-US"/>
        </w:rPr>
      </w:pPr>
    </w:p>
    <w:p w14:paraId="725053AE" w14:textId="77777777" w:rsidR="00EF5B12" w:rsidRDefault="001E7F97" w:rsidP="00EA670E">
      <w:pPr>
        <w:jc w:val="center"/>
        <w:rPr>
          <w:rFonts w:asciiTheme="minorHAnsi" w:hAnsiTheme="minorHAnsi" w:cs="Arial"/>
          <w:iCs/>
          <w:lang w:val="en-US"/>
        </w:rPr>
      </w:pPr>
      <w:r w:rsidRPr="00584231">
        <w:rPr>
          <w:rFonts w:asciiTheme="minorHAnsi" w:hAnsiTheme="minorHAnsi" w:cs="Arial"/>
          <w:b/>
        </w:rPr>
        <w:t xml:space="preserve">Figure </w:t>
      </w:r>
      <w:r>
        <w:rPr>
          <w:rFonts w:asciiTheme="minorHAnsi" w:hAnsiTheme="minorHAnsi" w:cs="Arial"/>
          <w:b/>
        </w:rPr>
        <w:t>1</w:t>
      </w:r>
      <w:r w:rsidRPr="00584231">
        <w:rPr>
          <w:rFonts w:asciiTheme="minorHAnsi" w:hAnsiTheme="minorHAnsi" w:cs="Arial"/>
          <w:b/>
        </w:rPr>
        <w:t>: Current Management Arrangements for the UNDP-GEF Project “</w:t>
      </w:r>
      <w:r>
        <w:rPr>
          <w:rFonts w:asciiTheme="minorHAnsi" w:hAnsiTheme="minorHAnsi" w:cs="Arial"/>
          <w:b/>
          <w:lang w:val="en-CA"/>
        </w:rPr>
        <w:t>Pakistan</w:t>
      </w:r>
      <w:r w:rsidRPr="006762E3">
        <w:rPr>
          <w:rFonts w:asciiTheme="minorHAnsi" w:hAnsiTheme="minorHAnsi" w:cs="Arial"/>
          <w:b/>
          <w:lang w:val="en-CA"/>
        </w:rPr>
        <w:t xml:space="preserve">: </w:t>
      </w:r>
      <w:r w:rsidR="007B5982">
        <w:rPr>
          <w:rFonts w:asciiTheme="minorHAnsi" w:hAnsiTheme="minorHAnsi" w:cs="Arial"/>
          <w:b/>
        </w:rPr>
        <w:t>SGP 6</w:t>
      </w:r>
      <w:r w:rsidRPr="00584231">
        <w:rPr>
          <w:rFonts w:asciiTheme="minorHAnsi" w:hAnsiTheme="minorHAnsi" w:cs="Arial"/>
          <w:b/>
        </w:rPr>
        <w:t>” (</w:t>
      </w:r>
      <w:r w:rsidR="007B5982">
        <w:rPr>
          <w:rFonts w:asciiTheme="minorHAnsi" w:hAnsiTheme="minorHAnsi" w:cs="Arial"/>
          <w:b/>
        </w:rPr>
        <w:t>SGP 6</w:t>
      </w:r>
      <w:r>
        <w:rPr>
          <w:rFonts w:asciiTheme="minorHAnsi" w:hAnsiTheme="minorHAnsi" w:cs="Arial"/>
          <w:b/>
        </w:rPr>
        <w:t>) Project</w:t>
      </w:r>
    </w:p>
    <w:p w14:paraId="0EA732B3" w14:textId="77777777" w:rsidR="001E7F97" w:rsidRDefault="001E7F97" w:rsidP="001E7F97">
      <w:pPr>
        <w:jc w:val="both"/>
        <w:rPr>
          <w:rFonts w:asciiTheme="minorHAnsi" w:hAnsiTheme="minorHAnsi" w:cs="Arial"/>
          <w:iCs/>
          <w:lang w:val="en-US"/>
        </w:rPr>
      </w:pPr>
    </w:p>
    <w:p w14:paraId="3F50B380" w14:textId="77777777" w:rsidR="008A2859" w:rsidRPr="008A2859" w:rsidRDefault="00EA670E" w:rsidP="008A2859">
      <w:pPr>
        <w:jc w:val="center"/>
        <w:rPr>
          <w:rFonts w:asciiTheme="minorHAnsi" w:hAnsiTheme="minorHAnsi" w:cs="Arial"/>
          <w:iCs/>
          <w:lang w:val="en-US"/>
        </w:rPr>
      </w:pPr>
      <w:r>
        <w:rPr>
          <w:rFonts w:asciiTheme="minorHAnsi" w:hAnsiTheme="minorHAnsi" w:cs="Arial"/>
          <w:iCs/>
          <w:noProof/>
          <w:lang w:val="en-US"/>
        </w:rPr>
        <mc:AlternateContent>
          <mc:Choice Requires="wps">
            <w:drawing>
              <wp:anchor distT="0" distB="0" distL="114300" distR="114300" simplePos="0" relativeHeight="251663872" behindDoc="0" locked="0" layoutInCell="1" allowOverlap="1" wp14:anchorId="639A7099" wp14:editId="36DE82E3">
                <wp:simplePos x="0" y="0"/>
                <wp:positionH relativeFrom="column">
                  <wp:posOffset>2488972</wp:posOffset>
                </wp:positionH>
                <wp:positionV relativeFrom="paragraph">
                  <wp:posOffset>1762143</wp:posOffset>
                </wp:positionV>
                <wp:extent cx="905855" cy="388566"/>
                <wp:effectExtent l="0" t="0" r="27940" b="12065"/>
                <wp:wrapNone/>
                <wp:docPr id="5" name="Rectangle: Rounded Corners 5"/>
                <wp:cNvGraphicFramePr/>
                <a:graphic xmlns:a="http://schemas.openxmlformats.org/drawingml/2006/main">
                  <a:graphicData uri="http://schemas.microsoft.com/office/word/2010/wordprocessingShape">
                    <wps:wsp>
                      <wps:cNvSpPr/>
                      <wps:spPr>
                        <a:xfrm>
                          <a:off x="0" y="0"/>
                          <a:ext cx="905855" cy="388566"/>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51F7E2A" w14:textId="77777777" w:rsidR="00FD46D5" w:rsidRPr="0000080B" w:rsidRDefault="00FD46D5" w:rsidP="00EA670E">
                            <w:pPr>
                              <w:jc w:val="center"/>
                              <w:rPr>
                                <w:rFonts w:asciiTheme="minorHAnsi" w:hAnsiTheme="minorHAnsi" w:cstheme="minorHAnsi"/>
                                <w:color w:val="000000" w:themeColor="text1"/>
                                <w:sz w:val="16"/>
                                <w:szCs w:val="16"/>
                                <w:lang w:val="en-CA"/>
                              </w:rPr>
                            </w:pPr>
                            <w:r w:rsidRPr="0000080B">
                              <w:rPr>
                                <w:rFonts w:asciiTheme="minorHAnsi" w:hAnsiTheme="minorHAnsi" w:cstheme="minorHAnsi"/>
                                <w:color w:val="000000" w:themeColor="text1"/>
                                <w:sz w:val="16"/>
                                <w:szCs w:val="16"/>
                                <w:lang w:val="en-CA"/>
                              </w:rPr>
                              <w:t xml:space="preserve">CPMU for </w:t>
                            </w:r>
                            <w:r>
                              <w:rPr>
                                <w:rFonts w:asciiTheme="minorHAnsi" w:hAnsiTheme="minorHAnsi" w:cstheme="minorHAnsi"/>
                                <w:color w:val="000000" w:themeColor="text1"/>
                                <w:sz w:val="16"/>
                                <w:szCs w:val="16"/>
                                <w:lang w:val="en-CA"/>
                              </w:rPr>
                              <w:t xml:space="preserve">   </w:t>
                            </w:r>
                            <w:r w:rsidRPr="0000080B">
                              <w:rPr>
                                <w:rFonts w:asciiTheme="minorHAnsi" w:hAnsiTheme="minorHAnsi" w:cstheme="minorHAnsi"/>
                                <w:color w:val="000000" w:themeColor="text1"/>
                                <w:sz w:val="16"/>
                                <w:szCs w:val="16"/>
                                <w:lang w:val="en-CA"/>
                              </w:rPr>
                              <w:t xml:space="preserve">  SGP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A7099" id="Rectangle: Rounded Corners 5" o:spid="_x0000_s1027" style="position:absolute;left:0;text-align:left;margin-left:196pt;margin-top:138.75pt;width:71.35pt;height:3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" fillcolor="white [3212]" strokecolor="#243f60 [1604]">
                <v:textbox>
                  <w:txbxContent>
                    <w:p w14:paraId="651F7E2A" w14:textId="77777777" w:rsidR="00FD46D5" w:rsidRPr="0000080B" w:rsidRDefault="00FD46D5" w:rsidP="00EA670E">
                      <w:pPr>
                        <w:jc w:val="center"/>
                        <w:rPr>
                          <w:rFonts w:asciiTheme="minorHAnsi" w:hAnsiTheme="minorHAnsi" w:cstheme="minorHAnsi"/>
                          <w:color w:val="000000" w:themeColor="text1"/>
                          <w:sz w:val="16"/>
                          <w:szCs w:val="16"/>
                          <w:lang w:val="en-CA"/>
                        </w:rPr>
                      </w:pPr>
                      <w:r w:rsidRPr="0000080B">
                        <w:rPr>
                          <w:rFonts w:asciiTheme="minorHAnsi" w:hAnsiTheme="minorHAnsi" w:cstheme="minorHAnsi"/>
                          <w:color w:val="000000" w:themeColor="text1"/>
                          <w:sz w:val="16"/>
                          <w:szCs w:val="16"/>
                          <w:lang w:val="en-CA"/>
                        </w:rPr>
                        <w:t xml:space="preserve">CPMU for </w:t>
                      </w:r>
                      <w:r>
                        <w:rPr>
                          <w:rFonts w:asciiTheme="minorHAnsi" w:hAnsiTheme="minorHAnsi" w:cstheme="minorHAnsi"/>
                          <w:color w:val="000000" w:themeColor="text1"/>
                          <w:sz w:val="16"/>
                          <w:szCs w:val="16"/>
                          <w:lang w:val="en-CA"/>
                        </w:rPr>
                        <w:t xml:space="preserve">   </w:t>
                      </w:r>
                      <w:r w:rsidRPr="0000080B">
                        <w:rPr>
                          <w:rFonts w:asciiTheme="minorHAnsi" w:hAnsiTheme="minorHAnsi" w:cstheme="minorHAnsi"/>
                          <w:color w:val="000000" w:themeColor="text1"/>
                          <w:sz w:val="16"/>
                          <w:szCs w:val="16"/>
                          <w:lang w:val="en-CA"/>
                        </w:rPr>
                        <w:t xml:space="preserve">  SGP 6</w:t>
                      </w:r>
                    </w:p>
                  </w:txbxContent>
                </v:textbox>
              </v:roundrect>
            </w:pict>
          </mc:Fallback>
        </mc:AlternateContent>
      </w:r>
      <w:r w:rsidR="001E7F97" w:rsidRPr="001E7F97">
        <w:rPr>
          <w:rFonts w:asciiTheme="minorHAnsi" w:hAnsiTheme="minorHAnsi" w:cs="Arial"/>
          <w:iCs/>
          <w:noProof/>
          <w:lang w:val="en-US"/>
        </w:rPr>
        <w:drawing>
          <wp:inline distT="0" distB="0" distL="0" distR="0" wp14:anchorId="1150081F" wp14:editId="465455F1">
            <wp:extent cx="3924300" cy="2896886"/>
            <wp:effectExtent l="0" t="0" r="0" b="0"/>
            <wp:docPr id="3" name="Picture 3" descr="E:\sgp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gp_structure.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937793" cy="2906846"/>
                    </a:xfrm>
                    <a:prstGeom prst="rect">
                      <a:avLst/>
                    </a:prstGeom>
                    <a:noFill/>
                    <a:ln>
                      <a:noFill/>
                    </a:ln>
                  </pic:spPr>
                </pic:pic>
              </a:graphicData>
            </a:graphic>
          </wp:inline>
        </w:drawing>
      </w:r>
      <w:bookmarkStart w:id="42" w:name="_Toc269239717"/>
    </w:p>
    <w:p w14:paraId="1603115D" w14:textId="77777777" w:rsidR="008A2859" w:rsidRDefault="008A2859" w:rsidP="008A2859"/>
    <w:p w14:paraId="0EBDEACA" w14:textId="77777777" w:rsidR="008A2859" w:rsidRPr="00493161" w:rsidRDefault="008A2859" w:rsidP="00BF2526">
      <w:pPr>
        <w:pStyle w:val="ListParagraph"/>
        <w:numPr>
          <w:ilvl w:val="0"/>
          <w:numId w:val="36"/>
        </w:numPr>
        <w:ind w:left="454" w:hanging="454"/>
        <w:jc w:val="both"/>
        <w:rPr>
          <w:rFonts w:asciiTheme="minorHAnsi" w:hAnsiTheme="minorHAnsi" w:cs="Arial"/>
          <w:iCs/>
          <w:sz w:val="22"/>
          <w:szCs w:val="22"/>
          <w:lang w:val="en-US"/>
        </w:rPr>
      </w:pPr>
      <w:r>
        <w:rPr>
          <w:rFonts w:asciiTheme="minorHAnsi" w:hAnsiTheme="minorHAnsi" w:cs="Arial"/>
          <w:sz w:val="22"/>
          <w:szCs w:val="22"/>
          <w:lang w:val="en-US"/>
        </w:rPr>
        <w:t xml:space="preserve">For the Pakistan SGP 6, these GEF SGP Operational Guidelines are applicable for the SGP CPMU personnel roles and responsibilities (that includes the NC role), the procedures of the NSC, the Country </w:t>
      </w:r>
      <w:proofErr w:type="spellStart"/>
      <w:r>
        <w:rPr>
          <w:rFonts w:asciiTheme="minorHAnsi" w:hAnsiTheme="minorHAnsi" w:cs="Arial"/>
          <w:sz w:val="22"/>
          <w:szCs w:val="22"/>
          <w:lang w:val="en-US"/>
        </w:rPr>
        <w:t>Programme</w:t>
      </w:r>
      <w:proofErr w:type="spellEnd"/>
      <w:r>
        <w:rPr>
          <w:rFonts w:asciiTheme="minorHAnsi" w:hAnsiTheme="minorHAnsi" w:cs="Arial"/>
          <w:sz w:val="22"/>
          <w:szCs w:val="22"/>
          <w:lang w:val="en-US"/>
        </w:rPr>
        <w:t xml:space="preserve"> Strategy (required prior to implementing the Pakistan SGP 6), the SGP operating budget, and the implementation and administration of SGP grants (that would include planning grants, submission of project proposals, and fund disbursement)</w:t>
      </w:r>
      <w:r w:rsidRPr="00CD71F7">
        <w:rPr>
          <w:rFonts w:asciiTheme="minorHAnsi" w:hAnsiTheme="minorHAnsi" w:cs="Arial"/>
          <w:iCs/>
          <w:sz w:val="22"/>
          <w:szCs w:val="22"/>
          <w:lang w:val="en-US"/>
        </w:rPr>
        <w:t>.</w:t>
      </w:r>
      <w:r w:rsidRPr="00CD71F7">
        <w:rPr>
          <w:rFonts w:ascii="Times" w:eastAsia="Arial Unicode MS" w:hAnsi="Times"/>
          <w:sz w:val="22"/>
          <w:szCs w:val="22"/>
          <w:lang w:val="en-US"/>
        </w:rPr>
        <w:t xml:space="preserve"> </w:t>
      </w:r>
    </w:p>
    <w:p w14:paraId="26E4FE3B" w14:textId="77777777" w:rsidR="008A2859" w:rsidRPr="003D44FA" w:rsidRDefault="008A2859" w:rsidP="008A2859">
      <w:pPr>
        <w:pStyle w:val="ListParagraph"/>
        <w:ind w:left="360"/>
        <w:jc w:val="both"/>
        <w:rPr>
          <w:rFonts w:asciiTheme="minorHAnsi" w:hAnsiTheme="minorHAnsi" w:cstheme="minorHAnsi"/>
          <w:iCs/>
          <w:sz w:val="22"/>
          <w:szCs w:val="22"/>
          <w:lang w:val="en-US"/>
        </w:rPr>
      </w:pPr>
    </w:p>
    <w:p w14:paraId="39F9F5C6" w14:textId="77777777" w:rsidR="008A2859" w:rsidRPr="003D44FA" w:rsidRDefault="008A2859" w:rsidP="003D44FA">
      <w:pPr>
        <w:pStyle w:val="ListParagraph"/>
        <w:numPr>
          <w:ilvl w:val="0"/>
          <w:numId w:val="36"/>
        </w:numPr>
        <w:ind w:left="454" w:hanging="454"/>
        <w:jc w:val="both"/>
        <w:rPr>
          <w:rFonts w:asciiTheme="minorHAnsi" w:hAnsiTheme="minorHAnsi" w:cstheme="minorHAnsi"/>
          <w:i/>
          <w:iCs/>
          <w:sz w:val="22"/>
          <w:szCs w:val="22"/>
          <w:lang w:val="en-CA"/>
        </w:rPr>
      </w:pPr>
      <w:r w:rsidRPr="003D44FA">
        <w:rPr>
          <w:rFonts w:asciiTheme="minorHAnsi" w:hAnsiTheme="minorHAnsi" w:cstheme="minorHAnsi"/>
          <w:iCs/>
          <w:sz w:val="22"/>
          <w:szCs w:val="22"/>
          <w:lang w:val="en-US"/>
        </w:rPr>
        <w:t xml:space="preserve">These Operational Guidelines also provide guidance to SGP 6 Pakistan on the preparation of the SGP 6 Operating Budget. An Operating Budget is prepared by the NC, reviewed and approved by the CPMT and UNOPS, to be responsive to specific country circumstances and needs. </w:t>
      </w:r>
      <w:r w:rsidR="003D44FA" w:rsidRPr="003D44FA">
        <w:rPr>
          <w:rFonts w:asciiTheme="minorHAnsi" w:hAnsiTheme="minorHAnsi" w:cstheme="minorHAnsi"/>
          <w:iCs/>
          <w:sz w:val="22"/>
          <w:szCs w:val="22"/>
          <w:lang w:val="en-US"/>
        </w:rPr>
        <w:t xml:space="preserve"> </w:t>
      </w:r>
      <w:r w:rsidR="003D44FA" w:rsidRPr="003D44FA">
        <w:rPr>
          <w:rFonts w:asciiTheme="minorHAnsi" w:hAnsiTheme="minorHAnsi" w:cstheme="minorHAnsi"/>
          <w:iCs/>
          <w:sz w:val="22"/>
          <w:szCs w:val="22"/>
          <w:lang w:val="en-CA"/>
        </w:rPr>
        <w:t xml:space="preserve">Additionally, once the </w:t>
      </w:r>
      <w:proofErr w:type="spellStart"/>
      <w:r w:rsidR="003D44FA" w:rsidRPr="003D44FA">
        <w:rPr>
          <w:rFonts w:asciiTheme="minorHAnsi" w:hAnsiTheme="minorHAnsi" w:cstheme="minorHAnsi"/>
          <w:iCs/>
          <w:sz w:val="22"/>
          <w:szCs w:val="22"/>
          <w:lang w:val="en-CA"/>
        </w:rPr>
        <w:t>ProDoc</w:t>
      </w:r>
      <w:proofErr w:type="spellEnd"/>
      <w:r w:rsidR="003D44FA" w:rsidRPr="003D44FA">
        <w:rPr>
          <w:rFonts w:asciiTheme="minorHAnsi" w:hAnsiTheme="minorHAnsi" w:cstheme="minorHAnsi"/>
          <w:iCs/>
          <w:sz w:val="22"/>
          <w:szCs w:val="22"/>
          <w:lang w:val="en-CA"/>
        </w:rPr>
        <w:t xml:space="preserve"> is sent to the CO for signature, there is a delegation of authority to the UNDP CO which spells out guidance on budget revisions. CPMT (Global SGP) does not have a role in this for UCPs. </w:t>
      </w:r>
      <w:r w:rsidR="003D44FA" w:rsidRPr="003D44FA">
        <w:rPr>
          <w:rFonts w:asciiTheme="minorHAnsi" w:hAnsiTheme="minorHAnsi" w:cstheme="minorHAnsi"/>
          <w:iCs/>
          <w:sz w:val="22"/>
          <w:szCs w:val="22"/>
        </w:rPr>
        <w:t>The budget for operations of Upgraded Country Programmes is approved as part of the Project Document and is subject to revision on an annual basis along with approval of Annual Work Plans and requests for annual Authorized Spending Limits.</w:t>
      </w:r>
      <w:r w:rsidR="003D44FA" w:rsidRPr="003D44FA">
        <w:rPr>
          <w:rFonts w:asciiTheme="minorHAnsi" w:hAnsiTheme="minorHAnsi" w:cstheme="minorHAnsi"/>
          <w:i/>
          <w:iCs/>
          <w:sz w:val="22"/>
          <w:szCs w:val="22"/>
        </w:rPr>
        <w:t xml:space="preserve">  </w:t>
      </w:r>
    </w:p>
    <w:p w14:paraId="45568CB0" w14:textId="77777777" w:rsidR="008A2859" w:rsidRPr="003D44FA" w:rsidRDefault="008A2859" w:rsidP="003D44FA">
      <w:pPr>
        <w:jc w:val="both"/>
        <w:rPr>
          <w:rFonts w:asciiTheme="minorHAnsi" w:hAnsiTheme="minorHAnsi" w:cs="Arial"/>
          <w:iCs/>
          <w:lang w:val="en-US"/>
        </w:rPr>
      </w:pPr>
    </w:p>
    <w:p w14:paraId="24601B06" w14:textId="77777777" w:rsidR="007A4FBE" w:rsidRDefault="007A4FBE" w:rsidP="008A2859">
      <w:pPr>
        <w:pStyle w:val="ListParagraph"/>
        <w:numPr>
          <w:ilvl w:val="0"/>
          <w:numId w:val="36"/>
        </w:numPr>
        <w:ind w:left="454" w:hanging="454"/>
        <w:jc w:val="both"/>
        <w:rPr>
          <w:rFonts w:asciiTheme="minorHAnsi" w:hAnsiTheme="minorHAnsi" w:cs="Arial"/>
          <w:iCs/>
          <w:sz w:val="22"/>
          <w:szCs w:val="22"/>
          <w:lang w:val="en-US"/>
        </w:rPr>
      </w:pPr>
      <w:r>
        <w:rPr>
          <w:rFonts w:asciiTheme="minorHAnsi" w:hAnsiTheme="minorHAnsi" w:cs="Arial"/>
          <w:iCs/>
          <w:sz w:val="22"/>
          <w:szCs w:val="22"/>
          <w:lang w:val="en-US"/>
        </w:rPr>
        <w:t>O</w:t>
      </w:r>
      <w:r w:rsidR="008A2859" w:rsidRPr="00500C9D">
        <w:rPr>
          <w:rFonts w:asciiTheme="minorHAnsi" w:hAnsiTheme="minorHAnsi" w:cs="Arial"/>
          <w:iCs/>
          <w:sz w:val="22"/>
          <w:szCs w:val="22"/>
          <w:lang w:val="en-US"/>
        </w:rPr>
        <w:t>ther important aspect</w:t>
      </w:r>
      <w:r>
        <w:rPr>
          <w:rFonts w:asciiTheme="minorHAnsi" w:hAnsiTheme="minorHAnsi" w:cs="Arial"/>
          <w:iCs/>
          <w:sz w:val="22"/>
          <w:szCs w:val="22"/>
          <w:lang w:val="en-US"/>
        </w:rPr>
        <w:t>s</w:t>
      </w:r>
      <w:r w:rsidR="008A2859" w:rsidRPr="00500C9D">
        <w:rPr>
          <w:rFonts w:asciiTheme="minorHAnsi" w:hAnsiTheme="minorHAnsi" w:cs="Arial"/>
          <w:iCs/>
          <w:sz w:val="22"/>
          <w:szCs w:val="22"/>
          <w:lang w:val="en-US"/>
        </w:rPr>
        <w:t xml:space="preserve"> of the</w:t>
      </w:r>
      <w:r>
        <w:rPr>
          <w:rFonts w:asciiTheme="minorHAnsi" w:hAnsiTheme="minorHAnsi" w:cs="Arial"/>
          <w:iCs/>
          <w:sz w:val="22"/>
          <w:szCs w:val="22"/>
          <w:lang w:val="en-US"/>
        </w:rPr>
        <w:t xml:space="preserve"> </w:t>
      </w:r>
      <w:r w:rsidR="00C933C8">
        <w:rPr>
          <w:rFonts w:asciiTheme="minorHAnsi" w:hAnsiTheme="minorHAnsi" w:cs="Arial"/>
          <w:iCs/>
          <w:sz w:val="22"/>
          <w:szCs w:val="22"/>
          <w:lang w:val="en-US"/>
        </w:rPr>
        <w:t xml:space="preserve">SGP </w:t>
      </w:r>
      <w:r>
        <w:rPr>
          <w:rFonts w:asciiTheme="minorHAnsi" w:hAnsiTheme="minorHAnsi" w:cs="Arial"/>
          <w:iCs/>
          <w:sz w:val="22"/>
          <w:szCs w:val="22"/>
          <w:lang w:val="en-US"/>
        </w:rPr>
        <w:t>6</w:t>
      </w:r>
      <w:r w:rsidR="008A2859" w:rsidRPr="00500C9D">
        <w:rPr>
          <w:rFonts w:asciiTheme="minorHAnsi" w:hAnsiTheme="minorHAnsi" w:cs="Arial"/>
          <w:iCs/>
          <w:sz w:val="22"/>
          <w:szCs w:val="22"/>
          <w:lang w:val="en-US"/>
        </w:rPr>
        <w:t xml:space="preserve"> Operational Guidelines is provided</w:t>
      </w:r>
      <w:r>
        <w:rPr>
          <w:rFonts w:asciiTheme="minorHAnsi" w:hAnsiTheme="minorHAnsi" w:cs="Arial"/>
          <w:iCs/>
          <w:sz w:val="22"/>
          <w:szCs w:val="22"/>
          <w:lang w:val="en-US"/>
        </w:rPr>
        <w:t>:</w:t>
      </w:r>
    </w:p>
    <w:p w14:paraId="15F97BEA" w14:textId="77777777" w:rsidR="007A4FBE" w:rsidRPr="00CD7E8F" w:rsidRDefault="007A4FBE" w:rsidP="00CD7E8F">
      <w:pPr>
        <w:pStyle w:val="ListParagraph"/>
        <w:rPr>
          <w:rFonts w:asciiTheme="minorHAnsi" w:hAnsiTheme="minorHAnsi" w:cs="Arial"/>
          <w:iCs/>
          <w:sz w:val="22"/>
          <w:szCs w:val="22"/>
          <w:lang w:val="en-US"/>
        </w:rPr>
      </w:pPr>
    </w:p>
    <w:p w14:paraId="1F138578" w14:textId="77777777" w:rsidR="007A4FBE" w:rsidRPr="00CD7E8F" w:rsidRDefault="00CD7E8F" w:rsidP="00CD7E8F">
      <w:pPr>
        <w:pStyle w:val="ListParagraph"/>
        <w:numPr>
          <w:ilvl w:val="0"/>
          <w:numId w:val="98"/>
        </w:numPr>
        <w:ind w:left="907"/>
        <w:jc w:val="both"/>
        <w:rPr>
          <w:rFonts w:asciiTheme="minorHAnsi" w:hAnsiTheme="minorHAnsi" w:cstheme="minorHAnsi"/>
          <w:iCs/>
          <w:sz w:val="22"/>
          <w:szCs w:val="22"/>
          <w:lang w:val="en-US"/>
        </w:rPr>
      </w:pPr>
      <w:r>
        <w:rPr>
          <w:rFonts w:asciiTheme="minorHAnsi" w:hAnsiTheme="minorHAnsi" w:cstheme="minorHAnsi"/>
          <w:iCs/>
          <w:sz w:val="22"/>
          <w:szCs w:val="22"/>
          <w:lang w:val="en-US"/>
        </w:rPr>
        <w:lastRenderedPageBreak/>
        <w:t>I</w:t>
      </w:r>
      <w:r w:rsidR="008A2859" w:rsidRPr="00CD7E8F">
        <w:rPr>
          <w:rFonts w:asciiTheme="minorHAnsi" w:hAnsiTheme="minorHAnsi" w:cstheme="minorHAnsi"/>
          <w:iCs/>
          <w:sz w:val="22"/>
          <w:szCs w:val="22"/>
          <w:lang w:val="en-US"/>
        </w:rPr>
        <w:t>n Para 60 in these Guidelines that obligates the “NC to keep the UNDP CO informed of progress and SGP 6 implementation, usually through the RR, an SGP focal point in the UNDP CO.  In particular, the NC and Program Assistant are expected to maintain a close working relationship with the CEO regarding the SGP 6 operating budget and grant disbursements which serves to keep UNDP abreast of SGP developments</w:t>
      </w:r>
      <w:r w:rsidR="00590417">
        <w:rPr>
          <w:rFonts w:asciiTheme="minorHAnsi" w:hAnsiTheme="minorHAnsi" w:cstheme="minorHAnsi"/>
          <w:iCs/>
          <w:sz w:val="22"/>
          <w:szCs w:val="22"/>
          <w:lang w:val="en-US"/>
        </w:rPr>
        <w:t>;</w:t>
      </w:r>
    </w:p>
    <w:p w14:paraId="4AF40EAE" w14:textId="77777777" w:rsidR="007A4FBE" w:rsidRPr="00CD7E8F" w:rsidRDefault="007A4FBE" w:rsidP="00CD7E8F">
      <w:pPr>
        <w:pStyle w:val="ListParagraph"/>
        <w:ind w:left="907"/>
        <w:rPr>
          <w:rFonts w:asciiTheme="minorHAnsi" w:hAnsiTheme="minorHAnsi" w:cstheme="minorHAnsi"/>
          <w:iCs/>
          <w:sz w:val="22"/>
          <w:szCs w:val="22"/>
          <w:lang w:val="en-US"/>
        </w:rPr>
      </w:pPr>
    </w:p>
    <w:p w14:paraId="0FE40AFF" w14:textId="77777777" w:rsidR="008A2859" w:rsidRPr="00CD7E8F" w:rsidRDefault="008A2859" w:rsidP="00CD7E8F">
      <w:pPr>
        <w:pStyle w:val="ListParagraph"/>
        <w:numPr>
          <w:ilvl w:val="0"/>
          <w:numId w:val="98"/>
        </w:numPr>
        <w:ind w:left="907"/>
        <w:jc w:val="both"/>
        <w:rPr>
          <w:rFonts w:asciiTheme="minorHAnsi" w:hAnsiTheme="minorHAnsi" w:cstheme="minorHAnsi"/>
          <w:iCs/>
          <w:sz w:val="22"/>
          <w:szCs w:val="22"/>
          <w:lang w:val="en-US"/>
        </w:rPr>
      </w:pPr>
      <w:r w:rsidRPr="00CD7E8F">
        <w:rPr>
          <w:rFonts w:asciiTheme="minorHAnsi" w:hAnsiTheme="minorHAnsi" w:cstheme="minorHAnsi"/>
          <w:iCs/>
          <w:sz w:val="22"/>
          <w:szCs w:val="22"/>
          <w:lang w:val="en-US"/>
        </w:rPr>
        <w:t>The NC should also endeavor to share relevant SGP reports with the GEF OFP as well as global environmental convention focal points”</w:t>
      </w:r>
      <w:r w:rsidR="00590417">
        <w:rPr>
          <w:rFonts w:asciiTheme="minorHAnsi" w:hAnsiTheme="minorHAnsi" w:cstheme="minorHAnsi"/>
          <w:iCs/>
          <w:sz w:val="22"/>
          <w:szCs w:val="22"/>
          <w:lang w:val="en-US"/>
        </w:rPr>
        <w:t>;</w:t>
      </w:r>
    </w:p>
    <w:p w14:paraId="3A868DB0" w14:textId="77777777" w:rsidR="007A4FBE" w:rsidRPr="00CD7E8F" w:rsidRDefault="007A4FBE" w:rsidP="00CD7E8F">
      <w:pPr>
        <w:ind w:left="547"/>
        <w:rPr>
          <w:rFonts w:asciiTheme="minorHAnsi" w:hAnsiTheme="minorHAnsi" w:cstheme="minorHAnsi"/>
          <w:iCs/>
          <w:lang w:val="en-US"/>
        </w:rPr>
      </w:pPr>
    </w:p>
    <w:p w14:paraId="56F6637D" w14:textId="77777777" w:rsidR="007A4FBE" w:rsidRPr="00CD7E8F" w:rsidRDefault="007A4FBE" w:rsidP="00CD7E8F">
      <w:pPr>
        <w:pStyle w:val="ListParagraph"/>
        <w:numPr>
          <w:ilvl w:val="0"/>
          <w:numId w:val="98"/>
        </w:numPr>
        <w:ind w:left="907"/>
        <w:jc w:val="both"/>
        <w:rPr>
          <w:rFonts w:asciiTheme="minorHAnsi" w:hAnsiTheme="minorHAnsi" w:cstheme="minorHAnsi"/>
          <w:iCs/>
          <w:sz w:val="22"/>
          <w:szCs w:val="22"/>
          <w:lang w:val="en-CA"/>
        </w:rPr>
      </w:pPr>
      <w:r w:rsidRPr="00CD7E8F">
        <w:rPr>
          <w:rFonts w:asciiTheme="minorHAnsi" w:hAnsiTheme="minorHAnsi" w:cstheme="minorHAnsi"/>
          <w:iCs/>
          <w:sz w:val="22"/>
          <w:szCs w:val="22"/>
          <w:lang w:val="en-CA"/>
        </w:rPr>
        <w:t>In Para 13, the NC is responsible for SGP programme implementation in conjunction with the NSC</w:t>
      </w:r>
      <w:r w:rsidR="00CD7E8F" w:rsidRPr="00CD7E8F">
        <w:rPr>
          <w:rFonts w:asciiTheme="minorHAnsi" w:hAnsiTheme="minorHAnsi" w:cstheme="minorHAnsi"/>
          <w:iCs/>
          <w:sz w:val="22"/>
          <w:szCs w:val="22"/>
          <w:lang w:val="en-CA"/>
        </w:rPr>
        <w:t>.</w:t>
      </w:r>
      <w:r w:rsidR="00CD7E8F" w:rsidRPr="00CD7E8F">
        <w:rPr>
          <w:rFonts w:asciiTheme="minorHAnsi" w:hAnsiTheme="minorHAnsi" w:cstheme="minorHAnsi"/>
          <w:sz w:val="22"/>
          <w:szCs w:val="22"/>
          <w:lang w:val="en-CA" w:eastAsia="en-CA"/>
        </w:rPr>
        <w:t xml:space="preserve"> By extension, the NSC </w:t>
      </w:r>
      <w:r w:rsidR="00590417">
        <w:rPr>
          <w:rFonts w:asciiTheme="minorHAnsi" w:hAnsiTheme="minorHAnsi" w:cstheme="minorHAnsi"/>
          <w:sz w:val="22"/>
          <w:szCs w:val="22"/>
          <w:lang w:val="en-CA" w:eastAsia="en-CA"/>
        </w:rPr>
        <w:t>is</w:t>
      </w:r>
      <w:r w:rsidR="00590417" w:rsidRPr="00CD7E8F">
        <w:rPr>
          <w:rFonts w:asciiTheme="minorHAnsi" w:hAnsiTheme="minorHAnsi" w:cstheme="minorHAnsi"/>
          <w:iCs/>
          <w:sz w:val="22"/>
          <w:szCs w:val="22"/>
          <w:lang w:val="en-CA"/>
        </w:rPr>
        <w:t xml:space="preserve"> </w:t>
      </w:r>
      <w:r w:rsidR="00CD7E8F" w:rsidRPr="00CD7E8F">
        <w:rPr>
          <w:rFonts w:asciiTheme="minorHAnsi" w:hAnsiTheme="minorHAnsi" w:cstheme="minorHAnsi"/>
          <w:iCs/>
          <w:sz w:val="22"/>
          <w:szCs w:val="22"/>
          <w:lang w:val="en-CA"/>
        </w:rPr>
        <w:t>responsible for the review, selection and approval of projects, and for ensuring their technical and substantive quality as regards the strategic objectives of the SGP (Para 16).</w:t>
      </w:r>
    </w:p>
    <w:p w14:paraId="4553A859" w14:textId="77777777" w:rsidR="008A2859" w:rsidRDefault="008A2859" w:rsidP="00CD7E8F">
      <w:pPr>
        <w:rPr>
          <w:rFonts w:asciiTheme="minorHAnsi" w:hAnsiTheme="minorHAnsi" w:cs="Arial"/>
          <w:b/>
        </w:rPr>
      </w:pPr>
    </w:p>
    <w:p w14:paraId="356E346D" w14:textId="77777777" w:rsidR="003078D7" w:rsidRPr="00D64B23" w:rsidRDefault="003078D7" w:rsidP="008A2859">
      <w:pPr>
        <w:pStyle w:val="Heading2"/>
      </w:pPr>
      <w:bookmarkStart w:id="43" w:name="_Toc27303567"/>
      <w:r w:rsidRPr="00D64B23">
        <w:t>Project Implementation</w:t>
      </w:r>
      <w:bookmarkEnd w:id="42"/>
      <w:bookmarkEnd w:id="43"/>
    </w:p>
    <w:p w14:paraId="5FDE081F" w14:textId="77777777" w:rsidR="009A2B91" w:rsidRPr="002D11B2" w:rsidRDefault="009A2B91" w:rsidP="00500C9D">
      <w:pPr>
        <w:numPr>
          <w:ilvl w:val="0"/>
          <w:numId w:val="36"/>
        </w:numPr>
        <w:autoSpaceDE w:val="0"/>
        <w:autoSpaceDN w:val="0"/>
        <w:adjustRightInd w:val="0"/>
        <w:ind w:left="454" w:hanging="454"/>
        <w:contextualSpacing/>
        <w:jc w:val="both"/>
        <w:rPr>
          <w:rFonts w:asciiTheme="minorHAnsi" w:hAnsiTheme="minorHAnsi" w:cs="Arial"/>
        </w:rPr>
      </w:pPr>
      <w:r w:rsidRPr="002D11B2">
        <w:rPr>
          <w:rFonts w:asciiTheme="minorHAnsi" w:hAnsiTheme="minorHAnsi" w:cs="Arial"/>
        </w:rPr>
        <w:t xml:space="preserve">The following is a compilation of key events and issues of </w:t>
      </w:r>
      <w:r w:rsidR="007B5982">
        <w:rPr>
          <w:rFonts w:asciiTheme="minorHAnsi" w:hAnsiTheme="minorHAnsi" w:cs="Arial"/>
        </w:rPr>
        <w:t>SGP 6</w:t>
      </w:r>
      <w:r w:rsidRPr="002D11B2">
        <w:rPr>
          <w:rFonts w:asciiTheme="minorHAnsi" w:hAnsiTheme="minorHAnsi" w:cs="Arial"/>
        </w:rPr>
        <w:t xml:space="preserve"> implementation in chronological order:</w:t>
      </w:r>
    </w:p>
    <w:p w14:paraId="63EA74E3" w14:textId="77777777" w:rsidR="009A2B91" w:rsidRPr="002D11B2" w:rsidRDefault="009A2B91" w:rsidP="009A2B91">
      <w:pPr>
        <w:autoSpaceDE w:val="0"/>
        <w:autoSpaceDN w:val="0"/>
        <w:adjustRightInd w:val="0"/>
        <w:ind w:left="567" w:hanging="357"/>
        <w:jc w:val="both"/>
        <w:rPr>
          <w:rFonts w:asciiTheme="minorHAnsi" w:hAnsiTheme="minorHAnsi" w:cs="Arial"/>
        </w:rPr>
      </w:pPr>
    </w:p>
    <w:p w14:paraId="34930A52" w14:textId="77777777" w:rsidR="00AB4804" w:rsidRPr="00500C9D" w:rsidRDefault="00500C9D" w:rsidP="00AB4804">
      <w:pPr>
        <w:numPr>
          <w:ilvl w:val="0"/>
          <w:numId w:val="31"/>
        </w:numPr>
        <w:autoSpaceDE w:val="0"/>
        <w:autoSpaceDN w:val="0"/>
        <w:adjustRightInd w:val="0"/>
        <w:ind w:left="814"/>
        <w:jc w:val="both"/>
        <w:rPr>
          <w:rFonts w:asciiTheme="minorHAnsi" w:hAnsiTheme="minorHAnsi" w:cs="Arial"/>
        </w:rPr>
      </w:pPr>
      <w:r w:rsidRPr="00500C9D">
        <w:rPr>
          <w:rFonts w:asciiTheme="minorHAnsi" w:hAnsiTheme="minorHAnsi" w:cs="Arial"/>
        </w:rPr>
        <w:t xml:space="preserve">CEO endorsement of SGP 6 </w:t>
      </w:r>
      <w:r w:rsidR="007D0734" w:rsidRPr="00500C9D">
        <w:rPr>
          <w:rFonts w:asciiTheme="minorHAnsi" w:hAnsiTheme="minorHAnsi" w:cs="Arial"/>
        </w:rPr>
        <w:t xml:space="preserve">was </w:t>
      </w:r>
      <w:r w:rsidRPr="00500C9D">
        <w:rPr>
          <w:rFonts w:asciiTheme="minorHAnsi" w:hAnsiTheme="minorHAnsi" w:cs="Arial"/>
        </w:rPr>
        <w:t xml:space="preserve">on 14 February </w:t>
      </w:r>
      <w:r w:rsidR="007D0734" w:rsidRPr="00500C9D">
        <w:rPr>
          <w:rFonts w:asciiTheme="minorHAnsi" w:hAnsiTheme="minorHAnsi" w:cs="Arial"/>
        </w:rPr>
        <w:t>201</w:t>
      </w:r>
      <w:r w:rsidRPr="00500C9D">
        <w:rPr>
          <w:rFonts w:asciiTheme="minorHAnsi" w:hAnsiTheme="minorHAnsi" w:cs="Arial"/>
        </w:rPr>
        <w:t>7</w:t>
      </w:r>
      <w:r w:rsidR="007D0734" w:rsidRPr="00500C9D">
        <w:rPr>
          <w:rFonts w:asciiTheme="minorHAnsi" w:hAnsiTheme="minorHAnsi" w:cs="Arial"/>
        </w:rPr>
        <w:t>;</w:t>
      </w:r>
    </w:p>
    <w:p w14:paraId="07FFCE2C" w14:textId="77777777" w:rsidR="007D0734" w:rsidRPr="00500C9D" w:rsidRDefault="007D0734" w:rsidP="00E531CD">
      <w:pPr>
        <w:numPr>
          <w:ilvl w:val="0"/>
          <w:numId w:val="31"/>
        </w:numPr>
        <w:autoSpaceDE w:val="0"/>
        <w:autoSpaceDN w:val="0"/>
        <w:adjustRightInd w:val="0"/>
        <w:ind w:left="814"/>
        <w:jc w:val="both"/>
        <w:rPr>
          <w:rFonts w:ascii="Calibri" w:hAnsi="Calibri" w:cs="Arial"/>
        </w:rPr>
      </w:pPr>
      <w:r w:rsidRPr="00500C9D">
        <w:rPr>
          <w:rFonts w:asciiTheme="minorHAnsi" w:hAnsiTheme="minorHAnsi" w:cs="Arial"/>
        </w:rPr>
        <w:t xml:space="preserve">The </w:t>
      </w:r>
      <w:r w:rsidR="007B5982" w:rsidRPr="00500C9D">
        <w:rPr>
          <w:rFonts w:asciiTheme="minorHAnsi" w:hAnsiTheme="minorHAnsi" w:cs="Arial"/>
        </w:rPr>
        <w:t>SGP 6</w:t>
      </w:r>
      <w:r w:rsidRPr="00500C9D">
        <w:rPr>
          <w:rFonts w:asciiTheme="minorHAnsi" w:hAnsiTheme="minorHAnsi" w:cs="Arial"/>
        </w:rPr>
        <w:t xml:space="preserve"> </w:t>
      </w:r>
      <w:proofErr w:type="spellStart"/>
      <w:r w:rsidRPr="00500C9D">
        <w:rPr>
          <w:rFonts w:asciiTheme="minorHAnsi" w:hAnsiTheme="minorHAnsi" w:cs="Arial"/>
        </w:rPr>
        <w:t>ProDoc</w:t>
      </w:r>
      <w:proofErr w:type="spellEnd"/>
      <w:r w:rsidRPr="00500C9D">
        <w:rPr>
          <w:rFonts w:asciiTheme="minorHAnsi" w:hAnsiTheme="minorHAnsi" w:cs="Arial"/>
        </w:rPr>
        <w:t xml:space="preserve"> was signed by </w:t>
      </w:r>
      <w:proofErr w:type="spellStart"/>
      <w:r w:rsidRPr="00500C9D">
        <w:rPr>
          <w:rFonts w:asciiTheme="minorHAnsi" w:hAnsiTheme="minorHAnsi" w:cs="Arial"/>
        </w:rPr>
        <w:t>Mo</w:t>
      </w:r>
      <w:r w:rsidR="00DE1527" w:rsidRPr="00500C9D">
        <w:rPr>
          <w:rFonts w:asciiTheme="minorHAnsi" w:hAnsiTheme="minorHAnsi" w:cs="Arial"/>
        </w:rPr>
        <w:t>CC</w:t>
      </w:r>
      <w:proofErr w:type="spellEnd"/>
      <w:r w:rsidRPr="00500C9D">
        <w:rPr>
          <w:rFonts w:asciiTheme="minorHAnsi" w:hAnsiTheme="minorHAnsi" w:cs="Arial"/>
        </w:rPr>
        <w:t xml:space="preserve"> and UNDP </w:t>
      </w:r>
      <w:r w:rsidR="00DE1527" w:rsidRPr="00500C9D">
        <w:rPr>
          <w:rFonts w:asciiTheme="minorHAnsi" w:hAnsiTheme="minorHAnsi" w:cs="Arial"/>
        </w:rPr>
        <w:t>Pakistan</w:t>
      </w:r>
      <w:r w:rsidRPr="00500C9D">
        <w:rPr>
          <w:rFonts w:asciiTheme="minorHAnsi" w:hAnsiTheme="minorHAnsi" w:cs="Arial"/>
        </w:rPr>
        <w:t xml:space="preserve"> on </w:t>
      </w:r>
      <w:r w:rsidR="00DE1527" w:rsidRPr="00500C9D">
        <w:rPr>
          <w:rFonts w:asciiTheme="minorHAnsi" w:hAnsiTheme="minorHAnsi" w:cs="Arial"/>
        </w:rPr>
        <w:t xml:space="preserve">16 March </w:t>
      </w:r>
      <w:r w:rsidRPr="00500C9D">
        <w:rPr>
          <w:rFonts w:asciiTheme="minorHAnsi" w:hAnsiTheme="minorHAnsi" w:cs="Arial"/>
        </w:rPr>
        <w:t>201</w:t>
      </w:r>
      <w:r w:rsidR="00DE1527" w:rsidRPr="00500C9D">
        <w:rPr>
          <w:rFonts w:asciiTheme="minorHAnsi" w:hAnsiTheme="minorHAnsi" w:cs="Arial"/>
        </w:rPr>
        <w:t>7</w:t>
      </w:r>
      <w:r w:rsidRPr="00500C9D">
        <w:rPr>
          <w:rFonts w:asciiTheme="minorHAnsi" w:hAnsiTheme="minorHAnsi" w:cs="Arial"/>
        </w:rPr>
        <w:t>;</w:t>
      </w:r>
    </w:p>
    <w:p w14:paraId="7B95346A" w14:textId="77777777" w:rsidR="007D0734" w:rsidRPr="00A41DE2" w:rsidRDefault="00D50801" w:rsidP="00E531CD">
      <w:pPr>
        <w:numPr>
          <w:ilvl w:val="0"/>
          <w:numId w:val="31"/>
        </w:numPr>
        <w:autoSpaceDE w:val="0"/>
        <w:autoSpaceDN w:val="0"/>
        <w:adjustRightInd w:val="0"/>
        <w:ind w:left="814"/>
        <w:jc w:val="both"/>
        <w:rPr>
          <w:rFonts w:ascii="Calibri" w:hAnsi="Calibri" w:cs="Arial"/>
        </w:rPr>
      </w:pPr>
      <w:r>
        <w:rPr>
          <w:rFonts w:ascii="Calibri" w:hAnsi="Calibri" w:cs="Arial"/>
          <w:lang w:val="en-US"/>
        </w:rPr>
        <w:t>The</w:t>
      </w:r>
      <w:r w:rsidR="007D0734">
        <w:rPr>
          <w:rFonts w:ascii="Calibri" w:hAnsi="Calibri" w:cs="Arial"/>
          <w:lang w:val="en-US"/>
        </w:rPr>
        <w:t xml:space="preserve"> Inception</w:t>
      </w:r>
      <w:r w:rsidR="00DE1527">
        <w:rPr>
          <w:rFonts w:ascii="Calibri" w:hAnsi="Calibri" w:cs="Arial"/>
          <w:lang w:val="en-US"/>
        </w:rPr>
        <w:t xml:space="preserve"> workshop was </w:t>
      </w:r>
      <w:r w:rsidR="001119E2">
        <w:rPr>
          <w:rFonts w:ascii="Calibri" w:hAnsi="Calibri" w:cs="Arial"/>
          <w:lang w:val="en-US"/>
        </w:rPr>
        <w:t xml:space="preserve">conducted 2 months </w:t>
      </w:r>
      <w:proofErr w:type="gramStart"/>
      <w:r w:rsidR="001119E2">
        <w:rPr>
          <w:rFonts w:ascii="Calibri" w:hAnsi="Calibri" w:cs="Arial"/>
          <w:lang w:val="en-US"/>
        </w:rPr>
        <w:t>later on</w:t>
      </w:r>
      <w:proofErr w:type="gramEnd"/>
      <w:r w:rsidR="001119E2">
        <w:rPr>
          <w:rFonts w:ascii="Calibri" w:hAnsi="Calibri" w:cs="Arial"/>
          <w:lang w:val="en-US"/>
        </w:rPr>
        <w:t xml:space="preserve"> 22 M</w:t>
      </w:r>
      <w:r w:rsidR="00DE1527">
        <w:rPr>
          <w:rFonts w:ascii="Calibri" w:hAnsi="Calibri" w:cs="Arial"/>
          <w:lang w:val="en-US"/>
        </w:rPr>
        <w:t>ay 2017</w:t>
      </w:r>
      <w:r w:rsidR="007D0734">
        <w:rPr>
          <w:rFonts w:ascii="Calibri" w:hAnsi="Calibri" w:cs="Arial"/>
          <w:lang w:val="en-US"/>
        </w:rPr>
        <w:t>;</w:t>
      </w:r>
    </w:p>
    <w:p w14:paraId="2608BCD2" w14:textId="77777777" w:rsidR="00A41DE2" w:rsidRDefault="00A41DE2" w:rsidP="00E531CD">
      <w:pPr>
        <w:numPr>
          <w:ilvl w:val="0"/>
          <w:numId w:val="31"/>
        </w:numPr>
        <w:autoSpaceDE w:val="0"/>
        <w:autoSpaceDN w:val="0"/>
        <w:adjustRightInd w:val="0"/>
        <w:ind w:left="814"/>
        <w:jc w:val="both"/>
        <w:rPr>
          <w:rFonts w:ascii="Calibri" w:hAnsi="Calibri" w:cs="Arial"/>
        </w:rPr>
      </w:pPr>
      <w:r>
        <w:rPr>
          <w:rFonts w:ascii="Calibri" w:hAnsi="Calibri" w:cs="Arial"/>
        </w:rPr>
        <w:t>An Indus Delta landscape strategy was undertaken between July and September 2017;</w:t>
      </w:r>
    </w:p>
    <w:p w14:paraId="384096F0" w14:textId="77777777" w:rsidR="00A41DE2" w:rsidRPr="000C290D" w:rsidRDefault="00500C9D" w:rsidP="00E531CD">
      <w:pPr>
        <w:numPr>
          <w:ilvl w:val="0"/>
          <w:numId w:val="31"/>
        </w:numPr>
        <w:autoSpaceDE w:val="0"/>
        <w:autoSpaceDN w:val="0"/>
        <w:adjustRightInd w:val="0"/>
        <w:ind w:left="814"/>
        <w:jc w:val="both"/>
        <w:rPr>
          <w:rFonts w:ascii="Calibri" w:hAnsi="Calibri" w:cs="Arial"/>
        </w:rPr>
      </w:pPr>
      <w:r>
        <w:rPr>
          <w:rFonts w:ascii="Calibri" w:hAnsi="Calibri" w:cs="Arial"/>
        </w:rPr>
        <w:t>T</w:t>
      </w:r>
      <w:r w:rsidR="00A41DE2">
        <w:rPr>
          <w:rFonts w:ascii="Calibri" w:hAnsi="Calibri" w:cs="Arial"/>
        </w:rPr>
        <w:t xml:space="preserve">he grant process selection was undertaken between October and November 2017, commencing with </w:t>
      </w:r>
      <w:r>
        <w:rPr>
          <w:rFonts w:ascii="Calibri" w:hAnsi="Calibri" w:cs="Arial"/>
        </w:rPr>
        <w:t>a</w:t>
      </w:r>
      <w:r w:rsidR="00A41DE2">
        <w:rPr>
          <w:rFonts w:ascii="Calibri" w:hAnsi="Calibri" w:cs="Arial"/>
        </w:rPr>
        <w:t xml:space="preserve"> </w:t>
      </w:r>
      <w:r>
        <w:rPr>
          <w:rFonts w:ascii="Calibri" w:hAnsi="Calibri" w:cs="Arial"/>
        </w:rPr>
        <w:t>p</w:t>
      </w:r>
      <w:r w:rsidR="00A41DE2">
        <w:rPr>
          <w:rFonts w:ascii="Calibri" w:hAnsi="Calibri" w:cs="Arial"/>
        </w:rPr>
        <w:t>ublic advertisement to NGOs on 3 October 2017, review of grant applications in close consultation with the NSC in both Karachi and Islamabad</w:t>
      </w:r>
      <w:r w:rsidR="006D1D7B">
        <w:rPr>
          <w:rFonts w:ascii="Calibri" w:hAnsi="Calibri" w:cs="Arial"/>
        </w:rPr>
        <w:t xml:space="preserve"> along with active engagement of the UNDP CO and the OFP</w:t>
      </w:r>
      <w:r w:rsidR="00A41DE2">
        <w:rPr>
          <w:rFonts w:ascii="Calibri" w:hAnsi="Calibri" w:cs="Arial"/>
        </w:rPr>
        <w:t>, and the approval of 38 grant projects on 27 November 2017;</w:t>
      </w:r>
    </w:p>
    <w:p w14:paraId="20EB3614" w14:textId="295F4A3B" w:rsidR="000C290D" w:rsidRDefault="00500C9D" w:rsidP="00E531CD">
      <w:pPr>
        <w:numPr>
          <w:ilvl w:val="0"/>
          <w:numId w:val="31"/>
        </w:numPr>
        <w:autoSpaceDE w:val="0"/>
        <w:autoSpaceDN w:val="0"/>
        <w:adjustRightInd w:val="0"/>
        <w:ind w:left="814"/>
        <w:jc w:val="both"/>
        <w:rPr>
          <w:rFonts w:ascii="Calibri" w:hAnsi="Calibri" w:cs="Arial"/>
        </w:rPr>
      </w:pPr>
      <w:r>
        <w:rPr>
          <w:rFonts w:ascii="Calibri" w:hAnsi="Calibri" w:cs="Arial"/>
        </w:rPr>
        <w:t>I</w:t>
      </w:r>
      <w:r w:rsidR="000C290D">
        <w:rPr>
          <w:rFonts w:ascii="Calibri" w:hAnsi="Calibri" w:cs="Arial"/>
        </w:rPr>
        <w:t xml:space="preserve">n </w:t>
      </w:r>
      <w:r w:rsidR="00045EAB">
        <w:rPr>
          <w:rFonts w:ascii="Calibri" w:hAnsi="Calibri" w:cs="Arial"/>
        </w:rPr>
        <w:t xml:space="preserve">January </w:t>
      </w:r>
      <w:r w:rsidR="000C290D">
        <w:rPr>
          <w:rFonts w:ascii="Calibri" w:hAnsi="Calibri" w:cs="Arial"/>
        </w:rPr>
        <w:t>2018, an offer was made by a private corporation</w:t>
      </w:r>
      <w:r w:rsidR="00285F48">
        <w:rPr>
          <w:rFonts w:ascii="Calibri" w:hAnsi="Calibri" w:cs="Arial"/>
        </w:rPr>
        <w:t>,</w:t>
      </w:r>
      <w:r w:rsidR="000C290D">
        <w:rPr>
          <w:rFonts w:ascii="Calibri" w:hAnsi="Calibri" w:cs="Arial"/>
        </w:rPr>
        <w:t xml:space="preserve"> </w:t>
      </w:r>
      <w:r w:rsidR="00550533">
        <w:rPr>
          <w:rFonts w:ascii="Calibri" w:hAnsi="Calibri" w:cs="Arial"/>
        </w:rPr>
        <w:t>the Pakistan Petroleum Limited (PPL)</w:t>
      </w:r>
      <w:r w:rsidR="00285F48">
        <w:rPr>
          <w:rFonts w:ascii="Calibri" w:hAnsi="Calibri" w:cs="Arial"/>
        </w:rPr>
        <w:t>,</w:t>
      </w:r>
      <w:r w:rsidR="00550533" w:rsidRPr="000C290D">
        <w:rPr>
          <w:rFonts w:ascii="Calibri" w:hAnsi="Calibri" w:cs="Arial"/>
        </w:rPr>
        <w:t xml:space="preserve"> </w:t>
      </w:r>
      <w:r w:rsidR="000C290D">
        <w:rPr>
          <w:rFonts w:ascii="Calibri" w:hAnsi="Calibri" w:cs="Arial"/>
        </w:rPr>
        <w:t xml:space="preserve">for cost sharing with </w:t>
      </w:r>
      <w:r w:rsidR="00550533">
        <w:rPr>
          <w:rFonts w:ascii="Calibri" w:hAnsi="Calibri" w:cs="Arial"/>
        </w:rPr>
        <w:t xml:space="preserve">SGP 6 </w:t>
      </w:r>
      <w:r w:rsidR="00285F48">
        <w:rPr>
          <w:rFonts w:ascii="Calibri" w:hAnsi="Calibri" w:cs="Arial"/>
        </w:rPr>
        <w:t>on</w:t>
      </w:r>
      <w:r w:rsidR="00285F48" w:rsidRPr="000C290D">
        <w:rPr>
          <w:rFonts w:ascii="Calibri" w:hAnsi="Calibri" w:cs="Arial"/>
        </w:rPr>
        <w:t xml:space="preserve"> </w:t>
      </w:r>
      <w:r w:rsidR="000C290D" w:rsidRPr="000C290D">
        <w:rPr>
          <w:rFonts w:ascii="Calibri" w:hAnsi="Calibri" w:cs="Arial"/>
        </w:rPr>
        <w:t>mangrove</w:t>
      </w:r>
      <w:r>
        <w:rPr>
          <w:rFonts w:ascii="Calibri" w:hAnsi="Calibri" w:cs="Arial"/>
        </w:rPr>
        <w:t xml:space="preserve"> rehabilitation </w:t>
      </w:r>
      <w:r w:rsidR="00285F48">
        <w:rPr>
          <w:rFonts w:ascii="Calibri" w:hAnsi="Calibri" w:cs="Arial"/>
        </w:rPr>
        <w:t xml:space="preserve">in </w:t>
      </w:r>
      <w:r>
        <w:rPr>
          <w:rFonts w:ascii="Calibri" w:hAnsi="Calibri" w:cs="Arial"/>
        </w:rPr>
        <w:t>the Indus Delta</w:t>
      </w:r>
      <w:r w:rsidR="000C290D" w:rsidRPr="000C290D">
        <w:rPr>
          <w:rFonts w:ascii="Calibri" w:hAnsi="Calibri" w:cs="Arial"/>
        </w:rPr>
        <w:t xml:space="preserve">. </w:t>
      </w:r>
      <w:r w:rsidR="00FD46D5" w:rsidRPr="00FD46D5">
        <w:rPr>
          <w:rFonts w:ascii="Calibri" w:hAnsi="Calibri" w:cs="Arial"/>
        </w:rPr>
        <w:t>PPL was unable to quickly channel its funds to SGP given administrative steps required by UNDP regulations when accepting private funds, and by the reluctance of the SGP Country Program to  agree to the establishment of a separate steering committee who would decide on investment options but in continuity of SGP focus areas and priorities. Given prolonged discussions without a successful conclusion, and the consequent delays in accepting the funds, PPL withdrew their offer in May 2018</w:t>
      </w:r>
      <w:commentRangeStart w:id="44"/>
      <w:commentRangeEnd w:id="44"/>
      <w:r w:rsidR="00550533">
        <w:rPr>
          <w:rFonts w:ascii="Calibri" w:hAnsi="Calibri" w:cs="Arial"/>
        </w:rPr>
        <w:t>;</w:t>
      </w:r>
    </w:p>
    <w:p w14:paraId="7A865C47" w14:textId="07D6A374" w:rsidR="006D1D7B" w:rsidRPr="00EC7917" w:rsidRDefault="006D1D7B" w:rsidP="00E531CD">
      <w:pPr>
        <w:numPr>
          <w:ilvl w:val="0"/>
          <w:numId w:val="31"/>
        </w:numPr>
        <w:autoSpaceDE w:val="0"/>
        <w:autoSpaceDN w:val="0"/>
        <w:adjustRightInd w:val="0"/>
        <w:ind w:left="814"/>
        <w:jc w:val="both"/>
        <w:rPr>
          <w:rFonts w:ascii="Calibri" w:hAnsi="Calibri" w:cs="Arial"/>
        </w:rPr>
      </w:pPr>
      <w:r w:rsidRPr="00EC7917">
        <w:rPr>
          <w:rFonts w:ascii="Calibri" w:hAnsi="Calibri" w:cs="Arial"/>
        </w:rPr>
        <w:t xml:space="preserve">A UCP Global Workshop which took place in April 2018 in Ecuador with the participation of </w:t>
      </w:r>
      <w:r w:rsidR="00AD3353" w:rsidRPr="00EC7917">
        <w:rPr>
          <w:rFonts w:ascii="Calibri" w:hAnsi="Calibri" w:cs="Arial"/>
        </w:rPr>
        <w:t>UCP</w:t>
      </w:r>
      <w:r w:rsidR="00285F48" w:rsidRPr="00EC7917">
        <w:rPr>
          <w:rFonts w:ascii="Calibri" w:hAnsi="Calibri" w:cs="Arial"/>
        </w:rPr>
        <w:t xml:space="preserve"> </w:t>
      </w:r>
      <w:r w:rsidRPr="00EC7917">
        <w:rPr>
          <w:rFonts w:ascii="Calibri" w:hAnsi="Calibri" w:cs="Arial"/>
        </w:rPr>
        <w:t>NCs</w:t>
      </w:r>
      <w:r w:rsidR="00045EAB" w:rsidRPr="00EC7917">
        <w:rPr>
          <w:rFonts w:ascii="Calibri" w:hAnsi="Calibri" w:cs="Arial"/>
        </w:rPr>
        <w:t xml:space="preserve">. The </w:t>
      </w:r>
      <w:r w:rsidRPr="00EC7917">
        <w:rPr>
          <w:rFonts w:ascii="Calibri" w:hAnsi="Calibri" w:cs="Arial"/>
        </w:rPr>
        <w:t>UNDP CO focal point</w:t>
      </w:r>
      <w:r w:rsidR="006D3964">
        <w:rPr>
          <w:rFonts w:ascii="Calibri" w:hAnsi="Calibri" w:cs="Arial"/>
        </w:rPr>
        <w:t xml:space="preserve"> </w:t>
      </w:r>
      <w:r w:rsidR="00045EAB" w:rsidRPr="00EC7917">
        <w:rPr>
          <w:rFonts w:ascii="Calibri" w:hAnsi="Calibri" w:cs="Arial"/>
        </w:rPr>
        <w:t>did not attend this Workshop</w:t>
      </w:r>
      <w:r w:rsidR="000D22F0" w:rsidRPr="00EC7917">
        <w:rPr>
          <w:rFonts w:ascii="Calibri" w:hAnsi="Calibri" w:cs="Arial"/>
        </w:rPr>
        <w:t xml:space="preserve"> due to limited funding</w:t>
      </w:r>
      <w:r w:rsidRPr="00EC7917">
        <w:rPr>
          <w:rFonts w:ascii="Calibri" w:hAnsi="Calibri" w:cs="Arial"/>
        </w:rPr>
        <w:t>;</w:t>
      </w:r>
    </w:p>
    <w:p w14:paraId="0F8F06C8" w14:textId="6D97C398" w:rsidR="003D7028" w:rsidRPr="00EC7917" w:rsidRDefault="00DF1F9A" w:rsidP="00DF1F9A">
      <w:pPr>
        <w:numPr>
          <w:ilvl w:val="0"/>
          <w:numId w:val="31"/>
        </w:numPr>
        <w:autoSpaceDE w:val="0"/>
        <w:autoSpaceDN w:val="0"/>
        <w:adjustRightInd w:val="0"/>
        <w:ind w:left="814"/>
        <w:jc w:val="both"/>
        <w:rPr>
          <w:rFonts w:ascii="Calibri" w:hAnsi="Calibri" w:cs="Arial"/>
          <w:lang w:val="en-CA"/>
        </w:rPr>
      </w:pPr>
      <w:r w:rsidRPr="00EC7917">
        <w:rPr>
          <w:rFonts w:ascii="Calibri" w:hAnsi="Calibri" w:cs="Arial"/>
        </w:rPr>
        <w:t>A</w:t>
      </w:r>
      <w:r w:rsidR="001119E2" w:rsidRPr="00EC7917">
        <w:rPr>
          <w:rFonts w:ascii="Calibri" w:hAnsi="Calibri" w:cs="Arial"/>
        </w:rPr>
        <w:t xml:space="preserve"> landscape</w:t>
      </w:r>
      <w:r w:rsidR="001119E2">
        <w:rPr>
          <w:rFonts w:ascii="Calibri" w:hAnsi="Calibri" w:cs="Arial"/>
        </w:rPr>
        <w:t xml:space="preserve"> strategy and all grant </w:t>
      </w:r>
      <w:r w:rsidR="001119E2" w:rsidRPr="00EC7917">
        <w:rPr>
          <w:rFonts w:ascii="Calibri" w:hAnsi="Calibri" w:cs="Arial"/>
        </w:rPr>
        <w:t>commitments were completed by November 2018</w:t>
      </w:r>
      <w:r w:rsidR="00231DE6" w:rsidRPr="00EC7917">
        <w:rPr>
          <w:rFonts w:ascii="Calibri" w:hAnsi="Calibri" w:cs="Arial"/>
        </w:rPr>
        <w:t>. An invitation was extended to the UNDP CO</w:t>
      </w:r>
      <w:r w:rsidR="000C290D" w:rsidRPr="00EC7917">
        <w:rPr>
          <w:rFonts w:ascii="Calibri" w:hAnsi="Calibri" w:cs="Arial"/>
        </w:rPr>
        <w:t xml:space="preserve"> to inaugurate </w:t>
      </w:r>
      <w:proofErr w:type="gramStart"/>
      <w:r w:rsidR="000C290D" w:rsidRPr="00EC7917">
        <w:rPr>
          <w:rFonts w:ascii="Calibri" w:hAnsi="Calibri" w:cs="Arial"/>
        </w:rPr>
        <w:t>a number of</w:t>
      </w:r>
      <w:proofErr w:type="gramEnd"/>
      <w:r w:rsidR="000C290D" w:rsidRPr="00EC7917">
        <w:rPr>
          <w:rFonts w:ascii="Calibri" w:hAnsi="Calibri" w:cs="Arial"/>
        </w:rPr>
        <w:t xml:space="preserve"> the SGP 6 grant projects</w:t>
      </w:r>
      <w:r w:rsidR="00550533" w:rsidRPr="00EC7917">
        <w:rPr>
          <w:rFonts w:ascii="Calibri" w:hAnsi="Calibri" w:cs="Arial"/>
        </w:rPr>
        <w:t xml:space="preserve"> during the </w:t>
      </w:r>
      <w:r w:rsidR="00390DAB">
        <w:rPr>
          <w:rFonts w:ascii="Calibri" w:hAnsi="Calibri" w:cs="Arial"/>
        </w:rPr>
        <w:t>October</w:t>
      </w:r>
      <w:r w:rsidR="00390DAB" w:rsidRPr="00EC7917">
        <w:rPr>
          <w:rFonts w:ascii="Calibri" w:hAnsi="Calibri" w:cs="Arial"/>
        </w:rPr>
        <w:t xml:space="preserve"> </w:t>
      </w:r>
      <w:r w:rsidR="00550533" w:rsidRPr="00EC7917">
        <w:rPr>
          <w:rFonts w:ascii="Calibri" w:hAnsi="Calibri" w:cs="Arial"/>
        </w:rPr>
        <w:t>2018-January 2019 period</w:t>
      </w:r>
      <w:r w:rsidR="0068294E" w:rsidRPr="00EC7917">
        <w:rPr>
          <w:rStyle w:val="FootnoteReference"/>
          <w:rFonts w:ascii="Calibri" w:hAnsi="Calibri"/>
        </w:rPr>
        <w:footnoteReference w:id="18"/>
      </w:r>
      <w:r w:rsidRPr="00EC7917">
        <w:rPr>
          <w:rFonts w:ascii="Calibri" w:hAnsi="Calibri" w:cs="Arial"/>
        </w:rPr>
        <w:t xml:space="preserve">. </w:t>
      </w:r>
      <w:r w:rsidR="00390DAB">
        <w:rPr>
          <w:rFonts w:ascii="Calibri" w:hAnsi="Calibri" w:cs="Arial"/>
        </w:rPr>
        <w:t xml:space="preserve">Only one of </w:t>
      </w:r>
      <w:r w:rsidRPr="00EC7917">
        <w:rPr>
          <w:rFonts w:ascii="Calibri" w:hAnsi="Calibri" w:cs="Arial"/>
        </w:rPr>
        <w:t>inauguration</w:t>
      </w:r>
      <w:r w:rsidR="00390DAB">
        <w:rPr>
          <w:rFonts w:ascii="Calibri" w:hAnsi="Calibri" w:cs="Arial"/>
        </w:rPr>
        <w:t>s</w:t>
      </w:r>
      <w:r w:rsidRPr="00EC7917">
        <w:rPr>
          <w:rFonts w:ascii="Calibri" w:hAnsi="Calibri" w:cs="Arial"/>
        </w:rPr>
        <w:t xml:space="preserve"> went ahead with the presence of the UNDP CO</w:t>
      </w:r>
      <w:r w:rsidR="00390DAB">
        <w:rPr>
          <w:rFonts w:ascii="Calibri" w:hAnsi="Calibri" w:cs="Arial"/>
        </w:rPr>
        <w:t xml:space="preserve"> on 9 October 2018</w:t>
      </w:r>
      <w:r w:rsidRPr="00EC7917">
        <w:rPr>
          <w:rFonts w:ascii="Calibri" w:hAnsi="Calibri" w:cs="Arial"/>
        </w:rPr>
        <w:t>;</w:t>
      </w:r>
    </w:p>
    <w:p w14:paraId="7D03EB36" w14:textId="77777777" w:rsidR="00DF1F9A" w:rsidRPr="00EC7917" w:rsidRDefault="00DF1F9A" w:rsidP="00DF1F9A">
      <w:pPr>
        <w:numPr>
          <w:ilvl w:val="0"/>
          <w:numId w:val="31"/>
        </w:numPr>
        <w:autoSpaceDE w:val="0"/>
        <w:autoSpaceDN w:val="0"/>
        <w:adjustRightInd w:val="0"/>
        <w:ind w:left="814"/>
        <w:jc w:val="both"/>
        <w:rPr>
          <w:rFonts w:ascii="Calibri" w:hAnsi="Calibri" w:cs="Arial"/>
        </w:rPr>
      </w:pPr>
      <w:r w:rsidRPr="00EC7917">
        <w:rPr>
          <w:rFonts w:ascii="Calibri" w:hAnsi="Calibri" w:cs="Arial"/>
        </w:rPr>
        <w:t>The last NSC meeting for SGP 6 was conducted in September 2018</w:t>
      </w:r>
      <w:r w:rsidR="001B47B2" w:rsidRPr="00EC7917">
        <w:rPr>
          <w:rFonts w:ascii="Calibri" w:hAnsi="Calibri" w:cs="Arial"/>
        </w:rPr>
        <w:t xml:space="preserve">, after the development of the </w:t>
      </w:r>
      <w:r w:rsidR="00997E1F" w:rsidRPr="00EC7917">
        <w:rPr>
          <w:rFonts w:ascii="Calibri" w:hAnsi="Calibri" w:cs="Arial"/>
        </w:rPr>
        <w:t xml:space="preserve">2018 </w:t>
      </w:r>
      <w:r w:rsidR="001B47B2" w:rsidRPr="00EC7917">
        <w:rPr>
          <w:rFonts w:ascii="Calibri" w:hAnsi="Calibri" w:cs="Arial"/>
        </w:rPr>
        <w:t>PIR</w:t>
      </w:r>
      <w:r w:rsidR="00FC4FCC" w:rsidRPr="00EC7917">
        <w:rPr>
          <w:rFonts w:ascii="Calibri" w:hAnsi="Calibri" w:cs="Arial"/>
        </w:rPr>
        <w:t xml:space="preserve">. One of the agreed items was to seek a letter of intent from the OFP for the Phase 7 </w:t>
      </w:r>
      <w:r w:rsidR="00FC4FCC" w:rsidRPr="00EC7917">
        <w:rPr>
          <w:rFonts w:ascii="Calibri" w:hAnsi="Calibri" w:cs="Arial"/>
        </w:rPr>
        <w:lastRenderedPageBreak/>
        <w:t xml:space="preserve">allocation with the UNDP CO following up with “UNDP regional offices by the end of November 2018 </w:t>
      </w:r>
      <w:proofErr w:type="gramStart"/>
      <w:r w:rsidR="00285F48" w:rsidRPr="00EC7917">
        <w:rPr>
          <w:rFonts w:ascii="Calibri" w:hAnsi="Calibri" w:cs="Arial"/>
        </w:rPr>
        <w:t>…..</w:t>
      </w:r>
      <w:proofErr w:type="gramEnd"/>
      <w:r w:rsidR="00285F48" w:rsidRPr="00EC7917">
        <w:rPr>
          <w:rFonts w:ascii="Calibri" w:hAnsi="Calibri" w:cs="Arial"/>
        </w:rPr>
        <w:t>to</w:t>
      </w:r>
      <w:r w:rsidR="00FC4FCC" w:rsidRPr="00EC7917">
        <w:rPr>
          <w:rFonts w:ascii="Calibri" w:hAnsi="Calibri" w:cs="Arial"/>
        </w:rPr>
        <w:t xml:space="preserve"> confirm the allocation”;</w:t>
      </w:r>
    </w:p>
    <w:p w14:paraId="1A637E8A" w14:textId="72C399DB" w:rsidR="00231DE6" w:rsidRPr="00EC7917" w:rsidRDefault="00285F48" w:rsidP="00E531CD">
      <w:pPr>
        <w:numPr>
          <w:ilvl w:val="0"/>
          <w:numId w:val="31"/>
        </w:numPr>
        <w:autoSpaceDE w:val="0"/>
        <w:autoSpaceDN w:val="0"/>
        <w:adjustRightInd w:val="0"/>
        <w:ind w:left="814"/>
        <w:jc w:val="both"/>
        <w:rPr>
          <w:rFonts w:ascii="Calibri" w:hAnsi="Calibri" w:cs="Arial"/>
        </w:rPr>
      </w:pPr>
      <w:r w:rsidRPr="00EC7917">
        <w:rPr>
          <w:rFonts w:ascii="Calibri" w:hAnsi="Calibri" w:cs="Arial"/>
        </w:rPr>
        <w:t>P</w:t>
      </w:r>
      <w:r w:rsidR="0043722F" w:rsidRPr="00EC7917">
        <w:rPr>
          <w:rFonts w:ascii="Calibri" w:hAnsi="Calibri" w:cs="Arial"/>
        </w:rPr>
        <w:t xml:space="preserve">lanning for </w:t>
      </w:r>
      <w:r w:rsidR="00852CA7" w:rsidRPr="00EC7917">
        <w:rPr>
          <w:rFonts w:ascii="Calibri" w:hAnsi="Calibri" w:cs="Arial"/>
        </w:rPr>
        <w:t>the development of an</w:t>
      </w:r>
      <w:r w:rsidR="0043722F" w:rsidRPr="00EC7917">
        <w:rPr>
          <w:rFonts w:ascii="Calibri" w:hAnsi="Calibri" w:cs="Arial"/>
        </w:rPr>
        <w:t xml:space="preserve"> SGP 7 PIF</w:t>
      </w:r>
      <w:r w:rsidR="00852CA7" w:rsidRPr="00EC7917">
        <w:rPr>
          <w:rFonts w:ascii="Calibri" w:hAnsi="Calibri" w:cs="Arial"/>
        </w:rPr>
        <w:t xml:space="preserve"> and securing the support of the OFP</w:t>
      </w:r>
      <w:r w:rsidR="0043722F" w:rsidRPr="00EC7917">
        <w:rPr>
          <w:rFonts w:ascii="Calibri" w:hAnsi="Calibri" w:cs="Arial"/>
        </w:rPr>
        <w:t xml:space="preserve"> was initiated in early November 2018</w:t>
      </w:r>
      <w:r w:rsidR="00852CA7" w:rsidRPr="00EC7917">
        <w:rPr>
          <w:rFonts w:ascii="Calibri" w:hAnsi="Calibri" w:cs="Arial"/>
        </w:rPr>
        <w:t xml:space="preserve"> with clear guidance from the UCP Global Coordinator to the CPMU and UNDP CO</w:t>
      </w:r>
      <w:r w:rsidR="0043722F" w:rsidRPr="00EC7917">
        <w:rPr>
          <w:rFonts w:ascii="Calibri" w:hAnsi="Calibri" w:cs="Arial"/>
        </w:rPr>
        <w:t xml:space="preserve">. Unfortunately, </w:t>
      </w:r>
      <w:r w:rsidR="00882B64" w:rsidRPr="00EC7917">
        <w:rPr>
          <w:rFonts w:ascii="Calibri" w:hAnsi="Calibri" w:cs="Arial"/>
        </w:rPr>
        <w:t xml:space="preserve">there was no follow-up for an OFP letter of intent </w:t>
      </w:r>
      <w:r w:rsidRPr="00EC7917">
        <w:rPr>
          <w:rFonts w:ascii="Calibri" w:hAnsi="Calibri" w:cs="Arial"/>
        </w:rPr>
        <w:t xml:space="preserve">between October and December 2018 </w:t>
      </w:r>
      <w:r w:rsidR="00882B64" w:rsidRPr="00EC7917">
        <w:rPr>
          <w:rFonts w:ascii="Calibri" w:hAnsi="Calibri" w:cs="Arial"/>
        </w:rPr>
        <w:t xml:space="preserve">and </w:t>
      </w:r>
      <w:r w:rsidR="0043722F" w:rsidRPr="00EC7917">
        <w:rPr>
          <w:rFonts w:ascii="Calibri" w:hAnsi="Calibri" w:cs="Arial"/>
        </w:rPr>
        <w:t>no PIF for SGP 7 was prepared by the CPMU</w:t>
      </w:r>
      <w:r w:rsidR="00852CA7" w:rsidRPr="00EC7917">
        <w:rPr>
          <w:rFonts w:ascii="Calibri" w:hAnsi="Calibri" w:cs="Arial"/>
        </w:rPr>
        <w:t xml:space="preserve"> in response to the </w:t>
      </w:r>
      <w:proofErr w:type="spellStart"/>
      <w:r w:rsidR="00481EC2" w:rsidRPr="00EC7917">
        <w:rPr>
          <w:rFonts w:ascii="Calibri" w:hAnsi="Calibri" w:cs="Arial"/>
        </w:rPr>
        <w:t>MoCC</w:t>
      </w:r>
      <w:r w:rsidR="00852CA7" w:rsidRPr="00EC7917">
        <w:rPr>
          <w:rFonts w:ascii="Calibri" w:hAnsi="Calibri" w:cs="Arial"/>
        </w:rPr>
        <w:t>’s</w:t>
      </w:r>
      <w:proofErr w:type="spellEnd"/>
      <w:r w:rsidR="00852CA7" w:rsidRPr="00EC7917">
        <w:rPr>
          <w:rFonts w:ascii="Calibri" w:hAnsi="Calibri" w:cs="Arial"/>
        </w:rPr>
        <w:t xml:space="preserve"> </w:t>
      </w:r>
      <w:r w:rsidR="00481EC2" w:rsidRPr="00EC7917">
        <w:rPr>
          <w:rFonts w:ascii="Calibri" w:hAnsi="Calibri" w:cs="Arial"/>
        </w:rPr>
        <w:t xml:space="preserve">January 2019 </w:t>
      </w:r>
      <w:r w:rsidR="00852CA7" w:rsidRPr="00EC7917">
        <w:rPr>
          <w:rFonts w:ascii="Calibri" w:hAnsi="Calibri" w:cs="Arial"/>
        </w:rPr>
        <w:t xml:space="preserve">call for proposals </w:t>
      </w:r>
      <w:r w:rsidR="00481EC2" w:rsidRPr="00EC7917">
        <w:rPr>
          <w:rFonts w:ascii="Calibri" w:hAnsi="Calibri" w:cs="Arial"/>
        </w:rPr>
        <w:t>for GEF 7 funding</w:t>
      </w:r>
      <w:r w:rsidR="004F4209" w:rsidRPr="00EC7917">
        <w:rPr>
          <w:rFonts w:ascii="Calibri" w:hAnsi="Calibri" w:cs="Arial"/>
        </w:rPr>
        <w:t xml:space="preserve"> (as per information from </w:t>
      </w:r>
      <w:proofErr w:type="spellStart"/>
      <w:r w:rsidR="004F4209" w:rsidRPr="00EC7917">
        <w:rPr>
          <w:rFonts w:ascii="Calibri" w:hAnsi="Calibri" w:cs="Arial"/>
        </w:rPr>
        <w:t>MoCC</w:t>
      </w:r>
      <w:proofErr w:type="spellEnd"/>
      <w:r w:rsidR="004F4209" w:rsidRPr="00EC7917">
        <w:rPr>
          <w:rFonts w:ascii="Calibri" w:hAnsi="Calibri" w:cs="Arial"/>
        </w:rPr>
        <w:t xml:space="preserve"> letter to UNDP on 23 January 2020 on GEF-UNDP-SGP funding)</w:t>
      </w:r>
      <w:r w:rsidR="00882B64" w:rsidRPr="00EC7917">
        <w:rPr>
          <w:rFonts w:ascii="Calibri" w:hAnsi="Calibri" w:cs="Arial"/>
        </w:rPr>
        <w:t xml:space="preserve">. As a </w:t>
      </w:r>
      <w:proofErr w:type="gramStart"/>
      <w:r w:rsidR="00882B64" w:rsidRPr="00EC7917">
        <w:rPr>
          <w:rFonts w:ascii="Calibri" w:hAnsi="Calibri" w:cs="Arial"/>
        </w:rPr>
        <w:t>result,</w:t>
      </w:r>
      <w:r w:rsidR="0043722F" w:rsidRPr="00EC7917">
        <w:rPr>
          <w:rFonts w:ascii="Calibri" w:hAnsi="Calibri" w:cs="Arial"/>
        </w:rPr>
        <w:t xml:space="preserve"> </w:t>
      </w:r>
      <w:r w:rsidR="00231DE6" w:rsidRPr="00EC7917">
        <w:rPr>
          <w:rFonts w:ascii="Calibri" w:hAnsi="Calibri" w:cs="Arial"/>
        </w:rPr>
        <w:t xml:space="preserve"> a</w:t>
      </w:r>
      <w:proofErr w:type="gramEnd"/>
      <w:r w:rsidR="00231DE6" w:rsidRPr="00EC7917">
        <w:rPr>
          <w:rFonts w:ascii="Calibri" w:hAnsi="Calibri" w:cs="Arial"/>
        </w:rPr>
        <w:t xml:space="preserve"> </w:t>
      </w:r>
      <w:r w:rsidR="008A2859" w:rsidRPr="00EC7917">
        <w:rPr>
          <w:rFonts w:ascii="Calibri" w:hAnsi="Calibri" w:cs="Arial"/>
        </w:rPr>
        <w:t xml:space="preserve"> </w:t>
      </w:r>
      <w:r w:rsidR="00231DE6" w:rsidRPr="00EC7917">
        <w:rPr>
          <w:rFonts w:ascii="Calibri" w:hAnsi="Calibri" w:cs="Arial"/>
        </w:rPr>
        <w:t xml:space="preserve">decision </w:t>
      </w:r>
      <w:r w:rsidR="00882B64" w:rsidRPr="00EC7917">
        <w:rPr>
          <w:rFonts w:ascii="Calibri" w:hAnsi="Calibri" w:cs="Arial"/>
        </w:rPr>
        <w:t xml:space="preserve">was made </w:t>
      </w:r>
      <w:r w:rsidR="00231DE6" w:rsidRPr="00EC7917">
        <w:rPr>
          <w:rFonts w:ascii="Calibri" w:hAnsi="Calibri" w:cs="Arial"/>
        </w:rPr>
        <w:t xml:space="preserve">not to pursue an SGP 7 </w:t>
      </w:r>
      <w:r w:rsidR="00EF6897" w:rsidRPr="00EC7917">
        <w:rPr>
          <w:rFonts w:ascii="Calibri" w:hAnsi="Calibri" w:cs="Arial"/>
        </w:rPr>
        <w:t xml:space="preserve">proposal </w:t>
      </w:r>
      <w:r w:rsidR="00231DE6" w:rsidRPr="00EC7917">
        <w:rPr>
          <w:rFonts w:ascii="Calibri" w:hAnsi="Calibri" w:cs="Arial"/>
        </w:rPr>
        <w:t xml:space="preserve">. </w:t>
      </w:r>
      <w:r w:rsidR="00357CE7" w:rsidRPr="00EC7917">
        <w:rPr>
          <w:rFonts w:ascii="Calibri" w:hAnsi="Calibri" w:cs="Arial"/>
        </w:rPr>
        <w:t>T</w:t>
      </w:r>
      <w:r w:rsidR="00AB1B4C" w:rsidRPr="00EC7917">
        <w:rPr>
          <w:rFonts w:ascii="Calibri" w:hAnsi="Calibri" w:cs="Arial"/>
        </w:rPr>
        <w:t xml:space="preserve">he </w:t>
      </w:r>
      <w:r w:rsidR="00DF1F9A" w:rsidRPr="00EC7917">
        <w:rPr>
          <w:rFonts w:ascii="Calibri" w:hAnsi="Calibri" w:cs="Arial"/>
        </w:rPr>
        <w:t xml:space="preserve">CPMU and </w:t>
      </w:r>
      <w:r w:rsidR="00231DE6" w:rsidRPr="00EC7917">
        <w:rPr>
          <w:rFonts w:ascii="Calibri" w:hAnsi="Calibri" w:cs="Arial"/>
        </w:rPr>
        <w:t xml:space="preserve">SGP </w:t>
      </w:r>
      <w:r w:rsidR="00DF1F9A" w:rsidRPr="00EC7917">
        <w:rPr>
          <w:rFonts w:ascii="Calibri" w:hAnsi="Calibri" w:cs="Arial"/>
        </w:rPr>
        <w:t xml:space="preserve">CPMT </w:t>
      </w:r>
      <w:r w:rsidR="00357CE7" w:rsidRPr="00EC7917">
        <w:rPr>
          <w:rFonts w:ascii="Calibri" w:hAnsi="Calibri" w:cs="Arial"/>
        </w:rPr>
        <w:t xml:space="preserve">were </w:t>
      </w:r>
      <w:r w:rsidR="00231DE6" w:rsidRPr="00EC7917">
        <w:rPr>
          <w:rFonts w:ascii="Calibri" w:hAnsi="Calibri" w:cs="Arial"/>
        </w:rPr>
        <w:t xml:space="preserve">not informed of this decision </w:t>
      </w:r>
      <w:r w:rsidR="00357CE7" w:rsidRPr="00EC7917">
        <w:rPr>
          <w:rFonts w:ascii="Calibri" w:hAnsi="Calibri" w:cs="Arial"/>
        </w:rPr>
        <w:t>until</w:t>
      </w:r>
      <w:r w:rsidR="00231DE6" w:rsidRPr="00EC7917">
        <w:rPr>
          <w:rFonts w:ascii="Calibri" w:hAnsi="Calibri" w:cs="Arial"/>
        </w:rPr>
        <w:t xml:space="preserve"> 31 January 2019;</w:t>
      </w:r>
    </w:p>
    <w:p w14:paraId="75FA3ACA" w14:textId="40A09727" w:rsidR="00D50801" w:rsidRPr="00EC7917" w:rsidRDefault="00B66C12" w:rsidP="00E531CD">
      <w:pPr>
        <w:numPr>
          <w:ilvl w:val="0"/>
          <w:numId w:val="31"/>
        </w:numPr>
        <w:autoSpaceDE w:val="0"/>
        <w:autoSpaceDN w:val="0"/>
        <w:adjustRightInd w:val="0"/>
        <w:ind w:left="814"/>
        <w:jc w:val="both"/>
        <w:rPr>
          <w:rFonts w:ascii="Calibri" w:hAnsi="Calibri" w:cs="Arial"/>
        </w:rPr>
      </w:pPr>
      <w:r w:rsidRPr="00EC7917">
        <w:rPr>
          <w:rFonts w:ascii="Calibri" w:hAnsi="Calibri" w:cs="Arial"/>
        </w:rPr>
        <w:t xml:space="preserve">Under the recommendation of the NSC </w:t>
      </w:r>
      <w:r w:rsidR="00104CE6" w:rsidRPr="00EC7917">
        <w:rPr>
          <w:rFonts w:ascii="Calibri" w:hAnsi="Calibri" w:cs="Arial"/>
        </w:rPr>
        <w:t xml:space="preserve">and based on inputs from the </w:t>
      </w:r>
      <w:r w:rsidR="00487038" w:rsidRPr="00EC7917">
        <w:rPr>
          <w:rFonts w:ascii="Calibri" w:hAnsi="Calibri" w:cs="Arial"/>
        </w:rPr>
        <w:t>NC</w:t>
      </w:r>
      <w:r w:rsidR="00104CE6" w:rsidRPr="00EC7917">
        <w:rPr>
          <w:rFonts w:ascii="Calibri" w:hAnsi="Calibri" w:cs="Arial"/>
        </w:rPr>
        <w:t xml:space="preserve">, the UNDP CO and the UCP Global Coordinator </w:t>
      </w:r>
      <w:r w:rsidR="00E275C2" w:rsidRPr="00EC7917">
        <w:rPr>
          <w:rFonts w:ascii="Calibri" w:hAnsi="Calibri" w:cs="Arial"/>
        </w:rPr>
        <w:t xml:space="preserve">(as </w:t>
      </w:r>
      <w:r w:rsidR="00104CE6" w:rsidRPr="00EC7917">
        <w:rPr>
          <w:rFonts w:ascii="Calibri" w:hAnsi="Calibri" w:cs="Arial"/>
        </w:rPr>
        <w:t>reflected in the 2018 PIR</w:t>
      </w:r>
      <w:r w:rsidR="00E275C2" w:rsidRPr="00EC7917">
        <w:rPr>
          <w:rFonts w:ascii="Calibri" w:hAnsi="Calibri" w:cs="Arial"/>
        </w:rPr>
        <w:t>) made a decision not to conduct a</w:t>
      </w:r>
      <w:r w:rsidR="00487038" w:rsidRPr="00EC7917">
        <w:rPr>
          <w:rFonts w:ascii="Calibri" w:hAnsi="Calibri" w:cs="Arial"/>
        </w:rPr>
        <w:t xml:space="preserve"> </w:t>
      </w:r>
      <w:r w:rsidR="00AD5D2F" w:rsidRPr="00EC7917">
        <w:rPr>
          <w:rFonts w:ascii="Calibri" w:hAnsi="Calibri" w:cs="Arial"/>
        </w:rPr>
        <w:t xml:space="preserve">Midterm Review (MTR) </w:t>
      </w:r>
      <w:r w:rsidR="00DF1F9A" w:rsidRPr="00EC7917">
        <w:rPr>
          <w:rFonts w:ascii="Calibri" w:hAnsi="Calibri" w:cs="Arial"/>
        </w:rPr>
        <w:t>which would have been scheduled around September 2018</w:t>
      </w:r>
      <w:r w:rsidR="00356F29" w:rsidRPr="00EC7917">
        <w:rPr>
          <w:rFonts w:ascii="Calibri" w:hAnsi="Calibri" w:cs="Arial"/>
        </w:rPr>
        <w:t xml:space="preserve"> for reasons discussed in Para 52</w:t>
      </w:r>
      <w:r w:rsidR="001119E2" w:rsidRPr="00EC7917">
        <w:rPr>
          <w:rFonts w:ascii="Calibri" w:hAnsi="Calibri" w:cs="Arial"/>
        </w:rPr>
        <w:t>. Th</w:t>
      </w:r>
      <w:r w:rsidR="00DF1F9A" w:rsidRPr="00EC7917">
        <w:rPr>
          <w:rFonts w:ascii="Calibri" w:hAnsi="Calibri" w:cs="Arial"/>
        </w:rPr>
        <w:t>e</w:t>
      </w:r>
      <w:r w:rsidR="001119E2" w:rsidRPr="00EC7917">
        <w:rPr>
          <w:rFonts w:ascii="Calibri" w:hAnsi="Calibri" w:cs="Arial"/>
        </w:rPr>
        <w:t xml:space="preserve"> </w:t>
      </w:r>
      <w:r w:rsidR="00DF1F9A" w:rsidRPr="00EC7917">
        <w:rPr>
          <w:rFonts w:ascii="Calibri" w:hAnsi="Calibri" w:cs="Arial"/>
        </w:rPr>
        <w:t xml:space="preserve">Pakistan SGP 6 </w:t>
      </w:r>
      <w:r w:rsidR="001119E2" w:rsidRPr="00EC7917">
        <w:rPr>
          <w:rFonts w:ascii="Calibri" w:hAnsi="Calibri" w:cs="Arial"/>
        </w:rPr>
        <w:t xml:space="preserve">Terminal Evaluation was </w:t>
      </w:r>
      <w:r w:rsidR="00F6476F" w:rsidRPr="00EC7917">
        <w:rPr>
          <w:rFonts w:ascii="Calibri" w:hAnsi="Calibri" w:cs="Arial"/>
        </w:rPr>
        <w:t xml:space="preserve">to be </w:t>
      </w:r>
      <w:r w:rsidR="001119E2" w:rsidRPr="00EC7917">
        <w:rPr>
          <w:rFonts w:ascii="Calibri" w:hAnsi="Calibri" w:cs="Arial"/>
        </w:rPr>
        <w:t>conducted</w:t>
      </w:r>
      <w:r w:rsidR="00F6476F" w:rsidRPr="00EC7917">
        <w:t xml:space="preserve"> </w:t>
      </w:r>
      <w:r w:rsidR="00F6476F" w:rsidRPr="00EC7917">
        <w:rPr>
          <w:rFonts w:ascii="Calibri" w:hAnsi="Calibri" w:cs="Arial"/>
        </w:rPr>
        <w:t>at least 3 months prior to operational closure, which is expected by March 2020</w:t>
      </w:r>
      <w:r w:rsidR="00AD5D2F" w:rsidRPr="00EC7917">
        <w:rPr>
          <w:rFonts w:ascii="Calibri" w:hAnsi="Calibri" w:cs="Arial"/>
        </w:rPr>
        <w:t>;</w:t>
      </w:r>
    </w:p>
    <w:p w14:paraId="1BAE3C3D" w14:textId="6BD39A1E" w:rsidR="00F92517" w:rsidRPr="00EC7917" w:rsidRDefault="008F161D" w:rsidP="00E531CD">
      <w:pPr>
        <w:numPr>
          <w:ilvl w:val="0"/>
          <w:numId w:val="31"/>
        </w:numPr>
        <w:autoSpaceDE w:val="0"/>
        <w:autoSpaceDN w:val="0"/>
        <w:adjustRightInd w:val="0"/>
        <w:ind w:left="814"/>
        <w:jc w:val="both"/>
        <w:rPr>
          <w:rFonts w:ascii="Calibri" w:hAnsi="Calibri" w:cs="Arial"/>
        </w:rPr>
      </w:pPr>
      <w:r w:rsidRPr="00EC7917">
        <w:rPr>
          <w:rFonts w:ascii="Calibri" w:hAnsi="Calibri" w:cs="Arial"/>
          <w:lang w:val="en-US"/>
        </w:rPr>
        <w:t>Cumulative g</w:t>
      </w:r>
      <w:r w:rsidR="00D50801" w:rsidRPr="00EC7917">
        <w:rPr>
          <w:rFonts w:ascii="Calibri" w:hAnsi="Calibri" w:cs="Arial"/>
          <w:lang w:val="en-US"/>
        </w:rPr>
        <w:t>rant</w:t>
      </w:r>
      <w:r w:rsidR="007D0734" w:rsidRPr="00EC7917">
        <w:rPr>
          <w:rFonts w:ascii="Calibri" w:hAnsi="Calibri" w:cs="Arial"/>
          <w:lang w:val="en-US"/>
        </w:rPr>
        <w:t xml:space="preserve"> disbursements commenced in</w:t>
      </w:r>
      <w:r w:rsidR="00B17205" w:rsidRPr="00EC7917">
        <w:rPr>
          <w:rFonts w:ascii="Calibri" w:hAnsi="Calibri" w:cs="Arial"/>
          <w:lang w:val="en-US"/>
        </w:rPr>
        <w:t xml:space="preserve"> October 2017 </w:t>
      </w:r>
      <w:r w:rsidR="007D0734" w:rsidRPr="00EC7917">
        <w:rPr>
          <w:rFonts w:ascii="Calibri" w:hAnsi="Calibri" w:cs="Arial"/>
          <w:lang w:val="en-US"/>
        </w:rPr>
        <w:t xml:space="preserve">with </w:t>
      </w:r>
      <w:r w:rsidR="00B17205" w:rsidRPr="00EC7917">
        <w:rPr>
          <w:rFonts w:ascii="Calibri" w:hAnsi="Calibri" w:cs="Arial"/>
          <w:lang w:val="en-US"/>
        </w:rPr>
        <w:t xml:space="preserve">the majority of the US$2 </w:t>
      </w:r>
      <w:r w:rsidR="00146EBC" w:rsidRPr="00EC7917">
        <w:rPr>
          <w:rFonts w:ascii="Calibri" w:hAnsi="Calibri" w:cs="Arial"/>
          <w:lang w:val="en-US"/>
        </w:rPr>
        <w:t>m</w:t>
      </w:r>
      <w:r w:rsidR="00B17205" w:rsidRPr="00EC7917">
        <w:rPr>
          <w:rFonts w:ascii="Calibri" w:hAnsi="Calibri" w:cs="Arial"/>
          <w:lang w:val="en-US"/>
        </w:rPr>
        <w:t>illion of grant funds being completed by November 2018</w:t>
      </w:r>
      <w:r w:rsidR="00D50801" w:rsidRPr="00EC7917">
        <w:rPr>
          <w:rFonts w:ascii="Calibri" w:hAnsi="Calibri" w:cs="Arial"/>
          <w:lang w:val="en-US"/>
        </w:rPr>
        <w:t>.</w:t>
      </w:r>
      <w:r w:rsidR="00AD5D2F" w:rsidRPr="00EC7917">
        <w:rPr>
          <w:rFonts w:ascii="Calibri" w:hAnsi="Calibri" w:cs="Arial"/>
          <w:lang w:val="en-US"/>
        </w:rPr>
        <w:t xml:space="preserve"> As of </w:t>
      </w:r>
      <w:r w:rsidR="00B17205" w:rsidRPr="00EC7917">
        <w:rPr>
          <w:rFonts w:ascii="Calibri" w:hAnsi="Calibri" w:cs="Arial"/>
          <w:lang w:val="en-US"/>
        </w:rPr>
        <w:t>30 September 2019</w:t>
      </w:r>
      <w:r w:rsidR="00AD5D2F" w:rsidRPr="00EC7917">
        <w:rPr>
          <w:rFonts w:ascii="Calibri" w:hAnsi="Calibri" w:cs="Arial"/>
          <w:lang w:val="en-US"/>
        </w:rPr>
        <w:t xml:space="preserve">, </w:t>
      </w:r>
      <w:r w:rsidR="00BF2526" w:rsidRPr="00EC7917">
        <w:rPr>
          <w:rFonts w:ascii="Calibri" w:hAnsi="Calibri" w:cs="Arial"/>
          <w:lang w:val="en-US"/>
        </w:rPr>
        <w:t xml:space="preserve">there </w:t>
      </w:r>
      <w:r w:rsidR="00E275C2" w:rsidRPr="00EC7917">
        <w:rPr>
          <w:rFonts w:ascii="Calibri" w:hAnsi="Calibri" w:cs="Arial"/>
          <w:lang w:val="en-US"/>
        </w:rPr>
        <w:t xml:space="preserve">were </w:t>
      </w:r>
      <w:r w:rsidR="00BF2526" w:rsidRPr="00EC7917">
        <w:rPr>
          <w:rFonts w:ascii="Calibri" w:hAnsi="Calibri" w:cs="Arial"/>
          <w:lang w:val="en-US"/>
        </w:rPr>
        <w:t xml:space="preserve">no grant funds remaining </w:t>
      </w:r>
      <w:r w:rsidR="00AD5D2F" w:rsidRPr="00EC7917">
        <w:rPr>
          <w:rFonts w:ascii="Calibri" w:hAnsi="Calibri" w:cs="Arial"/>
          <w:lang w:val="en-US"/>
        </w:rPr>
        <w:t xml:space="preserve">to be disbursed to </w:t>
      </w:r>
      <w:r w:rsidR="00B17205" w:rsidRPr="00EC7917">
        <w:rPr>
          <w:rFonts w:ascii="Calibri" w:hAnsi="Calibri" w:cs="Arial"/>
          <w:lang w:val="en-US"/>
        </w:rPr>
        <w:t>17 March 2020</w:t>
      </w:r>
      <w:r w:rsidR="008C1147" w:rsidRPr="00EC7917">
        <w:rPr>
          <w:rFonts w:ascii="Calibri" w:hAnsi="Calibri" w:cs="Arial"/>
          <w:lang w:val="en-US"/>
        </w:rPr>
        <w:t>.</w:t>
      </w:r>
      <w:r w:rsidR="00545292" w:rsidRPr="00EC7917">
        <w:rPr>
          <w:rFonts w:ascii="Calibri" w:hAnsi="Calibri" w:cs="Arial"/>
          <w:lang w:val="en-US"/>
        </w:rPr>
        <w:t xml:space="preserve"> Project financing is discussed in further details in Section 3.2.4.</w:t>
      </w:r>
    </w:p>
    <w:p w14:paraId="0649B686" w14:textId="77777777" w:rsidR="00F92517" w:rsidRDefault="00F92517" w:rsidP="00F92517">
      <w:pPr>
        <w:autoSpaceDE w:val="0"/>
        <w:autoSpaceDN w:val="0"/>
        <w:adjustRightInd w:val="0"/>
        <w:jc w:val="both"/>
        <w:rPr>
          <w:rFonts w:ascii="Arial" w:hAnsi="Arial" w:cs="Arial"/>
        </w:rPr>
      </w:pPr>
    </w:p>
    <w:p w14:paraId="54EBD54C" w14:textId="77777777" w:rsidR="003078D7" w:rsidRPr="009A2B91" w:rsidRDefault="003078D7" w:rsidP="009A2B91">
      <w:pPr>
        <w:pStyle w:val="Heading3"/>
        <w:ind w:left="454"/>
        <w:rPr>
          <w:rFonts w:asciiTheme="minorHAnsi" w:hAnsiTheme="minorHAnsi" w:cs="Arial"/>
        </w:rPr>
      </w:pPr>
      <w:bookmarkStart w:id="45" w:name="_Toc27303568"/>
      <w:r w:rsidRPr="009A2B91">
        <w:rPr>
          <w:rFonts w:asciiTheme="minorHAnsi" w:hAnsiTheme="minorHAnsi" w:cs="Arial"/>
        </w:rPr>
        <w:t>Adaptive Management</w:t>
      </w:r>
      <w:bookmarkEnd w:id="45"/>
    </w:p>
    <w:p w14:paraId="76629B4C" w14:textId="77777777" w:rsidR="004207C6" w:rsidRPr="004207C6" w:rsidRDefault="009A2B91" w:rsidP="00146EBC">
      <w:pPr>
        <w:numPr>
          <w:ilvl w:val="0"/>
          <w:numId w:val="36"/>
        </w:numPr>
        <w:autoSpaceDE w:val="0"/>
        <w:autoSpaceDN w:val="0"/>
        <w:adjustRightInd w:val="0"/>
        <w:ind w:left="454" w:hanging="454"/>
        <w:contextualSpacing/>
        <w:jc w:val="both"/>
        <w:rPr>
          <w:rFonts w:asciiTheme="minorHAnsi" w:hAnsiTheme="minorHAnsi" w:cs="Arial"/>
          <w:lang w:val="en-CA" w:eastAsia="en-CA"/>
        </w:rPr>
      </w:pPr>
      <w:r w:rsidRPr="002A2A4E">
        <w:rPr>
          <w:rFonts w:asciiTheme="minorHAnsi" w:hAnsiTheme="minorHAnsi" w:cs="Arial"/>
          <w:lang w:eastAsia="en-CA"/>
        </w:rPr>
        <w:t xml:space="preserve">Adaptive management is discussed in GEF terminal evaluations to gauge </w:t>
      </w:r>
      <w:r w:rsidR="00C73894">
        <w:rPr>
          <w:rFonts w:asciiTheme="minorHAnsi" w:hAnsiTheme="minorHAnsi" w:cs="Arial"/>
          <w:lang w:eastAsia="en-CA"/>
        </w:rPr>
        <w:t>P</w:t>
      </w:r>
      <w:r w:rsidRPr="002A2A4E">
        <w:rPr>
          <w:rFonts w:asciiTheme="minorHAnsi" w:hAnsiTheme="minorHAnsi" w:cs="Arial"/>
          <w:lang w:eastAsia="en-CA"/>
        </w:rPr>
        <w:t xml:space="preserve">roject performance </w:t>
      </w:r>
      <w:r w:rsidR="00C73894">
        <w:rPr>
          <w:rFonts w:asciiTheme="minorHAnsi" w:hAnsiTheme="minorHAnsi" w:cs="Arial"/>
          <w:lang w:eastAsia="en-CA"/>
        </w:rPr>
        <w:t>and</w:t>
      </w:r>
      <w:r w:rsidRPr="002A2A4E">
        <w:rPr>
          <w:rFonts w:asciiTheme="minorHAnsi" w:hAnsiTheme="minorHAnsi" w:cs="Arial"/>
          <w:lang w:eastAsia="en-CA"/>
        </w:rPr>
        <w:t xml:space="preserve"> </w:t>
      </w:r>
      <w:r w:rsidR="00F076EC">
        <w:rPr>
          <w:rFonts w:asciiTheme="minorHAnsi" w:hAnsiTheme="minorHAnsi" w:cs="Arial"/>
          <w:lang w:eastAsia="en-CA"/>
        </w:rPr>
        <w:t>the</w:t>
      </w:r>
      <w:r w:rsidRPr="002A2A4E">
        <w:rPr>
          <w:rFonts w:asciiTheme="minorHAnsi" w:hAnsiTheme="minorHAnsi" w:cs="Arial"/>
          <w:lang w:eastAsia="en-CA"/>
        </w:rPr>
        <w:t xml:space="preserve"> ability </w:t>
      </w:r>
      <w:r w:rsidR="00F076EC">
        <w:rPr>
          <w:rFonts w:asciiTheme="minorHAnsi" w:hAnsiTheme="minorHAnsi" w:cs="Arial"/>
          <w:lang w:eastAsia="en-CA"/>
        </w:rPr>
        <w:t xml:space="preserve">of a project </w:t>
      </w:r>
      <w:r w:rsidRPr="002A2A4E">
        <w:rPr>
          <w:rFonts w:asciiTheme="minorHAnsi" w:hAnsiTheme="minorHAnsi" w:cs="Arial"/>
          <w:lang w:eastAsia="en-CA"/>
        </w:rPr>
        <w:t xml:space="preserve">to adapt to changing regulatory and environmental conditions, common occurrences that afflict the majority of GEF projects. Without adaptive management, GEF investments would not be effective in achieving their intended outcomes, outputs and targets. </w:t>
      </w:r>
    </w:p>
    <w:p w14:paraId="3FECB8E2" w14:textId="77777777" w:rsidR="004207C6" w:rsidRPr="004207C6" w:rsidRDefault="004207C6" w:rsidP="004207C6">
      <w:pPr>
        <w:autoSpaceDE w:val="0"/>
        <w:autoSpaceDN w:val="0"/>
        <w:adjustRightInd w:val="0"/>
        <w:ind w:left="454"/>
        <w:contextualSpacing/>
        <w:jc w:val="both"/>
        <w:rPr>
          <w:rFonts w:asciiTheme="minorHAnsi" w:hAnsiTheme="minorHAnsi" w:cs="Arial"/>
          <w:lang w:val="en-CA" w:eastAsia="en-CA"/>
        </w:rPr>
      </w:pPr>
    </w:p>
    <w:p w14:paraId="777D7CC2" w14:textId="77777777" w:rsidR="00DF585E" w:rsidRDefault="00DF585E" w:rsidP="00146EBC">
      <w:pPr>
        <w:numPr>
          <w:ilvl w:val="0"/>
          <w:numId w:val="36"/>
        </w:numPr>
        <w:autoSpaceDE w:val="0"/>
        <w:autoSpaceDN w:val="0"/>
        <w:adjustRightInd w:val="0"/>
        <w:ind w:left="454" w:hanging="454"/>
        <w:contextualSpacing/>
        <w:jc w:val="both"/>
        <w:rPr>
          <w:rFonts w:asciiTheme="minorHAnsi" w:hAnsiTheme="minorHAnsi" w:cs="Arial"/>
          <w:lang w:val="en-CA" w:eastAsia="en-CA"/>
        </w:rPr>
      </w:pPr>
      <w:r>
        <w:rPr>
          <w:rFonts w:asciiTheme="minorHAnsi" w:hAnsiTheme="minorHAnsi" w:cs="Arial"/>
          <w:lang w:val="en-CA" w:eastAsia="en-CA"/>
        </w:rPr>
        <w:t>Prior to a discussion on adaptive management and SGP 6, a brief narrative is provided here on the actual management arrangements of SGP 6:</w:t>
      </w:r>
    </w:p>
    <w:p w14:paraId="24280355" w14:textId="77777777" w:rsidR="00DF585E" w:rsidRDefault="00DF585E" w:rsidP="00DF585E">
      <w:pPr>
        <w:autoSpaceDE w:val="0"/>
        <w:autoSpaceDN w:val="0"/>
        <w:adjustRightInd w:val="0"/>
        <w:contextualSpacing/>
        <w:jc w:val="both"/>
        <w:rPr>
          <w:rFonts w:asciiTheme="minorHAnsi" w:hAnsiTheme="minorHAnsi" w:cs="Arial"/>
          <w:lang w:val="en-CA" w:eastAsia="en-CA"/>
        </w:rPr>
      </w:pPr>
    </w:p>
    <w:p w14:paraId="2E149A3D" w14:textId="77777777" w:rsidR="00F24A79" w:rsidRDefault="00F24A79" w:rsidP="00C52AF8">
      <w:pPr>
        <w:pStyle w:val="ListParagraph"/>
        <w:numPr>
          <w:ilvl w:val="0"/>
          <w:numId w:val="76"/>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UNOPS managed all SGP finances since August 2016, the commencement of the PPG phase for SGP 6. Prior to August 2016, UNDP managed these finances;</w:t>
      </w:r>
    </w:p>
    <w:p w14:paraId="676DDF23" w14:textId="77777777" w:rsidR="00DF585E" w:rsidRPr="00EF6897" w:rsidRDefault="00DF585E" w:rsidP="00C52AF8">
      <w:pPr>
        <w:pStyle w:val="ListParagraph"/>
        <w:numPr>
          <w:ilvl w:val="0"/>
          <w:numId w:val="76"/>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 </w:t>
      </w:r>
      <w:r w:rsidRPr="00EF6897">
        <w:rPr>
          <w:rFonts w:asciiTheme="minorHAnsi" w:hAnsiTheme="minorHAnsi" w:cs="Arial"/>
          <w:sz w:val="22"/>
          <w:szCs w:val="22"/>
          <w:lang w:val="en-CA" w:eastAsia="en-CA"/>
        </w:rPr>
        <w:t>SGP office in Hyderabad as well as the security of the office</w:t>
      </w:r>
      <w:r w:rsidR="0068294E">
        <w:rPr>
          <w:rStyle w:val="FootnoteReference"/>
          <w:rFonts w:asciiTheme="minorHAnsi" w:hAnsiTheme="minorHAnsi"/>
          <w:sz w:val="22"/>
          <w:szCs w:val="22"/>
          <w:lang w:val="en-CA" w:eastAsia="en-CA"/>
        </w:rPr>
        <w:footnoteReference w:id="19"/>
      </w:r>
      <w:r w:rsidRPr="00EF6897">
        <w:rPr>
          <w:rFonts w:asciiTheme="minorHAnsi" w:hAnsiTheme="minorHAnsi" w:cs="Arial"/>
          <w:sz w:val="22"/>
          <w:szCs w:val="22"/>
          <w:lang w:val="en-CA" w:eastAsia="en-CA"/>
        </w:rPr>
        <w:t xml:space="preserve"> is the responsibility of UNOPS;</w:t>
      </w:r>
    </w:p>
    <w:p w14:paraId="7D163EC4" w14:textId="77777777" w:rsidR="00DF585E" w:rsidRPr="00EF6897" w:rsidRDefault="00DF585E" w:rsidP="00C52AF8">
      <w:pPr>
        <w:pStyle w:val="ListParagraph"/>
        <w:numPr>
          <w:ilvl w:val="0"/>
          <w:numId w:val="76"/>
        </w:numPr>
        <w:autoSpaceDE w:val="0"/>
        <w:autoSpaceDN w:val="0"/>
        <w:adjustRightInd w:val="0"/>
        <w:jc w:val="both"/>
        <w:rPr>
          <w:rFonts w:asciiTheme="minorHAnsi" w:hAnsiTheme="minorHAnsi" w:cs="Arial"/>
          <w:sz w:val="22"/>
          <w:szCs w:val="22"/>
          <w:lang w:val="en-CA" w:eastAsia="en-CA"/>
        </w:rPr>
      </w:pPr>
      <w:r w:rsidRPr="00EF6897">
        <w:rPr>
          <w:rFonts w:asciiTheme="minorHAnsi" w:hAnsiTheme="minorHAnsi" w:cs="Arial"/>
          <w:sz w:val="22"/>
          <w:szCs w:val="22"/>
          <w:lang w:val="en-CA" w:eastAsia="en-CA"/>
        </w:rPr>
        <w:t>UNOPS is responsible for most of the fiscal expenditures under SGP 6 including the salaries of the SGP team in Hyderabad;</w:t>
      </w:r>
    </w:p>
    <w:p w14:paraId="5972EB79" w14:textId="77777777" w:rsidR="00DF585E" w:rsidRPr="00EF6897" w:rsidRDefault="00DF585E" w:rsidP="00C52AF8">
      <w:pPr>
        <w:pStyle w:val="ListParagraph"/>
        <w:numPr>
          <w:ilvl w:val="0"/>
          <w:numId w:val="76"/>
        </w:numPr>
        <w:autoSpaceDE w:val="0"/>
        <w:autoSpaceDN w:val="0"/>
        <w:adjustRightInd w:val="0"/>
        <w:jc w:val="both"/>
        <w:rPr>
          <w:rFonts w:asciiTheme="minorHAnsi" w:hAnsiTheme="minorHAnsi" w:cs="Arial"/>
          <w:sz w:val="22"/>
          <w:szCs w:val="22"/>
          <w:lang w:val="en-CA" w:eastAsia="en-CA"/>
        </w:rPr>
      </w:pPr>
      <w:r w:rsidRPr="00EF6897">
        <w:rPr>
          <w:rFonts w:asciiTheme="minorHAnsi" w:hAnsiTheme="minorHAnsi" w:cs="Arial"/>
          <w:sz w:val="22"/>
          <w:szCs w:val="22"/>
          <w:lang w:val="en-CA" w:eastAsia="en-CA"/>
        </w:rPr>
        <w:t>email addresses of the SGP 6 staff in Hyderabad are UNOPS addresses. These were recently changed from UNDP addresses in January 2016, prior to the PPG phase of SGP 6;</w:t>
      </w:r>
    </w:p>
    <w:p w14:paraId="28C06DFB" w14:textId="19E79FD8" w:rsidR="008721D1" w:rsidRDefault="00DF585E" w:rsidP="008721D1">
      <w:pPr>
        <w:pStyle w:val="ListParagraph"/>
        <w:numPr>
          <w:ilvl w:val="0"/>
          <w:numId w:val="76"/>
        </w:numPr>
        <w:autoSpaceDE w:val="0"/>
        <w:autoSpaceDN w:val="0"/>
        <w:adjustRightInd w:val="0"/>
        <w:jc w:val="both"/>
        <w:rPr>
          <w:rFonts w:asciiTheme="minorHAnsi" w:hAnsiTheme="minorHAnsi" w:cs="Arial"/>
          <w:sz w:val="22"/>
          <w:szCs w:val="22"/>
          <w:lang w:val="en-CA" w:eastAsia="en-CA"/>
        </w:rPr>
      </w:pPr>
      <w:r w:rsidRPr="00EF6897">
        <w:rPr>
          <w:rFonts w:asciiTheme="minorHAnsi" w:hAnsiTheme="minorHAnsi" w:cs="Arial"/>
          <w:sz w:val="22"/>
          <w:szCs w:val="22"/>
          <w:lang w:val="en-CA" w:eastAsia="en-CA"/>
        </w:rPr>
        <w:t xml:space="preserve">UNDP supplied </w:t>
      </w:r>
      <w:r w:rsidR="007B5982" w:rsidRPr="00EF6897">
        <w:rPr>
          <w:rFonts w:asciiTheme="minorHAnsi" w:hAnsiTheme="minorHAnsi" w:cs="Arial"/>
          <w:sz w:val="22"/>
          <w:szCs w:val="22"/>
          <w:lang w:val="en-CA" w:eastAsia="en-CA"/>
        </w:rPr>
        <w:t>SGP 6</w:t>
      </w:r>
      <w:r w:rsidRPr="00EF6897">
        <w:rPr>
          <w:rFonts w:asciiTheme="minorHAnsi" w:hAnsiTheme="minorHAnsi" w:cs="Arial"/>
          <w:sz w:val="22"/>
          <w:szCs w:val="22"/>
          <w:lang w:val="en-CA" w:eastAsia="en-CA"/>
        </w:rPr>
        <w:t xml:space="preserve">’s </w:t>
      </w:r>
      <w:r w:rsidR="00E275C2">
        <w:rPr>
          <w:rFonts w:asciiTheme="minorHAnsi" w:hAnsiTheme="minorHAnsi" w:cs="Arial"/>
          <w:sz w:val="22"/>
          <w:szCs w:val="22"/>
          <w:lang w:val="en-CA" w:eastAsia="en-CA"/>
        </w:rPr>
        <w:t>t</w:t>
      </w:r>
      <w:r w:rsidR="00680495">
        <w:rPr>
          <w:rFonts w:asciiTheme="minorHAnsi" w:hAnsiTheme="minorHAnsi" w:cs="Arial"/>
          <w:sz w:val="22"/>
          <w:szCs w:val="22"/>
          <w:lang w:val="en-CA" w:eastAsia="en-CA"/>
        </w:rPr>
        <w:t>wo</w:t>
      </w:r>
      <w:r w:rsidR="00E275C2">
        <w:rPr>
          <w:rFonts w:asciiTheme="minorHAnsi" w:hAnsiTheme="minorHAnsi" w:cs="Arial"/>
          <w:sz w:val="22"/>
          <w:szCs w:val="22"/>
          <w:lang w:val="en-CA" w:eastAsia="en-CA"/>
        </w:rPr>
        <w:t xml:space="preserve"> </w:t>
      </w:r>
      <w:r w:rsidRPr="00EF6897">
        <w:rPr>
          <w:rFonts w:asciiTheme="minorHAnsi" w:hAnsiTheme="minorHAnsi" w:cs="Arial"/>
          <w:sz w:val="22"/>
          <w:szCs w:val="22"/>
          <w:lang w:val="en-CA" w:eastAsia="en-CA"/>
        </w:rPr>
        <w:t xml:space="preserve">project </w:t>
      </w:r>
      <w:r w:rsidR="003B4B87" w:rsidRPr="00EF6897">
        <w:rPr>
          <w:rFonts w:asciiTheme="minorHAnsi" w:hAnsiTheme="minorHAnsi" w:cs="Arial"/>
          <w:sz w:val="22"/>
          <w:szCs w:val="22"/>
          <w:lang w:val="en-CA" w:eastAsia="en-CA"/>
        </w:rPr>
        <w:t>transport v</w:t>
      </w:r>
      <w:r w:rsidRPr="00EF6897">
        <w:rPr>
          <w:rFonts w:asciiTheme="minorHAnsi" w:hAnsiTheme="minorHAnsi" w:cs="Arial"/>
          <w:sz w:val="22"/>
          <w:szCs w:val="22"/>
          <w:lang w:val="en-CA" w:eastAsia="en-CA"/>
        </w:rPr>
        <w:t>ehicle</w:t>
      </w:r>
      <w:r w:rsidR="003B4B87" w:rsidRPr="00EF6897">
        <w:rPr>
          <w:rFonts w:asciiTheme="minorHAnsi" w:hAnsiTheme="minorHAnsi" w:cs="Arial"/>
          <w:sz w:val="22"/>
          <w:szCs w:val="22"/>
          <w:lang w:val="en-CA" w:eastAsia="en-CA"/>
        </w:rPr>
        <w:t>s</w:t>
      </w:r>
      <w:r w:rsidR="001D5554" w:rsidRPr="00EF6897">
        <w:rPr>
          <w:rFonts w:asciiTheme="minorHAnsi" w:hAnsiTheme="minorHAnsi" w:cs="Arial"/>
          <w:sz w:val="22"/>
          <w:szCs w:val="22"/>
          <w:lang w:val="en-CA" w:eastAsia="en-CA"/>
        </w:rPr>
        <w:t xml:space="preserve"> </w:t>
      </w:r>
      <w:r w:rsidR="003B4B87" w:rsidRPr="00EF6897">
        <w:rPr>
          <w:rFonts w:asciiTheme="minorHAnsi" w:hAnsiTheme="minorHAnsi" w:cs="Arial"/>
          <w:sz w:val="22"/>
          <w:szCs w:val="22"/>
          <w:lang w:val="en-CA" w:eastAsia="en-CA"/>
        </w:rPr>
        <w:t>for field monitoring</w:t>
      </w:r>
      <w:r w:rsidR="00E275C2">
        <w:rPr>
          <w:rFonts w:asciiTheme="minorHAnsi" w:hAnsiTheme="minorHAnsi" w:cs="Arial"/>
          <w:sz w:val="22"/>
          <w:szCs w:val="22"/>
          <w:lang w:val="en-CA" w:eastAsia="en-CA"/>
        </w:rPr>
        <w:t xml:space="preserve"> that was UNDP’s partial co-financing contribution to SGP 6</w:t>
      </w:r>
      <w:r w:rsidR="001D5554" w:rsidRPr="00EF6897">
        <w:rPr>
          <w:rFonts w:asciiTheme="minorHAnsi" w:hAnsiTheme="minorHAnsi" w:cs="Arial"/>
          <w:sz w:val="22"/>
          <w:szCs w:val="22"/>
          <w:lang w:val="en-CA" w:eastAsia="en-CA"/>
        </w:rPr>
        <w:t>.</w:t>
      </w:r>
    </w:p>
    <w:p w14:paraId="7947F4AC" w14:textId="77777777" w:rsidR="008721D1" w:rsidRPr="008721D1" w:rsidRDefault="008721D1" w:rsidP="008721D1">
      <w:pPr>
        <w:autoSpaceDE w:val="0"/>
        <w:autoSpaceDN w:val="0"/>
        <w:adjustRightInd w:val="0"/>
        <w:jc w:val="both"/>
        <w:rPr>
          <w:rFonts w:asciiTheme="minorHAnsi" w:hAnsiTheme="minorHAnsi" w:cs="Arial"/>
          <w:lang w:val="en-CA" w:eastAsia="en-CA"/>
        </w:rPr>
      </w:pPr>
    </w:p>
    <w:p w14:paraId="5882570E" w14:textId="77777777" w:rsidR="008721D1" w:rsidRPr="008721D1" w:rsidRDefault="008721D1" w:rsidP="008721D1">
      <w:pPr>
        <w:pStyle w:val="ListParagraph"/>
        <w:numPr>
          <w:ilvl w:val="0"/>
          <w:numId w:val="36"/>
        </w:numPr>
        <w:autoSpaceDE w:val="0"/>
        <w:autoSpaceDN w:val="0"/>
        <w:adjustRightInd w:val="0"/>
        <w:ind w:left="454" w:hanging="454"/>
        <w:jc w:val="both"/>
        <w:rPr>
          <w:rFonts w:asciiTheme="minorHAnsi" w:hAnsiTheme="minorHAnsi" w:cs="Arial"/>
          <w:sz w:val="22"/>
          <w:szCs w:val="22"/>
          <w:lang w:val="en-CA" w:eastAsia="en-CA"/>
        </w:rPr>
      </w:pPr>
      <w:r w:rsidRPr="008721D1">
        <w:rPr>
          <w:rFonts w:asciiTheme="minorHAnsi" w:hAnsiTheme="minorHAnsi" w:cs="Arial"/>
          <w:sz w:val="22"/>
          <w:szCs w:val="22"/>
        </w:rPr>
        <w:t>The first adaptive management actions of SGP 6 were undertaken at the 22</w:t>
      </w:r>
      <w:r w:rsidRPr="008721D1">
        <w:rPr>
          <w:rFonts w:asciiTheme="minorHAnsi" w:hAnsiTheme="minorHAnsi" w:cs="Arial"/>
          <w:sz w:val="22"/>
          <w:szCs w:val="22"/>
          <w:vertAlign w:val="superscript"/>
        </w:rPr>
        <w:t>nd</w:t>
      </w:r>
      <w:r w:rsidRPr="008721D1">
        <w:rPr>
          <w:rFonts w:asciiTheme="minorHAnsi" w:hAnsiTheme="minorHAnsi" w:cs="Arial"/>
          <w:sz w:val="22"/>
          <w:szCs w:val="22"/>
        </w:rPr>
        <w:t xml:space="preserve"> May 2017 Inception Workshop. The workshop was attended by a wide spectrum of stakeholders of SGP 6 including the GEF OFP, UNDP (Country Office only), all members of the NSC</w:t>
      </w:r>
      <w:r w:rsidR="002E2391">
        <w:rPr>
          <w:rStyle w:val="FootnoteReference"/>
          <w:rFonts w:asciiTheme="minorHAnsi" w:hAnsiTheme="minorHAnsi"/>
          <w:sz w:val="22"/>
          <w:szCs w:val="22"/>
        </w:rPr>
        <w:footnoteReference w:id="20"/>
      </w:r>
      <w:r w:rsidRPr="008721D1">
        <w:rPr>
          <w:rFonts w:asciiTheme="minorHAnsi" w:hAnsiTheme="minorHAnsi" w:cs="Arial"/>
          <w:sz w:val="22"/>
          <w:szCs w:val="22"/>
        </w:rPr>
        <w:t xml:space="preserve"> as well as over 100 other attendees from various CSOs and NGOs throughout Pakistan. The main and seemingly only adaptive management action undertaken by the participants at the Workshop included recommended </w:t>
      </w:r>
      <w:r w:rsidRPr="008721D1">
        <w:rPr>
          <w:rFonts w:asciiTheme="minorHAnsi" w:hAnsiTheme="minorHAnsi" w:cs="Arial"/>
          <w:sz w:val="22"/>
          <w:szCs w:val="22"/>
        </w:rPr>
        <w:lastRenderedPageBreak/>
        <w:t xml:space="preserve">changes to the SGP 6 log frame of the SGP 6 </w:t>
      </w:r>
      <w:proofErr w:type="spellStart"/>
      <w:r w:rsidRPr="008721D1">
        <w:rPr>
          <w:rFonts w:asciiTheme="minorHAnsi" w:hAnsiTheme="minorHAnsi" w:cs="Arial"/>
          <w:sz w:val="22"/>
          <w:szCs w:val="22"/>
        </w:rPr>
        <w:t>ProDoc</w:t>
      </w:r>
      <w:proofErr w:type="spellEnd"/>
      <w:r w:rsidRPr="008721D1">
        <w:rPr>
          <w:rFonts w:asciiTheme="minorHAnsi" w:hAnsiTheme="minorHAnsi" w:cs="Arial"/>
          <w:sz w:val="22"/>
          <w:szCs w:val="22"/>
        </w:rPr>
        <w:t xml:space="preserve"> that included the resetting of some of the project objective level targets to more realistic and achievable targets, and changes in several of the indicators to include gender disaggregated indicators. This was to compensate for some of the </w:t>
      </w:r>
      <w:proofErr w:type="spellStart"/>
      <w:r w:rsidRPr="008721D1">
        <w:rPr>
          <w:rFonts w:asciiTheme="minorHAnsi" w:hAnsiTheme="minorHAnsi" w:cs="Arial"/>
          <w:sz w:val="22"/>
          <w:szCs w:val="22"/>
        </w:rPr>
        <w:t>ProDoc</w:t>
      </w:r>
      <w:proofErr w:type="spellEnd"/>
      <w:r w:rsidRPr="008721D1">
        <w:rPr>
          <w:rFonts w:asciiTheme="minorHAnsi" w:hAnsiTheme="minorHAnsi" w:cs="Arial"/>
          <w:sz w:val="22"/>
          <w:szCs w:val="22"/>
        </w:rPr>
        <w:t xml:space="preserve"> targets which were </w:t>
      </w:r>
      <w:r w:rsidRPr="008721D1">
        <w:rPr>
          <w:rFonts w:asciiTheme="minorHAnsi" w:hAnsiTheme="minorHAnsi" w:cstheme="minorHAnsi"/>
          <w:sz w:val="22"/>
          <w:szCs w:val="22"/>
        </w:rPr>
        <w:t>deemed during the workshop to be overly ambitious. One of these targets was an objective level target, “30,000 ha a</w:t>
      </w:r>
      <w:r w:rsidRPr="008721D1">
        <w:rPr>
          <w:rFonts w:asciiTheme="minorHAnsi" w:hAnsiTheme="minorHAnsi" w:cstheme="minorHAnsi"/>
          <w:sz w:val="22"/>
          <w:szCs w:val="22"/>
          <w:lang w:val="en-US"/>
        </w:rPr>
        <w:t xml:space="preserve">rea under resilient landscape management whose biodiversity, </w:t>
      </w:r>
      <w:proofErr w:type="spellStart"/>
      <w:r w:rsidRPr="008721D1">
        <w:rPr>
          <w:rFonts w:asciiTheme="minorHAnsi" w:hAnsiTheme="minorHAnsi" w:cstheme="minorHAnsi"/>
          <w:sz w:val="22"/>
          <w:szCs w:val="22"/>
          <w:lang w:val="en-US"/>
        </w:rPr>
        <w:t>agro</w:t>
      </w:r>
      <w:proofErr w:type="spellEnd"/>
      <w:r w:rsidRPr="008721D1">
        <w:rPr>
          <w:rFonts w:asciiTheme="minorHAnsi" w:hAnsiTheme="minorHAnsi" w:cstheme="minorHAnsi"/>
          <w:sz w:val="22"/>
          <w:szCs w:val="22"/>
          <w:lang w:val="en-US"/>
        </w:rPr>
        <w:t xml:space="preserve">-ecosystems, and sustainable livelihoods are protected” that was reduced to 12,000 ha. This change, however, was not cleared by the Global UCP Coordinator. Ironically, the original target of 30,000 ha was </w:t>
      </w:r>
      <w:proofErr w:type="gramStart"/>
      <w:r w:rsidRPr="008721D1">
        <w:rPr>
          <w:rFonts w:asciiTheme="minorHAnsi" w:hAnsiTheme="minorHAnsi" w:cstheme="minorHAnsi"/>
          <w:sz w:val="22"/>
          <w:szCs w:val="22"/>
          <w:lang w:val="en-US"/>
        </w:rPr>
        <w:t>actually exceeded</w:t>
      </w:r>
      <w:proofErr w:type="gramEnd"/>
      <w:r w:rsidRPr="008721D1">
        <w:rPr>
          <w:rFonts w:asciiTheme="minorHAnsi" w:hAnsiTheme="minorHAnsi" w:cstheme="minorHAnsi"/>
          <w:sz w:val="22"/>
          <w:szCs w:val="22"/>
          <w:lang w:val="en-US"/>
        </w:rPr>
        <w:t xml:space="preserve"> as discussed on Table 4 and Paras 75-76</w:t>
      </w:r>
      <w:r>
        <w:rPr>
          <w:rFonts w:asciiTheme="minorHAnsi" w:hAnsiTheme="minorHAnsi" w:cstheme="minorHAnsi"/>
          <w:sz w:val="22"/>
          <w:szCs w:val="22"/>
          <w:lang w:val="en-US"/>
        </w:rPr>
        <w:t>.</w:t>
      </w:r>
    </w:p>
    <w:p w14:paraId="1B529592" w14:textId="77777777" w:rsidR="008721D1" w:rsidRPr="008721D1" w:rsidRDefault="008721D1" w:rsidP="008721D1">
      <w:pPr>
        <w:pStyle w:val="ListParagraph"/>
        <w:autoSpaceDE w:val="0"/>
        <w:autoSpaceDN w:val="0"/>
        <w:adjustRightInd w:val="0"/>
        <w:ind w:left="454"/>
        <w:jc w:val="both"/>
        <w:rPr>
          <w:rFonts w:asciiTheme="minorHAnsi" w:hAnsiTheme="minorHAnsi" w:cs="Arial"/>
          <w:sz w:val="22"/>
          <w:szCs w:val="22"/>
          <w:lang w:val="en-CA" w:eastAsia="en-CA"/>
        </w:rPr>
      </w:pPr>
    </w:p>
    <w:p w14:paraId="4A40C194" w14:textId="77777777" w:rsidR="008721D1" w:rsidRPr="008721D1" w:rsidRDefault="008721D1" w:rsidP="008721D1">
      <w:pPr>
        <w:pStyle w:val="ListParagraph"/>
        <w:numPr>
          <w:ilvl w:val="0"/>
          <w:numId w:val="36"/>
        </w:numPr>
        <w:autoSpaceDE w:val="0"/>
        <w:autoSpaceDN w:val="0"/>
        <w:adjustRightInd w:val="0"/>
        <w:ind w:left="454" w:hanging="454"/>
        <w:jc w:val="both"/>
        <w:rPr>
          <w:rFonts w:asciiTheme="minorHAnsi" w:hAnsiTheme="minorHAnsi" w:cs="Arial"/>
          <w:sz w:val="22"/>
          <w:szCs w:val="22"/>
          <w:lang w:val="en-CA" w:eastAsia="en-CA"/>
        </w:rPr>
      </w:pPr>
      <w:r w:rsidRPr="008721D1">
        <w:rPr>
          <w:rFonts w:asciiTheme="minorHAnsi" w:hAnsiTheme="minorHAnsi" w:cs="Arial"/>
          <w:sz w:val="22"/>
          <w:szCs w:val="22"/>
          <w:lang w:val="en-CA" w:eastAsia="en-CA"/>
        </w:rPr>
        <w:t xml:space="preserve">The Evaluator had observed and heard complaints from the CPMU of the lack of budget for proper monitoring of grants and for travel for the SGP country team to meet with the CO. This implies a lack of adaptive management in the resetting of budgets; in the experience of the Evaluator, resetting of travel budgets, for example, would have likely been required for SGP 6 </w:t>
      </w:r>
      <w:proofErr w:type="gramStart"/>
      <w:r w:rsidRPr="008721D1">
        <w:rPr>
          <w:rFonts w:asciiTheme="minorHAnsi" w:hAnsiTheme="minorHAnsi" w:cs="Arial"/>
          <w:sz w:val="22"/>
          <w:szCs w:val="22"/>
          <w:lang w:val="en-CA" w:eastAsia="en-CA"/>
        </w:rPr>
        <w:t>in light of</w:t>
      </w:r>
      <w:proofErr w:type="gramEnd"/>
      <w:r w:rsidRPr="008721D1">
        <w:rPr>
          <w:rFonts w:asciiTheme="minorHAnsi" w:hAnsiTheme="minorHAnsi" w:cs="Arial"/>
          <w:sz w:val="22"/>
          <w:szCs w:val="22"/>
          <w:lang w:val="en-CA" w:eastAsia="en-CA"/>
        </w:rPr>
        <w:t xml:space="preserve"> fluid and changing circumstances of field conditions and changing monitoring requirements in Pakistan. A review of the revised SGP 6 budget of November 2017 provides evidence of all approved budget lines including the travel budget under ATLAS code 71600 totalling US$ 30,170 for the entire 3-year duration of SGP 6. As such, there is already a plan and budget in place </w:t>
      </w:r>
      <w:r w:rsidRPr="008721D1">
        <w:rPr>
          <w:rFonts w:asciiTheme="minorHAnsi" w:hAnsiTheme="minorHAnsi" w:cs="Arial"/>
          <w:sz w:val="22"/>
          <w:szCs w:val="22"/>
          <w:lang w:eastAsia="en-CA"/>
        </w:rPr>
        <w:t>to execute an annual work plan that is prepared and reviewed yearly in close coordination with UNOPS and the UCP Global Coordinator with UNDP CO support (this includes an annual travel budget</w:t>
      </w:r>
      <w:r w:rsidRPr="00801E9B">
        <w:rPr>
          <w:rFonts w:asciiTheme="minorHAnsi" w:hAnsiTheme="minorHAnsi" w:cs="Arial"/>
          <w:sz w:val="22"/>
          <w:szCs w:val="22"/>
          <w:lang w:eastAsia="en-CA"/>
        </w:rPr>
        <w:t xml:space="preserve">). </w:t>
      </w:r>
      <w:r w:rsidRPr="00BB4945">
        <w:rPr>
          <w:rFonts w:asciiTheme="minorHAnsi" w:hAnsiTheme="minorHAnsi" w:cs="Arial"/>
          <w:sz w:val="22"/>
          <w:szCs w:val="22"/>
          <w:lang w:eastAsia="en-CA"/>
        </w:rPr>
        <w:t xml:space="preserve">The Evaluator is unsure how travel budgets are setup though the onus of setting a proper budget lies with the NC and CPMU who should be aware of the possibilities of unforeseen travel expenses. </w:t>
      </w:r>
      <w:r w:rsidRPr="00BB4945">
        <w:rPr>
          <w:rFonts w:asciiTheme="minorHAnsi" w:hAnsiTheme="minorHAnsi" w:cs="Arial"/>
          <w:iCs/>
          <w:sz w:val="22"/>
          <w:szCs w:val="22"/>
          <w:lang w:val="en-CA" w:eastAsia="en-CA"/>
        </w:rPr>
        <w:t xml:space="preserve">If this budget is not </w:t>
      </w:r>
      <w:proofErr w:type="gramStart"/>
      <w:r w:rsidRPr="00BB4945">
        <w:rPr>
          <w:rFonts w:asciiTheme="minorHAnsi" w:hAnsiTheme="minorHAnsi" w:cs="Arial"/>
          <w:iCs/>
          <w:sz w:val="22"/>
          <w:szCs w:val="22"/>
          <w:lang w:val="en-CA" w:eastAsia="en-CA"/>
        </w:rPr>
        <w:t>sufficient</w:t>
      </w:r>
      <w:proofErr w:type="gramEnd"/>
      <w:r w:rsidRPr="00BB4945">
        <w:rPr>
          <w:rFonts w:asciiTheme="minorHAnsi" w:hAnsiTheme="minorHAnsi" w:cs="Arial"/>
          <w:iCs/>
          <w:sz w:val="22"/>
          <w:szCs w:val="22"/>
          <w:lang w:val="en-CA" w:eastAsia="en-CA"/>
        </w:rPr>
        <w:t>, this needs to be brought in advance to the attention of UNOPS and the UCP Global Coordinator</w:t>
      </w:r>
      <w:r w:rsidRPr="00801E9B">
        <w:rPr>
          <w:rFonts w:asciiTheme="minorHAnsi" w:hAnsiTheme="minorHAnsi" w:cs="Arial"/>
          <w:iCs/>
          <w:sz w:val="22"/>
          <w:szCs w:val="22"/>
          <w:lang w:val="en-CA" w:eastAsia="en-CA"/>
        </w:rPr>
        <w:t>. Any</w:t>
      </w:r>
      <w:r w:rsidRPr="008721D1">
        <w:rPr>
          <w:rFonts w:asciiTheme="minorHAnsi" w:hAnsiTheme="minorHAnsi" w:cs="Arial"/>
          <w:iCs/>
          <w:sz w:val="22"/>
          <w:szCs w:val="22"/>
          <w:lang w:val="en-CA" w:eastAsia="en-CA"/>
        </w:rPr>
        <w:t xml:space="preserve"> increase in travel budgets would result in a reduction of other budget lines; hence the need for careful review of the team’s travel budgets in partnership with other stakeholders.</w:t>
      </w:r>
    </w:p>
    <w:p w14:paraId="314F25CE" w14:textId="77777777" w:rsidR="008721D1" w:rsidRPr="008721D1" w:rsidRDefault="008721D1" w:rsidP="008721D1">
      <w:pPr>
        <w:pStyle w:val="ListParagraph"/>
        <w:autoSpaceDE w:val="0"/>
        <w:autoSpaceDN w:val="0"/>
        <w:adjustRightInd w:val="0"/>
        <w:ind w:left="454"/>
        <w:jc w:val="both"/>
        <w:rPr>
          <w:rFonts w:asciiTheme="minorHAnsi" w:hAnsiTheme="minorHAnsi" w:cs="Arial"/>
          <w:sz w:val="22"/>
          <w:szCs w:val="22"/>
          <w:lang w:val="en-CA" w:eastAsia="en-CA"/>
        </w:rPr>
      </w:pPr>
    </w:p>
    <w:p w14:paraId="446A1DE9" w14:textId="77777777" w:rsidR="009A3652" w:rsidRPr="008721D1" w:rsidRDefault="001F23F9" w:rsidP="008721D1">
      <w:pPr>
        <w:pStyle w:val="ListParagraph"/>
        <w:numPr>
          <w:ilvl w:val="0"/>
          <w:numId w:val="36"/>
        </w:numPr>
        <w:autoSpaceDE w:val="0"/>
        <w:autoSpaceDN w:val="0"/>
        <w:adjustRightInd w:val="0"/>
        <w:ind w:left="454" w:hanging="454"/>
        <w:jc w:val="both"/>
        <w:rPr>
          <w:rFonts w:asciiTheme="minorHAnsi" w:hAnsiTheme="minorHAnsi" w:cs="Arial"/>
          <w:sz w:val="22"/>
          <w:szCs w:val="22"/>
          <w:lang w:val="en-CA" w:eastAsia="en-CA"/>
        </w:rPr>
      </w:pPr>
      <w:r w:rsidRPr="008721D1">
        <w:rPr>
          <w:rFonts w:asciiTheme="minorHAnsi" w:hAnsiTheme="minorHAnsi" w:cs="Arial"/>
          <w:sz w:val="22"/>
          <w:szCs w:val="22"/>
          <w:lang w:val="en-CA" w:eastAsia="en-CA"/>
        </w:rPr>
        <w:t>Adaptive management during</w:t>
      </w:r>
      <w:r w:rsidR="00906CC4" w:rsidRPr="008721D1">
        <w:rPr>
          <w:rFonts w:asciiTheme="minorHAnsi" w:hAnsiTheme="minorHAnsi" w:cs="Arial"/>
          <w:sz w:val="22"/>
          <w:szCs w:val="22"/>
          <w:lang w:val="en-CA" w:eastAsia="en-CA"/>
        </w:rPr>
        <w:t xml:space="preserve"> implementation of SGP 6 </w:t>
      </w:r>
      <w:r w:rsidRPr="008721D1">
        <w:rPr>
          <w:rFonts w:asciiTheme="minorHAnsi" w:hAnsiTheme="minorHAnsi" w:cs="Arial"/>
          <w:sz w:val="22"/>
          <w:szCs w:val="22"/>
          <w:lang w:val="en-CA" w:eastAsia="en-CA"/>
        </w:rPr>
        <w:t xml:space="preserve">was built into </w:t>
      </w:r>
      <w:proofErr w:type="gramStart"/>
      <w:r w:rsidRPr="008721D1">
        <w:rPr>
          <w:rFonts w:asciiTheme="minorHAnsi" w:hAnsiTheme="minorHAnsi" w:cs="Arial"/>
          <w:sz w:val="22"/>
          <w:szCs w:val="22"/>
          <w:lang w:val="en-CA" w:eastAsia="en-CA"/>
        </w:rPr>
        <w:t>a number of</w:t>
      </w:r>
      <w:proofErr w:type="gramEnd"/>
      <w:r w:rsidRPr="008721D1">
        <w:rPr>
          <w:rFonts w:asciiTheme="minorHAnsi" w:hAnsiTheme="minorHAnsi" w:cs="Arial"/>
          <w:sz w:val="22"/>
          <w:szCs w:val="22"/>
          <w:lang w:val="en-CA" w:eastAsia="en-CA"/>
        </w:rPr>
        <w:t xml:space="preserve"> the activities implemented by CSOs and NGOs</w:t>
      </w:r>
      <w:r w:rsidR="00906CC4" w:rsidRPr="008721D1">
        <w:rPr>
          <w:rFonts w:asciiTheme="minorHAnsi" w:hAnsiTheme="minorHAnsi" w:cs="Arial"/>
          <w:sz w:val="22"/>
          <w:szCs w:val="22"/>
          <w:lang w:val="en-CA" w:eastAsia="en-CA"/>
        </w:rPr>
        <w:t xml:space="preserve">. This would have included several of these grant beneficiaries who would </w:t>
      </w:r>
      <w:r w:rsidR="00356F29" w:rsidRPr="008721D1">
        <w:rPr>
          <w:rFonts w:asciiTheme="minorHAnsi" w:hAnsiTheme="minorHAnsi" w:cs="Arial"/>
          <w:sz w:val="22"/>
          <w:szCs w:val="22"/>
          <w:lang w:val="en-CA" w:eastAsia="en-CA"/>
        </w:rPr>
        <w:t xml:space="preserve">have </w:t>
      </w:r>
      <w:r w:rsidR="00906CC4" w:rsidRPr="008721D1">
        <w:rPr>
          <w:rFonts w:asciiTheme="minorHAnsi" w:hAnsiTheme="minorHAnsi" w:cs="Arial"/>
          <w:sz w:val="22"/>
          <w:szCs w:val="22"/>
          <w:lang w:val="en-CA" w:eastAsia="en-CA"/>
        </w:rPr>
        <w:t>need</w:t>
      </w:r>
      <w:r w:rsidR="00356F29" w:rsidRPr="008721D1">
        <w:rPr>
          <w:rFonts w:asciiTheme="minorHAnsi" w:hAnsiTheme="minorHAnsi" w:cs="Arial"/>
          <w:sz w:val="22"/>
          <w:szCs w:val="22"/>
          <w:lang w:val="en-CA" w:eastAsia="en-CA"/>
        </w:rPr>
        <w:t>ed</w:t>
      </w:r>
      <w:r w:rsidR="00906CC4" w:rsidRPr="008721D1">
        <w:rPr>
          <w:rFonts w:asciiTheme="minorHAnsi" w:hAnsiTheme="minorHAnsi" w:cs="Arial"/>
          <w:sz w:val="22"/>
          <w:szCs w:val="22"/>
          <w:lang w:val="en-CA" w:eastAsia="en-CA"/>
        </w:rPr>
        <w:t xml:space="preserve"> to devise ways to meet the grant objectives by properly assessing baseline scenarios, and adaptively managing their activities to meet their objectives. An example of local community adaptive management would include</w:t>
      </w:r>
      <w:r w:rsidR="00694920" w:rsidRPr="008721D1">
        <w:rPr>
          <w:rFonts w:asciiTheme="minorHAnsi" w:hAnsiTheme="minorHAnsi" w:cs="Arial"/>
          <w:sz w:val="22"/>
          <w:szCs w:val="22"/>
          <w:lang w:val="en-CA" w:eastAsia="en-CA"/>
        </w:rPr>
        <w:t xml:space="preserve"> continual CSO assistance to households in the proper setup and use of EE cookstoves provided by the SGP grants (as evidenced on the WAR project in Karachi</w:t>
      </w:r>
      <w:r w:rsidR="00356F29" w:rsidRPr="008721D1">
        <w:rPr>
          <w:rFonts w:asciiTheme="minorHAnsi" w:hAnsiTheme="minorHAnsi" w:cs="Arial"/>
          <w:sz w:val="22"/>
          <w:szCs w:val="22"/>
          <w:lang w:val="en-CA" w:eastAsia="en-CA"/>
        </w:rPr>
        <w:t xml:space="preserve"> – see Appendix G, S.N. 31)</w:t>
      </w:r>
      <w:r w:rsidR="00906CC4" w:rsidRPr="008721D1">
        <w:rPr>
          <w:rFonts w:asciiTheme="minorHAnsi" w:hAnsiTheme="minorHAnsi" w:cs="Arial"/>
          <w:sz w:val="22"/>
          <w:szCs w:val="22"/>
          <w:lang w:val="en-CA" w:eastAsia="en-CA"/>
        </w:rPr>
        <w:t>.</w:t>
      </w:r>
    </w:p>
    <w:p w14:paraId="360A57D3" w14:textId="77777777" w:rsidR="00754806" w:rsidRPr="008721D1" w:rsidRDefault="00754806" w:rsidP="004008BD">
      <w:pPr>
        <w:autoSpaceDE w:val="0"/>
        <w:autoSpaceDN w:val="0"/>
        <w:adjustRightInd w:val="0"/>
        <w:ind w:left="454"/>
        <w:contextualSpacing/>
        <w:jc w:val="both"/>
        <w:rPr>
          <w:rFonts w:asciiTheme="minorHAnsi" w:hAnsiTheme="minorHAnsi" w:cs="Arial"/>
          <w:lang w:val="en-CA" w:eastAsia="en-CA"/>
        </w:rPr>
      </w:pPr>
    </w:p>
    <w:p w14:paraId="45D80DDF" w14:textId="77777777" w:rsidR="001076BE" w:rsidRDefault="001F23F9" w:rsidP="001F23F9">
      <w:pPr>
        <w:pStyle w:val="ListParagraph"/>
        <w:numPr>
          <w:ilvl w:val="0"/>
          <w:numId w:val="36"/>
        </w:numPr>
        <w:ind w:left="454" w:hanging="454"/>
        <w:jc w:val="both"/>
        <w:rPr>
          <w:rFonts w:asciiTheme="minorHAnsi" w:hAnsiTheme="minorHAnsi" w:cs="Arial"/>
          <w:sz w:val="22"/>
          <w:szCs w:val="22"/>
        </w:rPr>
      </w:pPr>
      <w:r>
        <w:rPr>
          <w:rFonts w:asciiTheme="minorHAnsi" w:hAnsiTheme="minorHAnsi" w:cs="Arial"/>
          <w:sz w:val="22"/>
          <w:szCs w:val="22"/>
        </w:rPr>
        <w:t xml:space="preserve">Although the SGP 6 CEO endorsement document did call for a </w:t>
      </w:r>
      <w:r w:rsidR="002143DF" w:rsidRPr="002143DF">
        <w:rPr>
          <w:rFonts w:asciiTheme="minorHAnsi" w:hAnsiTheme="minorHAnsi" w:cs="Arial"/>
          <w:sz w:val="22"/>
          <w:szCs w:val="22"/>
        </w:rPr>
        <w:t>Mid Term Review</w:t>
      </w:r>
      <w:r w:rsidR="00694920">
        <w:rPr>
          <w:rFonts w:asciiTheme="minorHAnsi" w:hAnsiTheme="minorHAnsi" w:cs="Arial"/>
          <w:sz w:val="22"/>
          <w:szCs w:val="22"/>
        </w:rPr>
        <w:t xml:space="preserve"> (MTR)</w:t>
      </w:r>
      <w:r>
        <w:rPr>
          <w:rFonts w:asciiTheme="minorHAnsi" w:hAnsiTheme="minorHAnsi" w:cs="Arial"/>
          <w:sz w:val="22"/>
          <w:szCs w:val="22"/>
        </w:rPr>
        <w:t xml:space="preserve">, no MTR </w:t>
      </w:r>
      <w:r w:rsidR="002143DF" w:rsidRPr="002143DF">
        <w:rPr>
          <w:rFonts w:asciiTheme="minorHAnsi" w:hAnsiTheme="minorHAnsi" w:cs="Arial"/>
          <w:sz w:val="22"/>
          <w:szCs w:val="22"/>
        </w:rPr>
        <w:t>was conducted as per</w:t>
      </w:r>
      <w:r w:rsidR="00694920">
        <w:rPr>
          <w:rFonts w:asciiTheme="minorHAnsi" w:hAnsiTheme="minorHAnsi" w:cs="Arial"/>
          <w:sz w:val="22"/>
          <w:szCs w:val="22"/>
        </w:rPr>
        <w:t xml:space="preserve"> the</w:t>
      </w:r>
      <w:r w:rsidR="002143DF" w:rsidRPr="002143DF">
        <w:rPr>
          <w:rFonts w:asciiTheme="minorHAnsi" w:hAnsiTheme="minorHAnsi" w:cs="Arial"/>
          <w:sz w:val="22"/>
          <w:szCs w:val="22"/>
        </w:rPr>
        <w:t xml:space="preserve"> decision </w:t>
      </w:r>
      <w:r w:rsidR="00694920">
        <w:rPr>
          <w:rFonts w:asciiTheme="minorHAnsi" w:hAnsiTheme="minorHAnsi" w:cs="Arial"/>
          <w:sz w:val="22"/>
          <w:szCs w:val="22"/>
        </w:rPr>
        <w:t>made during the N</w:t>
      </w:r>
      <w:r w:rsidR="002143DF" w:rsidRPr="002143DF">
        <w:rPr>
          <w:rFonts w:asciiTheme="minorHAnsi" w:hAnsiTheme="minorHAnsi" w:cs="Arial"/>
          <w:sz w:val="22"/>
          <w:szCs w:val="22"/>
        </w:rPr>
        <w:t xml:space="preserve">SC meeting of </w:t>
      </w:r>
      <w:r w:rsidR="00694920">
        <w:rPr>
          <w:rFonts w:asciiTheme="minorHAnsi" w:hAnsiTheme="minorHAnsi" w:cs="Arial"/>
          <w:sz w:val="22"/>
          <w:szCs w:val="22"/>
        </w:rPr>
        <w:t>September</w:t>
      </w:r>
      <w:r w:rsidR="002143DF" w:rsidRPr="002143DF">
        <w:rPr>
          <w:rFonts w:asciiTheme="minorHAnsi" w:hAnsiTheme="minorHAnsi" w:cs="Arial"/>
          <w:sz w:val="22"/>
          <w:szCs w:val="22"/>
        </w:rPr>
        <w:t xml:space="preserve"> 2018. Th</w:t>
      </w:r>
      <w:r w:rsidR="00694920">
        <w:rPr>
          <w:rFonts w:asciiTheme="minorHAnsi" w:hAnsiTheme="minorHAnsi" w:cs="Arial"/>
          <w:sz w:val="22"/>
          <w:szCs w:val="22"/>
        </w:rPr>
        <w:t>e meeting minute</w:t>
      </w:r>
      <w:r w:rsidR="002143DF" w:rsidRPr="002143DF">
        <w:rPr>
          <w:rFonts w:asciiTheme="minorHAnsi" w:hAnsiTheme="minorHAnsi" w:cs="Arial"/>
          <w:sz w:val="22"/>
          <w:szCs w:val="22"/>
        </w:rPr>
        <w:t>s</w:t>
      </w:r>
      <w:r w:rsidR="00694920">
        <w:rPr>
          <w:rFonts w:asciiTheme="minorHAnsi" w:hAnsiTheme="minorHAnsi" w:cs="Arial"/>
          <w:sz w:val="22"/>
          <w:szCs w:val="22"/>
        </w:rPr>
        <w:t xml:space="preserve"> stated that this</w:t>
      </w:r>
      <w:r w:rsidR="002143DF" w:rsidRPr="002143DF">
        <w:rPr>
          <w:rFonts w:asciiTheme="minorHAnsi" w:hAnsiTheme="minorHAnsi" w:cs="Arial"/>
          <w:sz w:val="22"/>
          <w:szCs w:val="22"/>
        </w:rPr>
        <w:t xml:space="preserve"> was primarily due to the proposed date of the MTR being very close to the proposed Terminal Evaluation date of </w:t>
      </w:r>
      <w:r w:rsidR="00694920">
        <w:rPr>
          <w:rFonts w:asciiTheme="minorHAnsi" w:hAnsiTheme="minorHAnsi" w:cs="Arial"/>
          <w:sz w:val="22"/>
          <w:szCs w:val="22"/>
        </w:rPr>
        <w:t>March 2020</w:t>
      </w:r>
      <w:r w:rsidR="004F4209">
        <w:rPr>
          <w:rFonts w:asciiTheme="minorHAnsi" w:hAnsiTheme="minorHAnsi" w:cs="Arial"/>
          <w:sz w:val="22"/>
          <w:szCs w:val="22"/>
        </w:rPr>
        <w:t>, and the appearance at that time that there would be limited value in conducting an MTR</w:t>
      </w:r>
      <w:r w:rsidR="00694920">
        <w:rPr>
          <w:rFonts w:asciiTheme="minorHAnsi" w:hAnsiTheme="minorHAnsi" w:cs="Arial"/>
          <w:sz w:val="22"/>
          <w:szCs w:val="22"/>
        </w:rPr>
        <w:t xml:space="preserve">. However, in hindsight, </w:t>
      </w:r>
      <w:r w:rsidR="00EB782E">
        <w:rPr>
          <w:rFonts w:asciiTheme="minorHAnsi" w:hAnsiTheme="minorHAnsi" w:cs="Arial"/>
          <w:sz w:val="22"/>
          <w:szCs w:val="22"/>
        </w:rPr>
        <w:t xml:space="preserve">there were still </w:t>
      </w:r>
      <w:proofErr w:type="gramStart"/>
      <w:r w:rsidR="00EB782E">
        <w:rPr>
          <w:rFonts w:asciiTheme="minorHAnsi" w:hAnsiTheme="minorHAnsi" w:cs="Arial"/>
          <w:sz w:val="22"/>
          <w:szCs w:val="22"/>
        </w:rPr>
        <w:t>a number of</w:t>
      </w:r>
      <w:proofErr w:type="gramEnd"/>
      <w:r w:rsidR="00EB782E">
        <w:rPr>
          <w:rFonts w:asciiTheme="minorHAnsi" w:hAnsiTheme="minorHAnsi" w:cs="Arial"/>
          <w:sz w:val="22"/>
          <w:szCs w:val="22"/>
        </w:rPr>
        <w:t xml:space="preserve"> issues within SGP 6 that constrained its ability to adaptively manage its implementation</w:t>
      </w:r>
      <w:r w:rsidR="001076BE">
        <w:rPr>
          <w:rFonts w:asciiTheme="minorHAnsi" w:hAnsiTheme="minorHAnsi" w:cs="Arial"/>
          <w:sz w:val="22"/>
          <w:szCs w:val="22"/>
        </w:rPr>
        <w:t>:</w:t>
      </w:r>
    </w:p>
    <w:p w14:paraId="0C990426" w14:textId="77777777" w:rsidR="001076BE" w:rsidRPr="001076BE" w:rsidRDefault="001076BE" w:rsidP="001076BE">
      <w:pPr>
        <w:pStyle w:val="ListParagraph"/>
        <w:rPr>
          <w:rFonts w:asciiTheme="minorHAnsi" w:hAnsiTheme="minorHAnsi" w:cs="Arial"/>
          <w:sz w:val="22"/>
          <w:szCs w:val="22"/>
        </w:rPr>
      </w:pPr>
    </w:p>
    <w:p w14:paraId="6540DB00" w14:textId="669B1BD6" w:rsidR="001076BE" w:rsidRPr="00EC7917" w:rsidRDefault="001076BE" w:rsidP="00C52AF8">
      <w:pPr>
        <w:pStyle w:val="ListParagraph"/>
        <w:numPr>
          <w:ilvl w:val="0"/>
          <w:numId w:val="86"/>
        </w:numPr>
        <w:ind w:left="814"/>
        <w:jc w:val="both"/>
        <w:rPr>
          <w:rFonts w:asciiTheme="minorHAnsi" w:hAnsiTheme="minorHAnsi" w:cs="Arial"/>
          <w:sz w:val="22"/>
          <w:szCs w:val="22"/>
        </w:rPr>
      </w:pPr>
      <w:r>
        <w:rPr>
          <w:rFonts w:asciiTheme="minorHAnsi" w:hAnsiTheme="minorHAnsi" w:cs="Arial"/>
          <w:sz w:val="22"/>
          <w:szCs w:val="22"/>
        </w:rPr>
        <w:t xml:space="preserve">a deteriorated state of </w:t>
      </w:r>
      <w:r w:rsidR="00EE2AF5" w:rsidRPr="001076BE">
        <w:rPr>
          <w:rFonts w:asciiTheme="minorHAnsi" w:hAnsiTheme="minorHAnsi" w:cs="Arial"/>
          <w:sz w:val="22"/>
          <w:szCs w:val="22"/>
        </w:rPr>
        <w:t>communication between the CPMU and the UNDP CO</w:t>
      </w:r>
      <w:r>
        <w:rPr>
          <w:rFonts w:asciiTheme="minorHAnsi" w:hAnsiTheme="minorHAnsi" w:cs="Arial"/>
          <w:sz w:val="22"/>
          <w:szCs w:val="22"/>
        </w:rPr>
        <w:t xml:space="preserve">. A review of e-mails between the Country </w:t>
      </w:r>
      <w:r w:rsidRPr="00EC7917">
        <w:rPr>
          <w:rFonts w:asciiTheme="minorHAnsi" w:hAnsiTheme="minorHAnsi" w:cs="Arial"/>
          <w:sz w:val="22"/>
          <w:szCs w:val="22"/>
        </w:rPr>
        <w:t xml:space="preserve">Office (Cluster Leader and Programme Assistant) and the CPMU reveals little substantive discussions since mid-2018. This included no monitoring visits from the CO and </w:t>
      </w:r>
      <w:r w:rsidR="00127001" w:rsidRPr="00EC7917">
        <w:rPr>
          <w:rFonts w:asciiTheme="minorHAnsi" w:hAnsiTheme="minorHAnsi" w:cs="Arial"/>
          <w:sz w:val="22"/>
          <w:szCs w:val="22"/>
        </w:rPr>
        <w:t xml:space="preserve">infrequent </w:t>
      </w:r>
      <w:r w:rsidRPr="00EC7917">
        <w:rPr>
          <w:rFonts w:asciiTheme="minorHAnsi" w:hAnsiTheme="minorHAnsi" w:cs="Arial"/>
          <w:sz w:val="22"/>
          <w:szCs w:val="22"/>
        </w:rPr>
        <w:t xml:space="preserve">communication from CPMU to </w:t>
      </w:r>
      <w:r w:rsidR="0062725C" w:rsidRPr="00EC7917">
        <w:rPr>
          <w:rFonts w:asciiTheme="minorHAnsi" w:hAnsiTheme="minorHAnsi" w:cs="Arial"/>
          <w:sz w:val="22"/>
          <w:szCs w:val="22"/>
        </w:rPr>
        <w:t xml:space="preserve">senior levels of management in the </w:t>
      </w:r>
      <w:r w:rsidRPr="00EC7917">
        <w:rPr>
          <w:rFonts w:asciiTheme="minorHAnsi" w:hAnsiTheme="minorHAnsi" w:cs="Arial"/>
          <w:sz w:val="22"/>
          <w:szCs w:val="22"/>
        </w:rPr>
        <w:t>CO</w:t>
      </w:r>
      <w:r w:rsidR="0062725C" w:rsidRPr="00EC7917">
        <w:rPr>
          <w:rFonts w:asciiTheme="minorHAnsi" w:hAnsiTheme="minorHAnsi" w:cs="Arial"/>
          <w:sz w:val="22"/>
          <w:szCs w:val="22"/>
        </w:rPr>
        <w:t xml:space="preserve">. </w:t>
      </w:r>
      <w:r w:rsidR="00390DAB">
        <w:rPr>
          <w:rFonts w:asciiTheme="minorHAnsi" w:hAnsiTheme="minorHAnsi" w:cs="Arial"/>
          <w:sz w:val="22"/>
          <w:szCs w:val="22"/>
        </w:rPr>
        <w:t xml:space="preserve">Despite support from the UCP Global Coordinator for the CPMU to prepare a PIF for an SGP 7 project (after the September 2018 </w:t>
      </w:r>
      <w:r w:rsidR="00D37E83">
        <w:rPr>
          <w:rFonts w:asciiTheme="minorHAnsi" w:hAnsiTheme="minorHAnsi" w:cs="Arial"/>
          <w:sz w:val="22"/>
          <w:szCs w:val="22"/>
        </w:rPr>
        <w:t>N</w:t>
      </w:r>
      <w:r w:rsidR="00390DAB">
        <w:rPr>
          <w:rFonts w:asciiTheme="minorHAnsi" w:hAnsiTheme="minorHAnsi" w:cs="Arial"/>
          <w:sz w:val="22"/>
          <w:szCs w:val="22"/>
        </w:rPr>
        <w:t xml:space="preserve">SC meeting), </w:t>
      </w:r>
      <w:r w:rsidR="00682920">
        <w:rPr>
          <w:rFonts w:asciiTheme="minorHAnsi" w:hAnsiTheme="minorHAnsi" w:cs="Arial"/>
          <w:sz w:val="22"/>
          <w:szCs w:val="22"/>
        </w:rPr>
        <w:t xml:space="preserve">the </w:t>
      </w:r>
      <w:r w:rsidR="00682920" w:rsidRPr="00682920">
        <w:rPr>
          <w:rFonts w:asciiTheme="minorHAnsi" w:hAnsiTheme="minorHAnsi" w:cs="Arial"/>
          <w:sz w:val="22"/>
          <w:szCs w:val="22"/>
        </w:rPr>
        <w:t>CPMU did not prepare the required PIF</w:t>
      </w:r>
      <w:r w:rsidR="00682920">
        <w:rPr>
          <w:rFonts w:asciiTheme="minorHAnsi" w:hAnsiTheme="minorHAnsi" w:cs="Arial"/>
          <w:sz w:val="22"/>
          <w:szCs w:val="22"/>
        </w:rPr>
        <w:t xml:space="preserve"> </w:t>
      </w:r>
      <w:r w:rsidR="00682920" w:rsidRPr="00682920">
        <w:rPr>
          <w:rFonts w:asciiTheme="minorHAnsi" w:hAnsiTheme="minorHAnsi" w:cs="Arial"/>
          <w:sz w:val="22"/>
          <w:szCs w:val="22"/>
        </w:rPr>
        <w:t xml:space="preserve">in coordination with the CO, for timely submission to </w:t>
      </w:r>
      <w:proofErr w:type="spellStart"/>
      <w:r w:rsidR="00682920">
        <w:rPr>
          <w:rFonts w:asciiTheme="minorHAnsi" w:hAnsiTheme="minorHAnsi" w:cs="Arial"/>
          <w:sz w:val="22"/>
          <w:szCs w:val="22"/>
        </w:rPr>
        <w:t>GoP</w:t>
      </w:r>
      <w:proofErr w:type="spellEnd"/>
      <w:r w:rsidR="00682920">
        <w:rPr>
          <w:rFonts w:asciiTheme="minorHAnsi" w:hAnsiTheme="minorHAnsi" w:cs="Arial"/>
          <w:sz w:val="22"/>
          <w:szCs w:val="22"/>
        </w:rPr>
        <w:t xml:space="preserve"> </w:t>
      </w:r>
      <w:r w:rsidR="00682920" w:rsidRPr="00682920">
        <w:rPr>
          <w:rFonts w:asciiTheme="minorHAnsi" w:hAnsiTheme="minorHAnsi" w:cs="Arial"/>
          <w:sz w:val="22"/>
          <w:szCs w:val="22"/>
        </w:rPr>
        <w:t xml:space="preserve">for review prior to the </w:t>
      </w:r>
      <w:proofErr w:type="spellStart"/>
      <w:r w:rsidR="00682920" w:rsidRPr="00682920">
        <w:rPr>
          <w:rFonts w:asciiTheme="minorHAnsi" w:hAnsiTheme="minorHAnsi" w:cs="Arial"/>
          <w:sz w:val="22"/>
          <w:szCs w:val="22"/>
        </w:rPr>
        <w:t>GoP</w:t>
      </w:r>
      <w:proofErr w:type="spellEnd"/>
      <w:r w:rsidR="00682920" w:rsidRPr="00682920">
        <w:rPr>
          <w:rFonts w:asciiTheme="minorHAnsi" w:hAnsiTheme="minorHAnsi" w:cs="Arial"/>
          <w:sz w:val="22"/>
          <w:szCs w:val="22"/>
        </w:rPr>
        <w:t xml:space="preserve"> decision over the allocation over STAR resources. </w:t>
      </w:r>
      <w:r w:rsidR="0062725C" w:rsidRPr="00EC7917">
        <w:rPr>
          <w:rFonts w:asciiTheme="minorHAnsi" w:hAnsiTheme="minorHAnsi" w:cs="Arial"/>
          <w:sz w:val="22"/>
          <w:szCs w:val="22"/>
        </w:rPr>
        <w:t>;</w:t>
      </w:r>
    </w:p>
    <w:p w14:paraId="041E8DDC" w14:textId="77777777" w:rsidR="003C33E8" w:rsidRPr="00444A08" w:rsidRDefault="00EE2AF5" w:rsidP="00444A08">
      <w:pPr>
        <w:pStyle w:val="ListParagraph"/>
        <w:numPr>
          <w:ilvl w:val="0"/>
          <w:numId w:val="86"/>
        </w:numPr>
        <w:ind w:left="814"/>
        <w:jc w:val="both"/>
        <w:rPr>
          <w:rFonts w:asciiTheme="minorHAnsi" w:hAnsiTheme="minorHAnsi" w:cs="Arial"/>
          <w:sz w:val="22"/>
          <w:szCs w:val="22"/>
        </w:rPr>
      </w:pPr>
      <w:r w:rsidRPr="00EC7917">
        <w:rPr>
          <w:rFonts w:asciiTheme="minorHAnsi" w:hAnsiTheme="minorHAnsi" w:cs="Arial"/>
          <w:sz w:val="22"/>
          <w:szCs w:val="22"/>
        </w:rPr>
        <w:lastRenderedPageBreak/>
        <w:t xml:space="preserve">the paucity of knowledge products generated from SGP 6 grants </w:t>
      </w:r>
      <w:r w:rsidR="001076BE" w:rsidRPr="00EC7917">
        <w:rPr>
          <w:rFonts w:asciiTheme="minorHAnsi" w:hAnsiTheme="minorHAnsi" w:cs="Arial"/>
          <w:sz w:val="22"/>
          <w:szCs w:val="22"/>
        </w:rPr>
        <w:t>since their stated completion in November 2018</w:t>
      </w:r>
      <w:r w:rsidR="00C96235" w:rsidRPr="00EC7917">
        <w:rPr>
          <w:rFonts w:asciiTheme="minorHAnsi" w:hAnsiTheme="minorHAnsi" w:cs="Arial"/>
          <w:sz w:val="22"/>
          <w:szCs w:val="22"/>
        </w:rPr>
        <w:t xml:space="preserve"> </w:t>
      </w:r>
      <w:r w:rsidRPr="00EC7917">
        <w:rPr>
          <w:rFonts w:asciiTheme="minorHAnsi" w:hAnsiTheme="minorHAnsi" w:cs="Arial"/>
          <w:sz w:val="22"/>
          <w:szCs w:val="22"/>
        </w:rPr>
        <w:t>that could have</w:t>
      </w:r>
      <w:r w:rsidR="0062725C" w:rsidRPr="00EC7917">
        <w:rPr>
          <w:rFonts w:asciiTheme="minorHAnsi" w:hAnsiTheme="minorHAnsi" w:cs="Arial"/>
          <w:sz w:val="22"/>
          <w:szCs w:val="22"/>
        </w:rPr>
        <w:t xml:space="preserve"> effectively</w:t>
      </w:r>
      <w:r w:rsidRPr="00EC7917">
        <w:rPr>
          <w:rFonts w:asciiTheme="minorHAnsi" w:hAnsiTheme="minorHAnsi" w:cs="Arial"/>
          <w:sz w:val="22"/>
          <w:szCs w:val="22"/>
        </w:rPr>
        <w:t xml:space="preserve"> informed the CO, </w:t>
      </w:r>
      <w:r w:rsidR="00444A08" w:rsidRPr="00EC7917">
        <w:rPr>
          <w:rFonts w:asciiTheme="minorHAnsi" w:hAnsiTheme="minorHAnsi" w:cs="Arial"/>
          <w:sz w:val="22"/>
          <w:szCs w:val="22"/>
        </w:rPr>
        <w:t xml:space="preserve">UCP Global Coordinator and SGP Global CPMT </w:t>
      </w:r>
      <w:r w:rsidRPr="00EC7917">
        <w:rPr>
          <w:rFonts w:asciiTheme="minorHAnsi" w:hAnsiTheme="minorHAnsi" w:cs="Arial"/>
          <w:sz w:val="22"/>
          <w:szCs w:val="22"/>
        </w:rPr>
        <w:t xml:space="preserve">and a </w:t>
      </w:r>
      <w:r w:rsidR="00356F29" w:rsidRPr="00EC7917">
        <w:rPr>
          <w:rFonts w:asciiTheme="minorHAnsi" w:hAnsiTheme="minorHAnsi" w:cs="Arial"/>
          <w:sz w:val="22"/>
          <w:szCs w:val="22"/>
        </w:rPr>
        <w:t>wider spectrum of stakeholders</w:t>
      </w:r>
      <w:r w:rsidR="00C96235" w:rsidRPr="00444A08">
        <w:rPr>
          <w:rFonts w:asciiTheme="minorHAnsi" w:hAnsiTheme="minorHAnsi" w:cs="Arial"/>
          <w:sz w:val="22"/>
          <w:szCs w:val="22"/>
        </w:rPr>
        <w:t xml:space="preserve"> of the outstanding developmental results being achieved by </w:t>
      </w:r>
      <w:proofErr w:type="gramStart"/>
      <w:r w:rsidR="00C96235" w:rsidRPr="00444A08">
        <w:rPr>
          <w:rFonts w:asciiTheme="minorHAnsi" w:hAnsiTheme="minorHAnsi" w:cs="Arial"/>
          <w:sz w:val="22"/>
          <w:szCs w:val="22"/>
        </w:rPr>
        <w:t>a number of</w:t>
      </w:r>
      <w:proofErr w:type="gramEnd"/>
      <w:r w:rsidR="00C96235" w:rsidRPr="00444A08">
        <w:rPr>
          <w:rFonts w:asciiTheme="minorHAnsi" w:hAnsiTheme="minorHAnsi" w:cs="Arial"/>
          <w:sz w:val="22"/>
          <w:szCs w:val="22"/>
        </w:rPr>
        <w:t xml:space="preserve"> SGP 6 grants. Though the Evaluator has observed the achievements of many of these grants, the </w:t>
      </w:r>
      <w:r w:rsidR="000A06F1" w:rsidRPr="00444A08">
        <w:rPr>
          <w:rFonts w:asciiTheme="minorHAnsi" w:hAnsiTheme="minorHAnsi" w:cs="Arial"/>
          <w:sz w:val="22"/>
          <w:szCs w:val="22"/>
        </w:rPr>
        <w:t>inefficient</w:t>
      </w:r>
      <w:r w:rsidR="00C96235" w:rsidRPr="00444A08">
        <w:rPr>
          <w:rFonts w:asciiTheme="minorHAnsi" w:hAnsiTheme="minorHAnsi" w:cs="Arial"/>
          <w:sz w:val="22"/>
          <w:szCs w:val="22"/>
        </w:rPr>
        <w:t xml:space="preserve"> dissemination of this information</w:t>
      </w:r>
      <w:r w:rsidR="000A06F1" w:rsidRPr="00444A08">
        <w:rPr>
          <w:rFonts w:asciiTheme="minorHAnsi" w:hAnsiTheme="minorHAnsi" w:cs="Arial"/>
          <w:sz w:val="22"/>
          <w:szCs w:val="22"/>
        </w:rPr>
        <w:t xml:space="preserve">, notably </w:t>
      </w:r>
      <w:r w:rsidR="00127001">
        <w:rPr>
          <w:rFonts w:asciiTheme="minorHAnsi" w:hAnsiTheme="minorHAnsi" w:cs="Arial"/>
          <w:sz w:val="22"/>
          <w:szCs w:val="22"/>
        </w:rPr>
        <w:t xml:space="preserve">from the CPMU </w:t>
      </w:r>
      <w:r w:rsidR="000A06F1" w:rsidRPr="00444A08">
        <w:rPr>
          <w:rFonts w:asciiTheme="minorHAnsi" w:hAnsiTheme="minorHAnsi" w:cs="Arial"/>
          <w:sz w:val="22"/>
          <w:szCs w:val="22"/>
        </w:rPr>
        <w:t xml:space="preserve">to the </w:t>
      </w:r>
      <w:proofErr w:type="spellStart"/>
      <w:r w:rsidR="000A06F1" w:rsidRPr="00444A08">
        <w:rPr>
          <w:rFonts w:asciiTheme="minorHAnsi" w:hAnsiTheme="minorHAnsi" w:cs="Arial"/>
          <w:sz w:val="22"/>
          <w:szCs w:val="22"/>
        </w:rPr>
        <w:t>MoCC</w:t>
      </w:r>
      <w:proofErr w:type="spellEnd"/>
      <w:r w:rsidR="000A06F1" w:rsidRPr="00444A08">
        <w:rPr>
          <w:rFonts w:asciiTheme="minorHAnsi" w:hAnsiTheme="minorHAnsi" w:cs="Arial"/>
          <w:sz w:val="22"/>
          <w:szCs w:val="22"/>
        </w:rPr>
        <w:t xml:space="preserve"> in Islamabad </w:t>
      </w:r>
      <w:r w:rsidR="00C96235" w:rsidRPr="00444A08">
        <w:rPr>
          <w:rFonts w:asciiTheme="minorHAnsi" w:hAnsiTheme="minorHAnsi" w:cs="Arial"/>
          <w:sz w:val="22"/>
          <w:szCs w:val="22"/>
        </w:rPr>
        <w:t>has been a significant shortcoming of the Project</w:t>
      </w:r>
      <w:r w:rsidR="005F7346" w:rsidRPr="00444A08">
        <w:rPr>
          <w:rFonts w:asciiTheme="minorHAnsi" w:hAnsiTheme="minorHAnsi" w:cs="Arial"/>
          <w:sz w:val="22"/>
          <w:szCs w:val="22"/>
        </w:rPr>
        <w:t xml:space="preserve">. The Evaluator also notes that no NSC meeting has been convened since September 2018 further </w:t>
      </w:r>
      <w:r w:rsidR="00E4195F" w:rsidRPr="00444A08">
        <w:rPr>
          <w:rFonts w:asciiTheme="minorHAnsi" w:hAnsiTheme="minorHAnsi" w:cs="Arial"/>
          <w:sz w:val="22"/>
          <w:szCs w:val="22"/>
        </w:rPr>
        <w:t xml:space="preserve">constraining </w:t>
      </w:r>
      <w:r w:rsidR="005F7346" w:rsidRPr="00444A08">
        <w:rPr>
          <w:rFonts w:asciiTheme="minorHAnsi" w:hAnsiTheme="minorHAnsi" w:cs="Arial"/>
          <w:sz w:val="22"/>
          <w:szCs w:val="22"/>
        </w:rPr>
        <w:t xml:space="preserve">the ability of the Project to accelerate </w:t>
      </w:r>
      <w:r w:rsidR="00E4195F" w:rsidRPr="00444A08">
        <w:rPr>
          <w:rFonts w:asciiTheme="minorHAnsi" w:hAnsiTheme="minorHAnsi" w:cs="Arial"/>
          <w:sz w:val="22"/>
          <w:szCs w:val="22"/>
        </w:rPr>
        <w:t>the development of knowledge products during the period of November 2018 to the present</w:t>
      </w:r>
      <w:r w:rsidR="00444A08" w:rsidRPr="00444A08">
        <w:rPr>
          <w:rFonts w:asciiTheme="minorHAnsi" w:hAnsiTheme="minorHAnsi" w:cs="Arial"/>
          <w:sz w:val="22"/>
          <w:szCs w:val="22"/>
        </w:rPr>
        <w:t>.</w:t>
      </w:r>
    </w:p>
    <w:p w14:paraId="2334D1E4" w14:textId="77777777" w:rsidR="00444A08" w:rsidRDefault="00444A08" w:rsidP="0088355D">
      <w:pPr>
        <w:ind w:left="454"/>
        <w:jc w:val="both"/>
        <w:rPr>
          <w:rFonts w:asciiTheme="minorHAnsi" w:hAnsiTheme="minorHAnsi" w:cs="Arial"/>
        </w:rPr>
      </w:pPr>
    </w:p>
    <w:p w14:paraId="3C64EEAC" w14:textId="77777777" w:rsidR="003C33E8" w:rsidRPr="0088355D" w:rsidRDefault="009812FE" w:rsidP="0088355D">
      <w:pPr>
        <w:ind w:left="454"/>
        <w:jc w:val="both"/>
        <w:rPr>
          <w:rFonts w:asciiTheme="minorHAnsi" w:hAnsiTheme="minorHAnsi" w:cs="Arial"/>
        </w:rPr>
      </w:pPr>
      <w:r>
        <w:rPr>
          <w:rFonts w:asciiTheme="minorHAnsi" w:hAnsiTheme="minorHAnsi" w:cs="Arial"/>
        </w:rPr>
        <w:t xml:space="preserve">Furthermore, </w:t>
      </w:r>
      <w:r w:rsidR="000A06F1">
        <w:rPr>
          <w:rFonts w:asciiTheme="minorHAnsi" w:hAnsiTheme="minorHAnsi" w:cs="Arial"/>
        </w:rPr>
        <w:t>there are anecdotes</w:t>
      </w:r>
      <w:r>
        <w:rPr>
          <w:rFonts w:asciiTheme="minorHAnsi" w:hAnsiTheme="minorHAnsi" w:cs="Arial"/>
        </w:rPr>
        <w:t xml:space="preserve"> that</w:t>
      </w:r>
      <w:r w:rsidRPr="009812FE">
        <w:t xml:space="preserve"> </w:t>
      </w:r>
      <w:r w:rsidRPr="009812FE">
        <w:rPr>
          <w:rFonts w:asciiTheme="minorHAnsi" w:hAnsiTheme="minorHAnsi" w:cs="Arial"/>
        </w:rPr>
        <w:t xml:space="preserve">other UNDP CO programs </w:t>
      </w:r>
      <w:r>
        <w:rPr>
          <w:rFonts w:asciiTheme="minorHAnsi" w:hAnsiTheme="minorHAnsi" w:cs="Arial"/>
        </w:rPr>
        <w:t>such as the</w:t>
      </w:r>
      <w:r w:rsidRPr="009812FE">
        <w:rPr>
          <w:rFonts w:asciiTheme="minorHAnsi" w:hAnsiTheme="minorHAnsi" w:cs="Arial"/>
        </w:rPr>
        <w:t xml:space="preserve"> Sustainable Land Management Program </w:t>
      </w:r>
      <w:r>
        <w:rPr>
          <w:rFonts w:asciiTheme="minorHAnsi" w:hAnsiTheme="minorHAnsi" w:cs="Arial"/>
        </w:rPr>
        <w:t>did</w:t>
      </w:r>
      <w:r w:rsidRPr="009812FE">
        <w:rPr>
          <w:rFonts w:asciiTheme="minorHAnsi" w:hAnsiTheme="minorHAnsi" w:cs="Arial"/>
        </w:rPr>
        <w:t xml:space="preserve"> not invite SGP </w:t>
      </w:r>
      <w:r>
        <w:rPr>
          <w:rFonts w:asciiTheme="minorHAnsi" w:hAnsiTheme="minorHAnsi" w:cs="Arial"/>
        </w:rPr>
        <w:t>to</w:t>
      </w:r>
      <w:r w:rsidRPr="009812FE">
        <w:rPr>
          <w:rFonts w:asciiTheme="minorHAnsi" w:hAnsiTheme="minorHAnsi" w:cs="Arial"/>
        </w:rPr>
        <w:t xml:space="preserve"> their events</w:t>
      </w:r>
      <w:r>
        <w:rPr>
          <w:rFonts w:asciiTheme="minorHAnsi" w:hAnsiTheme="minorHAnsi" w:cs="Arial"/>
        </w:rPr>
        <w:t xml:space="preserve"> notwithstanding that</w:t>
      </w:r>
      <w:r w:rsidR="000A06F1">
        <w:rPr>
          <w:rFonts w:asciiTheme="minorHAnsi" w:hAnsiTheme="minorHAnsi" w:cs="Arial"/>
        </w:rPr>
        <w:t xml:space="preserve"> these CO Projects sought SGP assistance</w:t>
      </w:r>
      <w:r>
        <w:rPr>
          <w:rFonts w:asciiTheme="minorHAnsi" w:hAnsiTheme="minorHAnsi" w:cs="Arial"/>
        </w:rPr>
        <w:t xml:space="preserve"> on </w:t>
      </w:r>
      <w:r w:rsidR="000A06F1">
        <w:rPr>
          <w:rFonts w:asciiTheme="minorHAnsi" w:hAnsiTheme="minorHAnsi" w:cs="Arial"/>
        </w:rPr>
        <w:t xml:space="preserve">effectively </w:t>
      </w:r>
      <w:r>
        <w:rPr>
          <w:rFonts w:asciiTheme="minorHAnsi" w:hAnsiTheme="minorHAnsi" w:cs="Arial"/>
        </w:rPr>
        <w:t xml:space="preserve">implementing rural-based projects. The Evaluator can only conclude </w:t>
      </w:r>
      <w:r w:rsidR="005F7346">
        <w:rPr>
          <w:rFonts w:asciiTheme="minorHAnsi" w:hAnsiTheme="minorHAnsi" w:cs="Arial"/>
        </w:rPr>
        <w:t>that the communications between the CPMU and the CO were beyond repair after November 2018, notably after the decision not to pursue an SGP 7, precluding any cooperation to adaptively manage the Project</w:t>
      </w:r>
      <w:r w:rsidR="0088355D" w:rsidRPr="00444A08">
        <w:rPr>
          <w:rFonts w:asciiTheme="minorHAnsi" w:hAnsiTheme="minorHAnsi" w:cs="Arial"/>
        </w:rPr>
        <w:t xml:space="preserve">. </w:t>
      </w:r>
      <w:r w:rsidR="00AC6C30" w:rsidRPr="00444A08">
        <w:rPr>
          <w:rFonts w:asciiTheme="minorHAnsi" w:hAnsiTheme="minorHAnsi" w:cs="Arial"/>
        </w:rPr>
        <w:t>These issues are further discussed in Para 70.</w:t>
      </w:r>
    </w:p>
    <w:p w14:paraId="072503F8" w14:textId="77777777" w:rsidR="003C33E8" w:rsidRPr="001076BE" w:rsidRDefault="003C33E8" w:rsidP="001076BE">
      <w:pPr>
        <w:ind w:left="454"/>
        <w:contextualSpacing/>
        <w:jc w:val="both"/>
        <w:rPr>
          <w:rFonts w:asciiTheme="minorHAnsi" w:hAnsiTheme="minorHAnsi" w:cs="Arial"/>
        </w:rPr>
      </w:pPr>
    </w:p>
    <w:p w14:paraId="3215FF83" w14:textId="77777777" w:rsidR="00AE6D8C" w:rsidRDefault="002143DF" w:rsidP="001F23F9">
      <w:pPr>
        <w:pStyle w:val="ListParagraph"/>
        <w:numPr>
          <w:ilvl w:val="0"/>
          <w:numId w:val="36"/>
        </w:numPr>
        <w:ind w:left="454" w:hanging="454"/>
        <w:jc w:val="both"/>
        <w:rPr>
          <w:rFonts w:asciiTheme="minorHAnsi" w:hAnsiTheme="minorHAnsi" w:cs="Arial"/>
          <w:sz w:val="22"/>
          <w:szCs w:val="22"/>
          <w:lang w:val="en-CA" w:eastAsia="en-CA"/>
        </w:rPr>
      </w:pPr>
      <w:r>
        <w:rPr>
          <w:rFonts w:asciiTheme="minorHAnsi" w:hAnsiTheme="minorHAnsi" w:cs="Arial"/>
          <w:sz w:val="22"/>
          <w:szCs w:val="22"/>
          <w:lang w:val="en-CA" w:eastAsia="en-CA"/>
        </w:rPr>
        <w:t>I</w:t>
      </w:r>
      <w:r w:rsidR="00AE6D8C" w:rsidRPr="00B65D28">
        <w:rPr>
          <w:rFonts w:asciiTheme="minorHAnsi" w:hAnsiTheme="minorHAnsi" w:cs="Arial"/>
          <w:sz w:val="22"/>
          <w:szCs w:val="22"/>
          <w:lang w:val="en-CA" w:eastAsia="en-CA"/>
        </w:rPr>
        <w:t>n conclusion,</w:t>
      </w:r>
      <w:r w:rsidR="00AE6D8C">
        <w:rPr>
          <w:rFonts w:asciiTheme="minorHAnsi" w:hAnsiTheme="minorHAnsi" w:cs="Arial"/>
          <w:sz w:val="22"/>
          <w:szCs w:val="22"/>
          <w:lang w:val="en-CA" w:eastAsia="en-CA"/>
        </w:rPr>
        <w:t xml:space="preserve"> </w:t>
      </w:r>
      <w:r w:rsidR="00AE6D8C" w:rsidRPr="00B65D28">
        <w:rPr>
          <w:rFonts w:asciiTheme="minorHAnsi" w:hAnsiTheme="minorHAnsi" w:cs="Arial"/>
          <w:sz w:val="22"/>
          <w:szCs w:val="22"/>
          <w:lang w:val="en-CA" w:eastAsia="en-CA"/>
        </w:rPr>
        <w:t xml:space="preserve">efforts to adaptively manage this </w:t>
      </w:r>
      <w:r w:rsidR="00AE6D8C">
        <w:rPr>
          <w:rFonts w:asciiTheme="minorHAnsi" w:hAnsiTheme="minorHAnsi" w:cs="Arial"/>
          <w:sz w:val="22"/>
          <w:szCs w:val="22"/>
          <w:lang w:val="en-CA" w:eastAsia="en-CA"/>
        </w:rPr>
        <w:t>P</w:t>
      </w:r>
      <w:r w:rsidR="00AE6D8C" w:rsidRPr="00B65D28">
        <w:rPr>
          <w:rFonts w:asciiTheme="minorHAnsi" w:hAnsiTheme="minorHAnsi" w:cs="Arial"/>
          <w:sz w:val="22"/>
          <w:szCs w:val="22"/>
          <w:lang w:val="en-CA" w:eastAsia="en-CA"/>
        </w:rPr>
        <w:t>roject were</w:t>
      </w:r>
      <w:r w:rsidR="00AE6D8C">
        <w:rPr>
          <w:rFonts w:asciiTheme="minorHAnsi" w:hAnsiTheme="minorHAnsi" w:cs="Arial"/>
          <w:b/>
          <w:i/>
          <w:sz w:val="22"/>
          <w:szCs w:val="22"/>
          <w:lang w:val="en-CA" w:eastAsia="en-CA"/>
        </w:rPr>
        <w:t xml:space="preserve"> </w:t>
      </w:r>
      <w:r w:rsidR="00906CC4">
        <w:rPr>
          <w:rFonts w:asciiTheme="minorHAnsi" w:hAnsiTheme="minorHAnsi" w:cs="Arial"/>
          <w:b/>
          <w:i/>
          <w:sz w:val="22"/>
          <w:szCs w:val="22"/>
          <w:lang w:val="en-CA" w:eastAsia="en-CA"/>
        </w:rPr>
        <w:t xml:space="preserve">moderately </w:t>
      </w:r>
      <w:r w:rsidR="00AE6D8C">
        <w:rPr>
          <w:rFonts w:asciiTheme="minorHAnsi" w:hAnsiTheme="minorHAnsi" w:cs="Arial"/>
          <w:b/>
          <w:i/>
          <w:sz w:val="22"/>
          <w:szCs w:val="22"/>
          <w:lang w:val="en-CA" w:eastAsia="en-CA"/>
        </w:rPr>
        <w:t xml:space="preserve">satisfactory </w:t>
      </w:r>
      <w:r w:rsidR="00AE6D8C" w:rsidRPr="00B65D28">
        <w:rPr>
          <w:rFonts w:asciiTheme="minorHAnsi" w:hAnsiTheme="minorHAnsi" w:cs="Arial"/>
          <w:sz w:val="22"/>
          <w:szCs w:val="22"/>
          <w:lang w:val="en-CA" w:eastAsia="en-CA"/>
        </w:rPr>
        <w:t xml:space="preserve">in consideration </w:t>
      </w:r>
      <w:r w:rsidR="00AE6D8C">
        <w:rPr>
          <w:rFonts w:asciiTheme="minorHAnsi" w:hAnsiTheme="minorHAnsi" w:cs="Arial"/>
          <w:sz w:val="22"/>
          <w:szCs w:val="22"/>
          <w:lang w:val="en-CA" w:eastAsia="en-CA"/>
        </w:rPr>
        <w:t xml:space="preserve">of the outstanding SGP </w:t>
      </w:r>
      <w:r>
        <w:rPr>
          <w:rFonts w:asciiTheme="minorHAnsi" w:hAnsiTheme="minorHAnsi" w:cs="Arial"/>
          <w:sz w:val="22"/>
          <w:szCs w:val="22"/>
          <w:lang w:val="en-CA" w:eastAsia="en-CA"/>
        </w:rPr>
        <w:t>6</w:t>
      </w:r>
      <w:r w:rsidR="00AE6D8C">
        <w:rPr>
          <w:rFonts w:asciiTheme="minorHAnsi" w:hAnsiTheme="minorHAnsi" w:cs="Arial"/>
          <w:sz w:val="22"/>
          <w:szCs w:val="22"/>
          <w:lang w:val="en-CA" w:eastAsia="en-CA"/>
        </w:rPr>
        <w:t xml:space="preserve"> Project </w:t>
      </w:r>
      <w:r w:rsidR="00412CC7">
        <w:rPr>
          <w:rFonts w:asciiTheme="minorHAnsi" w:hAnsiTheme="minorHAnsi" w:cs="Arial"/>
          <w:sz w:val="22"/>
          <w:szCs w:val="22"/>
          <w:lang w:val="en-CA" w:eastAsia="en-CA"/>
        </w:rPr>
        <w:t xml:space="preserve">field </w:t>
      </w:r>
      <w:r w:rsidR="00AE6D8C">
        <w:rPr>
          <w:rFonts w:asciiTheme="minorHAnsi" w:hAnsiTheme="minorHAnsi" w:cs="Arial"/>
          <w:sz w:val="22"/>
          <w:szCs w:val="22"/>
          <w:lang w:val="en-CA" w:eastAsia="en-CA"/>
        </w:rPr>
        <w:t xml:space="preserve">results </w:t>
      </w:r>
      <w:r w:rsidR="009812FE">
        <w:rPr>
          <w:rFonts w:asciiTheme="minorHAnsi" w:hAnsiTheme="minorHAnsi" w:cs="Arial"/>
          <w:sz w:val="22"/>
          <w:szCs w:val="22"/>
          <w:lang w:val="en-CA" w:eastAsia="en-CA"/>
        </w:rPr>
        <w:t xml:space="preserve">combined </w:t>
      </w:r>
      <w:r w:rsidR="00807FA1">
        <w:rPr>
          <w:rFonts w:asciiTheme="minorHAnsi" w:hAnsiTheme="minorHAnsi" w:cs="Arial"/>
          <w:sz w:val="22"/>
          <w:szCs w:val="22"/>
          <w:lang w:val="en-CA" w:eastAsia="en-CA"/>
        </w:rPr>
        <w:t xml:space="preserve">poor communications between the CPMU and </w:t>
      </w:r>
      <w:r w:rsidR="009812FE">
        <w:rPr>
          <w:rFonts w:asciiTheme="minorHAnsi" w:hAnsiTheme="minorHAnsi" w:cs="Arial"/>
          <w:sz w:val="22"/>
          <w:szCs w:val="22"/>
          <w:lang w:val="en-CA" w:eastAsia="en-CA"/>
        </w:rPr>
        <w:t>the UNDP CO</w:t>
      </w:r>
      <w:r w:rsidR="00807FA1">
        <w:rPr>
          <w:rFonts w:asciiTheme="minorHAnsi" w:hAnsiTheme="minorHAnsi" w:cs="Arial"/>
          <w:sz w:val="22"/>
          <w:szCs w:val="22"/>
          <w:lang w:val="en-CA" w:eastAsia="en-CA"/>
        </w:rPr>
        <w:t>, failure to convene an NSC meeting after September 2018</w:t>
      </w:r>
      <w:r w:rsidR="009812FE">
        <w:rPr>
          <w:rFonts w:asciiTheme="minorHAnsi" w:hAnsiTheme="minorHAnsi" w:cs="Arial"/>
          <w:sz w:val="22"/>
          <w:szCs w:val="22"/>
          <w:lang w:val="en-CA" w:eastAsia="en-CA"/>
        </w:rPr>
        <w:t xml:space="preserve"> </w:t>
      </w:r>
      <w:r w:rsidR="00412CC7">
        <w:rPr>
          <w:rFonts w:asciiTheme="minorHAnsi" w:hAnsiTheme="minorHAnsi" w:cs="Arial"/>
          <w:sz w:val="22"/>
          <w:szCs w:val="22"/>
          <w:lang w:val="en-CA" w:eastAsia="en-CA"/>
        </w:rPr>
        <w:t>and a lack of knowledge products relevant to the outstanding developmental achievements of SGP 6</w:t>
      </w:r>
      <w:r w:rsidR="00AE6D8C" w:rsidRPr="00B65D28">
        <w:rPr>
          <w:rFonts w:asciiTheme="minorHAnsi" w:hAnsiTheme="minorHAnsi" w:cs="Arial"/>
          <w:sz w:val="22"/>
          <w:szCs w:val="22"/>
          <w:lang w:val="en-CA" w:eastAsia="en-CA"/>
        </w:rPr>
        <w:t>.</w:t>
      </w:r>
    </w:p>
    <w:p w14:paraId="10F803D5" w14:textId="77777777" w:rsidR="001B4444" w:rsidRPr="0088355D" w:rsidRDefault="001B4444" w:rsidP="00AE6D8C">
      <w:pPr>
        <w:rPr>
          <w:rFonts w:asciiTheme="minorHAnsi" w:hAnsiTheme="minorHAnsi" w:cs="Arial"/>
          <w:lang w:val="en-CA"/>
        </w:rPr>
      </w:pPr>
    </w:p>
    <w:p w14:paraId="15B7C18C" w14:textId="77777777" w:rsidR="003078D7" w:rsidRPr="009A2B91" w:rsidRDefault="003078D7" w:rsidP="009A2B91">
      <w:pPr>
        <w:pStyle w:val="Heading3"/>
        <w:tabs>
          <w:tab w:val="clear" w:pos="1418"/>
          <w:tab w:val="num" w:pos="567"/>
        </w:tabs>
        <w:ind w:left="454"/>
        <w:rPr>
          <w:rFonts w:asciiTheme="minorHAnsi" w:hAnsiTheme="minorHAnsi" w:cs="Arial"/>
        </w:rPr>
      </w:pPr>
      <w:bookmarkStart w:id="46" w:name="_Toc27303569"/>
      <w:r w:rsidRPr="009A2B91">
        <w:rPr>
          <w:rFonts w:asciiTheme="minorHAnsi" w:hAnsiTheme="minorHAnsi" w:cs="Arial"/>
        </w:rPr>
        <w:t>Partnership Arrangements</w:t>
      </w:r>
      <w:bookmarkEnd w:id="46"/>
    </w:p>
    <w:p w14:paraId="4588D00E" w14:textId="77777777" w:rsidR="0037474A" w:rsidRPr="00F2306E" w:rsidRDefault="00690639" w:rsidP="00F2306E">
      <w:pPr>
        <w:numPr>
          <w:ilvl w:val="0"/>
          <w:numId w:val="36"/>
        </w:numPr>
        <w:ind w:left="454" w:hanging="454"/>
        <w:contextualSpacing/>
        <w:jc w:val="both"/>
        <w:rPr>
          <w:rFonts w:asciiTheme="minorHAnsi" w:hAnsiTheme="minorHAnsi" w:cs="Arial"/>
          <w:lang w:bidi="en-US"/>
        </w:rPr>
      </w:pPr>
      <w:r>
        <w:rPr>
          <w:rFonts w:asciiTheme="minorHAnsi" w:hAnsiTheme="minorHAnsi" w:cs="Arial"/>
          <w:lang w:bidi="en-US"/>
        </w:rPr>
        <w:t xml:space="preserve">Partnership arrangements for SGP 6 Pakistan that were mentioned in Section 3.1.4 (Paras </w:t>
      </w:r>
      <w:r w:rsidR="00412CC7">
        <w:rPr>
          <w:rFonts w:asciiTheme="minorHAnsi" w:hAnsiTheme="minorHAnsi" w:cs="Arial"/>
          <w:lang w:bidi="en-US"/>
        </w:rPr>
        <w:t>35 and 36</w:t>
      </w:r>
      <w:r>
        <w:rPr>
          <w:rFonts w:asciiTheme="minorHAnsi" w:hAnsiTheme="minorHAnsi" w:cs="Arial"/>
          <w:lang w:bidi="en-US"/>
        </w:rPr>
        <w:t xml:space="preserve">) were implemented with over 38 NGOs and CSOs, </w:t>
      </w:r>
      <w:r w:rsidR="00412CC7">
        <w:rPr>
          <w:rFonts w:asciiTheme="minorHAnsi" w:hAnsiTheme="minorHAnsi" w:cs="Arial"/>
          <w:lang w:bidi="en-US"/>
        </w:rPr>
        <w:t xml:space="preserve">all </w:t>
      </w:r>
      <w:r>
        <w:rPr>
          <w:rFonts w:asciiTheme="minorHAnsi" w:hAnsiTheme="minorHAnsi" w:cs="Arial"/>
          <w:lang w:bidi="en-US"/>
        </w:rPr>
        <w:t>grant beneficiaries of SGP 6</w:t>
      </w:r>
      <w:r w:rsidR="0037474A" w:rsidRPr="00975D20">
        <w:rPr>
          <w:rFonts w:asciiTheme="minorHAnsi" w:hAnsiTheme="minorHAnsi" w:cs="Arial"/>
          <w:lang w:bidi="en-US"/>
        </w:rPr>
        <w:t>.</w:t>
      </w:r>
      <w:r>
        <w:rPr>
          <w:rFonts w:asciiTheme="minorHAnsi" w:hAnsiTheme="minorHAnsi" w:cs="Arial"/>
          <w:lang w:bidi="en-US"/>
        </w:rPr>
        <w:t xml:space="preserve"> Their selection as SGP grantees was based </w:t>
      </w:r>
      <w:r w:rsidR="00412CC7">
        <w:rPr>
          <w:rFonts w:asciiTheme="minorHAnsi" w:hAnsiTheme="minorHAnsi" w:cs="Arial"/>
          <w:lang w:bidi="en-US"/>
        </w:rPr>
        <w:t xml:space="preserve">the NSC’s network of NGOs and CSOs with strong reputations for community work, and the ability of these CSOs and NGOs to </w:t>
      </w:r>
      <w:r>
        <w:rPr>
          <w:rFonts w:asciiTheme="minorHAnsi" w:hAnsiTheme="minorHAnsi" w:cs="Arial"/>
          <w:lang w:bidi="en-US"/>
        </w:rPr>
        <w:t>prepare</w:t>
      </w:r>
      <w:r w:rsidR="00412CC7">
        <w:rPr>
          <w:rFonts w:asciiTheme="minorHAnsi" w:hAnsiTheme="minorHAnsi" w:cs="Arial"/>
          <w:lang w:bidi="en-US"/>
        </w:rPr>
        <w:t xml:space="preserve"> strong </w:t>
      </w:r>
      <w:r>
        <w:rPr>
          <w:rFonts w:asciiTheme="minorHAnsi" w:hAnsiTheme="minorHAnsi" w:cs="Arial"/>
          <w:lang w:bidi="en-US"/>
        </w:rPr>
        <w:t xml:space="preserve">grant proposals deemed to have high potential for replication, upscaling and strategic partnerships. </w:t>
      </w:r>
      <w:r w:rsidR="00412CC7">
        <w:rPr>
          <w:rFonts w:asciiTheme="minorHAnsi" w:hAnsiTheme="minorHAnsi" w:cs="Arial"/>
          <w:lang w:bidi="en-US"/>
        </w:rPr>
        <w:t xml:space="preserve">During the early stages </w:t>
      </w:r>
      <w:r>
        <w:rPr>
          <w:rFonts w:asciiTheme="minorHAnsi" w:hAnsiTheme="minorHAnsi" w:cs="Arial"/>
          <w:lang w:bidi="en-US"/>
        </w:rPr>
        <w:t>of SGP 6 between May and August 2017, SGP provided coaching workshops to assist applicants in preparing SGP compliant proposals that could be efficiently evaluated by NSC members. The Evaluator was able to meet several of these CSOs and NGOs</w:t>
      </w:r>
      <w:r w:rsidR="00412CC7">
        <w:rPr>
          <w:rFonts w:asciiTheme="minorHAnsi" w:hAnsiTheme="minorHAnsi" w:cs="Arial"/>
          <w:lang w:bidi="en-US"/>
        </w:rPr>
        <w:t xml:space="preserve"> to evaluate the strength of these partners and their interventions</w:t>
      </w:r>
      <w:r>
        <w:rPr>
          <w:rFonts w:asciiTheme="minorHAnsi" w:hAnsiTheme="minorHAnsi" w:cs="Arial"/>
          <w:lang w:bidi="en-US"/>
        </w:rPr>
        <w:t xml:space="preserve">, </w:t>
      </w:r>
      <w:r w:rsidR="00412CC7">
        <w:rPr>
          <w:rFonts w:asciiTheme="minorHAnsi" w:hAnsiTheme="minorHAnsi" w:cs="Arial"/>
          <w:lang w:bidi="en-US"/>
        </w:rPr>
        <w:t xml:space="preserve">hear of several </w:t>
      </w:r>
      <w:r>
        <w:rPr>
          <w:rFonts w:asciiTheme="minorHAnsi" w:hAnsiTheme="minorHAnsi" w:cs="Arial"/>
          <w:lang w:bidi="en-US"/>
        </w:rPr>
        <w:t>cases</w:t>
      </w:r>
      <w:r w:rsidR="00412CC7" w:rsidRPr="00412CC7">
        <w:rPr>
          <w:rFonts w:asciiTheme="minorHAnsi" w:hAnsiTheme="minorHAnsi" w:cs="Arial"/>
          <w:lang w:bidi="en-US"/>
        </w:rPr>
        <w:t xml:space="preserve"> </w:t>
      </w:r>
      <w:r w:rsidR="00412CC7">
        <w:rPr>
          <w:rFonts w:asciiTheme="minorHAnsi" w:hAnsiTheme="minorHAnsi" w:cs="Arial"/>
          <w:lang w:bidi="en-US"/>
        </w:rPr>
        <w:t>where actual replication was taking place</w:t>
      </w:r>
      <w:r>
        <w:rPr>
          <w:rFonts w:asciiTheme="minorHAnsi" w:hAnsiTheme="minorHAnsi" w:cs="Arial"/>
          <w:lang w:bidi="en-US"/>
        </w:rPr>
        <w:t xml:space="preserve">, observe their grant interventions as well as their interactions with the </w:t>
      </w:r>
      <w:r w:rsidR="00412CC7">
        <w:rPr>
          <w:rFonts w:asciiTheme="minorHAnsi" w:hAnsiTheme="minorHAnsi" w:cs="Arial"/>
          <w:lang w:bidi="en-US"/>
        </w:rPr>
        <w:t xml:space="preserve">CPMU, and to </w:t>
      </w:r>
      <w:r w:rsidR="00066F36">
        <w:rPr>
          <w:rFonts w:asciiTheme="minorHAnsi" w:hAnsiTheme="minorHAnsi" w:cs="Arial"/>
          <w:lang w:bidi="en-US"/>
        </w:rPr>
        <w:t>speak</w:t>
      </w:r>
      <w:r w:rsidR="00412CC7">
        <w:rPr>
          <w:rFonts w:asciiTheme="minorHAnsi" w:hAnsiTheme="minorHAnsi" w:cs="Arial"/>
          <w:lang w:bidi="en-US"/>
        </w:rPr>
        <w:t xml:space="preserve"> with </w:t>
      </w:r>
      <w:r w:rsidR="00066F36">
        <w:rPr>
          <w:rFonts w:asciiTheme="minorHAnsi" w:hAnsiTheme="minorHAnsi" w:cs="Arial"/>
          <w:lang w:bidi="en-US"/>
        </w:rPr>
        <w:t xml:space="preserve">a few government </w:t>
      </w:r>
      <w:r w:rsidR="00412CC7">
        <w:rPr>
          <w:rFonts w:asciiTheme="minorHAnsi" w:hAnsiTheme="minorHAnsi" w:cs="Arial"/>
          <w:lang w:bidi="en-US"/>
        </w:rPr>
        <w:t>stakeholders</w:t>
      </w:r>
      <w:r w:rsidR="00066F36">
        <w:rPr>
          <w:rFonts w:asciiTheme="minorHAnsi" w:hAnsiTheme="minorHAnsi" w:cs="Arial"/>
          <w:lang w:bidi="en-US"/>
        </w:rPr>
        <w:t xml:space="preserve"> who have provided</w:t>
      </w:r>
      <w:r>
        <w:rPr>
          <w:rFonts w:asciiTheme="minorHAnsi" w:hAnsiTheme="minorHAnsi" w:cs="Arial"/>
          <w:lang w:bidi="en-US"/>
        </w:rPr>
        <w:t xml:space="preserve"> strong expressions of interest </w:t>
      </w:r>
      <w:r w:rsidR="00066F36">
        <w:rPr>
          <w:rFonts w:asciiTheme="minorHAnsi" w:hAnsiTheme="minorHAnsi" w:cs="Arial"/>
          <w:lang w:bidi="en-US"/>
        </w:rPr>
        <w:t>to</w:t>
      </w:r>
      <w:r>
        <w:rPr>
          <w:rFonts w:asciiTheme="minorHAnsi" w:hAnsiTheme="minorHAnsi" w:cs="Arial"/>
          <w:lang w:bidi="en-US"/>
        </w:rPr>
        <w:t xml:space="preserve"> continu</w:t>
      </w:r>
      <w:r w:rsidR="00066F36">
        <w:rPr>
          <w:rFonts w:asciiTheme="minorHAnsi" w:hAnsiTheme="minorHAnsi" w:cs="Arial"/>
          <w:lang w:bidi="en-US"/>
        </w:rPr>
        <w:t>e SGP</w:t>
      </w:r>
      <w:r>
        <w:rPr>
          <w:rFonts w:asciiTheme="minorHAnsi" w:hAnsiTheme="minorHAnsi" w:cs="Arial"/>
          <w:lang w:bidi="en-US"/>
        </w:rPr>
        <w:t xml:space="preserve"> grant project work </w:t>
      </w:r>
      <w:r w:rsidR="00066F36">
        <w:rPr>
          <w:rFonts w:asciiTheme="minorHAnsi" w:hAnsiTheme="minorHAnsi" w:cs="Arial"/>
          <w:lang w:bidi="en-US"/>
        </w:rPr>
        <w:t>of the</w:t>
      </w:r>
      <w:r>
        <w:rPr>
          <w:rFonts w:asciiTheme="minorHAnsi" w:hAnsiTheme="minorHAnsi" w:cs="Arial"/>
          <w:lang w:bidi="en-US"/>
        </w:rPr>
        <w:t xml:space="preserve"> CSO</w:t>
      </w:r>
      <w:r w:rsidR="00066F36">
        <w:rPr>
          <w:rFonts w:asciiTheme="minorHAnsi" w:hAnsiTheme="minorHAnsi" w:cs="Arial"/>
          <w:lang w:bidi="en-US"/>
        </w:rPr>
        <w:t>s,</w:t>
      </w:r>
      <w:r>
        <w:rPr>
          <w:rFonts w:asciiTheme="minorHAnsi" w:hAnsiTheme="minorHAnsi" w:cs="Arial"/>
          <w:lang w:bidi="en-US"/>
        </w:rPr>
        <w:t xml:space="preserve"> NGO</w:t>
      </w:r>
      <w:r w:rsidR="00066F36">
        <w:rPr>
          <w:rFonts w:asciiTheme="minorHAnsi" w:hAnsiTheme="minorHAnsi" w:cs="Arial"/>
          <w:lang w:bidi="en-US"/>
        </w:rPr>
        <w:t>s</w:t>
      </w:r>
      <w:r>
        <w:rPr>
          <w:rFonts w:asciiTheme="minorHAnsi" w:hAnsiTheme="minorHAnsi" w:cs="Arial"/>
          <w:lang w:bidi="en-US"/>
        </w:rPr>
        <w:t xml:space="preserve"> and relevant stakeholders.</w:t>
      </w:r>
      <w:r w:rsidR="00F2306E">
        <w:rPr>
          <w:rFonts w:asciiTheme="minorHAnsi" w:hAnsiTheme="minorHAnsi" w:cs="Arial"/>
          <w:lang w:bidi="en-US"/>
        </w:rPr>
        <w:t xml:space="preserve"> Several of these </w:t>
      </w:r>
      <w:r w:rsidRPr="00F2306E">
        <w:rPr>
          <w:rFonts w:asciiTheme="minorHAnsi" w:hAnsiTheme="minorHAnsi" w:cs="Arial"/>
          <w:lang w:bidi="en-US"/>
        </w:rPr>
        <w:t>partnerships</w:t>
      </w:r>
      <w:r w:rsidR="00975D20" w:rsidRPr="00F2306E">
        <w:rPr>
          <w:rFonts w:asciiTheme="minorHAnsi" w:hAnsiTheme="minorHAnsi" w:cs="Arial"/>
          <w:lang w:bidi="en-US"/>
        </w:rPr>
        <w:t>:</w:t>
      </w:r>
    </w:p>
    <w:p w14:paraId="2CA28BC5" w14:textId="77777777" w:rsidR="00975D20" w:rsidRDefault="00975D20" w:rsidP="00975D20">
      <w:pPr>
        <w:contextualSpacing/>
        <w:jc w:val="both"/>
        <w:rPr>
          <w:rFonts w:asciiTheme="minorHAnsi" w:hAnsiTheme="minorHAnsi" w:cs="Arial"/>
          <w:lang w:bidi="en-US"/>
        </w:rPr>
      </w:pPr>
    </w:p>
    <w:p w14:paraId="72D8C082" w14:textId="77777777" w:rsidR="00103155" w:rsidRPr="00AE6D8C" w:rsidRDefault="00103155" w:rsidP="002B3B0C">
      <w:pPr>
        <w:pStyle w:val="ListParagraph"/>
        <w:numPr>
          <w:ilvl w:val="0"/>
          <w:numId w:val="57"/>
        </w:numPr>
        <w:ind w:left="814"/>
        <w:jc w:val="both"/>
        <w:rPr>
          <w:rFonts w:asciiTheme="minorHAnsi" w:hAnsiTheme="minorHAnsi" w:cs="Arial"/>
          <w:sz w:val="22"/>
          <w:szCs w:val="22"/>
          <w:lang w:bidi="en-US"/>
        </w:rPr>
      </w:pPr>
      <w:r w:rsidRPr="00AE6D8C">
        <w:rPr>
          <w:rFonts w:asciiTheme="minorHAnsi" w:hAnsiTheme="minorHAnsi" w:cs="Arial"/>
          <w:sz w:val="22"/>
          <w:szCs w:val="22"/>
          <w:lang w:bidi="en-US"/>
        </w:rPr>
        <w:t xml:space="preserve">are </w:t>
      </w:r>
      <w:r w:rsidR="0037474A" w:rsidRPr="00AE6D8C">
        <w:rPr>
          <w:rFonts w:asciiTheme="minorHAnsi" w:hAnsiTheme="minorHAnsi" w:cs="Arial"/>
          <w:sz w:val="22"/>
          <w:szCs w:val="22"/>
          <w:lang w:bidi="en-US"/>
        </w:rPr>
        <w:t>empower</w:t>
      </w:r>
      <w:r w:rsidRPr="00AE6D8C">
        <w:rPr>
          <w:rFonts w:asciiTheme="minorHAnsi" w:hAnsiTheme="minorHAnsi" w:cs="Arial"/>
          <w:sz w:val="22"/>
          <w:szCs w:val="22"/>
          <w:lang w:bidi="en-US"/>
        </w:rPr>
        <w:t>ed by</w:t>
      </w:r>
      <w:r w:rsidR="00F2306E">
        <w:rPr>
          <w:rFonts w:asciiTheme="minorHAnsi" w:hAnsiTheme="minorHAnsi" w:cs="Arial"/>
          <w:sz w:val="22"/>
          <w:szCs w:val="22"/>
          <w:lang w:bidi="en-US"/>
        </w:rPr>
        <w:t xml:space="preserve"> local government and provincial representatives who have relevant and specific knowledge of the environmental improvements required, and thus strongly support SGP interventions</w:t>
      </w:r>
      <w:r w:rsidRPr="00AE6D8C">
        <w:rPr>
          <w:rFonts w:asciiTheme="minorHAnsi" w:hAnsiTheme="minorHAnsi" w:cs="Arial"/>
          <w:sz w:val="22"/>
          <w:szCs w:val="22"/>
          <w:lang w:bidi="en-US"/>
        </w:rPr>
        <w:t>;</w:t>
      </w:r>
    </w:p>
    <w:p w14:paraId="005E210F" w14:textId="77777777" w:rsidR="0037474A" w:rsidRPr="00AE6D8C" w:rsidRDefault="00103155" w:rsidP="002B3B0C">
      <w:pPr>
        <w:pStyle w:val="ListParagraph"/>
        <w:numPr>
          <w:ilvl w:val="0"/>
          <w:numId w:val="57"/>
        </w:numPr>
        <w:ind w:left="814"/>
        <w:jc w:val="both"/>
        <w:rPr>
          <w:rFonts w:asciiTheme="minorHAnsi" w:hAnsiTheme="minorHAnsi" w:cs="Arial"/>
          <w:sz w:val="22"/>
          <w:szCs w:val="22"/>
          <w:lang w:bidi="en-US"/>
        </w:rPr>
      </w:pPr>
      <w:r w:rsidRPr="00AE6D8C">
        <w:rPr>
          <w:rFonts w:asciiTheme="minorHAnsi" w:hAnsiTheme="minorHAnsi" w:cs="Arial"/>
          <w:sz w:val="22"/>
          <w:szCs w:val="22"/>
          <w:lang w:bidi="en-US"/>
        </w:rPr>
        <w:t>foster a bottom-up process</w:t>
      </w:r>
      <w:r w:rsidR="00066F36">
        <w:rPr>
          <w:rFonts w:asciiTheme="minorHAnsi" w:hAnsiTheme="minorHAnsi" w:cs="Arial"/>
          <w:sz w:val="22"/>
          <w:szCs w:val="22"/>
          <w:lang w:bidi="en-US"/>
        </w:rPr>
        <w:t xml:space="preserve"> through effective community engagement</w:t>
      </w:r>
      <w:r w:rsidRPr="00AE6D8C">
        <w:rPr>
          <w:rFonts w:asciiTheme="minorHAnsi" w:hAnsiTheme="minorHAnsi" w:cs="Arial"/>
          <w:sz w:val="22"/>
          <w:szCs w:val="22"/>
          <w:lang w:bidi="en-US"/>
        </w:rPr>
        <w:t>;</w:t>
      </w:r>
    </w:p>
    <w:p w14:paraId="3626EA3B" w14:textId="77777777" w:rsidR="00103155" w:rsidRPr="00AE6D8C" w:rsidRDefault="00FD601E" w:rsidP="002B3B0C">
      <w:pPr>
        <w:pStyle w:val="ListParagraph"/>
        <w:numPr>
          <w:ilvl w:val="0"/>
          <w:numId w:val="57"/>
        </w:numPr>
        <w:ind w:left="814"/>
        <w:jc w:val="both"/>
        <w:rPr>
          <w:rFonts w:asciiTheme="minorHAnsi" w:hAnsiTheme="minorHAnsi" w:cs="Arial"/>
          <w:sz w:val="22"/>
          <w:szCs w:val="22"/>
          <w:lang w:bidi="en-US"/>
        </w:rPr>
      </w:pPr>
      <w:r>
        <w:rPr>
          <w:rFonts w:asciiTheme="minorHAnsi" w:hAnsiTheme="minorHAnsi" w:cs="Arial"/>
          <w:sz w:val="22"/>
          <w:szCs w:val="22"/>
          <w:lang w:bidi="en-US"/>
        </w:rPr>
        <w:t>are generating</w:t>
      </w:r>
      <w:r w:rsidR="00F2306E">
        <w:rPr>
          <w:rFonts w:asciiTheme="minorHAnsi" w:hAnsiTheme="minorHAnsi" w:cs="Arial"/>
          <w:sz w:val="22"/>
          <w:szCs w:val="22"/>
          <w:lang w:bidi="en-US"/>
        </w:rPr>
        <w:t xml:space="preserve"> </w:t>
      </w:r>
      <w:r w:rsidR="00103155" w:rsidRPr="00AE6D8C">
        <w:rPr>
          <w:rFonts w:asciiTheme="minorHAnsi" w:hAnsiTheme="minorHAnsi" w:cs="Arial"/>
          <w:sz w:val="22"/>
          <w:szCs w:val="22"/>
          <w:lang w:bidi="en-US"/>
        </w:rPr>
        <w:t xml:space="preserve">lessons at the local level </w:t>
      </w:r>
      <w:r w:rsidR="00066F36">
        <w:rPr>
          <w:rFonts w:asciiTheme="minorHAnsi" w:hAnsiTheme="minorHAnsi" w:cs="Arial"/>
          <w:sz w:val="22"/>
          <w:szCs w:val="22"/>
          <w:lang w:bidi="en-US"/>
        </w:rPr>
        <w:t xml:space="preserve">that are ready </w:t>
      </w:r>
      <w:r w:rsidR="001B4444">
        <w:rPr>
          <w:rFonts w:asciiTheme="minorHAnsi" w:hAnsiTheme="minorHAnsi" w:cs="Arial"/>
          <w:sz w:val="22"/>
          <w:szCs w:val="22"/>
          <w:lang w:bidi="en-US"/>
        </w:rPr>
        <w:t>for dissemination</w:t>
      </w:r>
      <w:r w:rsidR="00103155" w:rsidRPr="00AE6D8C">
        <w:rPr>
          <w:rFonts w:asciiTheme="minorHAnsi" w:hAnsiTheme="minorHAnsi" w:cs="Arial"/>
          <w:sz w:val="22"/>
          <w:szCs w:val="22"/>
          <w:lang w:bidi="en-US"/>
        </w:rPr>
        <w:t xml:space="preserve"> </w:t>
      </w:r>
      <w:r w:rsidR="001B4444">
        <w:rPr>
          <w:rFonts w:asciiTheme="minorHAnsi" w:hAnsiTheme="minorHAnsi" w:cs="Arial"/>
          <w:sz w:val="22"/>
          <w:szCs w:val="22"/>
          <w:lang w:bidi="en-US"/>
        </w:rPr>
        <w:t>with efforts to</w:t>
      </w:r>
      <w:r w:rsidR="00103155" w:rsidRPr="00AE6D8C">
        <w:rPr>
          <w:rFonts w:asciiTheme="minorHAnsi" w:hAnsiTheme="minorHAnsi" w:cs="Arial"/>
          <w:sz w:val="22"/>
          <w:szCs w:val="22"/>
          <w:lang w:bidi="en-US"/>
        </w:rPr>
        <w:t xml:space="preserve"> incorporate</w:t>
      </w:r>
      <w:r w:rsidR="001B4444">
        <w:rPr>
          <w:rFonts w:asciiTheme="minorHAnsi" w:hAnsiTheme="minorHAnsi" w:cs="Arial"/>
          <w:sz w:val="22"/>
          <w:szCs w:val="22"/>
          <w:lang w:bidi="en-US"/>
        </w:rPr>
        <w:t xml:space="preserve"> these lessons </w:t>
      </w:r>
      <w:r w:rsidR="00103155" w:rsidRPr="00AE6D8C">
        <w:rPr>
          <w:rFonts w:asciiTheme="minorHAnsi" w:hAnsiTheme="minorHAnsi" w:cs="Arial"/>
          <w:sz w:val="22"/>
          <w:szCs w:val="22"/>
          <w:lang w:bidi="en-US"/>
        </w:rPr>
        <w:t xml:space="preserve">within </w:t>
      </w:r>
      <w:r>
        <w:rPr>
          <w:rFonts w:asciiTheme="minorHAnsi" w:hAnsiTheme="minorHAnsi" w:cs="Arial"/>
          <w:sz w:val="22"/>
          <w:szCs w:val="22"/>
          <w:lang w:bidi="en-US"/>
        </w:rPr>
        <w:t xml:space="preserve">a </w:t>
      </w:r>
      <w:r w:rsidR="00103155" w:rsidRPr="00AE6D8C">
        <w:rPr>
          <w:rFonts w:asciiTheme="minorHAnsi" w:hAnsiTheme="minorHAnsi" w:cs="Arial"/>
          <w:sz w:val="22"/>
          <w:szCs w:val="22"/>
          <w:lang w:bidi="en-US"/>
        </w:rPr>
        <w:t>larger planning process;</w:t>
      </w:r>
      <w:r w:rsidR="00C31CBC">
        <w:rPr>
          <w:rFonts w:asciiTheme="minorHAnsi" w:hAnsiTheme="minorHAnsi" w:cs="Arial"/>
          <w:sz w:val="22"/>
          <w:szCs w:val="22"/>
          <w:lang w:bidi="en-US"/>
        </w:rPr>
        <w:t xml:space="preserve"> and</w:t>
      </w:r>
    </w:p>
    <w:p w14:paraId="0DF4B29A" w14:textId="77777777" w:rsidR="006D094A" w:rsidRPr="00AE6D8C" w:rsidRDefault="00FD601E" w:rsidP="002B3B0C">
      <w:pPr>
        <w:pStyle w:val="ListParagraph"/>
        <w:numPr>
          <w:ilvl w:val="0"/>
          <w:numId w:val="57"/>
        </w:numPr>
        <w:ind w:left="814"/>
        <w:jc w:val="both"/>
        <w:rPr>
          <w:rFonts w:asciiTheme="minorHAnsi" w:hAnsiTheme="minorHAnsi" w:cs="Arial"/>
          <w:sz w:val="22"/>
          <w:szCs w:val="22"/>
          <w:lang w:bidi="en-US"/>
        </w:rPr>
      </w:pPr>
      <w:r>
        <w:rPr>
          <w:rFonts w:asciiTheme="minorHAnsi" w:hAnsiTheme="minorHAnsi" w:cs="Arial"/>
          <w:sz w:val="22"/>
          <w:szCs w:val="22"/>
          <w:lang w:bidi="en-US"/>
        </w:rPr>
        <w:t xml:space="preserve">have been strengthened by SGP 6 delegating grant development and implementation </w:t>
      </w:r>
      <w:r w:rsidRPr="00AE6D8C">
        <w:rPr>
          <w:rFonts w:asciiTheme="minorHAnsi" w:hAnsiTheme="minorHAnsi" w:cs="Arial"/>
          <w:sz w:val="22"/>
          <w:szCs w:val="22"/>
          <w:lang w:bidi="en-US"/>
        </w:rPr>
        <w:t>responsibilities</w:t>
      </w:r>
      <w:r>
        <w:rPr>
          <w:rFonts w:asciiTheme="minorHAnsi" w:hAnsiTheme="minorHAnsi" w:cs="Arial"/>
          <w:sz w:val="22"/>
          <w:szCs w:val="22"/>
          <w:lang w:bidi="en-US"/>
        </w:rPr>
        <w:t xml:space="preserve"> to these partners from </w:t>
      </w:r>
      <w:r w:rsidRPr="00AE6D8C">
        <w:rPr>
          <w:rFonts w:asciiTheme="minorHAnsi" w:hAnsiTheme="minorHAnsi" w:cs="Arial"/>
          <w:sz w:val="22"/>
          <w:szCs w:val="22"/>
          <w:lang w:bidi="en-US"/>
        </w:rPr>
        <w:t>proposal development</w:t>
      </w:r>
      <w:r>
        <w:rPr>
          <w:rFonts w:asciiTheme="minorHAnsi" w:hAnsiTheme="minorHAnsi" w:cs="Arial"/>
          <w:sz w:val="22"/>
          <w:szCs w:val="22"/>
          <w:lang w:bidi="en-US"/>
        </w:rPr>
        <w:t xml:space="preserve"> to </w:t>
      </w:r>
      <w:r w:rsidRPr="00AE6D8C">
        <w:rPr>
          <w:rFonts w:asciiTheme="minorHAnsi" w:hAnsiTheme="minorHAnsi" w:cs="Arial"/>
          <w:sz w:val="22"/>
          <w:szCs w:val="22"/>
          <w:lang w:bidi="en-US"/>
        </w:rPr>
        <w:t xml:space="preserve">monitoring and evaluation while concurrently building capacity of </w:t>
      </w:r>
      <w:r>
        <w:rPr>
          <w:rFonts w:asciiTheme="minorHAnsi" w:hAnsiTheme="minorHAnsi" w:cs="Arial"/>
          <w:sz w:val="22"/>
          <w:szCs w:val="22"/>
          <w:lang w:bidi="en-US"/>
        </w:rPr>
        <w:t xml:space="preserve">these </w:t>
      </w:r>
      <w:r w:rsidRPr="00AE6D8C">
        <w:rPr>
          <w:rFonts w:asciiTheme="minorHAnsi" w:hAnsiTheme="minorHAnsi" w:cs="Arial"/>
          <w:sz w:val="22"/>
          <w:szCs w:val="22"/>
          <w:lang w:bidi="en-US"/>
        </w:rPr>
        <w:t>partners</w:t>
      </w:r>
      <w:r w:rsidR="0037474A" w:rsidRPr="00AE6D8C">
        <w:rPr>
          <w:rFonts w:asciiTheme="minorHAnsi" w:hAnsiTheme="minorHAnsi" w:cs="Arial"/>
          <w:sz w:val="22"/>
          <w:szCs w:val="22"/>
          <w:lang w:bidi="en-US"/>
        </w:rPr>
        <w:t>.</w:t>
      </w:r>
    </w:p>
    <w:p w14:paraId="7F7485A6" w14:textId="77777777" w:rsidR="00CF4CDE" w:rsidRPr="00CF4CDE" w:rsidRDefault="00CF4CDE" w:rsidP="00103155">
      <w:pPr>
        <w:contextualSpacing/>
        <w:jc w:val="both"/>
        <w:rPr>
          <w:rFonts w:asciiTheme="minorHAnsi" w:hAnsiTheme="minorHAnsi" w:cs="Arial"/>
          <w:lang w:bidi="en-US"/>
        </w:rPr>
      </w:pPr>
    </w:p>
    <w:p w14:paraId="34382AFD" w14:textId="77777777" w:rsidR="000E7DEC" w:rsidRPr="00722B3E" w:rsidRDefault="00F2306E" w:rsidP="00F2306E">
      <w:pPr>
        <w:numPr>
          <w:ilvl w:val="0"/>
          <w:numId w:val="36"/>
        </w:numPr>
        <w:ind w:left="454" w:hanging="454"/>
        <w:jc w:val="both"/>
        <w:rPr>
          <w:rFonts w:asciiTheme="minorHAnsi" w:hAnsiTheme="minorHAnsi" w:cs="Arial"/>
          <w:lang w:val="en-US"/>
        </w:rPr>
      </w:pPr>
      <w:r>
        <w:rPr>
          <w:rFonts w:asciiTheme="minorHAnsi" w:hAnsiTheme="minorHAnsi" w:cs="Arial"/>
          <w:lang w:val="en-US"/>
        </w:rPr>
        <w:lastRenderedPageBreak/>
        <w:t xml:space="preserve">The Evaluator has observed that </w:t>
      </w:r>
      <w:r w:rsidR="00701407">
        <w:rPr>
          <w:rFonts w:asciiTheme="minorHAnsi" w:hAnsiTheme="minorHAnsi" w:cs="Arial"/>
          <w:lang w:val="en-US"/>
        </w:rPr>
        <w:t xml:space="preserve">the </w:t>
      </w:r>
      <w:r w:rsidR="007B5982">
        <w:rPr>
          <w:rFonts w:asciiTheme="minorHAnsi" w:hAnsiTheme="minorHAnsi" w:cs="Arial"/>
          <w:lang w:val="en-US"/>
        </w:rPr>
        <w:t>SGP 6</w:t>
      </w:r>
      <w:r>
        <w:rPr>
          <w:rFonts w:asciiTheme="minorHAnsi" w:hAnsiTheme="minorHAnsi" w:cs="Arial"/>
          <w:lang w:val="en-US"/>
        </w:rPr>
        <w:t xml:space="preserve"> </w:t>
      </w:r>
      <w:r w:rsidR="00FD601E">
        <w:rPr>
          <w:rFonts w:asciiTheme="minorHAnsi" w:hAnsiTheme="minorHAnsi" w:cs="Arial"/>
          <w:lang w:val="en-US"/>
        </w:rPr>
        <w:t>CPMU</w:t>
      </w:r>
      <w:r>
        <w:rPr>
          <w:rFonts w:asciiTheme="minorHAnsi" w:hAnsiTheme="minorHAnsi" w:cs="Arial"/>
          <w:lang w:val="en-US"/>
        </w:rPr>
        <w:t xml:space="preserve"> has developed excellent relationships </w:t>
      </w:r>
      <w:r w:rsidR="00FD601E">
        <w:rPr>
          <w:rFonts w:asciiTheme="minorHAnsi" w:hAnsiTheme="minorHAnsi" w:cs="Arial"/>
          <w:lang w:val="en-US"/>
        </w:rPr>
        <w:t xml:space="preserve">with </w:t>
      </w:r>
      <w:r w:rsidR="00722B3E">
        <w:rPr>
          <w:rFonts w:asciiTheme="minorHAnsi" w:hAnsiTheme="minorHAnsi" w:cs="Arial"/>
          <w:lang w:val="en-US"/>
        </w:rPr>
        <w:t xml:space="preserve">a very wide spectrum of </w:t>
      </w:r>
      <w:r w:rsidR="00FD601E">
        <w:rPr>
          <w:rFonts w:asciiTheme="minorHAnsi" w:hAnsiTheme="minorHAnsi" w:cs="Arial"/>
          <w:lang w:val="en-US"/>
        </w:rPr>
        <w:t>partners</w:t>
      </w:r>
      <w:r w:rsidR="00722B3E">
        <w:rPr>
          <w:rFonts w:asciiTheme="minorHAnsi" w:hAnsiTheme="minorHAnsi" w:cs="Arial"/>
          <w:lang w:val="en-US"/>
        </w:rPr>
        <w:t xml:space="preserve"> ranging from CBOs and NGOs and marginalized indigenous communities to the private sector and </w:t>
      </w:r>
      <w:r w:rsidR="00722B3E" w:rsidRPr="00722B3E">
        <w:rPr>
          <w:rFonts w:asciiTheme="minorHAnsi" w:hAnsiTheme="minorHAnsi" w:cs="Arial"/>
          <w:lang w:val="en-US"/>
        </w:rPr>
        <w:t>public institutions</w:t>
      </w:r>
      <w:r w:rsidR="00947273">
        <w:rPr>
          <w:rFonts w:asciiTheme="minorHAnsi" w:hAnsiTheme="minorHAnsi" w:cs="Arial"/>
          <w:lang w:val="en-US"/>
        </w:rPr>
        <w:t>.</w:t>
      </w:r>
      <w:r w:rsidR="00930433">
        <w:rPr>
          <w:rFonts w:asciiTheme="minorHAnsi" w:hAnsiTheme="minorHAnsi" w:cs="Arial"/>
          <w:lang w:val="en-US"/>
        </w:rPr>
        <w:t xml:space="preserve"> This process was strengthened by</w:t>
      </w:r>
      <w:r>
        <w:rPr>
          <w:rFonts w:asciiTheme="minorHAnsi" w:hAnsiTheme="minorHAnsi" w:cs="Arial"/>
          <w:lang w:val="en-US"/>
        </w:rPr>
        <w:t xml:space="preserve"> the strong corporate memory of </w:t>
      </w:r>
      <w:r w:rsidR="00FD601E">
        <w:rPr>
          <w:rFonts w:asciiTheme="minorHAnsi" w:hAnsiTheme="minorHAnsi" w:cs="Arial"/>
          <w:lang w:val="en-US"/>
        </w:rPr>
        <w:t>the CPMU and NSC members</w:t>
      </w:r>
      <w:r>
        <w:rPr>
          <w:rFonts w:asciiTheme="minorHAnsi" w:hAnsiTheme="minorHAnsi" w:cs="Arial"/>
          <w:lang w:val="en-US"/>
        </w:rPr>
        <w:t xml:space="preserve"> who understand and have assessed the </w:t>
      </w:r>
      <w:r w:rsidR="00930433">
        <w:rPr>
          <w:rFonts w:asciiTheme="minorHAnsi" w:hAnsiTheme="minorHAnsi" w:cs="Arial"/>
          <w:lang w:val="en-US"/>
        </w:rPr>
        <w:t>organizational capacity</w:t>
      </w:r>
      <w:r>
        <w:rPr>
          <w:rFonts w:asciiTheme="minorHAnsi" w:hAnsiTheme="minorHAnsi" w:cs="Arial"/>
          <w:lang w:val="en-US"/>
        </w:rPr>
        <w:t xml:space="preserve"> of all of its partners, </w:t>
      </w:r>
      <w:r w:rsidR="00701407">
        <w:rPr>
          <w:rFonts w:asciiTheme="minorHAnsi" w:hAnsiTheme="minorHAnsi" w:cs="Arial"/>
          <w:lang w:val="en-US"/>
        </w:rPr>
        <w:t xml:space="preserve">and who have been </w:t>
      </w:r>
      <w:r w:rsidR="00FB3D1E">
        <w:rPr>
          <w:rFonts w:asciiTheme="minorHAnsi" w:hAnsiTheme="minorHAnsi" w:cs="Arial"/>
          <w:lang w:val="en-US"/>
        </w:rPr>
        <w:t>involv</w:t>
      </w:r>
      <w:r w:rsidR="00701407">
        <w:rPr>
          <w:rFonts w:asciiTheme="minorHAnsi" w:hAnsiTheme="minorHAnsi" w:cs="Arial"/>
          <w:lang w:val="en-US"/>
        </w:rPr>
        <w:t xml:space="preserve">ed with these CBOs and NGOs </w:t>
      </w:r>
      <w:r w:rsidR="00FB3D1E">
        <w:rPr>
          <w:rFonts w:asciiTheme="minorHAnsi" w:hAnsiTheme="minorHAnsi" w:cs="Arial"/>
          <w:lang w:val="en-US"/>
        </w:rPr>
        <w:t>in</w:t>
      </w:r>
      <w:r w:rsidR="00930433">
        <w:rPr>
          <w:rFonts w:asciiTheme="minorHAnsi" w:hAnsiTheme="minorHAnsi" w:cs="Arial"/>
          <w:lang w:val="en-US"/>
        </w:rPr>
        <w:t xml:space="preserve"> discussions on </w:t>
      </w:r>
      <w:r w:rsidR="00701407">
        <w:rPr>
          <w:rFonts w:asciiTheme="minorHAnsi" w:hAnsiTheme="minorHAnsi" w:cs="Arial"/>
          <w:lang w:val="en-US"/>
        </w:rPr>
        <w:t xml:space="preserve">their </w:t>
      </w:r>
      <w:r w:rsidR="00930433">
        <w:rPr>
          <w:rFonts w:asciiTheme="minorHAnsi" w:hAnsiTheme="minorHAnsi" w:cs="Arial"/>
          <w:lang w:val="en-US"/>
        </w:rPr>
        <w:t xml:space="preserve">capacity building needs </w:t>
      </w:r>
      <w:r w:rsidR="00701407">
        <w:rPr>
          <w:rFonts w:asciiTheme="minorHAnsi" w:hAnsiTheme="minorHAnsi" w:cs="Arial"/>
          <w:lang w:val="en-US"/>
        </w:rPr>
        <w:t>that would enable them</w:t>
      </w:r>
      <w:r w:rsidR="00930433">
        <w:rPr>
          <w:rFonts w:asciiTheme="minorHAnsi" w:hAnsiTheme="minorHAnsi" w:cs="Arial"/>
          <w:lang w:val="en-US"/>
        </w:rPr>
        <w:t xml:space="preserve"> to undertake activities under a SGP grant</w:t>
      </w:r>
      <w:r w:rsidR="001327C0">
        <w:rPr>
          <w:rStyle w:val="FootnoteReference"/>
          <w:rFonts w:asciiTheme="minorHAnsi" w:hAnsiTheme="minorHAnsi"/>
          <w:lang w:val="en-US"/>
        </w:rPr>
        <w:footnoteReference w:id="21"/>
      </w:r>
      <w:r w:rsidR="00930433">
        <w:rPr>
          <w:rFonts w:asciiTheme="minorHAnsi" w:hAnsiTheme="minorHAnsi" w:cs="Arial"/>
          <w:lang w:val="en-US"/>
        </w:rPr>
        <w:t xml:space="preserve">. </w:t>
      </w:r>
      <w:r w:rsidR="00FB3D1E">
        <w:rPr>
          <w:rFonts w:asciiTheme="minorHAnsi" w:hAnsiTheme="minorHAnsi" w:cs="Arial"/>
          <w:lang w:val="en-US"/>
        </w:rPr>
        <w:t xml:space="preserve"> </w:t>
      </w:r>
      <w:r w:rsidR="00FA4C95">
        <w:rPr>
          <w:rFonts w:asciiTheme="minorHAnsi" w:hAnsiTheme="minorHAnsi" w:cs="Arial"/>
          <w:lang w:val="en-US"/>
        </w:rPr>
        <w:t>A sampling of some these organizations follows</w:t>
      </w:r>
      <w:r w:rsidR="002830C6">
        <w:rPr>
          <w:rFonts w:asciiTheme="minorHAnsi" w:hAnsiTheme="minorHAnsi" w:cs="Arial"/>
          <w:lang w:val="en-US"/>
        </w:rPr>
        <w:t xml:space="preserve"> with more details provided on Table 3</w:t>
      </w:r>
      <w:r w:rsidR="00A13A65">
        <w:rPr>
          <w:rFonts w:asciiTheme="minorHAnsi" w:hAnsiTheme="minorHAnsi" w:cs="Arial"/>
          <w:lang w:val="en-US"/>
        </w:rPr>
        <w:t xml:space="preserve"> and in Appendix</w:t>
      </w:r>
      <w:r w:rsidR="00BB7AF8">
        <w:rPr>
          <w:rFonts w:asciiTheme="minorHAnsi" w:hAnsiTheme="minorHAnsi" w:cs="Arial"/>
          <w:lang w:val="en-US"/>
        </w:rPr>
        <w:t xml:space="preserve"> F</w:t>
      </w:r>
      <w:r w:rsidR="00722B3E" w:rsidRPr="00722B3E">
        <w:rPr>
          <w:rFonts w:asciiTheme="minorHAnsi" w:hAnsiTheme="minorHAnsi" w:cs="Arial"/>
          <w:lang w:val="en-US"/>
        </w:rPr>
        <w:t>:</w:t>
      </w:r>
    </w:p>
    <w:p w14:paraId="69D60526" w14:textId="77777777" w:rsidR="00722B3E" w:rsidRPr="00722B3E" w:rsidRDefault="00722B3E" w:rsidP="00722B3E">
      <w:pPr>
        <w:ind w:left="454"/>
        <w:jc w:val="both"/>
        <w:rPr>
          <w:rFonts w:asciiTheme="minorHAnsi" w:hAnsiTheme="minorHAnsi" w:cs="Arial"/>
          <w:lang w:val="en-US"/>
        </w:rPr>
      </w:pPr>
    </w:p>
    <w:p w14:paraId="52906975" w14:textId="77777777" w:rsidR="00722B3E" w:rsidRDefault="00CF0260" w:rsidP="00C52AF8">
      <w:pPr>
        <w:pStyle w:val="ListParagraph"/>
        <w:numPr>
          <w:ilvl w:val="0"/>
          <w:numId w:val="81"/>
        </w:numPr>
        <w:jc w:val="both"/>
        <w:rPr>
          <w:rFonts w:asciiTheme="minorHAnsi" w:hAnsiTheme="minorHAnsi" w:cs="Arial"/>
          <w:sz w:val="22"/>
          <w:szCs w:val="22"/>
          <w:lang w:val="en-US"/>
        </w:rPr>
      </w:pPr>
      <w:r w:rsidRPr="002830C6">
        <w:rPr>
          <w:rFonts w:asciiTheme="minorHAnsi" w:hAnsiTheme="minorHAnsi" w:cs="Arial"/>
          <w:i/>
          <w:iCs/>
          <w:sz w:val="22"/>
          <w:szCs w:val="22"/>
          <w:u w:val="single"/>
          <w:lang w:val="en-US"/>
        </w:rPr>
        <w:t>Green Circle Organization</w:t>
      </w:r>
      <w:r w:rsidR="00F27E42">
        <w:rPr>
          <w:rFonts w:asciiTheme="minorHAnsi" w:hAnsiTheme="minorHAnsi" w:cs="Arial"/>
          <w:i/>
          <w:iCs/>
          <w:sz w:val="22"/>
          <w:szCs w:val="22"/>
          <w:u w:val="single"/>
          <w:lang w:val="en-US"/>
        </w:rPr>
        <w:t xml:space="preserve"> (GCO)</w:t>
      </w:r>
      <w:r>
        <w:rPr>
          <w:rFonts w:asciiTheme="minorHAnsi" w:hAnsiTheme="minorHAnsi" w:cs="Arial"/>
          <w:sz w:val="22"/>
          <w:szCs w:val="22"/>
          <w:lang w:val="en-US"/>
        </w:rPr>
        <w:t xml:space="preserve">, an NGO </w:t>
      </w:r>
      <w:r w:rsidR="002830C6">
        <w:rPr>
          <w:rFonts w:asciiTheme="minorHAnsi" w:hAnsiTheme="minorHAnsi" w:cs="Arial"/>
          <w:sz w:val="22"/>
          <w:szCs w:val="22"/>
          <w:lang w:val="en-US"/>
        </w:rPr>
        <w:t xml:space="preserve">based in Lahore, Punjab </w:t>
      </w:r>
      <w:r>
        <w:rPr>
          <w:rFonts w:asciiTheme="minorHAnsi" w:hAnsiTheme="minorHAnsi" w:cs="Arial"/>
          <w:sz w:val="22"/>
          <w:szCs w:val="22"/>
          <w:lang w:val="en-US"/>
        </w:rPr>
        <w:t xml:space="preserve">that has </w:t>
      </w:r>
      <w:r w:rsidR="00C15412">
        <w:rPr>
          <w:rFonts w:asciiTheme="minorHAnsi" w:hAnsiTheme="minorHAnsi" w:cs="Arial"/>
          <w:sz w:val="22"/>
          <w:szCs w:val="22"/>
          <w:lang w:val="en-US"/>
        </w:rPr>
        <w:t>had considerable</w:t>
      </w:r>
      <w:r>
        <w:rPr>
          <w:rFonts w:asciiTheme="minorHAnsi" w:hAnsiTheme="minorHAnsi" w:cs="Arial"/>
          <w:sz w:val="22"/>
          <w:szCs w:val="22"/>
          <w:lang w:val="en-US"/>
        </w:rPr>
        <w:t xml:space="preserve"> success </w:t>
      </w:r>
      <w:r w:rsidR="00C15412">
        <w:rPr>
          <w:rFonts w:asciiTheme="minorHAnsi" w:hAnsiTheme="minorHAnsi" w:cs="Arial"/>
          <w:sz w:val="22"/>
          <w:szCs w:val="22"/>
          <w:lang w:val="en-US"/>
        </w:rPr>
        <w:t>in</w:t>
      </w:r>
      <w:r>
        <w:rPr>
          <w:rFonts w:asciiTheme="minorHAnsi" w:hAnsiTheme="minorHAnsi" w:cs="Arial"/>
          <w:sz w:val="22"/>
          <w:szCs w:val="22"/>
          <w:lang w:val="en-US"/>
        </w:rPr>
        <w:t xml:space="preserve"> creating a value chain </w:t>
      </w:r>
      <w:r w:rsidR="00C15412">
        <w:rPr>
          <w:rFonts w:asciiTheme="minorHAnsi" w:hAnsiTheme="minorHAnsi" w:cs="Arial"/>
          <w:sz w:val="22"/>
          <w:szCs w:val="22"/>
          <w:lang w:val="en-US"/>
        </w:rPr>
        <w:t xml:space="preserve">in </w:t>
      </w:r>
      <w:r>
        <w:rPr>
          <w:rFonts w:asciiTheme="minorHAnsi" w:hAnsiTheme="minorHAnsi" w:cs="Arial"/>
          <w:sz w:val="22"/>
          <w:szCs w:val="22"/>
          <w:lang w:val="en-US"/>
        </w:rPr>
        <w:t xml:space="preserve">the supply of moringa </w:t>
      </w:r>
      <w:proofErr w:type="spellStart"/>
      <w:r>
        <w:rPr>
          <w:rFonts w:asciiTheme="minorHAnsi" w:hAnsiTheme="minorHAnsi" w:cs="Arial"/>
          <w:sz w:val="22"/>
          <w:szCs w:val="22"/>
          <w:lang w:val="en-US"/>
        </w:rPr>
        <w:t>olifera</w:t>
      </w:r>
      <w:proofErr w:type="spellEnd"/>
      <w:r w:rsidR="00C15412">
        <w:rPr>
          <w:rFonts w:asciiTheme="minorHAnsi" w:hAnsiTheme="minorHAnsi" w:cs="Arial"/>
          <w:sz w:val="22"/>
          <w:szCs w:val="22"/>
          <w:lang w:val="en-US"/>
        </w:rPr>
        <w:t>, a plant known for its substantial health enhancing properties</w:t>
      </w:r>
      <w:r w:rsidR="009A1B75">
        <w:rPr>
          <w:rFonts w:asciiTheme="minorHAnsi" w:hAnsiTheme="minorHAnsi" w:cs="Arial"/>
          <w:sz w:val="22"/>
          <w:szCs w:val="22"/>
          <w:lang w:val="en-US"/>
        </w:rPr>
        <w:t xml:space="preserve">. </w:t>
      </w:r>
      <w:r w:rsidR="002830C6">
        <w:rPr>
          <w:rFonts w:asciiTheme="minorHAnsi" w:hAnsiTheme="minorHAnsi" w:cs="Arial"/>
          <w:sz w:val="22"/>
          <w:szCs w:val="22"/>
          <w:lang w:val="en-US"/>
        </w:rPr>
        <w:t>With a resulting high</w:t>
      </w:r>
      <w:r w:rsidR="00AD2D8C">
        <w:rPr>
          <w:rFonts w:asciiTheme="minorHAnsi" w:hAnsiTheme="minorHAnsi" w:cs="Arial"/>
          <w:sz w:val="22"/>
          <w:szCs w:val="22"/>
          <w:lang w:val="en-US"/>
        </w:rPr>
        <w:t xml:space="preserve"> demand for moringa</w:t>
      </w:r>
      <w:r w:rsidR="002830C6">
        <w:rPr>
          <w:rFonts w:asciiTheme="minorHAnsi" w:hAnsiTheme="minorHAnsi" w:cs="Arial"/>
          <w:sz w:val="22"/>
          <w:szCs w:val="22"/>
          <w:lang w:val="en-US"/>
        </w:rPr>
        <w:t xml:space="preserve">, GCO have generated interest amongst several </w:t>
      </w:r>
      <w:r w:rsidR="00AD2D8C">
        <w:rPr>
          <w:rFonts w:asciiTheme="minorHAnsi" w:hAnsiTheme="minorHAnsi" w:cs="Arial"/>
          <w:sz w:val="22"/>
          <w:szCs w:val="22"/>
          <w:lang w:val="en-US"/>
        </w:rPr>
        <w:t xml:space="preserve">private sector financers to help commercialize </w:t>
      </w:r>
      <w:r w:rsidR="002830C6">
        <w:rPr>
          <w:rFonts w:asciiTheme="minorHAnsi" w:hAnsiTheme="minorHAnsi" w:cs="Arial"/>
          <w:sz w:val="22"/>
          <w:szCs w:val="22"/>
          <w:lang w:val="en-US"/>
        </w:rPr>
        <w:t>the</w:t>
      </w:r>
      <w:r w:rsidR="00AD2D8C">
        <w:rPr>
          <w:rFonts w:asciiTheme="minorHAnsi" w:hAnsiTheme="minorHAnsi" w:cs="Arial"/>
          <w:sz w:val="22"/>
          <w:szCs w:val="22"/>
          <w:lang w:val="en-US"/>
        </w:rPr>
        <w:t xml:space="preserve"> moringa plantation business</w:t>
      </w:r>
    </w:p>
    <w:p w14:paraId="092A8181" w14:textId="77777777" w:rsidR="00264EF0" w:rsidRDefault="00A13A65" w:rsidP="00C52AF8">
      <w:pPr>
        <w:pStyle w:val="ListParagraph"/>
        <w:numPr>
          <w:ilvl w:val="0"/>
          <w:numId w:val="62"/>
        </w:numPr>
        <w:jc w:val="both"/>
        <w:rPr>
          <w:rFonts w:asciiTheme="minorHAnsi" w:hAnsiTheme="minorHAnsi" w:cs="Arial"/>
          <w:sz w:val="22"/>
          <w:szCs w:val="22"/>
          <w:lang w:val="en-US"/>
        </w:rPr>
      </w:pPr>
      <w:r w:rsidRPr="00F27E42">
        <w:rPr>
          <w:rFonts w:asciiTheme="minorHAnsi" w:hAnsiTheme="minorHAnsi" w:cs="Arial"/>
          <w:bCs/>
          <w:i/>
          <w:iCs/>
          <w:sz w:val="22"/>
          <w:szCs w:val="22"/>
          <w:u w:val="single"/>
        </w:rPr>
        <w:t>Sindh Radiant Organization (SRO)</w:t>
      </w:r>
      <w:r w:rsidR="00A608CB" w:rsidRPr="00F27E42">
        <w:rPr>
          <w:rFonts w:asciiTheme="minorHAnsi" w:hAnsiTheme="minorHAnsi" w:cs="Arial"/>
          <w:i/>
          <w:iCs/>
          <w:sz w:val="22"/>
          <w:szCs w:val="22"/>
          <w:u w:val="single"/>
          <w:lang w:val="en-US"/>
        </w:rPr>
        <w:t xml:space="preserve">, </w:t>
      </w:r>
      <w:r w:rsidR="00F27E42" w:rsidRPr="00F27E42">
        <w:rPr>
          <w:rFonts w:asciiTheme="minorHAnsi" w:hAnsiTheme="minorHAnsi" w:cs="Arial"/>
          <w:i/>
          <w:iCs/>
          <w:sz w:val="22"/>
          <w:szCs w:val="22"/>
          <w:u w:val="single"/>
        </w:rPr>
        <w:t>Trust for Rural Uplift Culture and Environment (TRUCE</w:t>
      </w:r>
      <w:r w:rsidR="000A06F1" w:rsidRPr="00F27E42">
        <w:rPr>
          <w:rFonts w:asciiTheme="minorHAnsi" w:hAnsiTheme="minorHAnsi" w:cs="Arial"/>
          <w:i/>
          <w:iCs/>
          <w:sz w:val="22"/>
          <w:szCs w:val="22"/>
          <w:u w:val="single"/>
        </w:rPr>
        <w:t xml:space="preserve">), </w:t>
      </w:r>
      <w:r w:rsidR="000A06F1" w:rsidRPr="00F27E42">
        <w:rPr>
          <w:rFonts w:asciiTheme="minorHAnsi" w:hAnsiTheme="minorHAnsi" w:cs="Arial"/>
          <w:i/>
          <w:iCs/>
          <w:sz w:val="22"/>
          <w:szCs w:val="22"/>
          <w:u w:val="single"/>
          <w:lang w:val="en-US"/>
        </w:rPr>
        <w:t>Ecological</w:t>
      </w:r>
      <w:r w:rsidR="00F27E42" w:rsidRPr="00F27E42">
        <w:rPr>
          <w:rFonts w:asciiTheme="minorHAnsi" w:hAnsiTheme="minorHAnsi" w:cs="Arial"/>
          <w:i/>
          <w:iCs/>
          <w:sz w:val="22"/>
          <w:szCs w:val="22"/>
          <w:u w:val="single"/>
        </w:rPr>
        <w:t xml:space="preserve"> Welfare Organization (EWO), and the Environmental Development </w:t>
      </w:r>
      <w:proofErr w:type="spellStart"/>
      <w:r w:rsidR="00F27E42" w:rsidRPr="00F27E42">
        <w:rPr>
          <w:rFonts w:asciiTheme="minorHAnsi" w:hAnsiTheme="minorHAnsi" w:cs="Arial"/>
          <w:i/>
          <w:iCs/>
          <w:sz w:val="22"/>
          <w:szCs w:val="22"/>
          <w:u w:val="single"/>
        </w:rPr>
        <w:t>Center</w:t>
      </w:r>
      <w:proofErr w:type="spellEnd"/>
      <w:r w:rsidR="00F27E42" w:rsidRPr="00F27E42">
        <w:rPr>
          <w:rFonts w:asciiTheme="minorHAnsi" w:hAnsiTheme="minorHAnsi" w:cs="Arial"/>
          <w:i/>
          <w:iCs/>
          <w:sz w:val="22"/>
          <w:szCs w:val="22"/>
          <w:u w:val="single"/>
        </w:rPr>
        <w:t>, Punjab (EDC Punjab)</w:t>
      </w:r>
      <w:r w:rsidR="00F27E42">
        <w:rPr>
          <w:rFonts w:asciiTheme="minorHAnsi" w:hAnsiTheme="minorHAnsi" w:cs="Arial"/>
          <w:sz w:val="22"/>
          <w:szCs w:val="22"/>
        </w:rPr>
        <w:t xml:space="preserve"> have </w:t>
      </w:r>
      <w:r w:rsidR="00A608CB">
        <w:rPr>
          <w:rFonts w:asciiTheme="minorHAnsi" w:hAnsiTheme="minorHAnsi" w:cs="Arial"/>
          <w:sz w:val="22"/>
          <w:szCs w:val="22"/>
          <w:lang w:val="en-US"/>
        </w:rPr>
        <w:t xml:space="preserve">all completed grant projects to promote the use of compressed earth blocks (CEBs) </w:t>
      </w:r>
      <w:r w:rsidR="00F27E42">
        <w:rPr>
          <w:rFonts w:asciiTheme="minorHAnsi" w:hAnsiTheme="minorHAnsi" w:cs="Arial"/>
          <w:sz w:val="22"/>
          <w:szCs w:val="22"/>
          <w:lang w:val="en-US"/>
        </w:rPr>
        <w:t>for</w:t>
      </w:r>
      <w:r w:rsidR="00A608CB">
        <w:rPr>
          <w:rFonts w:asciiTheme="minorHAnsi" w:hAnsiTheme="minorHAnsi" w:cs="Arial"/>
          <w:sz w:val="22"/>
          <w:szCs w:val="22"/>
          <w:lang w:val="en-US"/>
        </w:rPr>
        <w:t xml:space="preserve"> use in low carbon housing units in Sindh province</w:t>
      </w:r>
      <w:r w:rsidR="003228CF">
        <w:rPr>
          <w:rFonts w:asciiTheme="minorHAnsi" w:hAnsiTheme="minorHAnsi" w:cs="Arial"/>
          <w:sz w:val="22"/>
          <w:szCs w:val="22"/>
          <w:lang w:val="en-US"/>
        </w:rPr>
        <w:t xml:space="preserve"> and in northern Pakistan</w:t>
      </w:r>
      <w:r w:rsidR="00CA050D">
        <w:rPr>
          <w:rFonts w:asciiTheme="minorHAnsi" w:hAnsiTheme="minorHAnsi" w:cs="Arial"/>
          <w:sz w:val="22"/>
          <w:szCs w:val="22"/>
          <w:lang w:val="en-US"/>
        </w:rPr>
        <w:t xml:space="preserve">. </w:t>
      </w:r>
      <w:r w:rsidR="00A608CB">
        <w:rPr>
          <w:rFonts w:asciiTheme="minorHAnsi" w:hAnsiTheme="minorHAnsi" w:cs="Arial"/>
          <w:sz w:val="22"/>
          <w:szCs w:val="22"/>
          <w:lang w:val="en-US"/>
        </w:rPr>
        <w:t>The</w:t>
      </w:r>
      <w:r w:rsidR="00F27E42">
        <w:rPr>
          <w:rFonts w:asciiTheme="minorHAnsi" w:hAnsiTheme="minorHAnsi" w:cs="Arial"/>
          <w:sz w:val="22"/>
          <w:szCs w:val="22"/>
          <w:lang w:val="en-US"/>
        </w:rPr>
        <w:t>se blocks have demonstrated</w:t>
      </w:r>
      <w:r w:rsidR="00A608CB">
        <w:rPr>
          <w:rFonts w:asciiTheme="minorHAnsi" w:hAnsiTheme="minorHAnsi" w:cs="Arial"/>
          <w:sz w:val="22"/>
          <w:szCs w:val="22"/>
          <w:lang w:val="en-US"/>
        </w:rPr>
        <w:t xml:space="preserve"> durability and </w:t>
      </w:r>
      <w:r w:rsidR="00F27E42">
        <w:rPr>
          <w:rFonts w:asciiTheme="minorHAnsi" w:hAnsiTheme="minorHAnsi" w:cs="Arial"/>
          <w:sz w:val="22"/>
          <w:szCs w:val="22"/>
          <w:lang w:val="en-US"/>
        </w:rPr>
        <w:t xml:space="preserve">attractive </w:t>
      </w:r>
      <w:r w:rsidR="00A608CB">
        <w:rPr>
          <w:rFonts w:asciiTheme="minorHAnsi" w:hAnsiTheme="minorHAnsi" w:cs="Arial"/>
          <w:sz w:val="22"/>
          <w:szCs w:val="22"/>
          <w:lang w:val="en-US"/>
        </w:rPr>
        <w:t xml:space="preserve">thermal properties </w:t>
      </w:r>
      <w:r w:rsidR="00F27E42">
        <w:rPr>
          <w:rFonts w:asciiTheme="minorHAnsi" w:hAnsiTheme="minorHAnsi" w:cs="Arial"/>
          <w:sz w:val="22"/>
          <w:szCs w:val="22"/>
          <w:lang w:val="en-US"/>
        </w:rPr>
        <w:t>in the Pakistani environment</w:t>
      </w:r>
      <w:r w:rsidR="00A608CB">
        <w:rPr>
          <w:rFonts w:asciiTheme="minorHAnsi" w:hAnsiTheme="minorHAnsi" w:cs="Arial"/>
          <w:sz w:val="22"/>
          <w:szCs w:val="22"/>
          <w:lang w:val="en-US"/>
        </w:rPr>
        <w:t xml:space="preserve"> spawn</w:t>
      </w:r>
      <w:r w:rsidR="00F27E42">
        <w:rPr>
          <w:rFonts w:asciiTheme="minorHAnsi" w:hAnsiTheme="minorHAnsi" w:cs="Arial"/>
          <w:sz w:val="22"/>
          <w:szCs w:val="22"/>
          <w:lang w:val="en-US"/>
        </w:rPr>
        <w:t>ing</w:t>
      </w:r>
      <w:r w:rsidR="00A608CB">
        <w:rPr>
          <w:rFonts w:asciiTheme="minorHAnsi" w:hAnsiTheme="minorHAnsi" w:cs="Arial"/>
          <w:sz w:val="22"/>
          <w:szCs w:val="22"/>
          <w:lang w:val="en-US"/>
        </w:rPr>
        <w:t xml:space="preserve"> a number of </w:t>
      </w:r>
      <w:r w:rsidR="00F27E42">
        <w:rPr>
          <w:rFonts w:asciiTheme="minorHAnsi" w:hAnsiTheme="minorHAnsi" w:cs="Arial"/>
          <w:sz w:val="22"/>
          <w:szCs w:val="22"/>
          <w:lang w:val="en-US"/>
        </w:rPr>
        <w:t>pa</w:t>
      </w:r>
      <w:r w:rsidR="00A608CB">
        <w:rPr>
          <w:rFonts w:asciiTheme="minorHAnsi" w:hAnsiTheme="minorHAnsi" w:cs="Arial"/>
          <w:sz w:val="22"/>
          <w:szCs w:val="22"/>
          <w:lang w:val="en-US"/>
        </w:rPr>
        <w:t xml:space="preserve">rtnerships with housing developments </w:t>
      </w:r>
      <w:r w:rsidR="00E34EBF">
        <w:rPr>
          <w:rFonts w:asciiTheme="minorHAnsi" w:hAnsiTheme="minorHAnsi" w:cs="Arial"/>
          <w:sz w:val="22"/>
          <w:szCs w:val="22"/>
          <w:lang w:val="en-US"/>
        </w:rPr>
        <w:t>(</w:t>
      </w:r>
      <w:proofErr w:type="spellStart"/>
      <w:r w:rsidR="00E34EBF">
        <w:rPr>
          <w:rFonts w:asciiTheme="minorHAnsi" w:hAnsiTheme="minorHAnsi" w:cs="Arial"/>
          <w:sz w:val="22"/>
          <w:szCs w:val="22"/>
          <w:lang w:val="en-US"/>
        </w:rPr>
        <w:t>Saima</w:t>
      </w:r>
      <w:proofErr w:type="spellEnd"/>
      <w:r w:rsidR="00E34EBF">
        <w:rPr>
          <w:rFonts w:asciiTheme="minorHAnsi" w:hAnsiTheme="minorHAnsi" w:cs="Arial"/>
          <w:sz w:val="22"/>
          <w:szCs w:val="22"/>
          <w:lang w:val="en-US"/>
        </w:rPr>
        <w:t xml:space="preserve"> Builders in Hyderabad) </w:t>
      </w:r>
      <w:r w:rsidR="00A608CB">
        <w:rPr>
          <w:rFonts w:asciiTheme="minorHAnsi" w:hAnsiTheme="minorHAnsi" w:cs="Arial"/>
          <w:sz w:val="22"/>
          <w:szCs w:val="22"/>
          <w:lang w:val="en-US"/>
        </w:rPr>
        <w:t>and government institutions</w:t>
      </w:r>
      <w:r w:rsidR="00E34EBF">
        <w:rPr>
          <w:rFonts w:asciiTheme="minorHAnsi" w:hAnsiTheme="minorHAnsi" w:cs="Arial"/>
          <w:sz w:val="22"/>
          <w:szCs w:val="22"/>
          <w:lang w:val="en-US"/>
        </w:rPr>
        <w:t xml:space="preserve"> (Sindh Fisheries Department in </w:t>
      </w:r>
      <w:proofErr w:type="spellStart"/>
      <w:r w:rsidR="00E34EBF">
        <w:rPr>
          <w:rFonts w:asciiTheme="minorHAnsi" w:hAnsiTheme="minorHAnsi" w:cs="Arial"/>
          <w:sz w:val="22"/>
          <w:szCs w:val="22"/>
          <w:lang w:val="en-US"/>
        </w:rPr>
        <w:t>Thatta</w:t>
      </w:r>
      <w:proofErr w:type="spellEnd"/>
      <w:r w:rsidR="00E34EBF">
        <w:rPr>
          <w:rFonts w:asciiTheme="minorHAnsi" w:hAnsiTheme="minorHAnsi" w:cs="Arial"/>
          <w:sz w:val="22"/>
          <w:szCs w:val="22"/>
          <w:lang w:val="en-US"/>
        </w:rPr>
        <w:t>)</w:t>
      </w:r>
      <w:r w:rsidR="00A608CB">
        <w:rPr>
          <w:rFonts w:asciiTheme="minorHAnsi" w:hAnsiTheme="minorHAnsi" w:cs="Arial"/>
          <w:sz w:val="22"/>
          <w:szCs w:val="22"/>
          <w:lang w:val="en-US"/>
        </w:rPr>
        <w:t xml:space="preserve"> who are </w:t>
      </w:r>
      <w:r w:rsidR="00F27E42">
        <w:rPr>
          <w:rFonts w:asciiTheme="minorHAnsi" w:hAnsiTheme="minorHAnsi" w:cs="Arial"/>
          <w:sz w:val="22"/>
          <w:szCs w:val="22"/>
          <w:lang w:val="en-US"/>
        </w:rPr>
        <w:t>also attracted to CEBs</w:t>
      </w:r>
      <w:r w:rsidR="00701407">
        <w:rPr>
          <w:rFonts w:asciiTheme="minorHAnsi" w:hAnsiTheme="minorHAnsi" w:cs="Arial"/>
          <w:sz w:val="22"/>
          <w:szCs w:val="22"/>
          <w:lang w:val="en-US"/>
        </w:rPr>
        <w:t>, primarily</w:t>
      </w:r>
      <w:r w:rsidR="00F27E42">
        <w:rPr>
          <w:rFonts w:asciiTheme="minorHAnsi" w:hAnsiTheme="minorHAnsi" w:cs="Arial"/>
          <w:sz w:val="22"/>
          <w:szCs w:val="22"/>
          <w:lang w:val="en-US"/>
        </w:rPr>
        <w:t xml:space="preserve"> for their significantly lower costs, that could be used fo</w:t>
      </w:r>
      <w:r w:rsidR="00A608CB">
        <w:rPr>
          <w:rFonts w:asciiTheme="minorHAnsi" w:hAnsiTheme="minorHAnsi" w:cs="Arial"/>
          <w:sz w:val="22"/>
          <w:szCs w:val="22"/>
          <w:lang w:val="en-US"/>
        </w:rPr>
        <w:t>r the construction of more housing</w:t>
      </w:r>
      <w:r w:rsidR="00E34EBF">
        <w:rPr>
          <w:rFonts w:asciiTheme="minorHAnsi" w:hAnsiTheme="minorHAnsi" w:cs="Arial"/>
          <w:sz w:val="22"/>
          <w:szCs w:val="22"/>
          <w:lang w:val="en-US"/>
        </w:rPr>
        <w:t xml:space="preserve"> units </w:t>
      </w:r>
      <w:r w:rsidR="00A608CB">
        <w:rPr>
          <w:rFonts w:asciiTheme="minorHAnsi" w:hAnsiTheme="minorHAnsi" w:cs="Arial"/>
          <w:sz w:val="22"/>
          <w:szCs w:val="22"/>
          <w:lang w:val="en-US"/>
        </w:rPr>
        <w:t xml:space="preserve">and government buildings in </w:t>
      </w:r>
      <w:r w:rsidR="00E34EBF">
        <w:rPr>
          <w:rFonts w:asciiTheme="minorHAnsi" w:hAnsiTheme="minorHAnsi" w:cs="Arial"/>
          <w:sz w:val="22"/>
          <w:szCs w:val="22"/>
          <w:lang w:val="en-US"/>
        </w:rPr>
        <w:t xml:space="preserve">Islamabad, </w:t>
      </w:r>
      <w:r w:rsidR="00A608CB">
        <w:rPr>
          <w:rFonts w:asciiTheme="minorHAnsi" w:hAnsiTheme="minorHAnsi" w:cs="Arial"/>
          <w:sz w:val="22"/>
          <w:szCs w:val="22"/>
          <w:lang w:val="en-US"/>
        </w:rPr>
        <w:t xml:space="preserve">Hyderabad, Karachi and </w:t>
      </w:r>
      <w:proofErr w:type="spellStart"/>
      <w:r w:rsidR="00A608CB">
        <w:rPr>
          <w:rFonts w:asciiTheme="minorHAnsi" w:hAnsiTheme="minorHAnsi" w:cs="Arial"/>
          <w:sz w:val="22"/>
          <w:szCs w:val="22"/>
          <w:lang w:val="en-US"/>
        </w:rPr>
        <w:t>Thatta</w:t>
      </w:r>
      <w:proofErr w:type="spellEnd"/>
      <w:r w:rsidR="00701407">
        <w:rPr>
          <w:rFonts w:asciiTheme="minorHAnsi" w:hAnsiTheme="minorHAnsi" w:cs="Arial"/>
          <w:sz w:val="22"/>
          <w:szCs w:val="22"/>
          <w:lang w:val="en-US"/>
        </w:rPr>
        <w:t xml:space="preserve"> but also for their low carbon and energy efficient properties</w:t>
      </w:r>
      <w:r w:rsidR="00264EF0">
        <w:rPr>
          <w:rFonts w:asciiTheme="minorHAnsi" w:hAnsiTheme="minorHAnsi" w:cs="Arial"/>
          <w:sz w:val="22"/>
          <w:szCs w:val="22"/>
          <w:lang w:val="en-US"/>
        </w:rPr>
        <w:t>;</w:t>
      </w:r>
    </w:p>
    <w:p w14:paraId="3EB6D6BA" w14:textId="77777777" w:rsidR="005661C4" w:rsidRPr="0024750B" w:rsidRDefault="00BB7AF8" w:rsidP="00C52AF8">
      <w:pPr>
        <w:pStyle w:val="ListParagraph"/>
        <w:numPr>
          <w:ilvl w:val="0"/>
          <w:numId w:val="62"/>
        </w:numPr>
        <w:jc w:val="both"/>
        <w:rPr>
          <w:rFonts w:asciiTheme="minorHAnsi" w:hAnsiTheme="minorHAnsi" w:cs="Arial"/>
          <w:sz w:val="22"/>
          <w:szCs w:val="22"/>
          <w:lang w:val="en-US"/>
        </w:rPr>
      </w:pPr>
      <w:r w:rsidRPr="00BB7AF8">
        <w:rPr>
          <w:rFonts w:asciiTheme="minorHAnsi" w:hAnsiTheme="minorHAnsi" w:cs="Arial"/>
          <w:i/>
          <w:iCs/>
          <w:sz w:val="22"/>
          <w:szCs w:val="22"/>
          <w:u w:val="single"/>
        </w:rPr>
        <w:t xml:space="preserve">Behar Al Sindh Foundation (BASF), Coastal </w:t>
      </w:r>
      <w:r w:rsidR="00701407" w:rsidRPr="00BB7AF8">
        <w:rPr>
          <w:rFonts w:asciiTheme="minorHAnsi" w:hAnsiTheme="minorHAnsi" w:cs="Arial"/>
          <w:i/>
          <w:iCs/>
          <w:sz w:val="22"/>
          <w:szCs w:val="22"/>
          <w:u w:val="single"/>
        </w:rPr>
        <w:t>Development Association</w:t>
      </w:r>
      <w:r w:rsidRPr="00BB7AF8">
        <w:rPr>
          <w:rFonts w:asciiTheme="minorHAnsi" w:hAnsiTheme="minorHAnsi" w:cs="Arial"/>
          <w:i/>
          <w:iCs/>
          <w:sz w:val="22"/>
          <w:szCs w:val="22"/>
          <w:u w:val="single"/>
        </w:rPr>
        <w:t xml:space="preserve"> (CDA), Shah Bunder Development Society (SBDS), </w:t>
      </w:r>
      <w:proofErr w:type="spellStart"/>
      <w:r w:rsidRPr="00BB7AF8">
        <w:rPr>
          <w:rFonts w:asciiTheme="minorHAnsi" w:hAnsiTheme="minorHAnsi" w:cs="Arial"/>
          <w:i/>
          <w:iCs/>
          <w:sz w:val="22"/>
          <w:szCs w:val="22"/>
          <w:u w:val="single"/>
        </w:rPr>
        <w:t>Hamdam</w:t>
      </w:r>
      <w:proofErr w:type="spellEnd"/>
      <w:r w:rsidRPr="00BB7AF8">
        <w:rPr>
          <w:rFonts w:asciiTheme="minorHAnsi" w:hAnsiTheme="minorHAnsi" w:cs="Arial"/>
          <w:i/>
          <w:iCs/>
          <w:sz w:val="22"/>
          <w:szCs w:val="22"/>
          <w:u w:val="single"/>
        </w:rPr>
        <w:t xml:space="preserve"> Foundation (HF), and the Sindh Coastal Dev Org</w:t>
      </w:r>
      <w:r w:rsidR="000A06F1">
        <w:rPr>
          <w:rFonts w:asciiTheme="minorHAnsi" w:hAnsiTheme="minorHAnsi" w:cs="Arial"/>
          <w:i/>
          <w:iCs/>
          <w:sz w:val="22"/>
          <w:szCs w:val="22"/>
          <w:u w:val="single"/>
        </w:rPr>
        <w:t>anization</w:t>
      </w:r>
      <w:r w:rsidRPr="00BB7AF8">
        <w:rPr>
          <w:rFonts w:asciiTheme="minorHAnsi" w:hAnsiTheme="minorHAnsi" w:cs="Arial"/>
          <w:i/>
          <w:iCs/>
          <w:sz w:val="22"/>
          <w:szCs w:val="22"/>
          <w:u w:val="single"/>
        </w:rPr>
        <w:t xml:space="preserve"> (SCDO)</w:t>
      </w:r>
      <w:r>
        <w:rPr>
          <w:rFonts w:asciiTheme="minorHAnsi" w:hAnsiTheme="minorHAnsi" w:cs="Arial"/>
          <w:sz w:val="22"/>
          <w:szCs w:val="22"/>
        </w:rPr>
        <w:t xml:space="preserve"> </w:t>
      </w:r>
      <w:r>
        <w:rPr>
          <w:rFonts w:asciiTheme="minorHAnsi" w:hAnsiTheme="minorHAnsi" w:cs="Arial"/>
          <w:sz w:val="22"/>
          <w:szCs w:val="22"/>
          <w:lang w:val="en-US"/>
        </w:rPr>
        <w:t xml:space="preserve">are </w:t>
      </w:r>
      <w:r w:rsidR="00E34EBF">
        <w:rPr>
          <w:rFonts w:asciiTheme="minorHAnsi" w:hAnsiTheme="minorHAnsi" w:cs="Arial"/>
          <w:sz w:val="22"/>
          <w:szCs w:val="22"/>
          <w:lang w:val="en-US"/>
        </w:rPr>
        <w:t xml:space="preserve">5 NGOs located in the Indus River Delta, all of whom are responsible for </w:t>
      </w:r>
      <w:r>
        <w:rPr>
          <w:rFonts w:asciiTheme="minorHAnsi" w:hAnsiTheme="minorHAnsi" w:cs="Arial"/>
          <w:sz w:val="22"/>
          <w:szCs w:val="22"/>
          <w:lang w:val="en-US"/>
        </w:rPr>
        <w:t>successful</w:t>
      </w:r>
      <w:r w:rsidR="00E34EBF">
        <w:rPr>
          <w:rFonts w:asciiTheme="minorHAnsi" w:hAnsiTheme="minorHAnsi" w:cs="Arial"/>
          <w:sz w:val="22"/>
          <w:szCs w:val="22"/>
          <w:lang w:val="en-US"/>
        </w:rPr>
        <w:t xml:space="preserve"> mangrove rehabilitation projects. SGP 6 resources were used to mobilize several local communities to undertake mangrove reforestation activities, and to organize these communities to protect and enhance participatory mangrove resource management, notably through disseminating information to these communities on the fisheries and natural disaster protection </w:t>
      </w:r>
      <w:r>
        <w:rPr>
          <w:rFonts w:asciiTheme="minorHAnsi" w:hAnsiTheme="minorHAnsi" w:cs="Arial"/>
          <w:sz w:val="22"/>
          <w:szCs w:val="22"/>
          <w:lang w:val="en-US"/>
        </w:rPr>
        <w:t xml:space="preserve">benefits from </w:t>
      </w:r>
      <w:r w:rsidR="00E34EBF">
        <w:rPr>
          <w:rFonts w:asciiTheme="minorHAnsi" w:hAnsiTheme="minorHAnsi" w:cs="Arial"/>
          <w:sz w:val="22"/>
          <w:szCs w:val="22"/>
          <w:lang w:val="en-US"/>
        </w:rPr>
        <w:t xml:space="preserve">mangrove forests. </w:t>
      </w:r>
      <w:r>
        <w:rPr>
          <w:rFonts w:asciiTheme="minorHAnsi" w:hAnsiTheme="minorHAnsi" w:cs="Arial"/>
          <w:sz w:val="22"/>
          <w:szCs w:val="22"/>
          <w:lang w:val="en-US"/>
        </w:rPr>
        <w:t>This spawned p</w:t>
      </w:r>
      <w:r w:rsidR="00E34EBF">
        <w:rPr>
          <w:rFonts w:asciiTheme="minorHAnsi" w:hAnsiTheme="minorHAnsi" w:cs="Arial"/>
          <w:sz w:val="22"/>
          <w:szCs w:val="22"/>
          <w:lang w:val="en-US"/>
        </w:rPr>
        <w:t xml:space="preserve">artnerships with the Sindh Forest Department to </w:t>
      </w:r>
      <w:r>
        <w:rPr>
          <w:rFonts w:asciiTheme="minorHAnsi" w:hAnsiTheme="minorHAnsi" w:cs="Arial"/>
          <w:sz w:val="22"/>
          <w:szCs w:val="22"/>
          <w:lang w:val="en-US"/>
        </w:rPr>
        <w:t xml:space="preserve">replicate SGP’s mechanism of mobilizing communities to </w:t>
      </w:r>
      <w:r w:rsidR="00E34EBF">
        <w:rPr>
          <w:rFonts w:asciiTheme="minorHAnsi" w:hAnsiTheme="minorHAnsi" w:cs="Arial"/>
          <w:sz w:val="22"/>
          <w:szCs w:val="22"/>
          <w:lang w:val="en-US"/>
        </w:rPr>
        <w:t xml:space="preserve">meet reforestation goals of Sindh </w:t>
      </w:r>
      <w:r w:rsidR="00E34EBF" w:rsidRPr="0024750B">
        <w:rPr>
          <w:rFonts w:asciiTheme="minorHAnsi" w:hAnsiTheme="minorHAnsi" w:cs="Arial"/>
          <w:sz w:val="22"/>
          <w:szCs w:val="22"/>
          <w:lang w:val="en-US"/>
        </w:rPr>
        <w:t xml:space="preserve">province. There were also requests to form partnerships with Pakistan’s </w:t>
      </w:r>
      <w:r w:rsidR="00701407" w:rsidRPr="0024750B">
        <w:rPr>
          <w:rFonts w:asciiTheme="minorHAnsi" w:hAnsiTheme="minorHAnsi" w:cs="Arial"/>
          <w:sz w:val="22"/>
          <w:szCs w:val="22"/>
          <w:lang w:val="en-US"/>
        </w:rPr>
        <w:t>P</w:t>
      </w:r>
      <w:r w:rsidR="00E34EBF" w:rsidRPr="0024750B">
        <w:rPr>
          <w:rFonts w:asciiTheme="minorHAnsi" w:hAnsiTheme="minorHAnsi" w:cs="Arial"/>
          <w:sz w:val="22"/>
          <w:szCs w:val="22"/>
          <w:lang w:val="en-US"/>
        </w:rPr>
        <w:t xml:space="preserve">rime </w:t>
      </w:r>
      <w:r w:rsidR="00701407" w:rsidRPr="0024750B">
        <w:rPr>
          <w:rFonts w:asciiTheme="minorHAnsi" w:hAnsiTheme="minorHAnsi" w:cs="Arial"/>
          <w:sz w:val="22"/>
          <w:szCs w:val="22"/>
          <w:lang w:val="en-US"/>
        </w:rPr>
        <w:t>M</w:t>
      </w:r>
      <w:r w:rsidR="00E34EBF" w:rsidRPr="0024750B">
        <w:rPr>
          <w:rFonts w:asciiTheme="minorHAnsi" w:hAnsiTheme="minorHAnsi" w:cs="Arial"/>
          <w:sz w:val="22"/>
          <w:szCs w:val="22"/>
          <w:lang w:val="en-US"/>
        </w:rPr>
        <w:t xml:space="preserve">inister on </w:t>
      </w:r>
      <w:r w:rsidR="000A06F1" w:rsidRPr="0024750B">
        <w:rPr>
          <w:rFonts w:asciiTheme="minorHAnsi" w:hAnsiTheme="minorHAnsi" w:cs="Arial"/>
          <w:sz w:val="22"/>
          <w:szCs w:val="22"/>
          <w:lang w:val="en-US"/>
        </w:rPr>
        <w:t xml:space="preserve">his </w:t>
      </w:r>
      <w:proofErr w:type="spellStart"/>
      <w:r w:rsidR="000A06F1" w:rsidRPr="0024750B">
        <w:rPr>
          <w:rFonts w:asciiTheme="minorHAnsi" w:hAnsiTheme="minorHAnsi" w:cs="Arial"/>
          <w:sz w:val="22"/>
          <w:szCs w:val="22"/>
          <w:lang w:val="en-US"/>
        </w:rPr>
        <w:t>programme</w:t>
      </w:r>
      <w:proofErr w:type="spellEnd"/>
      <w:r w:rsidR="000A06F1" w:rsidRPr="0024750B">
        <w:rPr>
          <w:rFonts w:asciiTheme="minorHAnsi" w:hAnsiTheme="minorHAnsi" w:cs="Arial"/>
          <w:sz w:val="22"/>
          <w:szCs w:val="22"/>
          <w:lang w:val="en-US"/>
        </w:rPr>
        <w:t xml:space="preserve"> “P</w:t>
      </w:r>
      <w:r w:rsidR="00E34EBF" w:rsidRPr="0024750B">
        <w:rPr>
          <w:rFonts w:asciiTheme="minorHAnsi" w:hAnsiTheme="minorHAnsi" w:cs="Arial"/>
          <w:sz w:val="22"/>
          <w:szCs w:val="22"/>
          <w:lang w:val="en-US"/>
        </w:rPr>
        <w:t xml:space="preserve">lantation of 1 </w:t>
      </w:r>
      <w:r w:rsidR="0024750B" w:rsidRPr="0024750B">
        <w:rPr>
          <w:rFonts w:asciiTheme="minorHAnsi" w:hAnsiTheme="minorHAnsi" w:cs="Arial"/>
          <w:sz w:val="22"/>
          <w:szCs w:val="22"/>
          <w:lang w:val="en-US"/>
        </w:rPr>
        <w:t>B</w:t>
      </w:r>
      <w:r w:rsidR="00E34EBF" w:rsidRPr="0024750B">
        <w:rPr>
          <w:rFonts w:asciiTheme="minorHAnsi" w:hAnsiTheme="minorHAnsi" w:cs="Arial"/>
          <w:sz w:val="22"/>
          <w:szCs w:val="22"/>
          <w:lang w:val="en-US"/>
        </w:rPr>
        <w:t xml:space="preserve">illion </w:t>
      </w:r>
      <w:r w:rsidR="0024750B" w:rsidRPr="0024750B">
        <w:rPr>
          <w:rFonts w:asciiTheme="minorHAnsi" w:hAnsiTheme="minorHAnsi" w:cs="Arial"/>
          <w:sz w:val="22"/>
          <w:szCs w:val="22"/>
          <w:lang w:val="en-US"/>
        </w:rPr>
        <w:t>T</w:t>
      </w:r>
      <w:r w:rsidR="00E34EBF" w:rsidRPr="0024750B">
        <w:rPr>
          <w:rFonts w:asciiTheme="minorHAnsi" w:hAnsiTheme="minorHAnsi" w:cs="Arial"/>
          <w:sz w:val="22"/>
          <w:szCs w:val="22"/>
          <w:lang w:val="en-US"/>
        </w:rPr>
        <w:t>rees</w:t>
      </w:r>
      <w:r w:rsidR="00491185" w:rsidRPr="0024750B">
        <w:rPr>
          <w:rFonts w:asciiTheme="minorHAnsi" w:hAnsiTheme="minorHAnsi" w:cs="Arial"/>
          <w:sz w:val="22"/>
          <w:szCs w:val="22"/>
          <w:lang w:val="en-US"/>
        </w:rPr>
        <w:t xml:space="preserve"> </w:t>
      </w:r>
      <w:r w:rsidR="0024750B" w:rsidRPr="0024750B">
        <w:rPr>
          <w:rFonts w:asciiTheme="minorHAnsi" w:hAnsiTheme="minorHAnsi" w:cs="Arial"/>
          <w:sz w:val="22"/>
          <w:szCs w:val="22"/>
          <w:lang w:val="en-US"/>
        </w:rPr>
        <w:t>T</w:t>
      </w:r>
      <w:r w:rsidR="00491185" w:rsidRPr="0024750B">
        <w:rPr>
          <w:rFonts w:asciiTheme="minorHAnsi" w:hAnsiTheme="minorHAnsi" w:cs="Arial"/>
          <w:sz w:val="22"/>
          <w:szCs w:val="22"/>
          <w:lang w:val="en-US"/>
        </w:rPr>
        <w:t>sunami</w:t>
      </w:r>
      <w:r w:rsidR="0024750B" w:rsidRPr="0024750B">
        <w:rPr>
          <w:rFonts w:asciiTheme="minorHAnsi" w:hAnsiTheme="minorHAnsi" w:cs="Arial"/>
          <w:sz w:val="22"/>
          <w:szCs w:val="22"/>
          <w:lang w:val="en-US"/>
        </w:rPr>
        <w:t>”, recently renamed “</w:t>
      </w:r>
      <w:r w:rsidR="00491185" w:rsidRPr="0024750B">
        <w:rPr>
          <w:rFonts w:asciiTheme="minorHAnsi" w:hAnsiTheme="minorHAnsi" w:cs="Arial"/>
          <w:sz w:val="22"/>
          <w:szCs w:val="22"/>
          <w:lang w:val="en-US"/>
        </w:rPr>
        <w:t>Clean Green Pakistan</w:t>
      </w:r>
      <w:r w:rsidR="0024750B" w:rsidRPr="0024750B">
        <w:rPr>
          <w:rFonts w:asciiTheme="minorHAnsi" w:hAnsiTheme="minorHAnsi" w:cs="Arial"/>
          <w:sz w:val="22"/>
          <w:szCs w:val="22"/>
          <w:lang w:val="en-US"/>
        </w:rPr>
        <w:t>”</w:t>
      </w:r>
      <w:r w:rsidR="00BF5580" w:rsidRPr="0024750B">
        <w:rPr>
          <w:rFonts w:asciiTheme="minorHAnsi" w:hAnsiTheme="minorHAnsi" w:cs="Arial"/>
          <w:sz w:val="22"/>
          <w:szCs w:val="22"/>
          <w:lang w:val="en-US"/>
        </w:rPr>
        <w:t>;</w:t>
      </w:r>
    </w:p>
    <w:p w14:paraId="07588580" w14:textId="77777777" w:rsidR="00A43B48" w:rsidRPr="00930088" w:rsidRDefault="00E34EBF" w:rsidP="00C52AF8">
      <w:pPr>
        <w:pStyle w:val="ListParagraph"/>
        <w:numPr>
          <w:ilvl w:val="0"/>
          <w:numId w:val="62"/>
        </w:numPr>
        <w:jc w:val="both"/>
        <w:rPr>
          <w:rFonts w:asciiTheme="minorHAnsi" w:hAnsiTheme="minorHAnsi" w:cs="Arial"/>
          <w:sz w:val="22"/>
          <w:szCs w:val="22"/>
          <w:lang w:val="en-US"/>
        </w:rPr>
      </w:pPr>
      <w:r w:rsidRPr="00BB7AF8">
        <w:rPr>
          <w:rFonts w:asciiTheme="minorHAnsi" w:hAnsiTheme="minorHAnsi" w:cs="Arial"/>
          <w:i/>
          <w:iCs/>
          <w:sz w:val="22"/>
          <w:szCs w:val="22"/>
          <w:u w:val="single"/>
          <w:lang w:val="en-US"/>
        </w:rPr>
        <w:t xml:space="preserve">The </w:t>
      </w:r>
      <w:r w:rsidR="007D4A63" w:rsidRPr="00BB7AF8">
        <w:rPr>
          <w:rFonts w:asciiTheme="minorHAnsi" w:hAnsiTheme="minorHAnsi" w:cs="Arial"/>
          <w:i/>
          <w:iCs/>
          <w:sz w:val="22"/>
          <w:szCs w:val="22"/>
          <w:u w:val="single"/>
          <w:lang w:val="en-US"/>
        </w:rPr>
        <w:t>Hamdard</w:t>
      </w:r>
      <w:r w:rsidRPr="00BB7AF8">
        <w:rPr>
          <w:rFonts w:asciiTheme="minorHAnsi" w:hAnsiTheme="minorHAnsi" w:cs="Arial"/>
          <w:i/>
          <w:iCs/>
          <w:sz w:val="22"/>
          <w:szCs w:val="22"/>
          <w:u w:val="single"/>
          <w:lang w:val="en-US"/>
        </w:rPr>
        <w:t xml:space="preserve"> Welfare Association</w:t>
      </w:r>
      <w:r w:rsidR="007D4A63">
        <w:rPr>
          <w:rFonts w:asciiTheme="minorHAnsi" w:hAnsiTheme="minorHAnsi" w:cs="Arial"/>
          <w:sz w:val="22"/>
          <w:szCs w:val="22"/>
          <w:lang w:val="en-US"/>
        </w:rPr>
        <w:t xml:space="preserve"> successfully rehabilitated </w:t>
      </w:r>
      <w:r w:rsidR="00701407">
        <w:rPr>
          <w:rFonts w:asciiTheme="minorHAnsi" w:hAnsiTheme="minorHAnsi" w:cs="Arial"/>
          <w:sz w:val="22"/>
          <w:szCs w:val="22"/>
          <w:lang w:val="en-US"/>
        </w:rPr>
        <w:t xml:space="preserve">the 175 ha </w:t>
      </w:r>
      <w:proofErr w:type="spellStart"/>
      <w:r w:rsidR="00701407" w:rsidRPr="00701407">
        <w:rPr>
          <w:rFonts w:asciiTheme="minorHAnsi" w:hAnsiTheme="minorHAnsi" w:cs="Arial"/>
          <w:sz w:val="22"/>
          <w:szCs w:val="22"/>
        </w:rPr>
        <w:t>Chhachh</w:t>
      </w:r>
      <w:proofErr w:type="spellEnd"/>
      <w:r w:rsidR="00701407" w:rsidRPr="00701407">
        <w:rPr>
          <w:rFonts w:asciiTheme="minorHAnsi" w:hAnsiTheme="minorHAnsi" w:cs="Arial"/>
          <w:sz w:val="22"/>
          <w:szCs w:val="22"/>
        </w:rPr>
        <w:t xml:space="preserve"> Suleman Khan </w:t>
      </w:r>
      <w:r w:rsidR="00701407">
        <w:rPr>
          <w:rFonts w:asciiTheme="minorHAnsi" w:hAnsiTheme="minorHAnsi" w:cs="Arial"/>
          <w:sz w:val="22"/>
          <w:szCs w:val="22"/>
        </w:rPr>
        <w:t>L</w:t>
      </w:r>
      <w:r w:rsidR="00701407" w:rsidRPr="00701407">
        <w:rPr>
          <w:rFonts w:asciiTheme="minorHAnsi" w:hAnsiTheme="minorHAnsi" w:cs="Arial"/>
          <w:sz w:val="22"/>
          <w:szCs w:val="22"/>
        </w:rPr>
        <w:t xml:space="preserve">ake </w:t>
      </w:r>
      <w:r w:rsidR="007D4A63">
        <w:rPr>
          <w:rFonts w:asciiTheme="minorHAnsi" w:hAnsiTheme="minorHAnsi" w:cs="Arial"/>
          <w:sz w:val="22"/>
          <w:szCs w:val="22"/>
          <w:lang w:val="en-US"/>
        </w:rPr>
        <w:t xml:space="preserve">in the </w:t>
      </w:r>
      <w:proofErr w:type="spellStart"/>
      <w:r w:rsidR="007D4A63">
        <w:rPr>
          <w:rFonts w:asciiTheme="minorHAnsi" w:hAnsiTheme="minorHAnsi" w:cs="Arial"/>
          <w:sz w:val="22"/>
          <w:szCs w:val="22"/>
          <w:lang w:val="en-US"/>
        </w:rPr>
        <w:t>Sujawal</w:t>
      </w:r>
      <w:proofErr w:type="spellEnd"/>
      <w:r w:rsidR="007D4A63">
        <w:rPr>
          <w:rFonts w:asciiTheme="minorHAnsi" w:hAnsiTheme="minorHAnsi" w:cs="Arial"/>
          <w:sz w:val="22"/>
          <w:szCs w:val="22"/>
          <w:lang w:val="en-US"/>
        </w:rPr>
        <w:t xml:space="preserve"> District </w:t>
      </w:r>
      <w:r w:rsidR="00BB7AF8">
        <w:rPr>
          <w:rFonts w:asciiTheme="minorHAnsi" w:hAnsiTheme="minorHAnsi" w:cs="Arial"/>
          <w:sz w:val="22"/>
          <w:szCs w:val="22"/>
          <w:lang w:val="en-US"/>
        </w:rPr>
        <w:t xml:space="preserve">with SGP resources </w:t>
      </w:r>
      <w:r w:rsidR="007D4A63">
        <w:rPr>
          <w:rFonts w:asciiTheme="minorHAnsi" w:hAnsiTheme="minorHAnsi" w:cs="Arial"/>
          <w:sz w:val="22"/>
          <w:szCs w:val="22"/>
          <w:lang w:val="en-US"/>
        </w:rPr>
        <w:t xml:space="preserve">through rehabilitation of a controlled water outlet to the lake, reconstruction of strategically placed dikes, and the plantation of riparian vegetation on the lake banks. The </w:t>
      </w:r>
      <w:r w:rsidR="00BB7AF8">
        <w:rPr>
          <w:rFonts w:asciiTheme="minorHAnsi" w:hAnsiTheme="minorHAnsi" w:cs="Arial"/>
          <w:sz w:val="22"/>
          <w:szCs w:val="22"/>
          <w:lang w:val="en-US"/>
        </w:rPr>
        <w:t xml:space="preserve">biodiversity </w:t>
      </w:r>
      <w:r w:rsidR="007D4A63">
        <w:rPr>
          <w:rFonts w:asciiTheme="minorHAnsi" w:hAnsiTheme="minorHAnsi" w:cs="Arial"/>
          <w:sz w:val="22"/>
          <w:szCs w:val="22"/>
          <w:lang w:val="en-US"/>
        </w:rPr>
        <w:t>changes of the lake includ</w:t>
      </w:r>
      <w:r w:rsidR="00BB7AF8">
        <w:rPr>
          <w:rFonts w:asciiTheme="minorHAnsi" w:hAnsiTheme="minorHAnsi" w:cs="Arial"/>
          <w:sz w:val="22"/>
          <w:szCs w:val="22"/>
          <w:lang w:val="en-US"/>
        </w:rPr>
        <w:t>ed</w:t>
      </w:r>
      <w:r w:rsidR="007D4A63">
        <w:rPr>
          <w:rFonts w:asciiTheme="minorHAnsi" w:hAnsiTheme="minorHAnsi" w:cs="Arial"/>
          <w:sz w:val="22"/>
          <w:szCs w:val="22"/>
          <w:lang w:val="en-US"/>
        </w:rPr>
        <w:t xml:space="preserve"> a significant increase in the availability of </w:t>
      </w:r>
      <w:proofErr w:type="gramStart"/>
      <w:r w:rsidR="007D4A63">
        <w:rPr>
          <w:rFonts w:asciiTheme="minorHAnsi" w:hAnsiTheme="minorHAnsi" w:cs="Arial"/>
          <w:sz w:val="22"/>
          <w:szCs w:val="22"/>
          <w:lang w:val="en-US"/>
        </w:rPr>
        <w:t>fresh water</w:t>
      </w:r>
      <w:proofErr w:type="gramEnd"/>
      <w:r w:rsidR="007D4A63">
        <w:rPr>
          <w:rFonts w:asciiTheme="minorHAnsi" w:hAnsiTheme="minorHAnsi" w:cs="Arial"/>
          <w:sz w:val="22"/>
          <w:szCs w:val="22"/>
          <w:lang w:val="en-US"/>
        </w:rPr>
        <w:t xml:space="preserve"> fish within a 6</w:t>
      </w:r>
      <w:r w:rsidR="00BB7AF8">
        <w:rPr>
          <w:rFonts w:asciiTheme="minorHAnsi" w:hAnsiTheme="minorHAnsi" w:cs="Arial"/>
          <w:sz w:val="22"/>
          <w:szCs w:val="22"/>
          <w:lang w:val="en-US"/>
        </w:rPr>
        <w:t>-</w:t>
      </w:r>
      <w:r w:rsidR="007D4A63">
        <w:rPr>
          <w:rFonts w:asciiTheme="minorHAnsi" w:hAnsiTheme="minorHAnsi" w:cs="Arial"/>
          <w:sz w:val="22"/>
          <w:szCs w:val="22"/>
          <w:lang w:val="en-US"/>
        </w:rPr>
        <w:t xml:space="preserve">month period catalyzing local landowners to undertake similar activities. </w:t>
      </w:r>
      <w:r w:rsidR="00701407">
        <w:rPr>
          <w:rFonts w:asciiTheme="minorHAnsi" w:hAnsiTheme="minorHAnsi" w:cs="Arial"/>
          <w:sz w:val="22"/>
          <w:szCs w:val="22"/>
          <w:lang w:val="en-US"/>
        </w:rPr>
        <w:t>This success mobilized the community to</w:t>
      </w:r>
      <w:r w:rsidR="00701407" w:rsidRPr="00701407">
        <w:rPr>
          <w:rFonts w:asciiTheme="minorHAnsi" w:hAnsiTheme="minorHAnsi" w:cs="Arial"/>
          <w:sz w:val="22"/>
          <w:szCs w:val="22"/>
        </w:rPr>
        <w:t xml:space="preserve"> </w:t>
      </w:r>
      <w:r w:rsidR="00701407">
        <w:rPr>
          <w:rFonts w:asciiTheme="minorHAnsi" w:hAnsiTheme="minorHAnsi" w:cs="Arial"/>
          <w:sz w:val="22"/>
          <w:szCs w:val="22"/>
        </w:rPr>
        <w:t>replicate this rehabilitation on the adjacent 72 ha</w:t>
      </w:r>
      <w:r w:rsidR="00701407" w:rsidRPr="00701407">
        <w:rPr>
          <w:rFonts w:asciiTheme="minorHAnsi" w:hAnsiTheme="minorHAnsi" w:cs="Arial"/>
          <w:sz w:val="22"/>
          <w:szCs w:val="22"/>
        </w:rPr>
        <w:t xml:space="preserve"> </w:t>
      </w:r>
      <w:proofErr w:type="spellStart"/>
      <w:r w:rsidR="00701407" w:rsidRPr="00701407">
        <w:rPr>
          <w:rFonts w:asciiTheme="minorHAnsi" w:hAnsiTheme="minorHAnsi" w:cs="Arial"/>
          <w:sz w:val="22"/>
          <w:szCs w:val="22"/>
        </w:rPr>
        <w:t>Chhachh</w:t>
      </w:r>
      <w:proofErr w:type="spellEnd"/>
      <w:r w:rsidR="00701407" w:rsidRPr="00701407">
        <w:rPr>
          <w:rFonts w:asciiTheme="minorHAnsi" w:hAnsiTheme="minorHAnsi" w:cs="Arial"/>
          <w:sz w:val="22"/>
          <w:szCs w:val="22"/>
        </w:rPr>
        <w:t xml:space="preserve"> Jahan Khan </w:t>
      </w:r>
      <w:r w:rsidR="00701407">
        <w:rPr>
          <w:rFonts w:asciiTheme="minorHAnsi" w:hAnsiTheme="minorHAnsi" w:cs="Arial"/>
          <w:sz w:val="22"/>
          <w:szCs w:val="22"/>
        </w:rPr>
        <w:t>L</w:t>
      </w:r>
      <w:proofErr w:type="spellStart"/>
      <w:r w:rsidR="00701407">
        <w:rPr>
          <w:rFonts w:asciiTheme="minorHAnsi" w:hAnsiTheme="minorHAnsi" w:cs="Arial"/>
          <w:sz w:val="22"/>
          <w:szCs w:val="22"/>
          <w:lang w:val="en-US"/>
        </w:rPr>
        <w:t>ake</w:t>
      </w:r>
      <w:proofErr w:type="spellEnd"/>
      <w:r w:rsidR="00701407">
        <w:rPr>
          <w:rFonts w:asciiTheme="minorHAnsi" w:hAnsiTheme="minorHAnsi" w:cs="Arial"/>
          <w:sz w:val="22"/>
          <w:szCs w:val="22"/>
          <w:lang w:val="en-US"/>
        </w:rPr>
        <w:t xml:space="preserve">. </w:t>
      </w:r>
      <w:r w:rsidR="007D4A63">
        <w:rPr>
          <w:rFonts w:asciiTheme="minorHAnsi" w:hAnsiTheme="minorHAnsi" w:cs="Arial"/>
          <w:sz w:val="22"/>
          <w:szCs w:val="22"/>
          <w:lang w:val="en-US"/>
        </w:rPr>
        <w:t xml:space="preserve">This SGP grant project also attracted the attention of the Union Chief of </w:t>
      </w:r>
      <w:proofErr w:type="spellStart"/>
      <w:r w:rsidR="007D4A63">
        <w:rPr>
          <w:rFonts w:asciiTheme="minorHAnsi" w:hAnsiTheme="minorHAnsi" w:cs="Arial"/>
          <w:sz w:val="22"/>
          <w:szCs w:val="22"/>
          <w:lang w:val="en-US"/>
        </w:rPr>
        <w:t>Sujawal</w:t>
      </w:r>
      <w:proofErr w:type="spellEnd"/>
      <w:r w:rsidR="007D4A63">
        <w:rPr>
          <w:rFonts w:asciiTheme="minorHAnsi" w:hAnsiTheme="minorHAnsi" w:cs="Arial"/>
          <w:sz w:val="22"/>
          <w:szCs w:val="22"/>
          <w:lang w:val="en-US"/>
        </w:rPr>
        <w:t xml:space="preserve"> and the Sindh provincial government who have expressed an interest in the construction of a </w:t>
      </w:r>
      <w:r w:rsidR="00701407">
        <w:rPr>
          <w:rFonts w:asciiTheme="minorHAnsi" w:hAnsiTheme="minorHAnsi" w:cs="Arial"/>
          <w:sz w:val="22"/>
          <w:szCs w:val="22"/>
          <w:lang w:val="en-US"/>
        </w:rPr>
        <w:t xml:space="preserve">“Sindh Barrage” </w:t>
      </w:r>
      <w:r w:rsidR="007D4A63">
        <w:rPr>
          <w:rFonts w:asciiTheme="minorHAnsi" w:hAnsiTheme="minorHAnsi" w:cs="Arial"/>
          <w:sz w:val="22"/>
          <w:szCs w:val="22"/>
          <w:lang w:val="en-US"/>
        </w:rPr>
        <w:t xml:space="preserve">water diversion structure off the Indus River to provide </w:t>
      </w:r>
      <w:r w:rsidR="007D4A63">
        <w:rPr>
          <w:rFonts w:asciiTheme="minorHAnsi" w:hAnsiTheme="minorHAnsi" w:cs="Arial"/>
          <w:sz w:val="22"/>
          <w:szCs w:val="22"/>
          <w:lang w:val="en-US"/>
        </w:rPr>
        <w:lastRenderedPageBreak/>
        <w:t>reliable sources of water to another estimated 200 lake</w:t>
      </w:r>
      <w:r w:rsidR="00BB7AF8">
        <w:rPr>
          <w:rFonts w:asciiTheme="minorHAnsi" w:hAnsiTheme="minorHAnsi" w:cs="Arial"/>
          <w:sz w:val="22"/>
          <w:szCs w:val="22"/>
          <w:lang w:val="en-US"/>
        </w:rPr>
        <w:t>s</w:t>
      </w:r>
      <w:r w:rsidR="007D4A63">
        <w:rPr>
          <w:rFonts w:asciiTheme="minorHAnsi" w:hAnsiTheme="minorHAnsi" w:cs="Arial"/>
          <w:sz w:val="22"/>
          <w:szCs w:val="22"/>
          <w:lang w:val="en-US"/>
        </w:rPr>
        <w:t xml:space="preserve"> that </w:t>
      </w:r>
      <w:r w:rsidR="00BB7AF8">
        <w:rPr>
          <w:rFonts w:asciiTheme="minorHAnsi" w:hAnsiTheme="minorHAnsi" w:cs="Arial"/>
          <w:sz w:val="22"/>
          <w:szCs w:val="22"/>
          <w:lang w:val="en-US"/>
        </w:rPr>
        <w:t>have s</w:t>
      </w:r>
      <w:r w:rsidR="007D4A63">
        <w:rPr>
          <w:rFonts w:asciiTheme="minorHAnsi" w:hAnsiTheme="minorHAnsi" w:cs="Arial"/>
          <w:sz w:val="22"/>
          <w:szCs w:val="22"/>
          <w:lang w:val="en-US"/>
        </w:rPr>
        <w:t xml:space="preserve">imilar rehabilitation </w:t>
      </w:r>
      <w:r w:rsidR="00BB7AF8">
        <w:rPr>
          <w:rFonts w:asciiTheme="minorHAnsi" w:hAnsiTheme="minorHAnsi" w:cs="Arial"/>
          <w:sz w:val="22"/>
          <w:szCs w:val="22"/>
          <w:lang w:val="en-US"/>
        </w:rPr>
        <w:t>requirements</w:t>
      </w:r>
      <w:r w:rsidR="00930088" w:rsidRPr="00930088">
        <w:rPr>
          <w:rFonts w:asciiTheme="minorHAnsi" w:hAnsiTheme="minorHAnsi" w:cs="Arial"/>
          <w:sz w:val="22"/>
          <w:szCs w:val="22"/>
          <w:lang w:val="en-US"/>
        </w:rPr>
        <w:t>;</w:t>
      </w:r>
    </w:p>
    <w:p w14:paraId="6A063080" w14:textId="77777777" w:rsidR="00A43B48" w:rsidRPr="00A43B48" w:rsidRDefault="00993844" w:rsidP="00C52AF8">
      <w:pPr>
        <w:pStyle w:val="ListParagraph"/>
        <w:numPr>
          <w:ilvl w:val="0"/>
          <w:numId w:val="62"/>
        </w:numPr>
        <w:jc w:val="both"/>
        <w:rPr>
          <w:rFonts w:asciiTheme="minorHAnsi" w:hAnsiTheme="minorHAnsi" w:cs="Arial"/>
          <w:sz w:val="22"/>
          <w:szCs w:val="22"/>
          <w:lang w:val="en-US"/>
        </w:rPr>
      </w:pPr>
      <w:r>
        <w:rPr>
          <w:rFonts w:asciiTheme="minorHAnsi" w:hAnsiTheme="minorHAnsi" w:cs="Arial"/>
          <w:sz w:val="22"/>
          <w:szCs w:val="22"/>
          <w:lang w:val="en-US"/>
        </w:rPr>
        <w:t>Over 3</w:t>
      </w:r>
      <w:r w:rsidR="001A6D56">
        <w:rPr>
          <w:rFonts w:asciiTheme="minorHAnsi" w:hAnsiTheme="minorHAnsi" w:cs="Arial"/>
          <w:sz w:val="22"/>
          <w:szCs w:val="22"/>
          <w:lang w:val="en-US"/>
        </w:rPr>
        <w:t xml:space="preserve"> NGOs </w:t>
      </w:r>
      <w:r>
        <w:rPr>
          <w:rFonts w:asciiTheme="minorHAnsi" w:hAnsiTheme="minorHAnsi" w:cs="Arial"/>
          <w:sz w:val="22"/>
          <w:szCs w:val="22"/>
          <w:lang w:val="en-US"/>
        </w:rPr>
        <w:t xml:space="preserve">were involved in the </w:t>
      </w:r>
      <w:proofErr w:type="spellStart"/>
      <w:r w:rsidR="001A6D56">
        <w:rPr>
          <w:rFonts w:asciiTheme="minorHAnsi" w:hAnsiTheme="minorHAnsi" w:cs="Arial"/>
          <w:sz w:val="22"/>
          <w:szCs w:val="22"/>
          <w:lang w:val="en-US"/>
        </w:rPr>
        <w:t>Sujawal</w:t>
      </w:r>
      <w:proofErr w:type="spellEnd"/>
      <w:r w:rsidR="001A6D56">
        <w:rPr>
          <w:rFonts w:asciiTheme="minorHAnsi" w:hAnsiTheme="minorHAnsi" w:cs="Arial"/>
          <w:sz w:val="22"/>
          <w:szCs w:val="22"/>
          <w:lang w:val="en-US"/>
        </w:rPr>
        <w:t xml:space="preserve"> District in Sindh in the distribution </w:t>
      </w:r>
      <w:r>
        <w:rPr>
          <w:rFonts w:asciiTheme="minorHAnsi" w:hAnsiTheme="minorHAnsi" w:cs="Arial"/>
          <w:sz w:val="22"/>
          <w:szCs w:val="22"/>
          <w:lang w:val="en-US"/>
        </w:rPr>
        <w:t xml:space="preserve">and installation </w:t>
      </w:r>
      <w:r w:rsidR="001A6D56">
        <w:rPr>
          <w:rFonts w:asciiTheme="minorHAnsi" w:hAnsiTheme="minorHAnsi" w:cs="Arial"/>
          <w:sz w:val="22"/>
          <w:szCs w:val="22"/>
          <w:lang w:val="en-US"/>
        </w:rPr>
        <w:t>of smokeless stoves for marginalized community in the Indus River Delta as well as in eastern Karachi. Partnerships to distribute the smokeless stoves also involved the training of metalworkers in local communities to manufacture smokeless stove designs produced by another NGO that had developed these designs</w:t>
      </w:r>
      <w:r w:rsidR="00A43B48" w:rsidRPr="00A43B48">
        <w:rPr>
          <w:rFonts w:asciiTheme="minorHAnsi" w:hAnsiTheme="minorHAnsi" w:cs="Arial"/>
          <w:sz w:val="22"/>
          <w:szCs w:val="22"/>
          <w:lang w:val="en-US"/>
        </w:rPr>
        <w:t xml:space="preserve">.  </w:t>
      </w:r>
    </w:p>
    <w:p w14:paraId="0A7F96C3" w14:textId="77777777" w:rsidR="00074EED" w:rsidRDefault="00074EED" w:rsidP="00993844">
      <w:pPr>
        <w:jc w:val="both"/>
        <w:rPr>
          <w:rFonts w:asciiTheme="minorHAnsi" w:hAnsiTheme="minorHAnsi" w:cs="Arial"/>
          <w:lang w:val="en-US"/>
        </w:rPr>
      </w:pPr>
    </w:p>
    <w:p w14:paraId="5BC77EC5" w14:textId="77777777" w:rsidR="009A2B91" w:rsidRPr="00841894" w:rsidRDefault="00103155" w:rsidP="00FD601E">
      <w:pPr>
        <w:numPr>
          <w:ilvl w:val="0"/>
          <w:numId w:val="36"/>
        </w:numPr>
        <w:ind w:left="454" w:hanging="454"/>
        <w:jc w:val="both"/>
        <w:rPr>
          <w:rFonts w:asciiTheme="minorHAnsi" w:hAnsiTheme="minorHAnsi" w:cs="Arial"/>
          <w:lang w:val="en-US"/>
        </w:rPr>
      </w:pPr>
      <w:r>
        <w:rPr>
          <w:rFonts w:asciiTheme="minorHAnsi" w:hAnsiTheme="minorHAnsi" w:cs="Arial"/>
          <w:lang w:val="en-US"/>
        </w:rPr>
        <w:t>O</w:t>
      </w:r>
      <w:r w:rsidR="00347D85" w:rsidRPr="00841894">
        <w:rPr>
          <w:rFonts w:asciiTheme="minorHAnsi" w:hAnsiTheme="minorHAnsi" w:cs="Arial"/>
          <w:lang w:val="en-US"/>
        </w:rPr>
        <w:t xml:space="preserve">verall efforts by the </w:t>
      </w:r>
      <w:r w:rsidR="007B5982">
        <w:rPr>
          <w:rFonts w:asciiTheme="minorHAnsi" w:hAnsiTheme="minorHAnsi" w:cs="Arial"/>
        </w:rPr>
        <w:t>SGP 6</w:t>
      </w:r>
      <w:r w:rsidR="00F7248D">
        <w:rPr>
          <w:rFonts w:asciiTheme="minorHAnsi" w:hAnsiTheme="minorHAnsi" w:cs="Arial"/>
        </w:rPr>
        <w:t xml:space="preserve"> </w:t>
      </w:r>
      <w:r w:rsidR="00347D85" w:rsidRPr="00841894">
        <w:rPr>
          <w:rFonts w:asciiTheme="minorHAnsi" w:hAnsiTheme="minorHAnsi" w:cs="Arial"/>
          <w:lang w:val="en-US"/>
        </w:rPr>
        <w:t xml:space="preserve">Project to facilitate </w:t>
      </w:r>
      <w:r w:rsidR="00367CCD" w:rsidRPr="00841894">
        <w:rPr>
          <w:rFonts w:asciiTheme="minorHAnsi" w:hAnsiTheme="minorHAnsi" w:cs="Arial"/>
          <w:lang w:val="en-US"/>
        </w:rPr>
        <w:t xml:space="preserve">strengthened </w:t>
      </w:r>
      <w:r w:rsidR="00347D85" w:rsidRPr="00841894">
        <w:rPr>
          <w:rFonts w:asciiTheme="minorHAnsi" w:hAnsiTheme="minorHAnsi" w:cs="Arial"/>
          <w:lang w:val="en-US"/>
        </w:rPr>
        <w:t xml:space="preserve">partnerships </w:t>
      </w:r>
      <w:r w:rsidR="00347D85" w:rsidRPr="00841894">
        <w:rPr>
          <w:rFonts w:asciiTheme="minorHAnsi" w:hAnsiTheme="minorHAnsi" w:cs="Arial"/>
        </w:rPr>
        <w:t xml:space="preserve">were </w:t>
      </w:r>
      <w:r w:rsidR="00367CCD" w:rsidRPr="00841894">
        <w:rPr>
          <w:rFonts w:asciiTheme="minorHAnsi" w:hAnsiTheme="minorHAnsi" w:cs="Arial"/>
          <w:b/>
        </w:rPr>
        <w:t>s</w:t>
      </w:r>
      <w:r w:rsidR="00347D85" w:rsidRPr="00841894">
        <w:rPr>
          <w:rFonts w:asciiTheme="minorHAnsi" w:hAnsiTheme="minorHAnsi" w:cs="Arial"/>
          <w:b/>
        </w:rPr>
        <w:t>atisfactory</w:t>
      </w:r>
      <w:r>
        <w:rPr>
          <w:rFonts w:asciiTheme="minorHAnsi" w:hAnsiTheme="minorHAnsi" w:cs="Arial"/>
        </w:rPr>
        <w:t xml:space="preserve"> with the primary rationale being that partnership arrangements from</w:t>
      </w:r>
      <w:r w:rsidR="001A6D56">
        <w:rPr>
          <w:rFonts w:asciiTheme="minorHAnsi" w:hAnsiTheme="minorHAnsi" w:cs="Arial"/>
        </w:rPr>
        <w:t xml:space="preserve"> SGP 6 activities had resulted </w:t>
      </w:r>
      <w:r>
        <w:rPr>
          <w:rFonts w:asciiTheme="minorHAnsi" w:hAnsiTheme="minorHAnsi" w:cs="Arial"/>
        </w:rPr>
        <w:t xml:space="preserve">in several excellent </w:t>
      </w:r>
      <w:r w:rsidR="00FD601E">
        <w:rPr>
          <w:rFonts w:asciiTheme="minorHAnsi" w:hAnsiTheme="minorHAnsi" w:cs="Arial"/>
        </w:rPr>
        <w:t xml:space="preserve">developmental </w:t>
      </w:r>
      <w:r>
        <w:rPr>
          <w:rFonts w:asciiTheme="minorHAnsi" w:hAnsiTheme="minorHAnsi" w:cs="Arial"/>
        </w:rPr>
        <w:t xml:space="preserve">outcomes </w:t>
      </w:r>
      <w:r w:rsidR="001A6D56">
        <w:rPr>
          <w:rFonts w:asciiTheme="minorHAnsi" w:hAnsiTheme="minorHAnsi" w:cs="Arial"/>
        </w:rPr>
        <w:t>from SGP interventions</w:t>
      </w:r>
      <w:r>
        <w:rPr>
          <w:rFonts w:asciiTheme="minorHAnsi" w:hAnsiTheme="minorHAnsi" w:cs="Arial"/>
        </w:rPr>
        <w:t xml:space="preserve">, and generating considerable interest on these projects </w:t>
      </w:r>
      <w:r w:rsidR="00FD601E">
        <w:rPr>
          <w:rFonts w:asciiTheme="minorHAnsi" w:hAnsiTheme="minorHAnsi" w:cs="Arial"/>
        </w:rPr>
        <w:t>for potential partnerships with</w:t>
      </w:r>
      <w:r>
        <w:rPr>
          <w:rFonts w:asciiTheme="minorHAnsi" w:hAnsiTheme="minorHAnsi" w:cs="Arial"/>
        </w:rPr>
        <w:t xml:space="preserve"> both public and private entities</w:t>
      </w:r>
      <w:r w:rsidR="00FD601E">
        <w:rPr>
          <w:rFonts w:asciiTheme="minorHAnsi" w:hAnsiTheme="minorHAnsi" w:cs="Arial"/>
        </w:rPr>
        <w:t xml:space="preserve"> including </w:t>
      </w:r>
      <w:r w:rsidR="001A6D56">
        <w:rPr>
          <w:rFonts w:asciiTheme="minorHAnsi" w:hAnsiTheme="minorHAnsi" w:cs="Arial"/>
        </w:rPr>
        <w:t>local and provincial governments, and the private sector</w:t>
      </w:r>
      <w:r w:rsidR="00347D85" w:rsidRPr="00841894">
        <w:rPr>
          <w:rFonts w:asciiTheme="minorHAnsi" w:hAnsiTheme="minorHAnsi" w:cs="Arial"/>
        </w:rPr>
        <w:t>.</w:t>
      </w:r>
    </w:p>
    <w:p w14:paraId="0F5733CC" w14:textId="77777777" w:rsidR="003078D7" w:rsidRDefault="003078D7" w:rsidP="009A2B91">
      <w:pPr>
        <w:jc w:val="both"/>
        <w:rPr>
          <w:rFonts w:ascii="Arial" w:hAnsi="Arial" w:cs="Arial"/>
        </w:rPr>
      </w:pPr>
    </w:p>
    <w:p w14:paraId="1F6ABFA0" w14:textId="77777777" w:rsidR="003078D7" w:rsidRPr="009A2B91" w:rsidRDefault="003078D7" w:rsidP="009A2B91">
      <w:pPr>
        <w:pStyle w:val="Heading3"/>
        <w:tabs>
          <w:tab w:val="clear" w:pos="1418"/>
          <w:tab w:val="num" w:pos="567"/>
        </w:tabs>
        <w:ind w:left="454"/>
        <w:rPr>
          <w:rFonts w:asciiTheme="minorHAnsi" w:hAnsiTheme="minorHAnsi" w:cs="Arial"/>
        </w:rPr>
      </w:pPr>
      <w:bookmarkStart w:id="47" w:name="_Toc27303570"/>
      <w:r w:rsidRPr="009A2B91">
        <w:rPr>
          <w:rFonts w:asciiTheme="minorHAnsi" w:hAnsiTheme="minorHAnsi" w:cs="Arial"/>
        </w:rPr>
        <w:t>Feedback from M&amp;E Activities Used for Adaptive Management</w:t>
      </w:r>
      <w:bookmarkEnd w:id="47"/>
    </w:p>
    <w:p w14:paraId="5D461E89" w14:textId="77777777" w:rsidR="00AC374A" w:rsidRDefault="009A2B91" w:rsidP="001E784B">
      <w:pPr>
        <w:numPr>
          <w:ilvl w:val="0"/>
          <w:numId w:val="36"/>
        </w:numPr>
        <w:autoSpaceDE w:val="0"/>
        <w:autoSpaceDN w:val="0"/>
        <w:adjustRightInd w:val="0"/>
        <w:ind w:left="454" w:hanging="454"/>
        <w:contextualSpacing/>
        <w:jc w:val="both"/>
        <w:rPr>
          <w:rFonts w:asciiTheme="minorHAnsi" w:hAnsiTheme="minorHAnsi" w:cs="Arial"/>
          <w:lang w:val="en-CA" w:eastAsia="en-CA"/>
        </w:rPr>
      </w:pPr>
      <w:r w:rsidRPr="00BB42C2">
        <w:rPr>
          <w:rFonts w:asciiTheme="minorHAnsi" w:hAnsiTheme="minorHAnsi" w:cs="Arial"/>
          <w:lang w:val="en-CA" w:eastAsia="en-CA"/>
        </w:rPr>
        <w:t>Feedback for M&amp;E activities</w:t>
      </w:r>
      <w:r>
        <w:rPr>
          <w:rFonts w:asciiTheme="minorHAnsi" w:hAnsiTheme="minorHAnsi" w:cs="Arial"/>
          <w:lang w:val="en-CA" w:eastAsia="en-CA"/>
        </w:rPr>
        <w:t xml:space="preserve"> was </w:t>
      </w:r>
      <w:r w:rsidR="00B0047F">
        <w:rPr>
          <w:rFonts w:asciiTheme="minorHAnsi" w:hAnsiTheme="minorHAnsi" w:cs="Arial"/>
          <w:lang w:val="en-CA" w:eastAsia="en-CA"/>
        </w:rPr>
        <w:t>provided primarily through</w:t>
      </w:r>
      <w:r w:rsidR="000921A2">
        <w:rPr>
          <w:rFonts w:asciiTheme="minorHAnsi" w:hAnsiTheme="minorHAnsi" w:cs="Arial"/>
          <w:lang w:val="en-CA" w:eastAsia="en-CA"/>
        </w:rPr>
        <w:t xml:space="preserve"> PIRs with information generated from monitoring field visits by the </w:t>
      </w:r>
      <w:r w:rsidR="001E784B">
        <w:rPr>
          <w:rFonts w:asciiTheme="minorHAnsi" w:hAnsiTheme="minorHAnsi" w:cs="Arial"/>
          <w:lang w:val="en-CA" w:eastAsia="en-CA"/>
        </w:rPr>
        <w:t>CPMU</w:t>
      </w:r>
      <w:r w:rsidR="00892CB8">
        <w:rPr>
          <w:rFonts w:asciiTheme="minorHAnsi" w:hAnsiTheme="minorHAnsi" w:cs="Arial"/>
          <w:lang w:val="en-CA" w:eastAsia="en-CA"/>
        </w:rPr>
        <w:t xml:space="preserve">, many of which were for </w:t>
      </w:r>
      <w:r w:rsidR="00107322">
        <w:rPr>
          <w:rFonts w:asciiTheme="minorHAnsi" w:hAnsiTheme="minorHAnsi" w:cs="Arial"/>
          <w:lang w:val="en-CA" w:eastAsia="en-CA"/>
        </w:rPr>
        <w:t xml:space="preserve">grant projects in Sindh in the </w:t>
      </w:r>
      <w:r w:rsidR="000921A2">
        <w:rPr>
          <w:rFonts w:asciiTheme="minorHAnsi" w:hAnsiTheme="minorHAnsi" w:cs="Arial"/>
          <w:lang w:val="en-CA" w:eastAsia="en-CA"/>
        </w:rPr>
        <w:t xml:space="preserve">Indus Delta landscape, comprising 40% of the SGP 6 portfolio. </w:t>
      </w:r>
      <w:r w:rsidR="0024750B">
        <w:rPr>
          <w:rFonts w:asciiTheme="minorHAnsi" w:hAnsiTheme="minorHAnsi" w:cs="Arial"/>
          <w:lang w:val="en-CA" w:eastAsia="en-CA"/>
        </w:rPr>
        <w:t>Notwithstanding the issues regarding the shortage of funds for monitoring visits</w:t>
      </w:r>
      <w:r w:rsidR="00892CB8">
        <w:rPr>
          <w:rFonts w:asciiTheme="minorHAnsi" w:hAnsiTheme="minorHAnsi" w:cs="Arial"/>
          <w:lang w:val="en-CA" w:eastAsia="en-CA"/>
        </w:rPr>
        <w:t xml:space="preserve"> (US$10,000 annual budget)</w:t>
      </w:r>
      <w:r w:rsidR="0024750B">
        <w:rPr>
          <w:rFonts w:asciiTheme="minorHAnsi" w:hAnsiTheme="minorHAnsi" w:cs="Arial"/>
          <w:lang w:val="en-CA" w:eastAsia="en-CA"/>
        </w:rPr>
        <w:t xml:space="preserve"> to grant projects in Pakistan</w:t>
      </w:r>
      <w:r w:rsidR="009C2B8A">
        <w:rPr>
          <w:rFonts w:asciiTheme="minorHAnsi" w:hAnsiTheme="minorHAnsi" w:cs="Arial"/>
          <w:lang w:val="en-CA" w:eastAsia="en-CA"/>
        </w:rPr>
        <w:t xml:space="preserve">, </w:t>
      </w:r>
      <w:r w:rsidR="0024750B">
        <w:rPr>
          <w:rFonts w:asciiTheme="minorHAnsi" w:hAnsiTheme="minorHAnsi" w:cs="Arial"/>
          <w:lang w:val="en-CA" w:eastAsia="en-CA"/>
        </w:rPr>
        <w:t xml:space="preserve">CPMU personnel managed to conduct </w:t>
      </w:r>
      <w:r w:rsidR="009C2B8A">
        <w:rPr>
          <w:rFonts w:asciiTheme="minorHAnsi" w:hAnsiTheme="minorHAnsi" w:cs="Arial"/>
          <w:lang w:val="en-CA" w:eastAsia="en-CA"/>
        </w:rPr>
        <w:t xml:space="preserve">monitoring visits </w:t>
      </w:r>
      <w:r w:rsidR="0024750B">
        <w:rPr>
          <w:rFonts w:asciiTheme="minorHAnsi" w:hAnsiTheme="minorHAnsi" w:cs="Arial"/>
          <w:lang w:val="en-CA" w:eastAsia="en-CA"/>
        </w:rPr>
        <w:t xml:space="preserve">to all </w:t>
      </w:r>
      <w:r w:rsidR="009C2B8A">
        <w:rPr>
          <w:rFonts w:asciiTheme="minorHAnsi" w:hAnsiTheme="minorHAnsi" w:cs="Arial"/>
          <w:lang w:val="en-CA" w:eastAsia="en-CA"/>
        </w:rPr>
        <w:t xml:space="preserve">SGP grants </w:t>
      </w:r>
      <w:r w:rsidR="0024750B">
        <w:rPr>
          <w:rFonts w:asciiTheme="minorHAnsi" w:hAnsiTheme="minorHAnsi" w:cs="Arial"/>
          <w:lang w:val="en-CA" w:eastAsia="en-CA"/>
        </w:rPr>
        <w:t xml:space="preserve">project </w:t>
      </w:r>
      <w:r w:rsidR="009C2B8A">
        <w:rPr>
          <w:rFonts w:asciiTheme="minorHAnsi" w:hAnsiTheme="minorHAnsi" w:cs="Arial"/>
          <w:lang w:val="en-CA" w:eastAsia="en-CA"/>
        </w:rPr>
        <w:t>locat</w:t>
      </w:r>
      <w:r w:rsidR="0024750B">
        <w:rPr>
          <w:rFonts w:asciiTheme="minorHAnsi" w:hAnsiTheme="minorHAnsi" w:cs="Arial"/>
          <w:lang w:val="en-CA" w:eastAsia="en-CA"/>
        </w:rPr>
        <w:t>ions t</w:t>
      </w:r>
      <w:r w:rsidR="009C2B8A">
        <w:rPr>
          <w:rFonts w:asciiTheme="minorHAnsi" w:hAnsiTheme="minorHAnsi" w:cs="Arial"/>
          <w:lang w:val="en-CA" w:eastAsia="en-CA"/>
        </w:rPr>
        <w:t xml:space="preserve">hroughout Pakistan including </w:t>
      </w:r>
      <w:r w:rsidR="00892CB8">
        <w:rPr>
          <w:rFonts w:asciiTheme="minorHAnsi" w:hAnsiTheme="minorHAnsi" w:cs="Arial"/>
          <w:lang w:val="en-CA" w:eastAsia="en-CA"/>
        </w:rPr>
        <w:t xml:space="preserve">one visit to grant projects in </w:t>
      </w:r>
      <w:r w:rsidR="009C2B8A">
        <w:rPr>
          <w:rFonts w:asciiTheme="minorHAnsi" w:hAnsiTheme="minorHAnsi" w:cs="Arial"/>
          <w:lang w:val="en-CA" w:eastAsia="en-CA"/>
        </w:rPr>
        <w:t>Baluchistan, northern Pakistan, and Punjab</w:t>
      </w:r>
      <w:r w:rsidR="0024750B">
        <w:rPr>
          <w:rFonts w:asciiTheme="minorHAnsi" w:hAnsiTheme="minorHAnsi" w:cs="Arial"/>
          <w:lang w:val="en-CA" w:eastAsia="en-CA"/>
        </w:rPr>
        <w:t xml:space="preserve"> with more visits </w:t>
      </w:r>
      <w:r w:rsidR="00357CE7">
        <w:rPr>
          <w:rFonts w:asciiTheme="minorHAnsi" w:hAnsiTheme="minorHAnsi" w:cs="Arial"/>
          <w:lang w:val="en-CA" w:eastAsia="en-CA"/>
        </w:rPr>
        <w:t>to the</w:t>
      </w:r>
      <w:r w:rsidR="0024750B">
        <w:rPr>
          <w:rFonts w:asciiTheme="minorHAnsi" w:hAnsiTheme="minorHAnsi" w:cs="Arial"/>
          <w:lang w:val="en-CA" w:eastAsia="en-CA"/>
        </w:rPr>
        <w:t xml:space="preserve"> Indus Delta landscape projects due to the proximity of the SGP office in Hyderabad</w:t>
      </w:r>
      <w:r w:rsidR="00E219DB">
        <w:rPr>
          <w:rFonts w:asciiTheme="minorHAnsi" w:hAnsiTheme="minorHAnsi" w:cs="Arial"/>
          <w:lang w:val="en-CA" w:eastAsia="en-CA"/>
        </w:rPr>
        <w:t>.</w:t>
      </w:r>
      <w:r w:rsidR="009C2B8A">
        <w:rPr>
          <w:rFonts w:asciiTheme="minorHAnsi" w:hAnsiTheme="minorHAnsi" w:cs="Arial"/>
          <w:lang w:val="en-CA" w:eastAsia="en-CA"/>
        </w:rPr>
        <w:t xml:space="preserve"> </w:t>
      </w:r>
    </w:p>
    <w:p w14:paraId="660E5D8F" w14:textId="77777777" w:rsidR="009C2B8A" w:rsidRDefault="009C2B8A" w:rsidP="009C2B8A">
      <w:pPr>
        <w:autoSpaceDE w:val="0"/>
        <w:autoSpaceDN w:val="0"/>
        <w:adjustRightInd w:val="0"/>
        <w:ind w:left="454"/>
        <w:contextualSpacing/>
        <w:jc w:val="both"/>
        <w:rPr>
          <w:rFonts w:asciiTheme="minorHAnsi" w:hAnsiTheme="minorHAnsi" w:cs="Arial"/>
          <w:lang w:val="en-CA" w:eastAsia="en-CA"/>
        </w:rPr>
      </w:pPr>
    </w:p>
    <w:p w14:paraId="50283773" w14:textId="77777777" w:rsidR="009C2B8A" w:rsidRPr="00C006B2" w:rsidRDefault="009C2B8A" w:rsidP="00C006B2">
      <w:pPr>
        <w:pStyle w:val="ListParagraph"/>
        <w:numPr>
          <w:ilvl w:val="0"/>
          <w:numId w:val="36"/>
        </w:numPr>
        <w:ind w:left="454" w:hanging="454"/>
        <w:jc w:val="both"/>
        <w:rPr>
          <w:rFonts w:asciiTheme="minorHAnsi" w:hAnsiTheme="minorHAnsi" w:cs="Arial"/>
          <w:sz w:val="22"/>
          <w:szCs w:val="22"/>
          <w:lang w:val="en-CA" w:eastAsia="en-CA"/>
        </w:rPr>
      </w:pPr>
      <w:bookmarkStart w:id="48" w:name="_Hlk24219941"/>
      <w:r>
        <w:rPr>
          <w:rFonts w:asciiTheme="minorHAnsi" w:hAnsiTheme="minorHAnsi" w:cs="Arial"/>
          <w:sz w:val="22"/>
          <w:szCs w:val="22"/>
          <w:lang w:val="en-CA" w:eastAsia="en-CA"/>
        </w:rPr>
        <w:t xml:space="preserve">On </w:t>
      </w:r>
      <w:r w:rsidRPr="009C2B8A">
        <w:rPr>
          <w:rFonts w:asciiTheme="minorHAnsi" w:hAnsiTheme="minorHAnsi" w:cs="Arial"/>
          <w:sz w:val="22"/>
          <w:szCs w:val="22"/>
          <w:lang w:val="en-CA" w:eastAsia="en-CA"/>
        </w:rPr>
        <w:t xml:space="preserve">2 September 2019, the Evaluator had an opportunity to meet 9 SGP grantees in Islamabad </w:t>
      </w:r>
      <w:r>
        <w:rPr>
          <w:rFonts w:asciiTheme="minorHAnsi" w:hAnsiTheme="minorHAnsi" w:cs="Arial"/>
          <w:sz w:val="22"/>
          <w:szCs w:val="22"/>
          <w:lang w:val="en-CA" w:eastAsia="en-CA"/>
        </w:rPr>
        <w:t>representing SGP grantees from outside Sindh Province</w:t>
      </w:r>
      <w:r w:rsidRPr="009C2B8A">
        <w:rPr>
          <w:rFonts w:asciiTheme="minorHAnsi" w:hAnsiTheme="minorHAnsi" w:cs="Arial"/>
          <w:sz w:val="22"/>
          <w:szCs w:val="22"/>
          <w:lang w:val="en-CA" w:eastAsia="en-CA"/>
        </w:rPr>
        <w:t xml:space="preserve">. During this meeting, the Evaluator heard from all </w:t>
      </w:r>
      <w:proofErr w:type="gramStart"/>
      <w:r w:rsidRPr="009C2B8A">
        <w:rPr>
          <w:rFonts w:asciiTheme="minorHAnsi" w:hAnsiTheme="minorHAnsi" w:cs="Arial"/>
          <w:sz w:val="22"/>
          <w:szCs w:val="22"/>
          <w:lang w:val="en-CA" w:eastAsia="en-CA"/>
        </w:rPr>
        <w:t>grantees</w:t>
      </w:r>
      <w:proofErr w:type="gramEnd"/>
      <w:r w:rsidRPr="009C2B8A">
        <w:rPr>
          <w:rFonts w:asciiTheme="minorHAnsi" w:hAnsiTheme="minorHAnsi" w:cs="Arial"/>
          <w:sz w:val="22"/>
          <w:szCs w:val="22"/>
          <w:lang w:val="en-CA" w:eastAsia="en-CA"/>
        </w:rPr>
        <w:t xml:space="preserve"> similar stories of the impacts of SGP grants and their mainly positive impacts. </w:t>
      </w:r>
      <w:r w:rsidR="0024750B">
        <w:rPr>
          <w:rFonts w:asciiTheme="minorHAnsi" w:hAnsiTheme="minorHAnsi" w:cs="Arial"/>
          <w:sz w:val="22"/>
          <w:szCs w:val="22"/>
          <w:lang w:val="en-CA" w:eastAsia="en-CA"/>
        </w:rPr>
        <w:t xml:space="preserve">To improve the communications </w:t>
      </w:r>
      <w:r w:rsidR="00892CB8">
        <w:rPr>
          <w:rFonts w:asciiTheme="minorHAnsi" w:hAnsiTheme="minorHAnsi" w:cs="Arial"/>
          <w:sz w:val="22"/>
          <w:szCs w:val="22"/>
          <w:lang w:val="en-CA" w:eastAsia="en-CA"/>
        </w:rPr>
        <w:t>between</w:t>
      </w:r>
      <w:r w:rsidR="0024750B">
        <w:rPr>
          <w:rFonts w:asciiTheme="minorHAnsi" w:hAnsiTheme="minorHAnsi" w:cs="Arial"/>
          <w:sz w:val="22"/>
          <w:szCs w:val="22"/>
          <w:lang w:val="en-CA" w:eastAsia="en-CA"/>
        </w:rPr>
        <w:t xml:space="preserve"> these grant projects </w:t>
      </w:r>
      <w:r w:rsidR="00892CB8">
        <w:rPr>
          <w:rFonts w:asciiTheme="minorHAnsi" w:hAnsiTheme="minorHAnsi" w:cs="Arial"/>
          <w:sz w:val="22"/>
          <w:szCs w:val="22"/>
          <w:lang w:val="en-CA" w:eastAsia="en-CA"/>
        </w:rPr>
        <w:t xml:space="preserve">and </w:t>
      </w:r>
      <w:r w:rsidR="0024750B">
        <w:rPr>
          <w:rFonts w:asciiTheme="minorHAnsi" w:hAnsiTheme="minorHAnsi" w:cs="Arial"/>
          <w:sz w:val="22"/>
          <w:szCs w:val="22"/>
          <w:lang w:val="en-CA" w:eastAsia="en-CA"/>
        </w:rPr>
        <w:t>the Hyderabad-based CPMU,</w:t>
      </w:r>
      <w:r w:rsidRPr="009C2B8A">
        <w:rPr>
          <w:rFonts w:asciiTheme="minorHAnsi" w:hAnsiTheme="minorHAnsi" w:cs="Arial"/>
          <w:sz w:val="22"/>
          <w:szCs w:val="22"/>
          <w:lang w:val="en-CA" w:eastAsia="en-CA"/>
        </w:rPr>
        <w:t xml:space="preserve"> social media through </w:t>
      </w:r>
      <w:r>
        <w:rPr>
          <w:rFonts w:asciiTheme="minorHAnsi" w:hAnsiTheme="minorHAnsi" w:cs="Arial"/>
          <w:sz w:val="22"/>
          <w:szCs w:val="22"/>
          <w:lang w:val="en-CA" w:eastAsia="en-CA"/>
        </w:rPr>
        <w:t>platforms</w:t>
      </w:r>
      <w:r w:rsidRPr="009C2B8A">
        <w:rPr>
          <w:rFonts w:asciiTheme="minorHAnsi" w:hAnsiTheme="minorHAnsi" w:cs="Arial"/>
          <w:sz w:val="22"/>
          <w:szCs w:val="22"/>
          <w:lang w:val="en-CA" w:eastAsia="en-CA"/>
        </w:rPr>
        <w:t xml:space="preserve"> such as Facebook and WhatsApp, were used to establish regular contact with all these grantees as well as those who were not able to attend the 2 September 2019 meeting in Islamabad. </w:t>
      </w:r>
      <w:r w:rsidR="0024750B">
        <w:rPr>
          <w:rFonts w:asciiTheme="minorHAnsi" w:hAnsiTheme="minorHAnsi" w:cs="Arial"/>
          <w:sz w:val="22"/>
          <w:szCs w:val="22"/>
          <w:lang w:val="en-CA" w:eastAsia="en-CA"/>
        </w:rPr>
        <w:t xml:space="preserve">The use of social media </w:t>
      </w:r>
      <w:r w:rsidR="0099349A">
        <w:rPr>
          <w:rFonts w:asciiTheme="minorHAnsi" w:hAnsiTheme="minorHAnsi" w:cs="Arial"/>
          <w:sz w:val="22"/>
          <w:szCs w:val="22"/>
          <w:lang w:val="en-CA" w:eastAsia="en-CA"/>
        </w:rPr>
        <w:t>is a</w:t>
      </w:r>
      <w:r w:rsidR="00892CB8">
        <w:rPr>
          <w:rFonts w:asciiTheme="minorHAnsi" w:hAnsiTheme="minorHAnsi" w:cs="Arial"/>
          <w:sz w:val="22"/>
          <w:szCs w:val="22"/>
          <w:lang w:val="en-CA" w:eastAsia="en-CA"/>
        </w:rPr>
        <w:t xml:space="preserve">n interesting </w:t>
      </w:r>
      <w:r w:rsidR="0099349A">
        <w:rPr>
          <w:rFonts w:asciiTheme="minorHAnsi" w:hAnsiTheme="minorHAnsi" w:cs="Arial"/>
          <w:sz w:val="22"/>
          <w:szCs w:val="22"/>
          <w:lang w:val="en-CA" w:eastAsia="en-CA"/>
        </w:rPr>
        <w:t>adaptive management measure</w:t>
      </w:r>
      <w:r w:rsidR="00892CB8">
        <w:rPr>
          <w:rFonts w:asciiTheme="minorHAnsi" w:hAnsiTheme="minorHAnsi" w:cs="Arial"/>
          <w:sz w:val="22"/>
          <w:szCs w:val="22"/>
          <w:lang w:val="en-CA" w:eastAsia="en-CA"/>
        </w:rPr>
        <w:t xml:space="preserve"> for obtaining </w:t>
      </w:r>
      <w:r w:rsidR="008425E3">
        <w:rPr>
          <w:rFonts w:asciiTheme="minorHAnsi" w:hAnsiTheme="minorHAnsi" w:cs="Arial"/>
          <w:sz w:val="22"/>
          <w:szCs w:val="22"/>
          <w:lang w:val="en-CA" w:eastAsia="en-CA"/>
        </w:rPr>
        <w:t>feedback for monitoring purposes</w:t>
      </w:r>
      <w:r w:rsidR="0099349A">
        <w:rPr>
          <w:rFonts w:asciiTheme="minorHAnsi" w:hAnsiTheme="minorHAnsi" w:cs="Arial"/>
          <w:sz w:val="22"/>
          <w:szCs w:val="22"/>
          <w:lang w:val="en-CA" w:eastAsia="en-CA"/>
        </w:rPr>
        <w:t>.</w:t>
      </w:r>
    </w:p>
    <w:p w14:paraId="31E42453" w14:textId="77777777" w:rsidR="001E784B" w:rsidRPr="000921A2" w:rsidRDefault="001E784B" w:rsidP="001E784B">
      <w:pPr>
        <w:autoSpaceDE w:val="0"/>
        <w:autoSpaceDN w:val="0"/>
        <w:adjustRightInd w:val="0"/>
        <w:ind w:left="454"/>
        <w:contextualSpacing/>
        <w:jc w:val="both"/>
        <w:rPr>
          <w:rFonts w:asciiTheme="minorHAnsi" w:hAnsiTheme="minorHAnsi" w:cs="Arial"/>
          <w:lang w:val="en-CA" w:eastAsia="en-CA"/>
        </w:rPr>
      </w:pPr>
    </w:p>
    <w:p w14:paraId="18524D0F" w14:textId="77777777" w:rsidR="00FE39F1" w:rsidRPr="00C006B2" w:rsidRDefault="001E784B" w:rsidP="00776266">
      <w:pPr>
        <w:pStyle w:val="ListParagraph"/>
        <w:numPr>
          <w:ilvl w:val="0"/>
          <w:numId w:val="36"/>
        </w:numPr>
        <w:autoSpaceDE w:val="0"/>
        <w:autoSpaceDN w:val="0"/>
        <w:adjustRightInd w:val="0"/>
        <w:ind w:left="454" w:hanging="454"/>
        <w:jc w:val="both"/>
        <w:rPr>
          <w:rFonts w:asciiTheme="minorHAnsi" w:hAnsiTheme="minorHAnsi"/>
          <w:sz w:val="22"/>
          <w:szCs w:val="22"/>
          <w:lang w:eastAsia="en-CA"/>
        </w:rPr>
      </w:pPr>
      <w:r w:rsidRPr="00C006B2">
        <w:rPr>
          <w:rFonts w:asciiTheme="minorHAnsi" w:hAnsiTheme="minorHAnsi"/>
          <w:sz w:val="22"/>
          <w:szCs w:val="22"/>
          <w:lang w:eastAsia="en-CA"/>
        </w:rPr>
        <w:t>The general quality of the</w:t>
      </w:r>
      <w:r w:rsidR="00BA7B73" w:rsidRPr="00C006B2">
        <w:rPr>
          <w:rFonts w:asciiTheme="minorHAnsi" w:hAnsiTheme="minorHAnsi"/>
          <w:sz w:val="22"/>
          <w:szCs w:val="22"/>
          <w:lang w:eastAsia="en-CA"/>
        </w:rPr>
        <w:t xml:space="preserve"> 2017, 2018 and 2019 PIRs </w:t>
      </w:r>
      <w:r w:rsidRPr="00C006B2">
        <w:rPr>
          <w:rFonts w:asciiTheme="minorHAnsi" w:hAnsiTheme="minorHAnsi"/>
          <w:sz w:val="22"/>
          <w:szCs w:val="22"/>
          <w:lang w:eastAsia="en-CA"/>
        </w:rPr>
        <w:t xml:space="preserve">was satisfactory </w:t>
      </w:r>
      <w:r w:rsidR="00BA7B73" w:rsidRPr="00C006B2">
        <w:rPr>
          <w:rFonts w:asciiTheme="minorHAnsi" w:hAnsiTheme="minorHAnsi"/>
          <w:sz w:val="22"/>
          <w:szCs w:val="22"/>
          <w:lang w:eastAsia="en-CA"/>
        </w:rPr>
        <w:t xml:space="preserve">with </w:t>
      </w:r>
      <w:proofErr w:type="gramStart"/>
      <w:r w:rsidR="00BA7B73" w:rsidRPr="00C006B2">
        <w:rPr>
          <w:rFonts w:asciiTheme="minorHAnsi" w:hAnsiTheme="minorHAnsi"/>
          <w:sz w:val="22"/>
          <w:szCs w:val="22"/>
          <w:lang w:eastAsia="en-CA"/>
        </w:rPr>
        <w:t>sufficient</w:t>
      </w:r>
      <w:proofErr w:type="gramEnd"/>
      <w:r w:rsidR="00BA7B73" w:rsidRPr="00C006B2">
        <w:rPr>
          <w:rFonts w:asciiTheme="minorHAnsi" w:hAnsiTheme="minorHAnsi"/>
          <w:sz w:val="22"/>
          <w:szCs w:val="22"/>
          <w:lang w:eastAsia="en-CA"/>
        </w:rPr>
        <w:t xml:space="preserve"> details on their progress. This was made considerably easier given that all 38 SGP grants were implemented between November 2017 and November 2018</w:t>
      </w:r>
      <w:r w:rsidR="002D7829" w:rsidRPr="00C006B2">
        <w:rPr>
          <w:rFonts w:asciiTheme="minorHAnsi" w:hAnsiTheme="minorHAnsi"/>
          <w:sz w:val="22"/>
          <w:szCs w:val="22"/>
          <w:lang w:eastAsia="en-CA"/>
        </w:rPr>
        <w:t>.</w:t>
      </w:r>
      <w:r w:rsidR="00BA7B73" w:rsidRPr="00C006B2">
        <w:rPr>
          <w:rFonts w:asciiTheme="minorHAnsi" w:hAnsiTheme="minorHAnsi"/>
          <w:sz w:val="22"/>
          <w:szCs w:val="22"/>
          <w:lang w:eastAsia="en-CA"/>
        </w:rPr>
        <w:t xml:space="preserve"> The</w:t>
      </w:r>
      <w:r w:rsidR="0099349A">
        <w:rPr>
          <w:rFonts w:asciiTheme="minorHAnsi" w:hAnsiTheme="minorHAnsi"/>
          <w:sz w:val="22"/>
          <w:szCs w:val="22"/>
          <w:lang w:eastAsia="en-CA"/>
        </w:rPr>
        <w:t xml:space="preserve">re are also </w:t>
      </w:r>
      <w:r w:rsidR="00BA7B73" w:rsidRPr="00C006B2">
        <w:rPr>
          <w:rFonts w:asciiTheme="minorHAnsi" w:hAnsiTheme="minorHAnsi"/>
          <w:sz w:val="22"/>
          <w:szCs w:val="22"/>
          <w:lang w:eastAsia="en-CA"/>
        </w:rPr>
        <w:t xml:space="preserve">BTORs </w:t>
      </w:r>
      <w:r w:rsidR="0099349A">
        <w:rPr>
          <w:rFonts w:asciiTheme="minorHAnsi" w:hAnsiTheme="minorHAnsi"/>
          <w:sz w:val="22"/>
          <w:szCs w:val="22"/>
          <w:lang w:eastAsia="en-CA"/>
        </w:rPr>
        <w:t>generated from the various monitoring visits made by the CPMU that provide some details of progress with grant projects, though some of these</w:t>
      </w:r>
      <w:r w:rsidR="00BA7B73" w:rsidRPr="00C006B2">
        <w:rPr>
          <w:rFonts w:asciiTheme="minorHAnsi" w:hAnsiTheme="minorHAnsi"/>
          <w:sz w:val="22"/>
          <w:szCs w:val="22"/>
          <w:lang w:eastAsia="en-CA"/>
        </w:rPr>
        <w:t xml:space="preserve"> reports </w:t>
      </w:r>
      <w:r w:rsidR="0099349A">
        <w:rPr>
          <w:rFonts w:asciiTheme="minorHAnsi" w:hAnsiTheme="minorHAnsi"/>
          <w:sz w:val="22"/>
          <w:szCs w:val="22"/>
          <w:lang w:eastAsia="en-CA"/>
        </w:rPr>
        <w:t xml:space="preserve">are sparse in details </w:t>
      </w:r>
      <w:r w:rsidR="00BA7B73" w:rsidRPr="00C006B2">
        <w:rPr>
          <w:rFonts w:asciiTheme="minorHAnsi" w:hAnsiTheme="minorHAnsi"/>
          <w:sz w:val="22"/>
          <w:szCs w:val="22"/>
          <w:lang w:eastAsia="en-CA"/>
        </w:rPr>
        <w:t xml:space="preserve">on the quality of implementation. </w:t>
      </w:r>
      <w:bookmarkEnd w:id="48"/>
    </w:p>
    <w:p w14:paraId="2863082D" w14:textId="77777777" w:rsidR="004B253C" w:rsidRDefault="004B253C" w:rsidP="004B253C">
      <w:pPr>
        <w:pStyle w:val="ListParagraph"/>
        <w:autoSpaceDE w:val="0"/>
        <w:autoSpaceDN w:val="0"/>
        <w:adjustRightInd w:val="0"/>
        <w:ind w:left="454"/>
        <w:jc w:val="both"/>
        <w:rPr>
          <w:rFonts w:asciiTheme="minorHAnsi" w:hAnsiTheme="minorHAnsi"/>
          <w:sz w:val="22"/>
          <w:szCs w:val="22"/>
          <w:lang w:eastAsia="en-CA"/>
        </w:rPr>
      </w:pPr>
    </w:p>
    <w:p w14:paraId="7A3D6403" w14:textId="77777777" w:rsidR="00FF5A22" w:rsidRDefault="004B253C" w:rsidP="004B253C">
      <w:pPr>
        <w:pStyle w:val="ListParagraph"/>
        <w:numPr>
          <w:ilvl w:val="0"/>
          <w:numId w:val="36"/>
        </w:numPr>
        <w:autoSpaceDE w:val="0"/>
        <w:autoSpaceDN w:val="0"/>
        <w:adjustRightInd w:val="0"/>
        <w:ind w:left="454" w:hanging="454"/>
        <w:jc w:val="both"/>
        <w:rPr>
          <w:rFonts w:asciiTheme="minorHAnsi" w:hAnsiTheme="minorHAnsi"/>
          <w:sz w:val="22"/>
          <w:szCs w:val="22"/>
          <w:lang w:eastAsia="en-CA"/>
        </w:rPr>
      </w:pPr>
      <w:r>
        <w:rPr>
          <w:rFonts w:asciiTheme="minorHAnsi" w:hAnsiTheme="minorHAnsi"/>
          <w:sz w:val="22"/>
          <w:szCs w:val="22"/>
          <w:lang w:eastAsia="en-CA"/>
        </w:rPr>
        <w:t xml:space="preserve">Although the CEO Endorsement Document does mention that the SGP 6 would undertake an MTR, the Evaluator </w:t>
      </w:r>
      <w:r w:rsidR="0099349A">
        <w:rPr>
          <w:rFonts w:asciiTheme="minorHAnsi" w:hAnsiTheme="minorHAnsi"/>
          <w:sz w:val="22"/>
          <w:szCs w:val="22"/>
          <w:lang w:eastAsia="en-CA"/>
        </w:rPr>
        <w:t>does note that the September 2018 NSC meeting made the decision to combine the MTR and the Terminal Evaluation due to time constraints and a perceived low value of conducting an MTR</w:t>
      </w:r>
      <w:r w:rsidR="008425E3">
        <w:rPr>
          <w:rFonts w:asciiTheme="minorHAnsi" w:hAnsiTheme="minorHAnsi"/>
          <w:sz w:val="22"/>
          <w:szCs w:val="22"/>
          <w:lang w:eastAsia="en-CA"/>
        </w:rPr>
        <w:t xml:space="preserve"> in September 2018</w:t>
      </w:r>
      <w:r w:rsidR="0099349A">
        <w:rPr>
          <w:rFonts w:asciiTheme="minorHAnsi" w:hAnsiTheme="minorHAnsi"/>
          <w:sz w:val="22"/>
          <w:szCs w:val="22"/>
          <w:lang w:eastAsia="en-CA"/>
        </w:rPr>
        <w:t xml:space="preserve">. </w:t>
      </w:r>
      <w:r w:rsidR="00B170FF">
        <w:rPr>
          <w:rFonts w:asciiTheme="minorHAnsi" w:hAnsiTheme="minorHAnsi"/>
          <w:sz w:val="22"/>
          <w:szCs w:val="22"/>
          <w:lang w:eastAsia="en-CA"/>
        </w:rPr>
        <w:t xml:space="preserve">Another </w:t>
      </w:r>
      <w:r w:rsidR="0099349A">
        <w:rPr>
          <w:rFonts w:asciiTheme="minorHAnsi" w:hAnsiTheme="minorHAnsi"/>
          <w:sz w:val="22"/>
          <w:szCs w:val="22"/>
          <w:lang w:eastAsia="en-CA"/>
        </w:rPr>
        <w:t xml:space="preserve">reason may also </w:t>
      </w:r>
      <w:r w:rsidR="00B170FF">
        <w:rPr>
          <w:rFonts w:asciiTheme="minorHAnsi" w:hAnsiTheme="minorHAnsi"/>
          <w:sz w:val="22"/>
          <w:szCs w:val="22"/>
          <w:lang w:eastAsia="en-CA"/>
        </w:rPr>
        <w:t xml:space="preserve">be </w:t>
      </w:r>
      <w:r>
        <w:rPr>
          <w:rFonts w:asciiTheme="minorHAnsi" w:hAnsiTheme="minorHAnsi"/>
          <w:sz w:val="22"/>
          <w:szCs w:val="22"/>
          <w:lang w:eastAsia="en-CA"/>
        </w:rPr>
        <w:t xml:space="preserve">genuine difficulties in recruiting an MTR consultant to travel to Pakistan </w:t>
      </w:r>
      <w:r w:rsidR="008425E3">
        <w:rPr>
          <w:rFonts w:asciiTheme="minorHAnsi" w:hAnsiTheme="minorHAnsi"/>
          <w:sz w:val="22"/>
          <w:szCs w:val="22"/>
          <w:lang w:eastAsia="en-CA"/>
        </w:rPr>
        <w:t>to</w:t>
      </w:r>
      <w:r>
        <w:rPr>
          <w:rFonts w:asciiTheme="minorHAnsi" w:hAnsiTheme="minorHAnsi"/>
          <w:sz w:val="22"/>
          <w:szCs w:val="22"/>
          <w:lang w:eastAsia="en-CA"/>
        </w:rPr>
        <w:t xml:space="preserve"> conduct this mission.</w:t>
      </w:r>
      <w:r w:rsidR="00FF5A22">
        <w:rPr>
          <w:rFonts w:asciiTheme="minorHAnsi" w:hAnsiTheme="minorHAnsi"/>
          <w:sz w:val="22"/>
          <w:szCs w:val="22"/>
          <w:lang w:eastAsia="en-CA"/>
        </w:rPr>
        <w:t xml:space="preserve"> Regardless, the </w:t>
      </w:r>
      <w:r w:rsidR="0099349A">
        <w:rPr>
          <w:rFonts w:asciiTheme="minorHAnsi" w:hAnsiTheme="minorHAnsi"/>
          <w:sz w:val="22"/>
          <w:szCs w:val="22"/>
          <w:lang w:val="en-CA" w:eastAsia="en-CA"/>
        </w:rPr>
        <w:t xml:space="preserve">Evaluator also </w:t>
      </w:r>
      <w:r w:rsidR="008425E3">
        <w:rPr>
          <w:rFonts w:asciiTheme="minorHAnsi" w:hAnsiTheme="minorHAnsi"/>
          <w:sz w:val="22"/>
          <w:szCs w:val="22"/>
          <w:lang w:val="en-CA" w:eastAsia="en-CA"/>
        </w:rPr>
        <w:t>observes that</w:t>
      </w:r>
      <w:r w:rsidR="0099349A">
        <w:rPr>
          <w:rFonts w:asciiTheme="minorHAnsi" w:hAnsiTheme="minorHAnsi"/>
          <w:sz w:val="22"/>
          <w:szCs w:val="22"/>
          <w:lang w:val="en-CA" w:eastAsia="en-CA"/>
        </w:rPr>
        <w:t xml:space="preserve"> </w:t>
      </w:r>
      <w:r w:rsidR="0024750B" w:rsidRPr="0024750B">
        <w:rPr>
          <w:rFonts w:asciiTheme="minorHAnsi" w:hAnsiTheme="minorHAnsi"/>
          <w:sz w:val="22"/>
          <w:szCs w:val="22"/>
          <w:lang w:val="en-CA" w:eastAsia="en-CA"/>
        </w:rPr>
        <w:t xml:space="preserve">the </w:t>
      </w:r>
      <w:bookmarkStart w:id="49" w:name="_Hlk24380157"/>
      <w:r w:rsidR="0024750B" w:rsidRPr="0024750B">
        <w:rPr>
          <w:rFonts w:asciiTheme="minorHAnsi" w:hAnsiTheme="minorHAnsi"/>
          <w:sz w:val="22"/>
          <w:szCs w:val="22"/>
          <w:lang w:val="en-CA" w:eastAsia="en-CA"/>
        </w:rPr>
        <w:t>global SGP website (</w:t>
      </w:r>
      <w:hyperlink r:id="rId33" w:history="1">
        <w:r w:rsidR="0024750B" w:rsidRPr="0024750B">
          <w:rPr>
            <w:rStyle w:val="Hyperlink"/>
            <w:rFonts w:asciiTheme="minorHAnsi" w:hAnsiTheme="minorHAnsi"/>
            <w:sz w:val="22"/>
            <w:szCs w:val="22"/>
            <w:lang w:val="en-CA" w:eastAsia="en-CA"/>
          </w:rPr>
          <w:t>www.sgp.undp.org</w:t>
        </w:r>
      </w:hyperlink>
      <w:r w:rsidR="0024750B" w:rsidRPr="0024750B">
        <w:rPr>
          <w:rFonts w:asciiTheme="minorHAnsi" w:hAnsiTheme="minorHAnsi"/>
          <w:sz w:val="22"/>
          <w:szCs w:val="22"/>
          <w:lang w:val="en-CA" w:eastAsia="en-CA"/>
        </w:rPr>
        <w:t xml:space="preserve">) </w:t>
      </w:r>
      <w:bookmarkEnd w:id="49"/>
      <w:r w:rsidR="00B170FF">
        <w:rPr>
          <w:rFonts w:asciiTheme="minorHAnsi" w:hAnsiTheme="minorHAnsi"/>
          <w:sz w:val="22"/>
          <w:szCs w:val="22"/>
          <w:lang w:val="en-CA" w:eastAsia="en-CA"/>
        </w:rPr>
        <w:t xml:space="preserve">does not have </w:t>
      </w:r>
      <w:r w:rsidR="00B170FF" w:rsidRPr="0024750B">
        <w:rPr>
          <w:rFonts w:asciiTheme="minorHAnsi" w:hAnsiTheme="minorHAnsi"/>
          <w:sz w:val="22"/>
          <w:szCs w:val="22"/>
          <w:lang w:val="en-CA" w:eastAsia="en-CA"/>
        </w:rPr>
        <w:t>any updated information on the developmental results of the 38 SGP grants in Pakistan</w:t>
      </w:r>
      <w:r w:rsidR="00B170FF">
        <w:rPr>
          <w:rFonts w:asciiTheme="minorHAnsi" w:hAnsiTheme="minorHAnsi"/>
          <w:sz w:val="22"/>
          <w:szCs w:val="22"/>
          <w:lang w:val="en-CA" w:eastAsia="en-CA"/>
        </w:rPr>
        <w:t xml:space="preserve"> but only providing each</w:t>
      </w:r>
      <w:r w:rsidR="0024750B" w:rsidRPr="0024750B">
        <w:rPr>
          <w:rFonts w:asciiTheme="minorHAnsi" w:hAnsiTheme="minorHAnsi"/>
          <w:sz w:val="22"/>
          <w:szCs w:val="22"/>
          <w:lang w:val="en-CA" w:eastAsia="en-CA"/>
        </w:rPr>
        <w:t xml:space="preserve"> grantee’s terms of reference</w:t>
      </w:r>
      <w:r w:rsidR="00B170FF">
        <w:rPr>
          <w:rFonts w:asciiTheme="minorHAnsi" w:hAnsiTheme="minorHAnsi"/>
          <w:sz w:val="22"/>
          <w:szCs w:val="22"/>
          <w:lang w:val="en-CA" w:eastAsia="en-CA"/>
        </w:rPr>
        <w:t xml:space="preserve"> for the grant funds</w:t>
      </w:r>
      <w:r w:rsidR="0024750B" w:rsidRPr="0024750B">
        <w:rPr>
          <w:rFonts w:asciiTheme="minorHAnsi" w:hAnsiTheme="minorHAnsi"/>
          <w:sz w:val="22"/>
          <w:szCs w:val="22"/>
          <w:lang w:val="en-CA" w:eastAsia="en-CA"/>
        </w:rPr>
        <w:t xml:space="preserve">. This site </w:t>
      </w:r>
      <w:r w:rsidR="00B170FF">
        <w:rPr>
          <w:rFonts w:asciiTheme="minorHAnsi" w:hAnsiTheme="minorHAnsi"/>
          <w:sz w:val="22"/>
          <w:szCs w:val="22"/>
          <w:lang w:val="en-CA" w:eastAsia="en-CA"/>
        </w:rPr>
        <w:t>should</w:t>
      </w:r>
      <w:r w:rsidR="0024750B" w:rsidRPr="0024750B">
        <w:rPr>
          <w:rFonts w:asciiTheme="minorHAnsi" w:hAnsiTheme="minorHAnsi"/>
          <w:sz w:val="22"/>
          <w:szCs w:val="22"/>
          <w:lang w:val="en-CA" w:eastAsia="en-CA"/>
        </w:rPr>
        <w:t xml:space="preserve"> be a platform</w:t>
      </w:r>
      <w:r w:rsidR="00A85F04">
        <w:rPr>
          <w:rFonts w:asciiTheme="minorHAnsi" w:hAnsiTheme="minorHAnsi"/>
          <w:sz w:val="22"/>
          <w:szCs w:val="22"/>
          <w:lang w:val="en-CA" w:eastAsia="en-CA"/>
        </w:rPr>
        <w:t xml:space="preserve"> regularly updated by the CPMU</w:t>
      </w:r>
      <w:r w:rsidR="0024750B" w:rsidRPr="0024750B">
        <w:rPr>
          <w:rFonts w:asciiTheme="minorHAnsi" w:hAnsiTheme="minorHAnsi"/>
          <w:sz w:val="22"/>
          <w:szCs w:val="22"/>
          <w:lang w:val="en-CA" w:eastAsia="en-CA"/>
        </w:rPr>
        <w:t xml:space="preserve"> for </w:t>
      </w:r>
      <w:r w:rsidR="00B170FF">
        <w:rPr>
          <w:rFonts w:asciiTheme="minorHAnsi" w:hAnsiTheme="minorHAnsi"/>
          <w:sz w:val="22"/>
          <w:szCs w:val="22"/>
          <w:lang w:val="en-CA" w:eastAsia="en-CA"/>
        </w:rPr>
        <w:lastRenderedPageBreak/>
        <w:t>feedback on g</w:t>
      </w:r>
      <w:r w:rsidR="0099349A">
        <w:rPr>
          <w:rFonts w:asciiTheme="minorHAnsi" w:hAnsiTheme="minorHAnsi"/>
          <w:sz w:val="22"/>
          <w:szCs w:val="22"/>
          <w:lang w:val="en-CA" w:eastAsia="en-CA"/>
        </w:rPr>
        <w:t xml:space="preserve">rant project progress and </w:t>
      </w:r>
      <w:r w:rsidR="0024750B" w:rsidRPr="0024750B">
        <w:rPr>
          <w:rFonts w:asciiTheme="minorHAnsi" w:hAnsiTheme="minorHAnsi"/>
          <w:sz w:val="22"/>
          <w:szCs w:val="22"/>
          <w:lang w:val="en-CA" w:eastAsia="en-CA"/>
        </w:rPr>
        <w:t xml:space="preserve">the significant developmental benefits </w:t>
      </w:r>
      <w:r w:rsidR="0099349A">
        <w:rPr>
          <w:rFonts w:asciiTheme="minorHAnsi" w:hAnsiTheme="minorHAnsi"/>
          <w:sz w:val="22"/>
          <w:szCs w:val="22"/>
          <w:lang w:val="en-CA" w:eastAsia="en-CA"/>
        </w:rPr>
        <w:t xml:space="preserve">being </w:t>
      </w:r>
      <w:r w:rsidR="0024750B" w:rsidRPr="0024750B">
        <w:rPr>
          <w:rFonts w:asciiTheme="minorHAnsi" w:hAnsiTheme="minorHAnsi"/>
          <w:sz w:val="22"/>
          <w:szCs w:val="22"/>
          <w:lang w:val="en-CA" w:eastAsia="en-CA"/>
        </w:rPr>
        <w:t>generated by SGP grants in Pakistan.</w:t>
      </w:r>
    </w:p>
    <w:p w14:paraId="2032B3BD" w14:textId="77777777" w:rsidR="008F161D" w:rsidRDefault="008F161D" w:rsidP="00FF5A22">
      <w:pPr>
        <w:pStyle w:val="ListParagraph"/>
        <w:autoSpaceDE w:val="0"/>
        <w:autoSpaceDN w:val="0"/>
        <w:adjustRightInd w:val="0"/>
        <w:ind w:left="454"/>
        <w:jc w:val="both"/>
        <w:rPr>
          <w:rFonts w:asciiTheme="minorHAnsi" w:hAnsiTheme="minorHAnsi"/>
          <w:sz w:val="22"/>
          <w:szCs w:val="22"/>
          <w:lang w:eastAsia="en-CA"/>
        </w:rPr>
      </w:pPr>
      <w:r w:rsidRPr="004B253C">
        <w:rPr>
          <w:rFonts w:asciiTheme="minorHAnsi" w:hAnsiTheme="minorHAnsi"/>
          <w:sz w:val="22"/>
          <w:szCs w:val="22"/>
          <w:lang w:eastAsia="en-CA"/>
        </w:rPr>
        <w:t xml:space="preserve">  </w:t>
      </w:r>
    </w:p>
    <w:p w14:paraId="54261BD2" w14:textId="77777777" w:rsidR="006D2F69" w:rsidRPr="00FF5A22" w:rsidRDefault="008425E3" w:rsidP="00FF5A22">
      <w:pPr>
        <w:pStyle w:val="ListParagraph"/>
        <w:numPr>
          <w:ilvl w:val="0"/>
          <w:numId w:val="36"/>
        </w:numPr>
        <w:autoSpaceDE w:val="0"/>
        <w:autoSpaceDN w:val="0"/>
        <w:adjustRightInd w:val="0"/>
        <w:ind w:left="454" w:hanging="454"/>
        <w:jc w:val="both"/>
        <w:rPr>
          <w:rFonts w:asciiTheme="minorHAnsi" w:hAnsiTheme="minorHAnsi"/>
          <w:sz w:val="22"/>
          <w:szCs w:val="22"/>
          <w:lang w:eastAsia="en-CA"/>
        </w:rPr>
      </w:pPr>
      <w:r>
        <w:rPr>
          <w:rFonts w:asciiTheme="minorHAnsi" w:hAnsiTheme="minorHAnsi"/>
          <w:sz w:val="22"/>
          <w:szCs w:val="22"/>
          <w:lang w:eastAsia="en-CA"/>
        </w:rPr>
        <w:t>In summary, f</w:t>
      </w:r>
      <w:r w:rsidR="00B170FF">
        <w:rPr>
          <w:rFonts w:asciiTheme="minorHAnsi" w:hAnsiTheme="minorHAnsi"/>
          <w:sz w:val="22"/>
          <w:szCs w:val="22"/>
          <w:lang w:eastAsia="en-CA"/>
        </w:rPr>
        <w:t>eedback from M&amp;E activities appears to be somewhat constrained by the annual budget of US$10,000</w:t>
      </w:r>
      <w:r>
        <w:rPr>
          <w:rFonts w:asciiTheme="minorHAnsi" w:hAnsiTheme="minorHAnsi"/>
          <w:sz w:val="22"/>
          <w:szCs w:val="22"/>
          <w:lang w:eastAsia="en-CA"/>
        </w:rPr>
        <w:t xml:space="preserve"> and partially balanced by </w:t>
      </w:r>
      <w:r w:rsidR="00B170FF">
        <w:rPr>
          <w:rFonts w:asciiTheme="minorHAnsi" w:hAnsiTheme="minorHAnsi"/>
          <w:sz w:val="22"/>
          <w:szCs w:val="22"/>
          <w:lang w:eastAsia="en-CA"/>
        </w:rPr>
        <w:t xml:space="preserve">the CPMU’s ability to </w:t>
      </w:r>
      <w:r w:rsidR="00FF5A22">
        <w:rPr>
          <w:rFonts w:asciiTheme="minorHAnsi" w:hAnsiTheme="minorHAnsi"/>
          <w:sz w:val="22"/>
          <w:szCs w:val="22"/>
          <w:lang w:eastAsia="en-CA"/>
        </w:rPr>
        <w:t>adaptive</w:t>
      </w:r>
      <w:r w:rsidR="00B170FF">
        <w:rPr>
          <w:rFonts w:asciiTheme="minorHAnsi" w:hAnsiTheme="minorHAnsi"/>
          <w:sz w:val="22"/>
          <w:szCs w:val="22"/>
          <w:lang w:eastAsia="en-CA"/>
        </w:rPr>
        <w:t xml:space="preserve">ly </w:t>
      </w:r>
      <w:r w:rsidR="00FF5A22">
        <w:rPr>
          <w:rFonts w:asciiTheme="minorHAnsi" w:hAnsiTheme="minorHAnsi"/>
          <w:sz w:val="22"/>
          <w:szCs w:val="22"/>
          <w:lang w:eastAsia="en-CA"/>
        </w:rPr>
        <w:t xml:space="preserve">manage to </w:t>
      </w:r>
      <w:r w:rsidR="00892CB8">
        <w:rPr>
          <w:rFonts w:asciiTheme="minorHAnsi" w:hAnsiTheme="minorHAnsi"/>
          <w:sz w:val="22"/>
          <w:szCs w:val="22"/>
          <w:lang w:eastAsia="en-CA"/>
        </w:rPr>
        <w:t>an</w:t>
      </w:r>
      <w:r w:rsidR="00B170FF">
        <w:rPr>
          <w:rFonts w:asciiTheme="minorHAnsi" w:hAnsiTheme="minorHAnsi"/>
          <w:sz w:val="22"/>
          <w:szCs w:val="22"/>
          <w:lang w:eastAsia="en-CA"/>
        </w:rPr>
        <w:t xml:space="preserve"> underwhelming </w:t>
      </w:r>
      <w:r w:rsidR="00892CB8">
        <w:rPr>
          <w:rFonts w:asciiTheme="minorHAnsi" w:hAnsiTheme="minorHAnsi"/>
          <w:sz w:val="22"/>
          <w:szCs w:val="22"/>
          <w:lang w:eastAsia="en-CA"/>
        </w:rPr>
        <w:t>travel</w:t>
      </w:r>
      <w:r w:rsidR="00FF5A22">
        <w:rPr>
          <w:rFonts w:asciiTheme="minorHAnsi" w:hAnsiTheme="minorHAnsi"/>
          <w:sz w:val="22"/>
          <w:szCs w:val="22"/>
          <w:lang w:eastAsia="en-CA"/>
        </w:rPr>
        <w:t xml:space="preserve"> budget </w:t>
      </w:r>
      <w:r w:rsidR="00892CB8">
        <w:rPr>
          <w:rFonts w:asciiTheme="minorHAnsi" w:hAnsiTheme="minorHAnsi"/>
          <w:sz w:val="22"/>
          <w:szCs w:val="22"/>
          <w:lang w:eastAsia="en-CA"/>
        </w:rPr>
        <w:t>and</w:t>
      </w:r>
      <w:r w:rsidR="00FF5A22">
        <w:rPr>
          <w:rFonts w:asciiTheme="minorHAnsi" w:hAnsiTheme="minorHAnsi"/>
          <w:sz w:val="22"/>
          <w:szCs w:val="22"/>
          <w:lang w:eastAsia="en-CA"/>
        </w:rPr>
        <w:t xml:space="preserve"> provide f</w:t>
      </w:r>
      <w:r>
        <w:rPr>
          <w:rFonts w:asciiTheme="minorHAnsi" w:hAnsiTheme="minorHAnsi"/>
          <w:sz w:val="22"/>
          <w:szCs w:val="22"/>
          <w:lang w:eastAsia="en-CA"/>
        </w:rPr>
        <w:t xml:space="preserve">eedback for </w:t>
      </w:r>
      <w:r w:rsidR="00FF5A22">
        <w:rPr>
          <w:rFonts w:asciiTheme="minorHAnsi" w:hAnsiTheme="minorHAnsi"/>
          <w:sz w:val="22"/>
          <w:szCs w:val="22"/>
          <w:lang w:eastAsia="en-CA"/>
        </w:rPr>
        <w:t xml:space="preserve">monitoring and evaluation </w:t>
      </w:r>
      <w:r w:rsidR="00892CB8">
        <w:rPr>
          <w:rFonts w:asciiTheme="minorHAnsi" w:hAnsiTheme="minorHAnsi"/>
          <w:sz w:val="22"/>
          <w:szCs w:val="22"/>
          <w:lang w:eastAsia="en-CA"/>
        </w:rPr>
        <w:t>activities</w:t>
      </w:r>
      <w:r w:rsidR="00FF5A22">
        <w:rPr>
          <w:rFonts w:asciiTheme="minorHAnsi" w:hAnsiTheme="minorHAnsi"/>
          <w:sz w:val="22"/>
          <w:szCs w:val="22"/>
          <w:lang w:eastAsia="en-CA"/>
        </w:rPr>
        <w:t xml:space="preserve"> </w:t>
      </w:r>
      <w:r>
        <w:rPr>
          <w:rFonts w:asciiTheme="minorHAnsi" w:hAnsiTheme="minorHAnsi"/>
          <w:sz w:val="22"/>
          <w:szCs w:val="22"/>
          <w:lang w:eastAsia="en-CA"/>
        </w:rPr>
        <w:t>for</w:t>
      </w:r>
      <w:r w:rsidR="00FF5A22">
        <w:rPr>
          <w:rFonts w:asciiTheme="minorHAnsi" w:hAnsiTheme="minorHAnsi"/>
          <w:sz w:val="22"/>
          <w:szCs w:val="22"/>
          <w:lang w:eastAsia="en-CA"/>
        </w:rPr>
        <w:t xml:space="preserve"> </w:t>
      </w:r>
      <w:r w:rsidR="00892CB8">
        <w:rPr>
          <w:rFonts w:asciiTheme="minorHAnsi" w:hAnsiTheme="minorHAnsi"/>
          <w:sz w:val="22"/>
          <w:szCs w:val="22"/>
          <w:lang w:eastAsia="en-CA"/>
        </w:rPr>
        <w:t xml:space="preserve">all grant projects in </w:t>
      </w:r>
      <w:r w:rsidR="00FF5A22">
        <w:rPr>
          <w:rFonts w:asciiTheme="minorHAnsi" w:hAnsiTheme="minorHAnsi"/>
          <w:sz w:val="22"/>
          <w:szCs w:val="22"/>
          <w:lang w:eastAsia="en-CA"/>
        </w:rPr>
        <w:t xml:space="preserve">Pakistan. </w:t>
      </w:r>
      <w:r>
        <w:rPr>
          <w:rFonts w:asciiTheme="minorHAnsi" w:hAnsiTheme="minorHAnsi"/>
          <w:sz w:val="22"/>
          <w:szCs w:val="22"/>
          <w:lang w:eastAsia="en-CA"/>
        </w:rPr>
        <w:t xml:space="preserve">The CPMU, however, did not have the </w:t>
      </w:r>
      <w:r w:rsidR="00892CB8">
        <w:rPr>
          <w:rFonts w:asciiTheme="minorHAnsi" w:hAnsiTheme="minorHAnsi"/>
          <w:sz w:val="22"/>
          <w:szCs w:val="22"/>
          <w:lang w:eastAsia="en-CA"/>
        </w:rPr>
        <w:t xml:space="preserve">travel budget </w:t>
      </w:r>
      <w:r>
        <w:rPr>
          <w:rFonts w:asciiTheme="minorHAnsi" w:hAnsiTheme="minorHAnsi"/>
          <w:sz w:val="22"/>
          <w:szCs w:val="22"/>
          <w:lang w:eastAsia="en-CA"/>
        </w:rPr>
        <w:t>t</w:t>
      </w:r>
      <w:r w:rsidR="00FF5A22">
        <w:rPr>
          <w:rFonts w:asciiTheme="minorHAnsi" w:hAnsiTheme="minorHAnsi"/>
          <w:sz w:val="22"/>
          <w:szCs w:val="22"/>
          <w:lang w:eastAsia="en-CA"/>
        </w:rPr>
        <w:t>o make more regular visits to the Country Office and the GEF OFP in Islamabad</w:t>
      </w:r>
      <w:r>
        <w:rPr>
          <w:rFonts w:asciiTheme="minorHAnsi" w:hAnsiTheme="minorHAnsi"/>
          <w:sz w:val="22"/>
          <w:szCs w:val="22"/>
          <w:lang w:eastAsia="en-CA"/>
        </w:rPr>
        <w:t xml:space="preserve"> which may have offset the lack of engagement of the CO with SGP 6</w:t>
      </w:r>
      <w:r w:rsidR="0055476E" w:rsidRPr="00FF5A22">
        <w:rPr>
          <w:rFonts w:asciiTheme="minorHAnsi" w:hAnsiTheme="minorHAnsi"/>
          <w:sz w:val="22"/>
          <w:szCs w:val="22"/>
          <w:lang w:eastAsia="en-CA"/>
        </w:rPr>
        <w:t xml:space="preserve">. </w:t>
      </w:r>
      <w:r w:rsidR="00FF5A22">
        <w:rPr>
          <w:rFonts w:asciiTheme="minorHAnsi" w:hAnsiTheme="minorHAnsi" w:cs="Arial"/>
          <w:sz w:val="22"/>
          <w:szCs w:val="22"/>
        </w:rPr>
        <w:t>In conclusion</w:t>
      </w:r>
      <w:r w:rsidR="00EA3157" w:rsidRPr="00FF5A22">
        <w:rPr>
          <w:rFonts w:asciiTheme="minorHAnsi" w:hAnsiTheme="minorHAnsi" w:cs="Arial"/>
          <w:sz w:val="22"/>
          <w:szCs w:val="22"/>
        </w:rPr>
        <w:t xml:space="preserve">, </w:t>
      </w:r>
      <w:r w:rsidR="006F08A1" w:rsidRPr="00FF5A22">
        <w:rPr>
          <w:rFonts w:asciiTheme="minorHAnsi" w:hAnsiTheme="minorHAnsi" w:cs="Arial"/>
          <w:sz w:val="22"/>
          <w:szCs w:val="22"/>
        </w:rPr>
        <w:t xml:space="preserve">feedback from M&amp;E activities for adaptive management are assessed as </w:t>
      </w:r>
      <w:r w:rsidR="00892CB8" w:rsidRPr="00892CB8">
        <w:rPr>
          <w:rFonts w:asciiTheme="minorHAnsi" w:hAnsiTheme="minorHAnsi" w:cs="Arial"/>
          <w:b/>
          <w:bCs/>
          <w:sz w:val="22"/>
          <w:szCs w:val="22"/>
        </w:rPr>
        <w:t xml:space="preserve">moderately </w:t>
      </w:r>
      <w:r w:rsidR="00680495">
        <w:rPr>
          <w:rFonts w:asciiTheme="minorHAnsi" w:hAnsiTheme="minorHAnsi" w:cs="Arial"/>
          <w:b/>
          <w:bCs/>
          <w:sz w:val="22"/>
          <w:szCs w:val="22"/>
        </w:rPr>
        <w:t>un</w:t>
      </w:r>
      <w:r w:rsidR="00FF5A22">
        <w:rPr>
          <w:rFonts w:asciiTheme="minorHAnsi" w:hAnsiTheme="minorHAnsi" w:cs="Arial"/>
          <w:b/>
          <w:sz w:val="22"/>
          <w:szCs w:val="22"/>
        </w:rPr>
        <w:t>s</w:t>
      </w:r>
      <w:r w:rsidR="008B7E59" w:rsidRPr="00FF5A22">
        <w:rPr>
          <w:rFonts w:asciiTheme="minorHAnsi" w:hAnsiTheme="minorHAnsi" w:cs="Arial"/>
          <w:b/>
          <w:sz w:val="22"/>
          <w:szCs w:val="22"/>
        </w:rPr>
        <w:t>atisfactory</w:t>
      </w:r>
      <w:r w:rsidR="008B7E59" w:rsidRPr="00FF5A22">
        <w:rPr>
          <w:rFonts w:asciiTheme="minorHAnsi" w:hAnsiTheme="minorHAnsi" w:cs="Arial"/>
          <w:sz w:val="22"/>
          <w:szCs w:val="22"/>
        </w:rPr>
        <w:t>.</w:t>
      </w:r>
    </w:p>
    <w:p w14:paraId="5506300A" w14:textId="77777777" w:rsidR="00E454E8" w:rsidRPr="00B52BF8" w:rsidRDefault="00E454E8" w:rsidP="00E454E8">
      <w:pPr>
        <w:autoSpaceDE w:val="0"/>
        <w:autoSpaceDN w:val="0"/>
        <w:adjustRightInd w:val="0"/>
        <w:jc w:val="both"/>
        <w:rPr>
          <w:rFonts w:ascii="Arial" w:hAnsi="Arial" w:cs="Arial"/>
        </w:rPr>
      </w:pPr>
    </w:p>
    <w:p w14:paraId="696DC6EC" w14:textId="77777777" w:rsidR="003078D7" w:rsidRPr="00B52BF8" w:rsidRDefault="003078D7" w:rsidP="009A2B91">
      <w:pPr>
        <w:pStyle w:val="Heading3"/>
        <w:tabs>
          <w:tab w:val="clear" w:pos="1418"/>
          <w:tab w:val="num" w:pos="-1560"/>
        </w:tabs>
        <w:ind w:left="454"/>
        <w:rPr>
          <w:rFonts w:asciiTheme="minorHAnsi" w:hAnsiTheme="minorHAnsi" w:cs="Arial"/>
        </w:rPr>
      </w:pPr>
      <w:bookmarkStart w:id="50" w:name="_Toc27303571"/>
      <w:r w:rsidRPr="00B52BF8">
        <w:rPr>
          <w:rFonts w:asciiTheme="minorHAnsi" w:hAnsiTheme="minorHAnsi" w:cs="Arial"/>
        </w:rPr>
        <w:t>Project Finance</w:t>
      </w:r>
      <w:bookmarkEnd w:id="50"/>
    </w:p>
    <w:p w14:paraId="33753D07" w14:textId="77777777" w:rsidR="009A2B91" w:rsidRPr="0055476E" w:rsidRDefault="009A2B91" w:rsidP="00FF5A22">
      <w:pPr>
        <w:numPr>
          <w:ilvl w:val="0"/>
          <w:numId w:val="36"/>
        </w:numPr>
        <w:autoSpaceDE w:val="0"/>
        <w:autoSpaceDN w:val="0"/>
        <w:adjustRightInd w:val="0"/>
        <w:ind w:left="454" w:hanging="454"/>
        <w:contextualSpacing/>
        <w:jc w:val="both"/>
        <w:rPr>
          <w:rFonts w:asciiTheme="minorHAnsi" w:hAnsiTheme="minorHAnsi" w:cs="Arial"/>
        </w:rPr>
      </w:pPr>
      <w:r w:rsidRPr="00BB42C2">
        <w:rPr>
          <w:rFonts w:asciiTheme="minorHAnsi" w:hAnsiTheme="minorHAnsi" w:cs="Arial"/>
        </w:rPr>
        <w:t xml:space="preserve">The </w:t>
      </w:r>
      <w:r w:rsidR="007B5982">
        <w:rPr>
          <w:rFonts w:asciiTheme="minorHAnsi" w:hAnsiTheme="minorHAnsi" w:cs="Arial"/>
        </w:rPr>
        <w:t>SGP 6</w:t>
      </w:r>
      <w:r w:rsidR="00F7248D">
        <w:rPr>
          <w:rFonts w:asciiTheme="minorHAnsi" w:hAnsiTheme="minorHAnsi" w:cs="Arial"/>
        </w:rPr>
        <w:t xml:space="preserve"> </w:t>
      </w:r>
      <w:r w:rsidRPr="00BB42C2">
        <w:rPr>
          <w:rFonts w:asciiTheme="minorHAnsi" w:hAnsiTheme="minorHAnsi" w:cs="Arial"/>
        </w:rPr>
        <w:t>Project had a GEF budget of US</w:t>
      </w:r>
      <w:r w:rsidR="00B65D28">
        <w:rPr>
          <w:rFonts w:asciiTheme="minorHAnsi" w:hAnsiTheme="minorHAnsi" w:cs="Arial"/>
        </w:rPr>
        <w:t>$</w:t>
      </w:r>
      <w:r w:rsidR="00DF585E">
        <w:rPr>
          <w:rFonts w:asciiTheme="minorHAnsi" w:hAnsiTheme="minorHAnsi" w:cs="Arial"/>
        </w:rPr>
        <w:t xml:space="preserve">2,659,726 </w:t>
      </w:r>
      <w:r w:rsidRPr="00BB42C2">
        <w:rPr>
          <w:rFonts w:asciiTheme="minorHAnsi" w:hAnsiTheme="minorHAnsi" w:cs="Arial"/>
        </w:rPr>
        <w:t xml:space="preserve">that was </w:t>
      </w:r>
      <w:r w:rsidR="00CE0D08">
        <w:rPr>
          <w:rFonts w:asciiTheme="minorHAnsi" w:hAnsiTheme="minorHAnsi" w:cs="Arial"/>
        </w:rPr>
        <w:t xml:space="preserve">to be </w:t>
      </w:r>
      <w:r w:rsidRPr="00BB42C2">
        <w:rPr>
          <w:rFonts w:asciiTheme="minorHAnsi" w:hAnsiTheme="minorHAnsi" w:cs="Arial"/>
        </w:rPr>
        <w:t xml:space="preserve">disbursed over a </w:t>
      </w:r>
      <w:r w:rsidR="00DF585E">
        <w:rPr>
          <w:rFonts w:asciiTheme="minorHAnsi" w:hAnsiTheme="minorHAnsi" w:cs="Arial"/>
        </w:rPr>
        <w:t>3</w:t>
      </w:r>
      <w:r w:rsidRPr="00BB42C2">
        <w:rPr>
          <w:rFonts w:asciiTheme="minorHAnsi" w:hAnsiTheme="minorHAnsi" w:cs="Arial"/>
        </w:rPr>
        <w:t xml:space="preserve">-year </w:t>
      </w:r>
      <w:r w:rsidR="00DF585E">
        <w:rPr>
          <w:rFonts w:asciiTheme="minorHAnsi" w:hAnsiTheme="minorHAnsi" w:cs="Arial"/>
        </w:rPr>
        <w:t>period</w:t>
      </w:r>
      <w:r w:rsidRPr="00BB42C2">
        <w:rPr>
          <w:rFonts w:asciiTheme="minorHAnsi" w:hAnsiTheme="minorHAnsi" w:cs="Arial"/>
        </w:rPr>
        <w:t>.</w:t>
      </w:r>
      <w:r w:rsidR="0055476E">
        <w:rPr>
          <w:rFonts w:asciiTheme="minorHAnsi" w:hAnsiTheme="minorHAnsi" w:cs="Arial"/>
        </w:rPr>
        <w:t xml:space="preserve"> </w:t>
      </w:r>
      <w:r w:rsidR="00C62E72" w:rsidRPr="0055476E">
        <w:rPr>
          <w:rFonts w:asciiTheme="minorHAnsi" w:hAnsiTheme="minorHAnsi" w:cs="Arial"/>
        </w:rPr>
        <w:t>Table 1</w:t>
      </w:r>
      <w:r w:rsidR="0055476E">
        <w:rPr>
          <w:rFonts w:asciiTheme="minorHAnsi" w:hAnsiTheme="minorHAnsi" w:cs="Arial"/>
        </w:rPr>
        <w:t xml:space="preserve"> depicts the disbursement levels</w:t>
      </w:r>
      <w:r w:rsidR="00DF585E">
        <w:rPr>
          <w:rFonts w:asciiTheme="minorHAnsi" w:hAnsiTheme="minorHAnsi" w:cs="Arial"/>
        </w:rPr>
        <w:t xml:space="preserve"> up to 30 September 2019, 5.5 months prior to the terminal date of SGP 6 of 16 March 2020, </w:t>
      </w:r>
      <w:r w:rsidR="0055476E">
        <w:rPr>
          <w:rFonts w:asciiTheme="minorHAnsi" w:hAnsiTheme="minorHAnsi" w:cs="Arial"/>
        </w:rPr>
        <w:t>revealing the following</w:t>
      </w:r>
      <w:r w:rsidRPr="0055476E">
        <w:rPr>
          <w:rFonts w:asciiTheme="minorHAnsi" w:hAnsiTheme="minorHAnsi" w:cs="Arial"/>
        </w:rPr>
        <w:t>:</w:t>
      </w:r>
    </w:p>
    <w:p w14:paraId="33B30199" w14:textId="77777777" w:rsidR="00F86E14" w:rsidRPr="00BB42C2" w:rsidRDefault="00F86E14" w:rsidP="00F86E14">
      <w:pPr>
        <w:autoSpaceDE w:val="0"/>
        <w:autoSpaceDN w:val="0"/>
        <w:adjustRightInd w:val="0"/>
        <w:contextualSpacing/>
        <w:jc w:val="both"/>
        <w:rPr>
          <w:rFonts w:asciiTheme="minorHAnsi" w:hAnsiTheme="minorHAnsi" w:cs="Arial"/>
        </w:rPr>
      </w:pPr>
    </w:p>
    <w:p w14:paraId="75510C11" w14:textId="77777777" w:rsidR="009636F1" w:rsidRDefault="009636F1" w:rsidP="008D1535">
      <w:pPr>
        <w:numPr>
          <w:ilvl w:val="0"/>
          <w:numId w:val="35"/>
        </w:numPr>
        <w:autoSpaceDE w:val="0"/>
        <w:autoSpaceDN w:val="0"/>
        <w:adjustRightInd w:val="0"/>
        <w:ind w:left="814"/>
        <w:contextualSpacing/>
        <w:jc w:val="both"/>
        <w:rPr>
          <w:rFonts w:asciiTheme="minorHAnsi" w:hAnsiTheme="minorHAnsi" w:cs="Arial"/>
        </w:rPr>
      </w:pPr>
      <w:r>
        <w:rPr>
          <w:rFonts w:asciiTheme="minorHAnsi" w:hAnsiTheme="minorHAnsi" w:cs="Arial"/>
        </w:rPr>
        <w:t>Funds for the Indus Delta landscape strategy were disbursed by October 2017;</w:t>
      </w:r>
    </w:p>
    <w:p w14:paraId="4148DEF0" w14:textId="77777777" w:rsidR="007246EA" w:rsidRPr="00C9089D" w:rsidRDefault="000B54D2" w:rsidP="008D1535">
      <w:pPr>
        <w:numPr>
          <w:ilvl w:val="0"/>
          <w:numId w:val="35"/>
        </w:numPr>
        <w:autoSpaceDE w:val="0"/>
        <w:autoSpaceDN w:val="0"/>
        <w:adjustRightInd w:val="0"/>
        <w:ind w:left="814"/>
        <w:contextualSpacing/>
        <w:jc w:val="both"/>
        <w:rPr>
          <w:rFonts w:asciiTheme="minorHAnsi" w:hAnsiTheme="minorHAnsi" w:cs="Arial"/>
          <w:bCs/>
          <w:lang w:val="en-CA"/>
        </w:rPr>
      </w:pPr>
      <w:r>
        <w:rPr>
          <w:rFonts w:asciiTheme="minorHAnsi" w:hAnsiTheme="minorHAnsi" w:cs="Arial"/>
        </w:rPr>
        <w:t>F</w:t>
      </w:r>
      <w:r w:rsidR="009636F1">
        <w:rPr>
          <w:rFonts w:asciiTheme="minorHAnsi" w:hAnsiTheme="minorHAnsi" w:cs="Arial"/>
        </w:rPr>
        <w:t>unds for 38 SGP grants were fully disbursed by December 2018</w:t>
      </w:r>
      <w:r w:rsidR="00A9347B" w:rsidRPr="00C9089D">
        <w:rPr>
          <w:rFonts w:asciiTheme="minorHAnsi" w:hAnsiTheme="minorHAnsi" w:cs="Arial"/>
        </w:rPr>
        <w:t>;</w:t>
      </w:r>
    </w:p>
    <w:p w14:paraId="239D7348" w14:textId="77777777" w:rsidR="00C9089D" w:rsidRPr="00B52BF8" w:rsidRDefault="00722AF3" w:rsidP="008D1535">
      <w:pPr>
        <w:numPr>
          <w:ilvl w:val="0"/>
          <w:numId w:val="35"/>
        </w:numPr>
        <w:autoSpaceDE w:val="0"/>
        <w:autoSpaceDN w:val="0"/>
        <w:adjustRightInd w:val="0"/>
        <w:ind w:left="814"/>
        <w:contextualSpacing/>
        <w:jc w:val="both"/>
        <w:rPr>
          <w:rFonts w:asciiTheme="minorHAnsi" w:hAnsiTheme="minorHAnsi" w:cs="Arial"/>
          <w:bCs/>
          <w:lang w:val="en-CA"/>
        </w:rPr>
      </w:pPr>
      <w:r>
        <w:rPr>
          <w:rFonts w:asciiTheme="minorHAnsi" w:hAnsiTheme="minorHAnsi" w:cs="Arial"/>
          <w:bCs/>
          <w:lang w:val="en-CA"/>
        </w:rPr>
        <w:t xml:space="preserve">Actual M&amp;E costs were </w:t>
      </w:r>
      <w:r w:rsidR="004B5655">
        <w:rPr>
          <w:rFonts w:asciiTheme="minorHAnsi" w:hAnsiTheme="minorHAnsi" w:cs="Arial"/>
          <w:bCs/>
          <w:lang w:val="en-CA"/>
        </w:rPr>
        <w:t>100</w:t>
      </w:r>
      <w:r>
        <w:rPr>
          <w:rFonts w:asciiTheme="minorHAnsi" w:hAnsiTheme="minorHAnsi" w:cs="Arial"/>
          <w:bCs/>
          <w:lang w:val="en-CA"/>
        </w:rPr>
        <w:t xml:space="preserve">% higher than the budgeted figure of US$200,000. This validates the opinion of the </w:t>
      </w:r>
      <w:r w:rsidR="00072FC2">
        <w:rPr>
          <w:rFonts w:asciiTheme="minorHAnsi" w:hAnsiTheme="minorHAnsi" w:cs="Arial"/>
          <w:bCs/>
          <w:lang w:val="en-CA"/>
        </w:rPr>
        <w:t>Evaluator</w:t>
      </w:r>
      <w:r>
        <w:rPr>
          <w:rFonts w:asciiTheme="minorHAnsi" w:hAnsiTheme="minorHAnsi" w:cs="Arial"/>
          <w:bCs/>
          <w:lang w:val="en-CA"/>
        </w:rPr>
        <w:t xml:space="preserve"> that the M&amp;E design for the SGP </w:t>
      </w:r>
      <w:r w:rsidR="00072FC2">
        <w:rPr>
          <w:rFonts w:asciiTheme="minorHAnsi" w:hAnsiTheme="minorHAnsi" w:cs="Arial"/>
          <w:bCs/>
          <w:lang w:val="en-CA"/>
        </w:rPr>
        <w:t>6</w:t>
      </w:r>
      <w:r>
        <w:rPr>
          <w:rFonts w:asciiTheme="minorHAnsi" w:hAnsiTheme="minorHAnsi" w:cs="Arial"/>
          <w:bCs/>
          <w:lang w:val="en-CA"/>
        </w:rPr>
        <w:t xml:space="preserve"> Project lacked </w:t>
      </w:r>
      <w:proofErr w:type="gramStart"/>
      <w:r>
        <w:rPr>
          <w:rFonts w:asciiTheme="minorHAnsi" w:hAnsiTheme="minorHAnsi" w:cs="Arial"/>
          <w:bCs/>
          <w:lang w:val="en-CA"/>
        </w:rPr>
        <w:t>sufficient</w:t>
      </w:r>
      <w:proofErr w:type="gramEnd"/>
      <w:r>
        <w:rPr>
          <w:rFonts w:asciiTheme="minorHAnsi" w:hAnsiTheme="minorHAnsi" w:cs="Arial"/>
          <w:bCs/>
          <w:lang w:val="en-CA"/>
        </w:rPr>
        <w:t xml:space="preserve"> detail that would have included the additional costs to travel to and monitor SGP projects in the targeted remote communities. </w:t>
      </w:r>
      <w:r w:rsidR="00072FC2">
        <w:rPr>
          <w:rFonts w:asciiTheme="minorHAnsi" w:hAnsiTheme="minorHAnsi" w:cs="Arial"/>
          <w:bCs/>
          <w:lang w:val="en-CA"/>
        </w:rPr>
        <w:t xml:space="preserve">Without a </w:t>
      </w:r>
      <w:r w:rsidRPr="00B52BF8">
        <w:rPr>
          <w:rFonts w:asciiTheme="minorHAnsi" w:hAnsiTheme="minorHAnsi" w:cs="Arial"/>
          <w:bCs/>
          <w:lang w:val="en-CA"/>
        </w:rPr>
        <w:t xml:space="preserve">landscaped approach </w:t>
      </w:r>
      <w:r w:rsidR="00072FC2">
        <w:rPr>
          <w:rFonts w:asciiTheme="minorHAnsi" w:hAnsiTheme="minorHAnsi" w:cs="Arial"/>
          <w:bCs/>
          <w:lang w:val="en-CA"/>
        </w:rPr>
        <w:t xml:space="preserve">for projects outside of the Indus Delta landscape, the projects were more scattered thus only adding to </w:t>
      </w:r>
      <w:r w:rsidRPr="00B52BF8">
        <w:rPr>
          <w:rFonts w:asciiTheme="minorHAnsi" w:hAnsiTheme="minorHAnsi" w:cs="Arial"/>
          <w:bCs/>
          <w:lang w:val="en-CA"/>
        </w:rPr>
        <w:t xml:space="preserve">the </w:t>
      </w:r>
      <w:r w:rsidR="00072FC2">
        <w:rPr>
          <w:rFonts w:asciiTheme="minorHAnsi" w:hAnsiTheme="minorHAnsi" w:cs="Arial"/>
          <w:bCs/>
          <w:lang w:val="en-CA"/>
        </w:rPr>
        <w:t>costs for effective M&amp;E throughout the Pakistan SGP 6 Project</w:t>
      </w:r>
      <w:r w:rsidR="004A79F4" w:rsidRPr="00B52BF8">
        <w:rPr>
          <w:rFonts w:asciiTheme="minorHAnsi" w:hAnsiTheme="minorHAnsi" w:cs="Arial"/>
          <w:bCs/>
          <w:lang w:val="en-CA"/>
        </w:rPr>
        <w:t xml:space="preserve">; </w:t>
      </w:r>
    </w:p>
    <w:p w14:paraId="6A5C5FAE" w14:textId="77777777" w:rsidR="00722AF3" w:rsidRPr="00A17107" w:rsidRDefault="00072FC2" w:rsidP="00776266">
      <w:pPr>
        <w:numPr>
          <w:ilvl w:val="0"/>
          <w:numId w:val="35"/>
        </w:numPr>
        <w:autoSpaceDE w:val="0"/>
        <w:autoSpaceDN w:val="0"/>
        <w:adjustRightInd w:val="0"/>
        <w:ind w:left="814"/>
        <w:contextualSpacing/>
        <w:jc w:val="both"/>
        <w:rPr>
          <w:rFonts w:asciiTheme="minorHAnsi" w:hAnsiTheme="minorHAnsi" w:cs="Arial"/>
          <w:bCs/>
          <w:lang w:val="en-CA"/>
        </w:rPr>
      </w:pPr>
      <w:r w:rsidRPr="00A17107">
        <w:rPr>
          <w:rFonts w:asciiTheme="minorHAnsi" w:hAnsiTheme="minorHAnsi" w:cs="Arial"/>
          <w:bCs/>
          <w:lang w:val="en-CA"/>
        </w:rPr>
        <w:t>The</w:t>
      </w:r>
      <w:r w:rsidR="00F24A79" w:rsidRPr="00A17107">
        <w:rPr>
          <w:rFonts w:asciiTheme="minorHAnsi" w:hAnsiTheme="minorHAnsi" w:cs="Arial"/>
          <w:bCs/>
          <w:lang w:val="en-CA"/>
        </w:rPr>
        <w:t xml:space="preserve"> salaries of SGP </w:t>
      </w:r>
      <w:r w:rsidRPr="00A17107">
        <w:rPr>
          <w:rFonts w:asciiTheme="minorHAnsi" w:hAnsiTheme="minorHAnsi" w:cs="Arial"/>
          <w:bCs/>
          <w:lang w:val="en-CA"/>
        </w:rPr>
        <w:t xml:space="preserve">CPMU </w:t>
      </w:r>
      <w:r w:rsidR="00F24A79" w:rsidRPr="00A17107">
        <w:rPr>
          <w:rFonts w:asciiTheme="minorHAnsi" w:hAnsiTheme="minorHAnsi" w:cs="Arial"/>
          <w:bCs/>
          <w:lang w:val="en-CA"/>
        </w:rPr>
        <w:t xml:space="preserve">staff in Pakistan as well as the project office in Hyderabad </w:t>
      </w:r>
      <w:r w:rsidR="00A41DE2" w:rsidRPr="00A17107">
        <w:rPr>
          <w:rFonts w:asciiTheme="minorHAnsi" w:hAnsiTheme="minorHAnsi" w:cs="Arial"/>
          <w:bCs/>
          <w:lang w:val="en-CA"/>
        </w:rPr>
        <w:t xml:space="preserve">were paid between the end of SGP 5 (30 </w:t>
      </w:r>
      <w:r w:rsidR="00A4001E">
        <w:rPr>
          <w:rFonts w:asciiTheme="minorHAnsi" w:hAnsiTheme="minorHAnsi" w:cs="Arial"/>
          <w:bCs/>
          <w:lang w:val="en-CA"/>
        </w:rPr>
        <w:t>March</w:t>
      </w:r>
      <w:r w:rsidR="00444A08">
        <w:rPr>
          <w:rFonts w:asciiTheme="minorHAnsi" w:hAnsiTheme="minorHAnsi" w:cs="Arial"/>
          <w:bCs/>
          <w:lang w:val="en-CA"/>
        </w:rPr>
        <w:t xml:space="preserve"> </w:t>
      </w:r>
      <w:r w:rsidR="00A41DE2" w:rsidRPr="00A17107">
        <w:rPr>
          <w:rFonts w:asciiTheme="minorHAnsi" w:hAnsiTheme="minorHAnsi" w:cs="Arial"/>
          <w:bCs/>
          <w:lang w:val="en-CA"/>
        </w:rPr>
        <w:t>201</w:t>
      </w:r>
      <w:r w:rsidR="00A4001E">
        <w:rPr>
          <w:rFonts w:asciiTheme="minorHAnsi" w:hAnsiTheme="minorHAnsi" w:cs="Arial"/>
          <w:bCs/>
          <w:lang w:val="en-CA"/>
        </w:rPr>
        <w:t>6</w:t>
      </w:r>
      <w:r w:rsidR="00A41DE2" w:rsidRPr="00A17107">
        <w:rPr>
          <w:rFonts w:asciiTheme="minorHAnsi" w:hAnsiTheme="minorHAnsi" w:cs="Arial"/>
          <w:bCs/>
          <w:lang w:val="en-CA"/>
        </w:rPr>
        <w:t>) to the commencement of the SGP 6</w:t>
      </w:r>
      <w:r w:rsidR="00F24A79" w:rsidRPr="00A17107">
        <w:rPr>
          <w:rFonts w:asciiTheme="minorHAnsi" w:hAnsiTheme="minorHAnsi" w:cs="Arial"/>
          <w:bCs/>
          <w:lang w:val="en-CA"/>
        </w:rPr>
        <w:t xml:space="preserve"> in </w:t>
      </w:r>
      <w:r w:rsidR="00A4001E">
        <w:rPr>
          <w:rFonts w:asciiTheme="minorHAnsi" w:hAnsiTheme="minorHAnsi" w:cs="Arial"/>
          <w:bCs/>
          <w:lang w:val="en-CA"/>
        </w:rPr>
        <w:t>March</w:t>
      </w:r>
      <w:r w:rsidR="00F24A79" w:rsidRPr="00A17107">
        <w:rPr>
          <w:rFonts w:asciiTheme="minorHAnsi" w:hAnsiTheme="minorHAnsi" w:cs="Arial"/>
          <w:bCs/>
          <w:lang w:val="en-CA"/>
        </w:rPr>
        <w:t xml:space="preserve"> 2017 using funds from other sources within UNDP. With the commencement of SGP 6 in March 2017, payments </w:t>
      </w:r>
      <w:r w:rsidR="00854FCB" w:rsidRPr="00A17107">
        <w:rPr>
          <w:rFonts w:asciiTheme="minorHAnsi" w:hAnsiTheme="minorHAnsi" w:cs="Arial"/>
          <w:bCs/>
          <w:lang w:val="en-CA"/>
        </w:rPr>
        <w:t xml:space="preserve">totaling US$265,000 </w:t>
      </w:r>
      <w:r w:rsidR="00F24A79" w:rsidRPr="00A17107">
        <w:rPr>
          <w:rFonts w:asciiTheme="minorHAnsi" w:hAnsiTheme="minorHAnsi" w:cs="Arial"/>
          <w:bCs/>
          <w:lang w:val="en-CA"/>
        </w:rPr>
        <w:t>were made from the SGP 6 budget back to UNDP</w:t>
      </w:r>
      <w:r w:rsidR="00776266" w:rsidRPr="00A17107">
        <w:rPr>
          <w:rFonts w:asciiTheme="minorHAnsi" w:hAnsiTheme="minorHAnsi" w:cs="Arial"/>
          <w:bCs/>
          <w:lang w:val="en-CA"/>
        </w:rPr>
        <w:t xml:space="preserve"> (under a charge to the </w:t>
      </w:r>
      <w:r w:rsidR="00CE31AA">
        <w:rPr>
          <w:rFonts w:asciiTheme="minorHAnsi" w:hAnsiTheme="minorHAnsi" w:cs="Arial"/>
          <w:bCs/>
          <w:lang w:val="en-CA"/>
        </w:rPr>
        <w:t>SGP Global</w:t>
      </w:r>
      <w:r w:rsidR="00776266" w:rsidRPr="00A17107">
        <w:rPr>
          <w:rFonts w:asciiTheme="minorHAnsi" w:hAnsiTheme="minorHAnsi" w:cs="Arial"/>
          <w:bCs/>
          <w:lang w:val="en-CA"/>
        </w:rPr>
        <w:t>)</w:t>
      </w:r>
      <w:r w:rsidR="00F24A79" w:rsidRPr="00A17107">
        <w:rPr>
          <w:rFonts w:asciiTheme="minorHAnsi" w:hAnsiTheme="minorHAnsi" w:cs="Arial"/>
          <w:bCs/>
          <w:lang w:val="en-CA"/>
        </w:rPr>
        <w:t xml:space="preserve"> to repay</w:t>
      </w:r>
      <w:r w:rsidR="00854FCB" w:rsidRPr="00A17107">
        <w:rPr>
          <w:rFonts w:asciiTheme="minorHAnsi" w:hAnsiTheme="minorHAnsi" w:cs="Arial"/>
          <w:bCs/>
          <w:lang w:val="en-CA"/>
        </w:rPr>
        <w:t xml:space="preserve"> these </w:t>
      </w:r>
      <w:r w:rsidR="00F24A79" w:rsidRPr="00A17107">
        <w:rPr>
          <w:rFonts w:asciiTheme="minorHAnsi" w:hAnsiTheme="minorHAnsi" w:cs="Arial"/>
          <w:bCs/>
          <w:lang w:val="en-CA"/>
        </w:rPr>
        <w:t>costs</w:t>
      </w:r>
      <w:r w:rsidR="00A17107" w:rsidRPr="00A17107">
        <w:rPr>
          <w:rStyle w:val="FootnoteReference"/>
          <w:rFonts w:asciiTheme="minorHAnsi" w:hAnsiTheme="minorHAnsi"/>
          <w:bCs/>
          <w:lang w:val="en-CA"/>
        </w:rPr>
        <w:footnoteReference w:id="22"/>
      </w:r>
      <w:r w:rsidR="00722AF3" w:rsidRPr="00A17107">
        <w:rPr>
          <w:rFonts w:asciiTheme="minorHAnsi" w:hAnsiTheme="minorHAnsi" w:cs="Arial"/>
          <w:bCs/>
          <w:lang w:val="en-CA"/>
        </w:rPr>
        <w:t>.</w:t>
      </w:r>
    </w:p>
    <w:p w14:paraId="74CF7DD5" w14:textId="77777777" w:rsidR="009A2B91" w:rsidRPr="00B52BF8" w:rsidRDefault="009A2B91" w:rsidP="009A2B91">
      <w:pPr>
        <w:autoSpaceDE w:val="0"/>
        <w:autoSpaceDN w:val="0"/>
        <w:adjustRightInd w:val="0"/>
        <w:ind w:left="454"/>
        <w:contextualSpacing/>
        <w:jc w:val="both"/>
        <w:rPr>
          <w:rFonts w:asciiTheme="minorHAnsi" w:hAnsiTheme="minorHAnsi" w:cs="Arial"/>
          <w:bCs/>
          <w:lang w:val="en-CA"/>
        </w:rPr>
      </w:pPr>
    </w:p>
    <w:p w14:paraId="571B5C99" w14:textId="77777777" w:rsidR="008D6FD2" w:rsidRDefault="008D6FD2" w:rsidP="00C52AF8">
      <w:pPr>
        <w:pStyle w:val="ListParagraph"/>
        <w:numPr>
          <w:ilvl w:val="0"/>
          <w:numId w:val="68"/>
        </w:numPr>
        <w:autoSpaceDE w:val="0"/>
        <w:autoSpaceDN w:val="0"/>
        <w:adjustRightInd w:val="0"/>
        <w:ind w:left="814"/>
        <w:jc w:val="both"/>
        <w:rPr>
          <w:rFonts w:asciiTheme="minorHAnsi" w:hAnsiTheme="minorHAnsi" w:cs="Arial"/>
          <w:sz w:val="22"/>
          <w:szCs w:val="22"/>
          <w:lang w:val="en-CA" w:eastAsia="en-CA"/>
        </w:rPr>
      </w:pPr>
    </w:p>
    <w:p w14:paraId="4FBC3C1D" w14:textId="77777777" w:rsidR="00716D8D" w:rsidRPr="005E39C2" w:rsidRDefault="00716D8D" w:rsidP="005E39C2">
      <w:pPr>
        <w:jc w:val="both"/>
        <w:rPr>
          <w:rFonts w:asciiTheme="minorHAnsi" w:hAnsiTheme="minorHAnsi" w:cs="Arial"/>
        </w:rPr>
        <w:sectPr w:rsidR="00716D8D" w:rsidRPr="005E39C2" w:rsidSect="00536F89">
          <w:pgSz w:w="12240" w:h="15840" w:code="1"/>
          <w:pgMar w:top="1440" w:right="1440" w:bottom="1440" w:left="1440" w:header="720" w:footer="720" w:gutter="0"/>
          <w:pgNumType w:start="1"/>
          <w:cols w:space="720"/>
        </w:sectPr>
      </w:pPr>
    </w:p>
    <w:p w14:paraId="035AF8E9" w14:textId="77777777" w:rsidR="009A2B91" w:rsidRPr="00951491" w:rsidRDefault="009A2B91" w:rsidP="009A2B91">
      <w:pPr>
        <w:spacing w:after="60"/>
        <w:ind w:left="357" w:hanging="357"/>
        <w:jc w:val="center"/>
        <w:rPr>
          <w:rFonts w:ascii="Calibri" w:hAnsi="Calibri" w:cs="Arial"/>
          <w:b/>
          <w:bCs/>
          <w:color w:val="FF0000"/>
          <w:highlight w:val="yellow"/>
        </w:rPr>
      </w:pPr>
      <w:r w:rsidRPr="00951491">
        <w:rPr>
          <w:rFonts w:ascii="Calibri" w:hAnsi="Calibri" w:cs="Arial"/>
          <w:b/>
          <w:bCs/>
        </w:rPr>
        <w:lastRenderedPageBreak/>
        <w:t xml:space="preserve">Table 1: GEF Project Budget and Expenditures for </w:t>
      </w:r>
      <w:r w:rsidR="00917AE4">
        <w:rPr>
          <w:rFonts w:ascii="Calibri" w:hAnsi="Calibri" w:cs="Arial"/>
          <w:b/>
          <w:bCs/>
        </w:rPr>
        <w:t xml:space="preserve">Pakistan </w:t>
      </w:r>
      <w:r w:rsidR="007B5982">
        <w:rPr>
          <w:rFonts w:ascii="Calibri" w:hAnsi="Calibri" w:cs="Arial"/>
          <w:b/>
          <w:bCs/>
        </w:rPr>
        <w:t>SGP 6</w:t>
      </w:r>
      <w:r w:rsidRPr="00951491">
        <w:rPr>
          <w:rFonts w:ascii="Calibri" w:hAnsi="Calibri" w:cs="Arial"/>
          <w:b/>
          <w:bCs/>
        </w:rPr>
        <w:t xml:space="preserve"> Project (in USD as of </w:t>
      </w:r>
      <w:r w:rsidR="00917AE4">
        <w:rPr>
          <w:rFonts w:ascii="Calibri" w:hAnsi="Calibri" w:cs="Arial"/>
          <w:b/>
          <w:bCs/>
        </w:rPr>
        <w:t>September 30</w:t>
      </w:r>
      <w:r w:rsidRPr="00951491">
        <w:rPr>
          <w:rFonts w:ascii="Calibri" w:hAnsi="Calibri" w:cs="Arial"/>
          <w:b/>
          <w:bCs/>
        </w:rPr>
        <w:t>, 201</w:t>
      </w:r>
      <w:r w:rsidR="00917AE4">
        <w:rPr>
          <w:rFonts w:ascii="Calibri" w:hAnsi="Calibri" w:cs="Arial"/>
          <w:b/>
          <w:bCs/>
        </w:rPr>
        <w:t>9</w:t>
      </w:r>
      <w:r w:rsidRPr="00951491">
        <w:rPr>
          <w:rFonts w:ascii="Calibri" w:hAnsi="Calibri" w:cs="Arial"/>
          <w:b/>
          <w:bCs/>
        </w:rPr>
        <w:t>)</w:t>
      </w:r>
    </w:p>
    <w:tbl>
      <w:tblPr>
        <w:tblW w:w="13893" w:type="dxa"/>
        <w:tblInd w:w="-4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13"/>
        <w:gridCol w:w="1276"/>
        <w:gridCol w:w="1282"/>
        <w:gridCol w:w="992"/>
        <w:gridCol w:w="1134"/>
        <w:gridCol w:w="1134"/>
        <w:gridCol w:w="1134"/>
        <w:gridCol w:w="1276"/>
      </w:tblGrid>
      <w:tr w:rsidR="002407C1" w:rsidRPr="00890096" w14:paraId="350B1AB8" w14:textId="77777777" w:rsidTr="001D6D3C">
        <w:trPr>
          <w:trHeight w:val="638"/>
        </w:trPr>
        <w:tc>
          <w:tcPr>
            <w:tcW w:w="5813" w:type="dxa"/>
            <w:shd w:val="clear" w:color="000000" w:fill="4BACC6"/>
            <w:noWrap/>
            <w:vAlign w:val="center"/>
            <w:hideMark/>
          </w:tcPr>
          <w:p w14:paraId="540BA3FD" w14:textId="77777777" w:rsidR="002407C1" w:rsidRPr="00890096" w:rsidRDefault="002407C1" w:rsidP="00890096">
            <w:pPr>
              <w:rPr>
                <w:rFonts w:asciiTheme="minorHAnsi" w:eastAsia="Times New Roman" w:hAnsiTheme="minorHAnsi" w:cs="Arial"/>
                <w:color w:val="FFFFFF"/>
                <w:sz w:val="20"/>
                <w:szCs w:val="20"/>
                <w:lang w:val="en-CA" w:eastAsia="en-CA"/>
              </w:rPr>
            </w:pPr>
            <w:r w:rsidRPr="00890096">
              <w:rPr>
                <w:rFonts w:asciiTheme="minorHAnsi" w:eastAsia="Times New Roman" w:hAnsiTheme="minorHAnsi" w:cs="Arial"/>
                <w:color w:val="FFFFFF"/>
                <w:sz w:val="20"/>
                <w:szCs w:val="20"/>
                <w:lang w:val="en-CA" w:eastAsia="en-CA"/>
              </w:rPr>
              <w:t>SGP</w:t>
            </w:r>
            <w:r>
              <w:rPr>
                <w:rFonts w:asciiTheme="minorHAnsi" w:eastAsia="Times New Roman" w:hAnsiTheme="minorHAnsi" w:cs="Arial"/>
                <w:color w:val="FFFFFF"/>
                <w:sz w:val="20"/>
                <w:szCs w:val="20"/>
                <w:lang w:val="en-CA" w:eastAsia="en-CA"/>
              </w:rPr>
              <w:t xml:space="preserve"> 6</w:t>
            </w:r>
            <w:r w:rsidRPr="00890096">
              <w:rPr>
                <w:rFonts w:asciiTheme="minorHAnsi" w:eastAsia="Times New Roman" w:hAnsiTheme="minorHAnsi" w:cs="Arial"/>
                <w:color w:val="FFFFFF"/>
                <w:sz w:val="20"/>
                <w:szCs w:val="20"/>
                <w:lang w:val="en-CA" w:eastAsia="en-CA"/>
              </w:rPr>
              <w:t xml:space="preserve"> Outcomes</w:t>
            </w:r>
          </w:p>
        </w:tc>
        <w:tc>
          <w:tcPr>
            <w:tcW w:w="1276" w:type="dxa"/>
            <w:shd w:val="clear" w:color="000000" w:fill="4BACC6"/>
            <w:vAlign w:val="center"/>
            <w:hideMark/>
          </w:tcPr>
          <w:p w14:paraId="5D9EF43B" w14:textId="77777777" w:rsidR="002407C1" w:rsidRPr="00890096" w:rsidRDefault="002407C1" w:rsidP="00890096">
            <w:pPr>
              <w:jc w:val="center"/>
              <w:rPr>
                <w:rFonts w:asciiTheme="minorHAnsi" w:eastAsia="Times New Roman" w:hAnsiTheme="minorHAnsi" w:cs="Arial"/>
                <w:color w:val="FFFFFF"/>
                <w:sz w:val="20"/>
                <w:szCs w:val="20"/>
                <w:lang w:val="en-CA" w:eastAsia="en-CA"/>
              </w:rPr>
            </w:pPr>
            <w:r w:rsidRPr="00890096">
              <w:rPr>
                <w:rFonts w:asciiTheme="minorHAnsi" w:eastAsia="Times New Roman" w:hAnsiTheme="minorHAnsi" w:cs="Arial"/>
                <w:color w:val="FFFFFF"/>
                <w:sz w:val="20"/>
                <w:szCs w:val="20"/>
                <w:lang w:val="en-CA" w:eastAsia="en-CA"/>
              </w:rPr>
              <w:t xml:space="preserve">Budget (from </w:t>
            </w:r>
            <w:proofErr w:type="spellStart"/>
            <w:r w:rsidRPr="00890096">
              <w:rPr>
                <w:rFonts w:asciiTheme="minorHAnsi" w:eastAsia="Times New Roman" w:hAnsiTheme="minorHAnsi" w:cs="Arial"/>
                <w:color w:val="FFFFFF"/>
                <w:sz w:val="20"/>
                <w:szCs w:val="20"/>
                <w:lang w:val="en-CA" w:eastAsia="en-CA"/>
              </w:rPr>
              <w:t>ProDoc</w:t>
            </w:r>
            <w:proofErr w:type="spellEnd"/>
            <w:r w:rsidRPr="00890096">
              <w:rPr>
                <w:rFonts w:asciiTheme="minorHAnsi" w:eastAsia="Times New Roman" w:hAnsiTheme="minorHAnsi" w:cs="Arial"/>
                <w:color w:val="FFFFFF"/>
                <w:sz w:val="20"/>
                <w:szCs w:val="20"/>
                <w:lang w:val="en-CA" w:eastAsia="en-CA"/>
              </w:rPr>
              <w:t xml:space="preserve">) </w:t>
            </w:r>
          </w:p>
        </w:tc>
        <w:tc>
          <w:tcPr>
            <w:tcW w:w="1134" w:type="dxa"/>
            <w:shd w:val="clear" w:color="000000" w:fill="4BACC6"/>
            <w:vAlign w:val="center"/>
          </w:tcPr>
          <w:p w14:paraId="360C54AD" w14:textId="77777777" w:rsidR="002407C1" w:rsidRPr="00890096" w:rsidRDefault="008B7ED0" w:rsidP="00917AE4">
            <w:pPr>
              <w:jc w:val="center"/>
              <w:rPr>
                <w:rFonts w:asciiTheme="minorHAnsi" w:eastAsia="Times New Roman" w:hAnsiTheme="minorHAnsi" w:cs="Arial"/>
                <w:color w:val="FFFFFF"/>
                <w:sz w:val="20"/>
                <w:szCs w:val="20"/>
                <w:lang w:val="en-CA" w:eastAsia="en-CA"/>
              </w:rPr>
            </w:pPr>
            <w:r>
              <w:rPr>
                <w:rFonts w:asciiTheme="minorHAnsi" w:eastAsia="Times New Roman" w:hAnsiTheme="minorHAnsi" w:cs="Arial"/>
                <w:color w:val="FFFFFF"/>
                <w:sz w:val="20"/>
                <w:szCs w:val="20"/>
                <w:lang w:val="en-CA" w:eastAsia="en-CA"/>
              </w:rPr>
              <w:t>Consolidated</w:t>
            </w:r>
            <w:r w:rsidR="002407C1">
              <w:rPr>
                <w:rFonts w:asciiTheme="minorHAnsi" w:eastAsia="Times New Roman" w:hAnsiTheme="minorHAnsi" w:cs="Arial"/>
                <w:color w:val="FFFFFF"/>
                <w:sz w:val="20"/>
                <w:szCs w:val="20"/>
                <w:lang w:val="en-CA" w:eastAsia="en-CA"/>
              </w:rPr>
              <w:t xml:space="preserve"> approved by NSC</w:t>
            </w:r>
          </w:p>
        </w:tc>
        <w:tc>
          <w:tcPr>
            <w:tcW w:w="992" w:type="dxa"/>
            <w:tcBorders>
              <w:bottom w:val="single" w:sz="8" w:space="0" w:color="auto"/>
            </w:tcBorders>
            <w:shd w:val="clear" w:color="000000" w:fill="4BACC6"/>
            <w:noWrap/>
            <w:vAlign w:val="center"/>
            <w:hideMark/>
          </w:tcPr>
          <w:p w14:paraId="12193124" w14:textId="77777777" w:rsidR="002407C1" w:rsidRPr="00890096" w:rsidRDefault="002407C1" w:rsidP="00917AE4">
            <w:pPr>
              <w:jc w:val="center"/>
              <w:rPr>
                <w:rFonts w:asciiTheme="minorHAnsi" w:eastAsia="Times New Roman" w:hAnsiTheme="minorHAnsi" w:cs="Arial"/>
                <w:color w:val="FFFFFF"/>
                <w:sz w:val="20"/>
                <w:szCs w:val="20"/>
                <w:lang w:val="en-CA" w:eastAsia="en-CA"/>
              </w:rPr>
            </w:pPr>
            <w:r w:rsidRPr="00890096">
              <w:rPr>
                <w:rFonts w:asciiTheme="minorHAnsi" w:eastAsia="Times New Roman" w:hAnsiTheme="minorHAnsi" w:cs="Arial"/>
                <w:color w:val="FFFFFF"/>
                <w:sz w:val="20"/>
                <w:szCs w:val="20"/>
                <w:lang w:val="en-CA" w:eastAsia="en-CA"/>
              </w:rPr>
              <w:t>201</w:t>
            </w:r>
            <w:r>
              <w:rPr>
                <w:rFonts w:asciiTheme="minorHAnsi" w:eastAsia="Times New Roman" w:hAnsiTheme="minorHAnsi" w:cs="Arial"/>
                <w:color w:val="FFFFFF"/>
                <w:sz w:val="20"/>
                <w:szCs w:val="20"/>
                <w:lang w:val="en-CA" w:eastAsia="en-CA"/>
              </w:rPr>
              <w:t>7</w:t>
            </w:r>
            <w:r w:rsidR="00FF7033">
              <w:rPr>
                <w:rStyle w:val="FootnoteReference"/>
                <w:rFonts w:asciiTheme="minorHAnsi" w:eastAsia="Times New Roman" w:hAnsiTheme="minorHAnsi"/>
                <w:color w:val="FFFFFF"/>
                <w:sz w:val="20"/>
                <w:szCs w:val="20"/>
                <w:lang w:val="en-CA" w:eastAsia="en-CA"/>
              </w:rPr>
              <w:footnoteReference w:id="23"/>
            </w:r>
          </w:p>
        </w:tc>
        <w:tc>
          <w:tcPr>
            <w:tcW w:w="1134" w:type="dxa"/>
            <w:tcBorders>
              <w:bottom w:val="single" w:sz="8" w:space="0" w:color="auto"/>
            </w:tcBorders>
            <w:shd w:val="clear" w:color="000000" w:fill="4BACC6"/>
            <w:noWrap/>
            <w:vAlign w:val="center"/>
            <w:hideMark/>
          </w:tcPr>
          <w:p w14:paraId="6B7EDFB5" w14:textId="77777777" w:rsidR="002407C1" w:rsidRPr="00890096" w:rsidRDefault="002407C1" w:rsidP="00917AE4">
            <w:pPr>
              <w:jc w:val="center"/>
              <w:rPr>
                <w:rFonts w:asciiTheme="minorHAnsi" w:eastAsia="Times New Roman" w:hAnsiTheme="minorHAnsi" w:cs="Arial"/>
                <w:color w:val="FFFFFF"/>
                <w:sz w:val="20"/>
                <w:szCs w:val="20"/>
                <w:lang w:val="en-CA" w:eastAsia="en-CA"/>
              </w:rPr>
            </w:pPr>
            <w:r w:rsidRPr="00890096">
              <w:rPr>
                <w:rFonts w:asciiTheme="minorHAnsi" w:eastAsia="Times New Roman" w:hAnsiTheme="minorHAnsi" w:cs="Arial"/>
                <w:color w:val="FFFFFF"/>
                <w:sz w:val="20"/>
                <w:szCs w:val="20"/>
                <w:lang w:val="en-CA" w:eastAsia="en-CA"/>
              </w:rPr>
              <w:t>201</w:t>
            </w:r>
            <w:r>
              <w:rPr>
                <w:rFonts w:asciiTheme="minorHAnsi" w:eastAsia="Times New Roman" w:hAnsiTheme="minorHAnsi" w:cs="Arial"/>
                <w:color w:val="FFFFFF"/>
                <w:sz w:val="20"/>
                <w:szCs w:val="20"/>
                <w:lang w:val="en-CA" w:eastAsia="en-CA"/>
              </w:rPr>
              <w:t>8</w:t>
            </w:r>
          </w:p>
        </w:tc>
        <w:tc>
          <w:tcPr>
            <w:tcW w:w="1134" w:type="dxa"/>
            <w:tcBorders>
              <w:bottom w:val="single" w:sz="8" w:space="0" w:color="auto"/>
            </w:tcBorders>
            <w:shd w:val="clear" w:color="000000" w:fill="4BACC6"/>
            <w:noWrap/>
            <w:vAlign w:val="center"/>
            <w:hideMark/>
          </w:tcPr>
          <w:p w14:paraId="7D591457" w14:textId="77777777" w:rsidR="002407C1" w:rsidRPr="00890096" w:rsidRDefault="002407C1" w:rsidP="00890096">
            <w:pPr>
              <w:jc w:val="center"/>
              <w:rPr>
                <w:rFonts w:asciiTheme="minorHAnsi" w:eastAsia="Times New Roman" w:hAnsiTheme="minorHAnsi" w:cs="Arial"/>
                <w:color w:val="FFFFFF"/>
                <w:sz w:val="20"/>
                <w:szCs w:val="20"/>
                <w:lang w:val="en-CA" w:eastAsia="en-CA"/>
              </w:rPr>
            </w:pPr>
            <w:r>
              <w:rPr>
                <w:rFonts w:asciiTheme="minorHAnsi" w:eastAsia="Times New Roman" w:hAnsiTheme="minorHAnsi" w:cs="Arial"/>
                <w:color w:val="FFFFFF"/>
                <w:sz w:val="20"/>
                <w:szCs w:val="20"/>
                <w:lang w:val="en-CA" w:eastAsia="en-CA"/>
              </w:rPr>
              <w:t>2019</w:t>
            </w:r>
            <w:r w:rsidR="00FF7033">
              <w:rPr>
                <w:rStyle w:val="FootnoteReference"/>
                <w:rFonts w:asciiTheme="minorHAnsi" w:eastAsia="Times New Roman" w:hAnsiTheme="minorHAnsi"/>
                <w:color w:val="FFFFFF"/>
                <w:sz w:val="20"/>
                <w:szCs w:val="20"/>
                <w:lang w:val="en-CA" w:eastAsia="en-CA"/>
              </w:rPr>
              <w:footnoteReference w:id="24"/>
            </w:r>
          </w:p>
        </w:tc>
        <w:tc>
          <w:tcPr>
            <w:tcW w:w="1134" w:type="dxa"/>
            <w:shd w:val="clear" w:color="000000" w:fill="4BACC6"/>
            <w:vAlign w:val="center"/>
            <w:hideMark/>
          </w:tcPr>
          <w:p w14:paraId="5D6E5BE5" w14:textId="77777777" w:rsidR="002407C1" w:rsidRPr="00890096" w:rsidRDefault="002407C1" w:rsidP="00890096">
            <w:pPr>
              <w:jc w:val="center"/>
              <w:rPr>
                <w:rFonts w:asciiTheme="minorHAnsi" w:eastAsia="Times New Roman" w:hAnsiTheme="minorHAnsi" w:cs="Arial"/>
                <w:color w:val="FFFFFF"/>
                <w:sz w:val="20"/>
                <w:szCs w:val="20"/>
                <w:lang w:val="en-CA" w:eastAsia="en-CA"/>
              </w:rPr>
            </w:pPr>
            <w:r w:rsidRPr="00890096">
              <w:rPr>
                <w:rFonts w:asciiTheme="minorHAnsi" w:eastAsia="Times New Roman" w:hAnsiTheme="minorHAnsi" w:cs="Arial"/>
                <w:color w:val="FFFFFF"/>
                <w:sz w:val="20"/>
                <w:szCs w:val="20"/>
                <w:lang w:val="en-CA" w:eastAsia="en-CA"/>
              </w:rPr>
              <w:t>Total disbursed</w:t>
            </w:r>
          </w:p>
        </w:tc>
        <w:tc>
          <w:tcPr>
            <w:tcW w:w="1276" w:type="dxa"/>
            <w:shd w:val="clear" w:color="000000" w:fill="4BACC6"/>
            <w:vAlign w:val="center"/>
            <w:hideMark/>
          </w:tcPr>
          <w:p w14:paraId="6DC837A1" w14:textId="77777777" w:rsidR="002407C1" w:rsidRPr="00890096" w:rsidRDefault="002407C1" w:rsidP="00890096">
            <w:pPr>
              <w:jc w:val="center"/>
              <w:rPr>
                <w:rFonts w:asciiTheme="minorHAnsi" w:eastAsia="Times New Roman" w:hAnsiTheme="minorHAnsi" w:cs="Arial"/>
                <w:color w:val="FFFFFF"/>
                <w:sz w:val="20"/>
                <w:szCs w:val="20"/>
                <w:lang w:val="en-CA" w:eastAsia="en-CA"/>
              </w:rPr>
            </w:pPr>
            <w:r w:rsidRPr="00890096">
              <w:rPr>
                <w:rFonts w:asciiTheme="minorHAnsi" w:eastAsia="Times New Roman" w:hAnsiTheme="minorHAnsi" w:cs="Arial"/>
                <w:color w:val="FFFFFF"/>
                <w:sz w:val="20"/>
                <w:szCs w:val="20"/>
                <w:lang w:val="en-CA" w:eastAsia="en-CA"/>
              </w:rPr>
              <w:t>Total remaining</w:t>
            </w:r>
            <w:r w:rsidR="00FF7033">
              <w:rPr>
                <w:rStyle w:val="FootnoteReference"/>
                <w:rFonts w:asciiTheme="minorHAnsi" w:eastAsia="Times New Roman" w:hAnsiTheme="minorHAnsi"/>
                <w:color w:val="FFFFFF"/>
                <w:sz w:val="20"/>
                <w:szCs w:val="20"/>
                <w:lang w:val="en-CA" w:eastAsia="en-CA"/>
              </w:rPr>
              <w:footnoteReference w:id="25"/>
            </w:r>
          </w:p>
        </w:tc>
      </w:tr>
      <w:tr w:rsidR="001D6D3C" w:rsidRPr="00890096" w14:paraId="6D33ABCB" w14:textId="77777777" w:rsidTr="001D6D3C">
        <w:trPr>
          <w:trHeight w:val="675"/>
        </w:trPr>
        <w:tc>
          <w:tcPr>
            <w:tcW w:w="5813" w:type="dxa"/>
            <w:shd w:val="clear" w:color="auto" w:fill="auto"/>
            <w:vAlign w:val="center"/>
            <w:hideMark/>
          </w:tcPr>
          <w:p w14:paraId="060CC8CF" w14:textId="77777777" w:rsidR="001D6D3C" w:rsidRPr="00890096" w:rsidRDefault="001D6D3C" w:rsidP="001D6D3C">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 xml:space="preserve">OUTCOME </w:t>
            </w:r>
            <w:r>
              <w:rPr>
                <w:rFonts w:asciiTheme="minorHAnsi" w:eastAsia="Times New Roman" w:hAnsiTheme="minorHAnsi" w:cs="Arial"/>
                <w:color w:val="000000"/>
                <w:sz w:val="18"/>
                <w:szCs w:val="18"/>
                <w:lang w:val="en-CA" w:eastAsia="en-CA"/>
              </w:rPr>
              <w:t>1.</w:t>
            </w:r>
            <w:r w:rsidRPr="00890096">
              <w:rPr>
                <w:rFonts w:asciiTheme="minorHAnsi" w:eastAsia="Times New Roman" w:hAnsiTheme="minorHAnsi" w:cs="Arial"/>
                <w:color w:val="000000"/>
                <w:sz w:val="18"/>
                <w:szCs w:val="18"/>
                <w:lang w:val="en-CA" w:eastAsia="en-CA"/>
              </w:rPr>
              <w:t xml:space="preserve">1: </w:t>
            </w:r>
            <w:r w:rsidRPr="00917AE4">
              <w:rPr>
                <w:rFonts w:asciiTheme="minorHAnsi" w:eastAsia="Times New Roman" w:hAnsiTheme="minorHAnsi" w:cs="Arial"/>
                <w:color w:val="000000"/>
                <w:sz w:val="18"/>
                <w:szCs w:val="18"/>
                <w:lang w:val="en-US" w:eastAsia="en-CA"/>
              </w:rPr>
              <w:t>Multi-stakeholder platforms/</w:t>
            </w:r>
            <w:r>
              <w:rPr>
                <w:rFonts w:asciiTheme="minorHAnsi" w:eastAsia="Times New Roman" w:hAnsiTheme="minorHAnsi" w:cs="Arial"/>
                <w:color w:val="000000"/>
                <w:sz w:val="18"/>
                <w:szCs w:val="18"/>
                <w:lang w:val="en-US" w:eastAsia="en-CA"/>
              </w:rPr>
              <w:t xml:space="preserve"> </w:t>
            </w:r>
            <w:r w:rsidRPr="00917AE4">
              <w:rPr>
                <w:rFonts w:asciiTheme="minorHAnsi" w:eastAsia="Times New Roman" w:hAnsiTheme="minorHAnsi" w:cs="Arial"/>
                <w:color w:val="000000"/>
                <w:sz w:val="18"/>
                <w:szCs w:val="18"/>
                <w:lang w:val="en-US" w:eastAsia="en-CA"/>
              </w:rPr>
              <w:t>partnerships develop and execute participatory adaptive management plans to enhance socio-ecological landscape resilience in the Indus Delta area</w:t>
            </w:r>
            <w:r w:rsidRPr="00890096">
              <w:rPr>
                <w:rFonts w:asciiTheme="minorHAnsi" w:eastAsia="Times New Roman" w:hAnsiTheme="minorHAnsi" w:cs="Arial"/>
                <w:color w:val="000000"/>
                <w:sz w:val="18"/>
                <w:szCs w:val="18"/>
                <w:lang w:val="en-CA" w:eastAsia="en-CA"/>
              </w:rPr>
              <w:t>.</w:t>
            </w:r>
          </w:p>
        </w:tc>
        <w:tc>
          <w:tcPr>
            <w:tcW w:w="1276" w:type="dxa"/>
            <w:shd w:val="clear" w:color="000000" w:fill="FFFFFF"/>
            <w:noWrap/>
            <w:vAlign w:val="center"/>
            <w:hideMark/>
          </w:tcPr>
          <w:p w14:paraId="33805703"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45,500</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tcPr>
          <w:p w14:paraId="5D96CF33"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1,030,408</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tcPr>
          <w:p w14:paraId="7D97D1CF"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632,607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tcPr>
          <w:p w14:paraId="4458DCD2"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419,380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tcPr>
          <w:p w14:paraId="201C506A"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55,018</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14:paraId="7945AA1A"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r w:rsidRPr="003C64CA">
              <w:rPr>
                <w:rFonts w:ascii="Calibri" w:eastAsia="Times New Roman" w:hAnsi="Calibri" w:cs="Calibri"/>
                <w:color w:val="000000"/>
                <w:sz w:val="18"/>
                <w:szCs w:val="18"/>
                <w:lang w:val="en-US"/>
              </w:rPr>
              <w:t>1,107,004</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14:paraId="009B9F1C"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r w:rsidRPr="003C64CA">
              <w:rPr>
                <w:rFonts w:ascii="Calibri" w:eastAsia="Times New Roman" w:hAnsi="Calibri" w:cs="Calibri"/>
                <w:color w:val="000000"/>
                <w:sz w:val="18"/>
                <w:szCs w:val="18"/>
                <w:lang w:val="en-US"/>
              </w:rPr>
              <w:t>-76,596</w:t>
            </w:r>
          </w:p>
        </w:tc>
      </w:tr>
      <w:tr w:rsidR="001D6D3C" w:rsidRPr="00890096" w14:paraId="54414A1A" w14:textId="77777777" w:rsidTr="001D6D3C">
        <w:trPr>
          <w:trHeight w:val="795"/>
        </w:trPr>
        <w:tc>
          <w:tcPr>
            <w:tcW w:w="5813" w:type="dxa"/>
            <w:shd w:val="clear" w:color="auto" w:fill="auto"/>
            <w:vAlign w:val="center"/>
            <w:hideMark/>
          </w:tcPr>
          <w:p w14:paraId="7252748B" w14:textId="77777777" w:rsidR="001D6D3C" w:rsidRPr="00890096" w:rsidRDefault="001D6D3C" w:rsidP="001D6D3C">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 xml:space="preserve">OUTCOME </w:t>
            </w:r>
            <w:r>
              <w:rPr>
                <w:rFonts w:asciiTheme="minorHAnsi" w:eastAsia="Times New Roman" w:hAnsiTheme="minorHAnsi" w:cs="Arial"/>
                <w:color w:val="000000"/>
                <w:sz w:val="18"/>
                <w:szCs w:val="18"/>
                <w:lang w:val="en-CA" w:eastAsia="en-CA"/>
              </w:rPr>
              <w:t>1.</w:t>
            </w:r>
            <w:r w:rsidRPr="00890096">
              <w:rPr>
                <w:rFonts w:asciiTheme="minorHAnsi" w:eastAsia="Times New Roman" w:hAnsiTheme="minorHAnsi" w:cs="Arial"/>
                <w:color w:val="000000"/>
                <w:sz w:val="18"/>
                <w:szCs w:val="18"/>
                <w:lang w:val="en-CA" w:eastAsia="en-CA"/>
              </w:rPr>
              <w:t xml:space="preserve">2: </w:t>
            </w:r>
            <w:r w:rsidRPr="00917AE4">
              <w:rPr>
                <w:rFonts w:asciiTheme="minorHAnsi" w:eastAsia="Times New Roman" w:hAnsiTheme="minorHAnsi" w:cs="Arial"/>
                <w:color w:val="000000"/>
                <w:sz w:val="18"/>
                <w:szCs w:val="18"/>
                <w:lang w:val="en-US" w:eastAsia="en-CA"/>
              </w:rPr>
              <w:t>Community organizations in landscape- level networks build their adaptive management capacities by implementing community- level projects and collaborating in managing landscape resources and processes to achieve landscape resiliency and resilient livelihoods</w:t>
            </w:r>
            <w:r w:rsidRPr="00890096">
              <w:rPr>
                <w:rFonts w:asciiTheme="minorHAnsi" w:eastAsia="Times New Roman" w:hAnsiTheme="minorHAnsi" w:cs="Arial"/>
                <w:color w:val="000000"/>
                <w:sz w:val="18"/>
                <w:szCs w:val="18"/>
                <w:lang w:val="en-CA" w:eastAsia="en-CA"/>
              </w:rPr>
              <w:t>.</w:t>
            </w:r>
          </w:p>
        </w:tc>
        <w:tc>
          <w:tcPr>
            <w:tcW w:w="1276" w:type="dxa"/>
            <w:shd w:val="clear" w:color="000000" w:fill="FFFFFF"/>
            <w:noWrap/>
            <w:vAlign w:val="center"/>
            <w:hideMark/>
          </w:tcPr>
          <w:p w14:paraId="604DF028"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672,492</w:t>
            </w:r>
          </w:p>
        </w:tc>
        <w:tc>
          <w:tcPr>
            <w:tcW w:w="1134" w:type="dxa"/>
            <w:vMerge/>
            <w:tcBorders>
              <w:top w:val="nil"/>
              <w:left w:val="single" w:sz="8" w:space="0" w:color="auto"/>
              <w:bottom w:val="single" w:sz="8" w:space="0" w:color="000000"/>
              <w:right w:val="single" w:sz="8" w:space="0" w:color="auto"/>
            </w:tcBorders>
            <w:vAlign w:val="center"/>
          </w:tcPr>
          <w:p w14:paraId="29030B85"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992"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74DDB0C0"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77D2A1DE"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6698C60B"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1134" w:type="dxa"/>
            <w:vMerge/>
            <w:tcBorders>
              <w:top w:val="nil"/>
              <w:left w:val="single" w:sz="8" w:space="0" w:color="auto"/>
              <w:bottom w:val="single" w:sz="8" w:space="0" w:color="000000"/>
              <w:right w:val="single" w:sz="8" w:space="0" w:color="auto"/>
            </w:tcBorders>
            <w:noWrap/>
            <w:vAlign w:val="center"/>
          </w:tcPr>
          <w:p w14:paraId="0DF292B4"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p>
        </w:tc>
        <w:tc>
          <w:tcPr>
            <w:tcW w:w="1276" w:type="dxa"/>
            <w:vMerge/>
            <w:tcBorders>
              <w:top w:val="nil"/>
              <w:left w:val="single" w:sz="8" w:space="0" w:color="auto"/>
              <w:bottom w:val="single" w:sz="8" w:space="0" w:color="000000"/>
              <w:right w:val="single" w:sz="8" w:space="0" w:color="auto"/>
            </w:tcBorders>
            <w:noWrap/>
            <w:vAlign w:val="center"/>
          </w:tcPr>
          <w:p w14:paraId="2DF2BCCA"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p>
        </w:tc>
      </w:tr>
      <w:tr w:rsidR="001D6D3C" w:rsidRPr="00890096" w14:paraId="76AFDB97" w14:textId="77777777" w:rsidTr="001D6D3C">
        <w:trPr>
          <w:trHeight w:val="795"/>
        </w:trPr>
        <w:tc>
          <w:tcPr>
            <w:tcW w:w="5813" w:type="dxa"/>
            <w:shd w:val="clear" w:color="auto" w:fill="auto"/>
            <w:vAlign w:val="center"/>
            <w:hideMark/>
          </w:tcPr>
          <w:p w14:paraId="67C4B48A" w14:textId="77777777" w:rsidR="001D6D3C" w:rsidRPr="00890096" w:rsidRDefault="001D6D3C" w:rsidP="001D6D3C">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 xml:space="preserve">OUTCOME </w:t>
            </w:r>
            <w:r>
              <w:rPr>
                <w:rFonts w:asciiTheme="minorHAnsi" w:eastAsia="Times New Roman" w:hAnsiTheme="minorHAnsi" w:cs="Arial"/>
                <w:color w:val="000000"/>
                <w:sz w:val="18"/>
                <w:szCs w:val="18"/>
                <w:lang w:val="en-CA" w:eastAsia="en-CA"/>
              </w:rPr>
              <w:t>1.</w:t>
            </w:r>
            <w:r w:rsidRPr="00890096">
              <w:rPr>
                <w:rFonts w:asciiTheme="minorHAnsi" w:eastAsia="Times New Roman" w:hAnsiTheme="minorHAnsi" w:cs="Arial"/>
                <w:color w:val="000000"/>
                <w:sz w:val="18"/>
                <w:szCs w:val="18"/>
                <w:lang w:val="en-CA" w:eastAsia="en-CA"/>
              </w:rPr>
              <w:t xml:space="preserve">3: </w:t>
            </w:r>
            <w:r w:rsidRPr="00D9452B">
              <w:rPr>
                <w:rFonts w:asciiTheme="minorHAnsi" w:eastAsia="Times New Roman" w:hAnsiTheme="minorHAnsi" w:cs="Arial"/>
                <w:color w:val="000000"/>
                <w:sz w:val="18"/>
                <w:szCs w:val="18"/>
                <w:lang w:val="en-US" w:eastAsia="en-CA"/>
              </w:rPr>
              <w:t>Strategic projects are developed and implemented by multi-stakeholder partnerships that catalyze broader adoption of specific successful SGP-supported technologies, practices or systems and are up</w:t>
            </w:r>
            <w:r>
              <w:rPr>
                <w:rFonts w:asciiTheme="minorHAnsi" w:eastAsia="Times New Roman" w:hAnsiTheme="minorHAnsi" w:cs="Arial"/>
                <w:color w:val="000000"/>
                <w:sz w:val="18"/>
                <w:szCs w:val="18"/>
                <w:lang w:val="en-US" w:eastAsia="en-CA"/>
              </w:rPr>
              <w:t>-</w:t>
            </w:r>
            <w:r w:rsidRPr="00D9452B">
              <w:rPr>
                <w:rFonts w:asciiTheme="minorHAnsi" w:eastAsia="Times New Roman" w:hAnsiTheme="minorHAnsi" w:cs="Arial"/>
                <w:color w:val="000000"/>
                <w:sz w:val="18"/>
                <w:szCs w:val="18"/>
                <w:lang w:val="en-US" w:eastAsia="en-CA"/>
              </w:rPr>
              <w:t>scaled to a to a wider area and/or groups of stakeholders</w:t>
            </w:r>
          </w:p>
        </w:tc>
        <w:tc>
          <w:tcPr>
            <w:tcW w:w="1276" w:type="dxa"/>
            <w:shd w:val="clear" w:color="000000" w:fill="FFFFFF"/>
            <w:noWrap/>
            <w:vAlign w:val="center"/>
            <w:hideMark/>
          </w:tcPr>
          <w:p w14:paraId="004EFDF5"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312,416</w:t>
            </w:r>
          </w:p>
        </w:tc>
        <w:tc>
          <w:tcPr>
            <w:tcW w:w="1134" w:type="dxa"/>
            <w:vMerge/>
            <w:tcBorders>
              <w:top w:val="nil"/>
              <w:left w:val="single" w:sz="8" w:space="0" w:color="auto"/>
              <w:bottom w:val="single" w:sz="8" w:space="0" w:color="000000"/>
              <w:right w:val="single" w:sz="8" w:space="0" w:color="auto"/>
            </w:tcBorders>
            <w:vAlign w:val="center"/>
          </w:tcPr>
          <w:p w14:paraId="71716217"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992"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25CCEE24"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41D89E97"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2E48D395" w14:textId="77777777" w:rsidR="001D6D3C" w:rsidRPr="00EB1208" w:rsidRDefault="001D6D3C" w:rsidP="001D6D3C">
            <w:pPr>
              <w:jc w:val="right"/>
              <w:rPr>
                <w:rFonts w:asciiTheme="minorHAnsi" w:eastAsia="Times New Roman" w:hAnsiTheme="minorHAnsi" w:cs="Arial"/>
                <w:sz w:val="18"/>
                <w:szCs w:val="18"/>
                <w:lang w:val="en-CA" w:eastAsia="en-CA"/>
              </w:rPr>
            </w:pPr>
          </w:p>
        </w:tc>
        <w:tc>
          <w:tcPr>
            <w:tcW w:w="1134" w:type="dxa"/>
            <w:vMerge/>
            <w:tcBorders>
              <w:top w:val="nil"/>
              <w:left w:val="single" w:sz="8" w:space="0" w:color="auto"/>
              <w:bottom w:val="single" w:sz="8" w:space="0" w:color="000000"/>
              <w:right w:val="single" w:sz="8" w:space="0" w:color="auto"/>
            </w:tcBorders>
            <w:noWrap/>
            <w:vAlign w:val="center"/>
          </w:tcPr>
          <w:p w14:paraId="3AE9D4F8"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p>
        </w:tc>
        <w:tc>
          <w:tcPr>
            <w:tcW w:w="1276" w:type="dxa"/>
            <w:vMerge/>
            <w:tcBorders>
              <w:top w:val="nil"/>
              <w:left w:val="single" w:sz="8" w:space="0" w:color="auto"/>
              <w:bottom w:val="single" w:sz="8" w:space="0" w:color="000000"/>
              <w:right w:val="single" w:sz="8" w:space="0" w:color="auto"/>
            </w:tcBorders>
            <w:noWrap/>
            <w:vAlign w:val="center"/>
          </w:tcPr>
          <w:p w14:paraId="379BFFC4"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p>
        </w:tc>
      </w:tr>
      <w:tr w:rsidR="001D6D3C" w:rsidRPr="00890096" w14:paraId="25358332" w14:textId="77777777" w:rsidTr="001D6D3C">
        <w:trPr>
          <w:trHeight w:val="795"/>
        </w:trPr>
        <w:tc>
          <w:tcPr>
            <w:tcW w:w="5813" w:type="dxa"/>
            <w:shd w:val="clear" w:color="auto" w:fill="auto"/>
            <w:vAlign w:val="center"/>
            <w:hideMark/>
          </w:tcPr>
          <w:p w14:paraId="53882471" w14:textId="77777777" w:rsidR="001D6D3C" w:rsidRPr="00890096" w:rsidRDefault="001D6D3C" w:rsidP="001D6D3C">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 xml:space="preserve">OUTCOME </w:t>
            </w:r>
            <w:r>
              <w:rPr>
                <w:rFonts w:asciiTheme="minorHAnsi" w:eastAsia="Times New Roman" w:hAnsiTheme="minorHAnsi" w:cs="Arial"/>
                <w:color w:val="000000"/>
                <w:sz w:val="18"/>
                <w:szCs w:val="18"/>
                <w:lang w:val="en-CA" w:eastAsia="en-CA"/>
              </w:rPr>
              <w:t>2.1</w:t>
            </w:r>
            <w:r w:rsidRPr="00890096">
              <w:rPr>
                <w:rFonts w:asciiTheme="minorHAnsi" w:eastAsia="Times New Roman" w:hAnsiTheme="minorHAnsi" w:cs="Arial"/>
                <w:color w:val="000000"/>
                <w:sz w:val="18"/>
                <w:szCs w:val="18"/>
                <w:lang w:val="en-CA" w:eastAsia="en-CA"/>
              </w:rPr>
              <w:t xml:space="preserve">: </w:t>
            </w:r>
            <w:r w:rsidRPr="00D9452B">
              <w:rPr>
                <w:rFonts w:asciiTheme="minorHAnsi" w:eastAsia="Times New Roman" w:hAnsiTheme="minorHAnsi" w:cs="Arial"/>
                <w:color w:val="000000"/>
                <w:sz w:val="18"/>
                <w:szCs w:val="18"/>
                <w:lang w:val="en-US" w:eastAsia="en-CA"/>
              </w:rPr>
              <w:t>Potential financial partners, policy makers and their national/subnational advisors and institutions, as well as the private sector form multi-stakeholder partnerships to engage in designing, planning and monitoring dissemination and replication of successful energy efficient technologies, practices or systems</w:t>
            </w:r>
          </w:p>
        </w:tc>
        <w:tc>
          <w:tcPr>
            <w:tcW w:w="1276" w:type="dxa"/>
            <w:shd w:val="clear" w:color="000000" w:fill="FFFFFF"/>
            <w:noWrap/>
            <w:vAlign w:val="center"/>
            <w:hideMark/>
          </w:tcPr>
          <w:p w14:paraId="28EAF52B"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199,870</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tcPr>
          <w:p w14:paraId="58CC3E99"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1,502,664</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2E8A5477"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625,017</w:t>
            </w:r>
          </w:p>
        </w:tc>
        <w:tc>
          <w:tcPr>
            <w:tcW w:w="1134" w:type="dxa"/>
            <w:vMerge w:val="restart"/>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0BD72DC1"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457,106</w:t>
            </w:r>
          </w:p>
        </w:tc>
        <w:tc>
          <w:tcPr>
            <w:tcW w:w="1134" w:type="dxa"/>
            <w:vMerge w:val="restart"/>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5902F464"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157,391</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14:paraId="616691C5"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r w:rsidRPr="003C64CA">
              <w:rPr>
                <w:rFonts w:ascii="Calibri" w:eastAsia="Times New Roman" w:hAnsi="Calibri" w:cs="Calibri"/>
                <w:color w:val="000000"/>
                <w:sz w:val="18"/>
                <w:szCs w:val="18"/>
                <w:lang w:val="en-US"/>
              </w:rPr>
              <w:t>1,239,514</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tcPr>
          <w:p w14:paraId="36F30C8E"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r w:rsidRPr="003C64CA">
              <w:rPr>
                <w:rFonts w:ascii="Calibri" w:eastAsia="Times New Roman" w:hAnsi="Calibri" w:cs="Calibri"/>
                <w:color w:val="000000"/>
                <w:sz w:val="18"/>
                <w:szCs w:val="18"/>
                <w:lang w:val="en-US"/>
              </w:rPr>
              <w:t>263,150</w:t>
            </w:r>
          </w:p>
        </w:tc>
      </w:tr>
      <w:tr w:rsidR="001D6D3C" w:rsidRPr="00890096" w14:paraId="67A70E69" w14:textId="77777777" w:rsidTr="001D6D3C">
        <w:trPr>
          <w:trHeight w:val="536"/>
        </w:trPr>
        <w:tc>
          <w:tcPr>
            <w:tcW w:w="5813" w:type="dxa"/>
            <w:shd w:val="clear" w:color="auto" w:fill="auto"/>
            <w:vAlign w:val="center"/>
          </w:tcPr>
          <w:p w14:paraId="10F6E651" w14:textId="77777777" w:rsidR="001D6D3C" w:rsidRPr="00890096" w:rsidRDefault="001D6D3C" w:rsidP="001D6D3C">
            <w:pPr>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US" w:eastAsia="en-CA"/>
              </w:rPr>
              <w:t xml:space="preserve">OUTCOME 2.2: </w:t>
            </w:r>
            <w:r w:rsidRPr="00D9452B">
              <w:rPr>
                <w:rFonts w:asciiTheme="minorHAnsi" w:eastAsia="Times New Roman" w:hAnsiTheme="minorHAnsi" w:cs="Arial"/>
                <w:color w:val="000000"/>
                <w:sz w:val="18"/>
                <w:szCs w:val="18"/>
                <w:lang w:val="en-US" w:eastAsia="en-CA"/>
              </w:rPr>
              <w:t>Multi-stakeholder partnerships implement strategic projects to expand adoption of energy efficient technologies</w:t>
            </w:r>
          </w:p>
        </w:tc>
        <w:tc>
          <w:tcPr>
            <w:tcW w:w="1276" w:type="dxa"/>
            <w:shd w:val="clear" w:color="000000" w:fill="FFFFFF"/>
            <w:noWrap/>
            <w:vAlign w:val="center"/>
          </w:tcPr>
          <w:p w14:paraId="6AEE5A09"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1,202,794</w:t>
            </w:r>
          </w:p>
        </w:tc>
        <w:tc>
          <w:tcPr>
            <w:tcW w:w="1134" w:type="dxa"/>
            <w:vMerge/>
            <w:tcBorders>
              <w:top w:val="nil"/>
              <w:left w:val="single" w:sz="8" w:space="0" w:color="auto"/>
              <w:bottom w:val="single" w:sz="8" w:space="0" w:color="000000"/>
              <w:right w:val="single" w:sz="8" w:space="0" w:color="auto"/>
            </w:tcBorders>
            <w:vAlign w:val="center"/>
          </w:tcPr>
          <w:p w14:paraId="5500F657" w14:textId="77777777" w:rsidR="001D6D3C" w:rsidRPr="00EB1208" w:rsidRDefault="001D6D3C" w:rsidP="001D6D3C">
            <w:pPr>
              <w:jc w:val="right"/>
              <w:rPr>
                <w:rFonts w:asciiTheme="minorHAnsi" w:hAnsiTheme="minorHAnsi" w:cs="Arial"/>
                <w:sz w:val="18"/>
                <w:szCs w:val="18"/>
              </w:rPr>
            </w:pPr>
          </w:p>
        </w:tc>
        <w:tc>
          <w:tcPr>
            <w:tcW w:w="992"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20F7572D" w14:textId="77777777" w:rsidR="001D6D3C" w:rsidRPr="00EB1208" w:rsidRDefault="001D6D3C" w:rsidP="001D6D3C">
            <w:pPr>
              <w:jc w:val="right"/>
              <w:rPr>
                <w:rFonts w:asciiTheme="minorHAnsi" w:hAnsiTheme="minorHAnsi" w:cs="Arial"/>
                <w:sz w:val="18"/>
                <w:szCs w:val="18"/>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4BD81E95" w14:textId="77777777" w:rsidR="001D6D3C" w:rsidRPr="00EB1208" w:rsidRDefault="001D6D3C" w:rsidP="001D6D3C">
            <w:pPr>
              <w:jc w:val="right"/>
              <w:rPr>
                <w:rFonts w:asciiTheme="minorHAnsi" w:hAnsiTheme="minorHAnsi" w:cs="Arial"/>
                <w:sz w:val="18"/>
                <w:szCs w:val="18"/>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3D1A0DAD" w14:textId="77777777" w:rsidR="001D6D3C" w:rsidRPr="00EB1208" w:rsidRDefault="001D6D3C" w:rsidP="001D6D3C">
            <w:pPr>
              <w:jc w:val="right"/>
              <w:rPr>
                <w:rFonts w:asciiTheme="minorHAnsi" w:hAnsiTheme="minorHAnsi" w:cs="Arial"/>
                <w:sz w:val="18"/>
                <w:szCs w:val="18"/>
              </w:rPr>
            </w:pPr>
          </w:p>
        </w:tc>
        <w:tc>
          <w:tcPr>
            <w:tcW w:w="1134" w:type="dxa"/>
            <w:vMerge/>
            <w:tcBorders>
              <w:top w:val="nil"/>
              <w:left w:val="single" w:sz="8" w:space="0" w:color="auto"/>
              <w:bottom w:val="single" w:sz="8" w:space="0" w:color="000000"/>
              <w:right w:val="single" w:sz="8" w:space="0" w:color="auto"/>
            </w:tcBorders>
            <w:noWrap/>
            <w:vAlign w:val="center"/>
          </w:tcPr>
          <w:p w14:paraId="2B8B6DA1" w14:textId="77777777" w:rsidR="001D6D3C" w:rsidRPr="00EB1208" w:rsidRDefault="001D6D3C" w:rsidP="001D6D3C">
            <w:pPr>
              <w:jc w:val="right"/>
              <w:rPr>
                <w:rFonts w:asciiTheme="minorHAnsi" w:hAnsiTheme="minorHAnsi" w:cs="Arial"/>
                <w:sz w:val="18"/>
                <w:szCs w:val="18"/>
              </w:rPr>
            </w:pPr>
          </w:p>
        </w:tc>
        <w:tc>
          <w:tcPr>
            <w:tcW w:w="1276" w:type="dxa"/>
            <w:vMerge/>
            <w:tcBorders>
              <w:top w:val="nil"/>
              <w:left w:val="single" w:sz="8" w:space="0" w:color="auto"/>
              <w:bottom w:val="single" w:sz="8" w:space="0" w:color="000000"/>
              <w:right w:val="single" w:sz="8" w:space="0" w:color="auto"/>
            </w:tcBorders>
            <w:noWrap/>
            <w:vAlign w:val="center"/>
          </w:tcPr>
          <w:p w14:paraId="1EF993C7" w14:textId="77777777" w:rsidR="001D6D3C" w:rsidRPr="00EB1208" w:rsidRDefault="001D6D3C" w:rsidP="001D6D3C">
            <w:pPr>
              <w:jc w:val="right"/>
              <w:rPr>
                <w:rFonts w:asciiTheme="minorHAnsi" w:hAnsiTheme="minorHAnsi" w:cs="Arial"/>
                <w:color w:val="000000"/>
                <w:sz w:val="18"/>
                <w:szCs w:val="18"/>
              </w:rPr>
            </w:pPr>
          </w:p>
        </w:tc>
      </w:tr>
      <w:tr w:rsidR="001D6D3C" w:rsidRPr="00890096" w14:paraId="6C39DA9A" w14:textId="77777777" w:rsidTr="001D6D3C">
        <w:trPr>
          <w:trHeight w:val="795"/>
        </w:trPr>
        <w:tc>
          <w:tcPr>
            <w:tcW w:w="5813" w:type="dxa"/>
            <w:shd w:val="clear" w:color="auto" w:fill="auto"/>
            <w:vAlign w:val="center"/>
          </w:tcPr>
          <w:p w14:paraId="0EE0B92D" w14:textId="77777777" w:rsidR="001D6D3C" w:rsidRDefault="001D6D3C" w:rsidP="001D6D3C">
            <w:pPr>
              <w:rPr>
                <w:rFonts w:asciiTheme="minorHAnsi" w:eastAsia="Times New Roman" w:hAnsiTheme="minorHAnsi" w:cs="Arial"/>
                <w:color w:val="000000"/>
                <w:sz w:val="18"/>
                <w:szCs w:val="18"/>
                <w:lang w:val="en-US" w:eastAsia="en-CA"/>
              </w:rPr>
            </w:pPr>
            <w:r>
              <w:rPr>
                <w:rFonts w:asciiTheme="minorHAnsi" w:eastAsia="Times New Roman" w:hAnsiTheme="minorHAnsi" w:cs="Arial"/>
                <w:color w:val="000000"/>
                <w:sz w:val="18"/>
                <w:szCs w:val="18"/>
                <w:lang w:val="en-US" w:eastAsia="en-CA"/>
              </w:rPr>
              <w:t>OUTCOME 2</w:t>
            </w:r>
            <w:r w:rsidRPr="00D9452B">
              <w:rPr>
                <w:rFonts w:asciiTheme="minorHAnsi" w:eastAsia="Times New Roman" w:hAnsiTheme="minorHAnsi" w:cs="Arial"/>
                <w:color w:val="000000"/>
                <w:sz w:val="18"/>
                <w:szCs w:val="18"/>
                <w:lang w:val="en-US" w:eastAsia="en-CA"/>
              </w:rPr>
              <w:t>.3</w:t>
            </w:r>
            <w:r>
              <w:rPr>
                <w:rFonts w:asciiTheme="minorHAnsi" w:eastAsia="Times New Roman" w:hAnsiTheme="minorHAnsi" w:cs="Arial"/>
                <w:color w:val="000000"/>
                <w:sz w:val="18"/>
                <w:szCs w:val="18"/>
                <w:lang w:val="en-US" w:eastAsia="en-CA"/>
              </w:rPr>
              <w:t>:</w:t>
            </w:r>
            <w:r w:rsidRPr="00D9452B">
              <w:rPr>
                <w:rFonts w:asciiTheme="minorHAnsi" w:eastAsia="Times New Roman" w:hAnsiTheme="minorHAnsi" w:cs="Arial"/>
                <w:color w:val="000000"/>
                <w:sz w:val="18"/>
                <w:szCs w:val="18"/>
                <w:lang w:val="en-US" w:eastAsia="en-CA"/>
              </w:rPr>
              <w:t xml:space="preserve"> Multi-stakeholder partnerships, local policy makers and subnational/ national advisors organized in policy and innovation platforms discuss potential policy innovations based on analysis of project experience and lessons learned</w:t>
            </w:r>
          </w:p>
        </w:tc>
        <w:tc>
          <w:tcPr>
            <w:tcW w:w="1276" w:type="dxa"/>
            <w:shd w:val="clear" w:color="000000" w:fill="FFFFFF"/>
            <w:noWrap/>
            <w:vAlign w:val="center"/>
          </w:tcPr>
          <w:p w14:paraId="5E2C9D75"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100,000</w:t>
            </w:r>
          </w:p>
        </w:tc>
        <w:tc>
          <w:tcPr>
            <w:tcW w:w="1134" w:type="dxa"/>
            <w:vMerge/>
            <w:tcBorders>
              <w:top w:val="nil"/>
              <w:left w:val="single" w:sz="8" w:space="0" w:color="auto"/>
              <w:bottom w:val="single" w:sz="8" w:space="0" w:color="000000"/>
              <w:right w:val="single" w:sz="8" w:space="0" w:color="auto"/>
            </w:tcBorders>
            <w:vAlign w:val="center"/>
          </w:tcPr>
          <w:p w14:paraId="70A16E7D" w14:textId="77777777" w:rsidR="001D6D3C" w:rsidRPr="00EB1208" w:rsidRDefault="001D6D3C" w:rsidP="001D6D3C">
            <w:pPr>
              <w:jc w:val="right"/>
              <w:rPr>
                <w:rFonts w:asciiTheme="minorHAnsi" w:hAnsiTheme="minorHAnsi" w:cs="Arial"/>
                <w:sz w:val="18"/>
                <w:szCs w:val="18"/>
              </w:rPr>
            </w:pPr>
          </w:p>
        </w:tc>
        <w:tc>
          <w:tcPr>
            <w:tcW w:w="992"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7C189B35" w14:textId="77777777" w:rsidR="001D6D3C" w:rsidRPr="00EB1208" w:rsidRDefault="001D6D3C" w:rsidP="001D6D3C">
            <w:pPr>
              <w:jc w:val="right"/>
              <w:rPr>
                <w:rFonts w:asciiTheme="minorHAnsi" w:hAnsiTheme="minorHAnsi" w:cs="Arial"/>
                <w:sz w:val="18"/>
                <w:szCs w:val="18"/>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57072C60" w14:textId="77777777" w:rsidR="001D6D3C" w:rsidRPr="00EB1208" w:rsidRDefault="001D6D3C" w:rsidP="001D6D3C">
            <w:pPr>
              <w:jc w:val="right"/>
              <w:rPr>
                <w:rFonts w:asciiTheme="minorHAnsi" w:hAnsiTheme="minorHAnsi" w:cs="Arial"/>
                <w:sz w:val="18"/>
                <w:szCs w:val="18"/>
              </w:rPr>
            </w:pPr>
          </w:p>
        </w:tc>
        <w:tc>
          <w:tcPr>
            <w:tcW w:w="1134" w:type="dxa"/>
            <w:vMerge/>
            <w:tcBorders>
              <w:top w:val="single" w:sz="8" w:space="0" w:color="000000"/>
              <w:left w:val="single" w:sz="8" w:space="0" w:color="auto"/>
              <w:bottom w:val="single" w:sz="8" w:space="0" w:color="000000"/>
              <w:right w:val="single" w:sz="8" w:space="0" w:color="auto"/>
            </w:tcBorders>
            <w:shd w:val="clear" w:color="auto" w:fill="FFFFFF" w:themeFill="background1"/>
            <w:noWrap/>
            <w:vAlign w:val="center"/>
          </w:tcPr>
          <w:p w14:paraId="493E3CE9" w14:textId="77777777" w:rsidR="001D6D3C" w:rsidRPr="00EB1208" w:rsidRDefault="001D6D3C" w:rsidP="001D6D3C">
            <w:pPr>
              <w:jc w:val="right"/>
              <w:rPr>
                <w:rFonts w:asciiTheme="minorHAnsi" w:hAnsiTheme="minorHAnsi" w:cs="Arial"/>
                <w:sz w:val="18"/>
                <w:szCs w:val="18"/>
              </w:rPr>
            </w:pPr>
          </w:p>
        </w:tc>
        <w:tc>
          <w:tcPr>
            <w:tcW w:w="1134" w:type="dxa"/>
            <w:vMerge/>
            <w:tcBorders>
              <w:top w:val="nil"/>
              <w:left w:val="single" w:sz="8" w:space="0" w:color="auto"/>
              <w:bottom w:val="single" w:sz="8" w:space="0" w:color="000000"/>
              <w:right w:val="single" w:sz="8" w:space="0" w:color="auto"/>
            </w:tcBorders>
            <w:noWrap/>
            <w:vAlign w:val="center"/>
          </w:tcPr>
          <w:p w14:paraId="73B38EE8" w14:textId="77777777" w:rsidR="001D6D3C" w:rsidRPr="00EB1208" w:rsidRDefault="001D6D3C" w:rsidP="001D6D3C">
            <w:pPr>
              <w:jc w:val="right"/>
              <w:rPr>
                <w:rFonts w:asciiTheme="minorHAnsi" w:hAnsiTheme="minorHAnsi" w:cs="Arial"/>
                <w:sz w:val="18"/>
                <w:szCs w:val="18"/>
              </w:rPr>
            </w:pPr>
          </w:p>
        </w:tc>
        <w:tc>
          <w:tcPr>
            <w:tcW w:w="1276" w:type="dxa"/>
            <w:vMerge/>
            <w:tcBorders>
              <w:top w:val="nil"/>
              <w:left w:val="single" w:sz="8" w:space="0" w:color="auto"/>
              <w:bottom w:val="single" w:sz="8" w:space="0" w:color="000000"/>
              <w:right w:val="single" w:sz="8" w:space="0" w:color="auto"/>
            </w:tcBorders>
            <w:noWrap/>
            <w:vAlign w:val="center"/>
          </w:tcPr>
          <w:p w14:paraId="4A7E596F" w14:textId="77777777" w:rsidR="001D6D3C" w:rsidRPr="00EB1208" w:rsidRDefault="001D6D3C" w:rsidP="001D6D3C">
            <w:pPr>
              <w:jc w:val="right"/>
              <w:rPr>
                <w:rFonts w:asciiTheme="minorHAnsi" w:hAnsiTheme="minorHAnsi" w:cs="Arial"/>
                <w:color w:val="000000"/>
                <w:sz w:val="18"/>
                <w:szCs w:val="18"/>
              </w:rPr>
            </w:pPr>
          </w:p>
        </w:tc>
      </w:tr>
      <w:tr w:rsidR="001D6D3C" w:rsidRPr="00890096" w14:paraId="66361A24" w14:textId="77777777" w:rsidTr="001D6D3C">
        <w:trPr>
          <w:trHeight w:val="405"/>
        </w:trPr>
        <w:tc>
          <w:tcPr>
            <w:tcW w:w="5813" w:type="dxa"/>
            <w:shd w:val="clear" w:color="auto" w:fill="auto"/>
            <w:vAlign w:val="center"/>
            <w:hideMark/>
          </w:tcPr>
          <w:p w14:paraId="028439A3" w14:textId="77777777" w:rsidR="001D6D3C" w:rsidRPr="00890096" w:rsidRDefault="001D6D3C" w:rsidP="001D6D3C">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Project Management</w:t>
            </w:r>
          </w:p>
        </w:tc>
        <w:tc>
          <w:tcPr>
            <w:tcW w:w="1276" w:type="dxa"/>
            <w:shd w:val="clear" w:color="000000" w:fill="FFFFFF"/>
            <w:noWrap/>
            <w:vAlign w:val="center"/>
            <w:hideMark/>
          </w:tcPr>
          <w:p w14:paraId="25A3E713" w14:textId="77777777" w:rsidR="001D6D3C" w:rsidRPr="00890096" w:rsidRDefault="001D6D3C" w:rsidP="001D6D3C">
            <w:pPr>
              <w:jc w:val="right"/>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126,654</w:t>
            </w:r>
          </w:p>
        </w:tc>
        <w:tc>
          <w:tcPr>
            <w:tcW w:w="1134" w:type="dxa"/>
            <w:tcBorders>
              <w:top w:val="nil"/>
              <w:left w:val="nil"/>
              <w:bottom w:val="single" w:sz="8" w:space="0" w:color="auto"/>
              <w:right w:val="single" w:sz="8" w:space="0" w:color="auto"/>
            </w:tcBorders>
            <w:shd w:val="clear" w:color="000000" w:fill="FFFFFF"/>
            <w:vAlign w:val="center"/>
          </w:tcPr>
          <w:p w14:paraId="1BE49AF9"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126,654</w:t>
            </w:r>
          </w:p>
        </w:tc>
        <w:tc>
          <w:tcPr>
            <w:tcW w:w="992" w:type="dxa"/>
            <w:tcBorders>
              <w:top w:val="single" w:sz="8" w:space="0" w:color="000000"/>
              <w:left w:val="nil"/>
              <w:bottom w:val="single" w:sz="8" w:space="0" w:color="auto"/>
              <w:right w:val="single" w:sz="8" w:space="0" w:color="auto"/>
            </w:tcBorders>
            <w:shd w:val="clear" w:color="auto" w:fill="FFFFFF" w:themeFill="background1"/>
            <w:noWrap/>
            <w:vAlign w:val="center"/>
          </w:tcPr>
          <w:p w14:paraId="2C1A0F7C"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88,226</w:t>
            </w:r>
          </w:p>
        </w:tc>
        <w:tc>
          <w:tcPr>
            <w:tcW w:w="1134" w:type="dxa"/>
            <w:tcBorders>
              <w:top w:val="single" w:sz="8" w:space="0" w:color="000000"/>
              <w:left w:val="nil"/>
              <w:bottom w:val="single" w:sz="8" w:space="0" w:color="auto"/>
              <w:right w:val="single" w:sz="8" w:space="0" w:color="auto"/>
            </w:tcBorders>
            <w:shd w:val="clear" w:color="auto" w:fill="FFFFFF" w:themeFill="background1"/>
            <w:noWrap/>
            <w:vAlign w:val="center"/>
          </w:tcPr>
          <w:p w14:paraId="7ED0D764"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34,739</w:t>
            </w:r>
          </w:p>
        </w:tc>
        <w:tc>
          <w:tcPr>
            <w:tcW w:w="1134" w:type="dxa"/>
            <w:tcBorders>
              <w:top w:val="single" w:sz="8" w:space="0" w:color="000000"/>
              <w:left w:val="nil"/>
              <w:bottom w:val="single" w:sz="8" w:space="0" w:color="auto"/>
              <w:right w:val="single" w:sz="8" w:space="0" w:color="auto"/>
            </w:tcBorders>
            <w:shd w:val="clear" w:color="auto" w:fill="FFFFFF" w:themeFill="background1"/>
            <w:noWrap/>
            <w:vAlign w:val="center"/>
          </w:tcPr>
          <w:p w14:paraId="2CE4253E" w14:textId="77777777" w:rsidR="001D6D3C" w:rsidRPr="00EB1208" w:rsidRDefault="001D6D3C" w:rsidP="001D6D3C">
            <w:pPr>
              <w:jc w:val="right"/>
              <w:rPr>
                <w:rFonts w:asciiTheme="minorHAnsi" w:eastAsia="Times New Roman" w:hAnsiTheme="minorHAnsi" w:cs="Arial"/>
                <w:sz w:val="18"/>
                <w:szCs w:val="18"/>
                <w:lang w:val="en-CA" w:eastAsia="en-CA"/>
              </w:rPr>
            </w:pPr>
            <w:r w:rsidRPr="003C64CA">
              <w:rPr>
                <w:rFonts w:ascii="Calibri" w:eastAsia="Times New Roman" w:hAnsi="Calibri" w:cs="Calibri"/>
                <w:color w:val="000000"/>
                <w:sz w:val="18"/>
                <w:szCs w:val="18"/>
                <w:lang w:val="en-US"/>
              </w:rPr>
              <w:t>2,857</w:t>
            </w:r>
          </w:p>
        </w:tc>
        <w:tc>
          <w:tcPr>
            <w:tcW w:w="1134" w:type="dxa"/>
            <w:tcBorders>
              <w:top w:val="nil"/>
              <w:left w:val="nil"/>
              <w:bottom w:val="single" w:sz="8" w:space="0" w:color="auto"/>
              <w:right w:val="single" w:sz="8" w:space="0" w:color="auto"/>
            </w:tcBorders>
            <w:shd w:val="clear" w:color="auto" w:fill="auto"/>
            <w:noWrap/>
            <w:vAlign w:val="center"/>
          </w:tcPr>
          <w:p w14:paraId="47759690"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r w:rsidRPr="003C64CA">
              <w:rPr>
                <w:rFonts w:ascii="Calibri" w:eastAsia="Times New Roman" w:hAnsi="Calibri" w:cs="Calibri"/>
                <w:color w:val="000000"/>
                <w:sz w:val="18"/>
                <w:szCs w:val="18"/>
                <w:lang w:val="en-US"/>
              </w:rPr>
              <w:t>125,822</w:t>
            </w:r>
          </w:p>
        </w:tc>
        <w:tc>
          <w:tcPr>
            <w:tcW w:w="1276" w:type="dxa"/>
            <w:tcBorders>
              <w:top w:val="nil"/>
              <w:left w:val="nil"/>
              <w:bottom w:val="single" w:sz="8" w:space="0" w:color="auto"/>
              <w:right w:val="single" w:sz="8" w:space="0" w:color="auto"/>
            </w:tcBorders>
            <w:shd w:val="clear" w:color="auto" w:fill="auto"/>
            <w:noWrap/>
            <w:vAlign w:val="center"/>
          </w:tcPr>
          <w:p w14:paraId="051DE064" w14:textId="77777777" w:rsidR="001D6D3C" w:rsidRPr="00EB1208" w:rsidRDefault="001D6D3C" w:rsidP="001D6D3C">
            <w:pPr>
              <w:jc w:val="right"/>
              <w:rPr>
                <w:rFonts w:asciiTheme="minorHAnsi" w:eastAsia="Times New Roman" w:hAnsiTheme="minorHAnsi" w:cs="Arial"/>
                <w:color w:val="000000"/>
                <w:sz w:val="18"/>
                <w:szCs w:val="18"/>
                <w:lang w:val="en-CA" w:eastAsia="en-CA"/>
              </w:rPr>
            </w:pPr>
            <w:r w:rsidRPr="003C64CA">
              <w:rPr>
                <w:rFonts w:ascii="Calibri" w:eastAsia="Times New Roman" w:hAnsi="Calibri" w:cs="Calibri"/>
                <w:color w:val="000000"/>
                <w:sz w:val="18"/>
                <w:szCs w:val="18"/>
                <w:lang w:val="en-US"/>
              </w:rPr>
              <w:t>832</w:t>
            </w:r>
          </w:p>
        </w:tc>
      </w:tr>
      <w:tr w:rsidR="001D6D3C" w:rsidRPr="00890096" w14:paraId="6ABC95DE" w14:textId="77777777" w:rsidTr="007D7876">
        <w:trPr>
          <w:trHeight w:val="330"/>
        </w:trPr>
        <w:tc>
          <w:tcPr>
            <w:tcW w:w="5813" w:type="dxa"/>
            <w:shd w:val="clear" w:color="auto" w:fill="auto"/>
            <w:vAlign w:val="center"/>
            <w:hideMark/>
          </w:tcPr>
          <w:p w14:paraId="4495D1A9" w14:textId="77777777" w:rsidR="001D6D3C" w:rsidRPr="002407C1" w:rsidRDefault="001D6D3C" w:rsidP="001D6D3C">
            <w:pPr>
              <w:rPr>
                <w:rFonts w:asciiTheme="minorHAnsi" w:eastAsia="Times New Roman" w:hAnsiTheme="minorHAnsi" w:cs="Arial"/>
                <w:b/>
                <w:bCs/>
                <w:color w:val="000000"/>
                <w:sz w:val="18"/>
                <w:szCs w:val="18"/>
                <w:lang w:val="en-CA" w:eastAsia="en-CA"/>
              </w:rPr>
            </w:pPr>
            <w:r w:rsidRPr="002407C1">
              <w:rPr>
                <w:rFonts w:asciiTheme="minorHAnsi" w:eastAsia="Times New Roman" w:hAnsiTheme="minorHAnsi" w:cs="Arial"/>
                <w:b/>
                <w:bCs/>
                <w:color w:val="000000"/>
                <w:sz w:val="18"/>
                <w:szCs w:val="18"/>
                <w:lang w:val="en-CA" w:eastAsia="en-CA"/>
              </w:rPr>
              <w:t>Total (Actual)</w:t>
            </w:r>
          </w:p>
        </w:tc>
        <w:tc>
          <w:tcPr>
            <w:tcW w:w="1276" w:type="dxa"/>
            <w:shd w:val="clear" w:color="000000" w:fill="FFFFFF"/>
            <w:noWrap/>
            <w:vAlign w:val="center"/>
            <w:hideMark/>
          </w:tcPr>
          <w:p w14:paraId="42992087"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2407C1">
              <w:rPr>
                <w:rFonts w:asciiTheme="minorHAnsi" w:eastAsia="Times New Roman" w:hAnsiTheme="minorHAnsi" w:cs="Arial"/>
                <w:b/>
                <w:bCs/>
                <w:color w:val="000000"/>
                <w:sz w:val="18"/>
                <w:szCs w:val="18"/>
                <w:lang w:val="en-CA" w:eastAsia="en-CA"/>
              </w:rPr>
              <w:t>2,659,726</w:t>
            </w:r>
          </w:p>
        </w:tc>
        <w:tc>
          <w:tcPr>
            <w:tcW w:w="1134" w:type="dxa"/>
            <w:tcBorders>
              <w:top w:val="nil"/>
              <w:left w:val="nil"/>
              <w:bottom w:val="single" w:sz="8" w:space="0" w:color="auto"/>
              <w:right w:val="single" w:sz="8" w:space="0" w:color="auto"/>
            </w:tcBorders>
            <w:shd w:val="clear" w:color="000000" w:fill="FFFFFF"/>
            <w:vAlign w:val="center"/>
          </w:tcPr>
          <w:p w14:paraId="0781B69C"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3C64CA">
              <w:rPr>
                <w:rFonts w:ascii="Calibri" w:eastAsia="Times New Roman" w:hAnsi="Calibri" w:cs="Calibri"/>
                <w:b/>
                <w:bCs/>
                <w:color w:val="000000"/>
                <w:sz w:val="18"/>
                <w:szCs w:val="18"/>
                <w:lang w:val="en-US"/>
              </w:rPr>
              <w:t>2,659,726</w:t>
            </w:r>
          </w:p>
        </w:tc>
        <w:tc>
          <w:tcPr>
            <w:tcW w:w="992" w:type="dxa"/>
            <w:tcBorders>
              <w:top w:val="nil"/>
              <w:left w:val="nil"/>
              <w:bottom w:val="single" w:sz="8" w:space="0" w:color="auto"/>
              <w:right w:val="single" w:sz="8" w:space="0" w:color="auto"/>
            </w:tcBorders>
            <w:shd w:val="clear" w:color="auto" w:fill="auto"/>
            <w:noWrap/>
            <w:vAlign w:val="center"/>
          </w:tcPr>
          <w:p w14:paraId="164730CD"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3C64CA">
              <w:rPr>
                <w:rFonts w:ascii="Calibri" w:eastAsia="Times New Roman" w:hAnsi="Calibri" w:cs="Calibri"/>
                <w:b/>
                <w:bCs/>
                <w:color w:val="000000"/>
                <w:sz w:val="18"/>
                <w:szCs w:val="18"/>
                <w:lang w:val="en-US"/>
              </w:rPr>
              <w:t>1,345,850</w:t>
            </w:r>
          </w:p>
        </w:tc>
        <w:tc>
          <w:tcPr>
            <w:tcW w:w="1134" w:type="dxa"/>
            <w:tcBorders>
              <w:top w:val="nil"/>
              <w:left w:val="nil"/>
              <w:bottom w:val="single" w:sz="8" w:space="0" w:color="auto"/>
              <w:right w:val="single" w:sz="8" w:space="0" w:color="auto"/>
            </w:tcBorders>
            <w:shd w:val="clear" w:color="auto" w:fill="auto"/>
            <w:noWrap/>
            <w:vAlign w:val="center"/>
          </w:tcPr>
          <w:p w14:paraId="4427EFCE"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3C64CA">
              <w:rPr>
                <w:rFonts w:ascii="Calibri" w:eastAsia="Times New Roman" w:hAnsi="Calibri" w:cs="Calibri"/>
                <w:b/>
                <w:bCs/>
                <w:color w:val="000000"/>
                <w:sz w:val="18"/>
                <w:szCs w:val="18"/>
                <w:lang w:val="en-US"/>
              </w:rPr>
              <w:t>911,225</w:t>
            </w:r>
          </w:p>
        </w:tc>
        <w:tc>
          <w:tcPr>
            <w:tcW w:w="1134" w:type="dxa"/>
            <w:tcBorders>
              <w:top w:val="nil"/>
              <w:left w:val="nil"/>
              <w:bottom w:val="single" w:sz="8" w:space="0" w:color="auto"/>
              <w:right w:val="single" w:sz="8" w:space="0" w:color="auto"/>
            </w:tcBorders>
            <w:shd w:val="clear" w:color="auto" w:fill="auto"/>
            <w:noWrap/>
            <w:vAlign w:val="center"/>
          </w:tcPr>
          <w:p w14:paraId="4B2788AD"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3C64CA">
              <w:rPr>
                <w:rFonts w:ascii="Calibri" w:eastAsia="Times New Roman" w:hAnsi="Calibri" w:cs="Calibri"/>
                <w:b/>
                <w:bCs/>
                <w:color w:val="000000"/>
                <w:sz w:val="18"/>
                <w:szCs w:val="18"/>
                <w:lang w:val="en-US"/>
              </w:rPr>
              <w:t>215,266</w:t>
            </w:r>
          </w:p>
        </w:tc>
        <w:tc>
          <w:tcPr>
            <w:tcW w:w="1134" w:type="dxa"/>
            <w:tcBorders>
              <w:top w:val="nil"/>
              <w:left w:val="nil"/>
              <w:bottom w:val="single" w:sz="8" w:space="0" w:color="auto"/>
              <w:right w:val="single" w:sz="8" w:space="0" w:color="auto"/>
            </w:tcBorders>
            <w:shd w:val="clear" w:color="auto" w:fill="auto"/>
            <w:noWrap/>
            <w:vAlign w:val="center"/>
          </w:tcPr>
          <w:p w14:paraId="46B342B1"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3C64CA">
              <w:rPr>
                <w:rFonts w:ascii="Calibri" w:eastAsia="Times New Roman" w:hAnsi="Calibri" w:cs="Calibri"/>
                <w:b/>
                <w:bCs/>
                <w:color w:val="000000"/>
                <w:sz w:val="18"/>
                <w:szCs w:val="18"/>
                <w:lang w:val="en-US"/>
              </w:rPr>
              <w:t>2,472,340</w:t>
            </w:r>
          </w:p>
        </w:tc>
        <w:tc>
          <w:tcPr>
            <w:tcW w:w="1276" w:type="dxa"/>
            <w:tcBorders>
              <w:top w:val="nil"/>
              <w:left w:val="nil"/>
              <w:bottom w:val="single" w:sz="8" w:space="0" w:color="auto"/>
              <w:right w:val="single" w:sz="8" w:space="0" w:color="auto"/>
            </w:tcBorders>
            <w:shd w:val="clear" w:color="auto" w:fill="auto"/>
            <w:noWrap/>
            <w:vAlign w:val="center"/>
          </w:tcPr>
          <w:p w14:paraId="66126514" w14:textId="77777777" w:rsidR="001D6D3C" w:rsidRPr="002407C1" w:rsidRDefault="001D6D3C" w:rsidP="001D6D3C">
            <w:pPr>
              <w:jc w:val="right"/>
              <w:rPr>
                <w:rFonts w:asciiTheme="minorHAnsi" w:eastAsia="Times New Roman" w:hAnsiTheme="minorHAnsi" w:cs="Arial"/>
                <w:b/>
                <w:bCs/>
                <w:color w:val="000000"/>
                <w:sz w:val="18"/>
                <w:szCs w:val="18"/>
                <w:lang w:val="en-CA" w:eastAsia="en-CA"/>
              </w:rPr>
            </w:pPr>
            <w:r w:rsidRPr="003C64CA">
              <w:rPr>
                <w:rFonts w:ascii="Calibri" w:eastAsia="Times New Roman" w:hAnsi="Calibri" w:cs="Calibri"/>
                <w:b/>
                <w:bCs/>
                <w:color w:val="000000"/>
                <w:sz w:val="18"/>
                <w:szCs w:val="18"/>
                <w:lang w:val="en-US"/>
              </w:rPr>
              <w:t>187,386</w:t>
            </w:r>
          </w:p>
        </w:tc>
      </w:tr>
      <w:tr w:rsidR="002407C1" w:rsidRPr="00890096" w14:paraId="5C8055AA" w14:textId="77777777" w:rsidTr="002407C1">
        <w:trPr>
          <w:trHeight w:val="330"/>
        </w:trPr>
        <w:tc>
          <w:tcPr>
            <w:tcW w:w="5813" w:type="dxa"/>
            <w:shd w:val="clear" w:color="auto" w:fill="auto"/>
            <w:noWrap/>
            <w:vAlign w:val="center"/>
            <w:hideMark/>
          </w:tcPr>
          <w:p w14:paraId="5FCE4B2D" w14:textId="77777777" w:rsidR="002407C1" w:rsidRPr="00890096" w:rsidRDefault="002407C1" w:rsidP="00EB1208">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Total (Cumulative Actual)</w:t>
            </w:r>
          </w:p>
        </w:tc>
        <w:tc>
          <w:tcPr>
            <w:tcW w:w="1276" w:type="dxa"/>
            <w:shd w:val="clear" w:color="000000" w:fill="FFFFFF"/>
            <w:noWrap/>
            <w:vAlign w:val="center"/>
          </w:tcPr>
          <w:p w14:paraId="0826DBE9" w14:textId="77777777" w:rsidR="002407C1" w:rsidRPr="00890096" w:rsidRDefault="002407C1" w:rsidP="00EB1208">
            <w:pPr>
              <w:jc w:val="right"/>
              <w:rPr>
                <w:rFonts w:asciiTheme="minorHAnsi" w:eastAsia="Times New Roman" w:hAnsiTheme="minorHAnsi" w:cs="Arial"/>
                <w:color w:val="000000"/>
                <w:sz w:val="18"/>
                <w:szCs w:val="18"/>
                <w:lang w:val="en-CA" w:eastAsia="en-CA"/>
              </w:rPr>
            </w:pPr>
          </w:p>
        </w:tc>
        <w:tc>
          <w:tcPr>
            <w:tcW w:w="1134" w:type="dxa"/>
            <w:vAlign w:val="center"/>
          </w:tcPr>
          <w:p w14:paraId="55CF35F6" w14:textId="77777777" w:rsidR="002407C1" w:rsidRPr="00EB1208" w:rsidRDefault="002407C1" w:rsidP="00EB1208">
            <w:pPr>
              <w:jc w:val="right"/>
              <w:rPr>
                <w:rFonts w:asciiTheme="minorHAnsi" w:eastAsia="Times New Roman" w:hAnsiTheme="minorHAnsi" w:cs="Arial"/>
                <w:color w:val="000000"/>
                <w:sz w:val="18"/>
                <w:szCs w:val="18"/>
                <w:lang w:val="en-CA" w:eastAsia="en-CA"/>
              </w:rPr>
            </w:pPr>
          </w:p>
        </w:tc>
        <w:tc>
          <w:tcPr>
            <w:tcW w:w="992" w:type="dxa"/>
            <w:shd w:val="clear" w:color="auto" w:fill="auto"/>
            <w:noWrap/>
            <w:vAlign w:val="center"/>
          </w:tcPr>
          <w:p w14:paraId="095600AD" w14:textId="77777777" w:rsidR="002407C1" w:rsidRPr="00EB1208" w:rsidRDefault="002407C1" w:rsidP="00EB1208">
            <w:pPr>
              <w:jc w:val="right"/>
              <w:rPr>
                <w:rFonts w:asciiTheme="minorHAnsi" w:eastAsia="Times New Roman" w:hAnsiTheme="minorHAnsi" w:cs="Arial"/>
                <w:color w:val="000000"/>
                <w:sz w:val="18"/>
                <w:szCs w:val="18"/>
                <w:lang w:val="en-CA" w:eastAsia="en-CA"/>
              </w:rPr>
            </w:pPr>
          </w:p>
        </w:tc>
        <w:tc>
          <w:tcPr>
            <w:tcW w:w="1134" w:type="dxa"/>
            <w:shd w:val="clear" w:color="auto" w:fill="auto"/>
            <w:noWrap/>
            <w:vAlign w:val="center"/>
          </w:tcPr>
          <w:p w14:paraId="4364AC50" w14:textId="77777777" w:rsidR="002407C1" w:rsidRPr="00EB1208" w:rsidRDefault="002407C1" w:rsidP="00EB1208">
            <w:pPr>
              <w:jc w:val="right"/>
              <w:rPr>
                <w:rFonts w:asciiTheme="minorHAnsi" w:eastAsia="Times New Roman" w:hAnsiTheme="minorHAnsi" w:cs="Arial"/>
                <w:color w:val="000000"/>
                <w:sz w:val="18"/>
                <w:szCs w:val="18"/>
                <w:lang w:val="en-CA" w:eastAsia="en-CA"/>
              </w:rPr>
            </w:pPr>
          </w:p>
        </w:tc>
        <w:tc>
          <w:tcPr>
            <w:tcW w:w="1134" w:type="dxa"/>
            <w:shd w:val="clear" w:color="auto" w:fill="auto"/>
            <w:noWrap/>
            <w:vAlign w:val="center"/>
          </w:tcPr>
          <w:p w14:paraId="08334D23" w14:textId="77777777" w:rsidR="002407C1" w:rsidRPr="00EB1208" w:rsidRDefault="002407C1" w:rsidP="00EB1208">
            <w:pPr>
              <w:jc w:val="right"/>
              <w:rPr>
                <w:rFonts w:asciiTheme="minorHAnsi" w:eastAsia="Times New Roman" w:hAnsiTheme="minorHAnsi" w:cs="Arial"/>
                <w:color w:val="000000"/>
                <w:sz w:val="18"/>
                <w:szCs w:val="18"/>
                <w:lang w:val="en-CA" w:eastAsia="en-CA"/>
              </w:rPr>
            </w:pPr>
          </w:p>
        </w:tc>
        <w:tc>
          <w:tcPr>
            <w:tcW w:w="2410" w:type="dxa"/>
            <w:gridSpan w:val="2"/>
            <w:vMerge w:val="restart"/>
            <w:shd w:val="clear" w:color="000000" w:fill="969696"/>
            <w:noWrap/>
            <w:vAlign w:val="center"/>
            <w:hideMark/>
          </w:tcPr>
          <w:p w14:paraId="3322E38D" w14:textId="77777777" w:rsidR="002407C1" w:rsidRPr="00890096" w:rsidRDefault="002407C1" w:rsidP="00EB1208">
            <w:pPr>
              <w:jc w:val="center"/>
              <w:rPr>
                <w:rFonts w:asciiTheme="minorHAnsi" w:eastAsia="Times New Roman" w:hAnsiTheme="minorHAnsi" w:cs="Times New Roman"/>
                <w:color w:val="000000"/>
                <w:sz w:val="18"/>
                <w:szCs w:val="18"/>
                <w:lang w:val="en-CA" w:eastAsia="en-CA"/>
              </w:rPr>
            </w:pPr>
            <w:r w:rsidRPr="00890096">
              <w:rPr>
                <w:rFonts w:asciiTheme="minorHAnsi" w:eastAsia="Times New Roman" w:hAnsiTheme="minorHAnsi" w:cs="Times New Roman"/>
                <w:color w:val="000000"/>
                <w:sz w:val="18"/>
                <w:szCs w:val="18"/>
                <w:lang w:val="en-CA" w:eastAsia="en-CA"/>
              </w:rPr>
              <w:t> </w:t>
            </w:r>
          </w:p>
        </w:tc>
      </w:tr>
      <w:tr w:rsidR="002407C1" w:rsidRPr="00890096" w14:paraId="07B8A27C" w14:textId="77777777" w:rsidTr="002407C1">
        <w:trPr>
          <w:trHeight w:val="402"/>
        </w:trPr>
        <w:tc>
          <w:tcPr>
            <w:tcW w:w="5813" w:type="dxa"/>
            <w:shd w:val="clear" w:color="auto" w:fill="auto"/>
            <w:vAlign w:val="center"/>
            <w:hideMark/>
          </w:tcPr>
          <w:p w14:paraId="42633280" w14:textId="77777777" w:rsidR="002407C1" w:rsidRPr="00890096" w:rsidRDefault="002407C1" w:rsidP="00CB29DB">
            <w:pPr>
              <w:rPr>
                <w:rFonts w:asciiTheme="minorHAnsi" w:eastAsia="Times New Roman" w:hAnsiTheme="minorHAnsi" w:cs="Arial"/>
                <w:color w:val="000000"/>
                <w:sz w:val="18"/>
                <w:szCs w:val="18"/>
                <w:lang w:val="en-CA" w:eastAsia="en-CA"/>
              </w:rPr>
            </w:pPr>
            <w:r w:rsidRPr="00890096">
              <w:rPr>
                <w:rFonts w:asciiTheme="minorHAnsi" w:eastAsia="Times New Roman" w:hAnsiTheme="minorHAnsi" w:cs="Arial"/>
                <w:color w:val="000000"/>
                <w:sz w:val="18"/>
                <w:szCs w:val="18"/>
                <w:lang w:val="en-CA" w:eastAsia="en-CA"/>
              </w:rPr>
              <w:t xml:space="preserve">Annual Planned Disbursement (from </w:t>
            </w:r>
            <w:proofErr w:type="spellStart"/>
            <w:r w:rsidRPr="00890096">
              <w:rPr>
                <w:rFonts w:asciiTheme="minorHAnsi" w:eastAsia="Times New Roman" w:hAnsiTheme="minorHAnsi" w:cs="Arial"/>
                <w:color w:val="000000"/>
                <w:sz w:val="18"/>
                <w:szCs w:val="18"/>
                <w:lang w:val="en-CA" w:eastAsia="en-CA"/>
              </w:rPr>
              <w:t>ProDoc</w:t>
            </w:r>
            <w:proofErr w:type="spellEnd"/>
            <w:r w:rsidRPr="00890096">
              <w:rPr>
                <w:rFonts w:asciiTheme="minorHAnsi" w:eastAsia="Times New Roman" w:hAnsiTheme="minorHAnsi" w:cs="Arial"/>
                <w:color w:val="000000"/>
                <w:sz w:val="18"/>
                <w:szCs w:val="18"/>
                <w:lang w:val="en-CA" w:eastAsia="en-CA"/>
              </w:rPr>
              <w:t>)</w:t>
            </w:r>
          </w:p>
        </w:tc>
        <w:tc>
          <w:tcPr>
            <w:tcW w:w="1276" w:type="dxa"/>
            <w:shd w:val="clear" w:color="000000" w:fill="FFFFFF"/>
            <w:noWrap/>
            <w:vAlign w:val="center"/>
          </w:tcPr>
          <w:p w14:paraId="729526DF" w14:textId="77777777" w:rsidR="002407C1" w:rsidRPr="00890096" w:rsidRDefault="002407C1" w:rsidP="00EB1208">
            <w:pPr>
              <w:jc w:val="right"/>
              <w:rPr>
                <w:rFonts w:asciiTheme="minorHAnsi" w:eastAsia="Times New Roman" w:hAnsiTheme="minorHAnsi" w:cs="Arial"/>
                <w:color w:val="000000"/>
                <w:sz w:val="18"/>
                <w:szCs w:val="18"/>
                <w:lang w:val="en-CA" w:eastAsia="en-CA"/>
              </w:rPr>
            </w:pPr>
          </w:p>
        </w:tc>
        <w:tc>
          <w:tcPr>
            <w:tcW w:w="1134" w:type="dxa"/>
            <w:vAlign w:val="center"/>
          </w:tcPr>
          <w:p w14:paraId="5F013910" w14:textId="77777777" w:rsidR="002407C1" w:rsidRDefault="002407C1" w:rsidP="00CB29DB">
            <w:pPr>
              <w:jc w:val="center"/>
              <w:rPr>
                <w:rFonts w:asciiTheme="minorHAnsi" w:eastAsia="Times New Roman" w:hAnsiTheme="minorHAnsi" w:cs="Arial"/>
                <w:color w:val="000000"/>
                <w:sz w:val="18"/>
                <w:szCs w:val="18"/>
                <w:lang w:val="en-CA" w:eastAsia="en-CA"/>
              </w:rPr>
            </w:pPr>
          </w:p>
        </w:tc>
        <w:tc>
          <w:tcPr>
            <w:tcW w:w="992" w:type="dxa"/>
            <w:shd w:val="clear" w:color="auto" w:fill="auto"/>
            <w:noWrap/>
            <w:vAlign w:val="center"/>
          </w:tcPr>
          <w:p w14:paraId="4CF704FC" w14:textId="77777777" w:rsidR="002407C1" w:rsidRPr="00EB1208" w:rsidRDefault="002407C1" w:rsidP="00CB29DB">
            <w:pPr>
              <w:jc w:val="center"/>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n/a</w:t>
            </w:r>
          </w:p>
        </w:tc>
        <w:tc>
          <w:tcPr>
            <w:tcW w:w="1134" w:type="dxa"/>
            <w:shd w:val="clear" w:color="auto" w:fill="auto"/>
            <w:noWrap/>
            <w:vAlign w:val="center"/>
          </w:tcPr>
          <w:p w14:paraId="3B872026" w14:textId="77777777" w:rsidR="002407C1" w:rsidRPr="00EB1208" w:rsidRDefault="002407C1" w:rsidP="00CB29DB">
            <w:pPr>
              <w:jc w:val="center"/>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n/a</w:t>
            </w:r>
          </w:p>
        </w:tc>
        <w:tc>
          <w:tcPr>
            <w:tcW w:w="1134" w:type="dxa"/>
            <w:shd w:val="clear" w:color="auto" w:fill="auto"/>
            <w:noWrap/>
            <w:vAlign w:val="center"/>
          </w:tcPr>
          <w:p w14:paraId="49E91B29" w14:textId="77777777" w:rsidR="002407C1" w:rsidRPr="00EB1208" w:rsidRDefault="002407C1" w:rsidP="00CB29DB">
            <w:pPr>
              <w:jc w:val="center"/>
              <w:rPr>
                <w:rFonts w:asciiTheme="minorHAnsi" w:eastAsia="Times New Roman" w:hAnsiTheme="minorHAnsi" w:cs="Arial"/>
                <w:color w:val="000000"/>
                <w:sz w:val="18"/>
                <w:szCs w:val="18"/>
                <w:lang w:val="en-CA" w:eastAsia="en-CA"/>
              </w:rPr>
            </w:pPr>
            <w:r>
              <w:rPr>
                <w:rFonts w:asciiTheme="minorHAnsi" w:eastAsia="Times New Roman" w:hAnsiTheme="minorHAnsi" w:cs="Arial"/>
                <w:color w:val="000000"/>
                <w:sz w:val="18"/>
                <w:szCs w:val="18"/>
                <w:lang w:val="en-CA" w:eastAsia="en-CA"/>
              </w:rPr>
              <w:t>n/a</w:t>
            </w:r>
          </w:p>
        </w:tc>
        <w:tc>
          <w:tcPr>
            <w:tcW w:w="2410" w:type="dxa"/>
            <w:gridSpan w:val="2"/>
            <w:vMerge/>
            <w:vAlign w:val="center"/>
            <w:hideMark/>
          </w:tcPr>
          <w:p w14:paraId="0EC3C711" w14:textId="77777777" w:rsidR="002407C1" w:rsidRPr="00890096" w:rsidRDefault="002407C1" w:rsidP="00EB1208">
            <w:pPr>
              <w:rPr>
                <w:rFonts w:asciiTheme="minorHAnsi" w:eastAsia="Times New Roman" w:hAnsiTheme="minorHAnsi" w:cs="Times New Roman"/>
                <w:color w:val="000000"/>
                <w:sz w:val="18"/>
                <w:szCs w:val="18"/>
                <w:lang w:val="en-CA" w:eastAsia="en-CA"/>
              </w:rPr>
            </w:pPr>
          </w:p>
        </w:tc>
      </w:tr>
      <w:tr w:rsidR="002407C1" w:rsidRPr="00890096" w14:paraId="32022F67" w14:textId="77777777" w:rsidTr="002407C1">
        <w:trPr>
          <w:trHeight w:val="409"/>
        </w:trPr>
        <w:tc>
          <w:tcPr>
            <w:tcW w:w="5813" w:type="dxa"/>
            <w:shd w:val="clear" w:color="auto" w:fill="auto"/>
            <w:vAlign w:val="center"/>
            <w:hideMark/>
          </w:tcPr>
          <w:p w14:paraId="513E1137" w14:textId="77777777" w:rsidR="002407C1" w:rsidRPr="00890096" w:rsidRDefault="002407C1" w:rsidP="00EB1208">
            <w:pPr>
              <w:rPr>
                <w:rFonts w:asciiTheme="minorHAnsi" w:eastAsia="Times New Roman" w:hAnsiTheme="minorHAnsi" w:cs="Arial"/>
                <w:b/>
                <w:bCs/>
                <w:color w:val="000000"/>
                <w:sz w:val="18"/>
                <w:szCs w:val="18"/>
                <w:lang w:val="en-CA" w:eastAsia="en-CA"/>
              </w:rPr>
            </w:pPr>
            <w:r w:rsidRPr="00890096">
              <w:rPr>
                <w:rFonts w:asciiTheme="minorHAnsi" w:eastAsia="Times New Roman" w:hAnsiTheme="minorHAnsi" w:cs="Arial"/>
                <w:b/>
                <w:bCs/>
                <w:color w:val="000000"/>
                <w:sz w:val="18"/>
                <w:szCs w:val="18"/>
                <w:lang w:val="en-CA" w:eastAsia="en-CA"/>
              </w:rPr>
              <w:t>% Expended of Planned Disbursement</w:t>
            </w:r>
          </w:p>
        </w:tc>
        <w:tc>
          <w:tcPr>
            <w:tcW w:w="1276" w:type="dxa"/>
            <w:shd w:val="clear" w:color="auto" w:fill="auto"/>
            <w:noWrap/>
            <w:vAlign w:val="center"/>
            <w:hideMark/>
          </w:tcPr>
          <w:p w14:paraId="55273E3A" w14:textId="77777777" w:rsidR="002407C1" w:rsidRPr="00890096" w:rsidRDefault="002407C1" w:rsidP="00EB1208">
            <w:pPr>
              <w:jc w:val="center"/>
              <w:rPr>
                <w:rFonts w:asciiTheme="minorHAnsi" w:eastAsia="Times New Roman" w:hAnsiTheme="minorHAnsi" w:cs="Arial"/>
                <w:b/>
                <w:bCs/>
                <w:color w:val="000000"/>
                <w:sz w:val="18"/>
                <w:szCs w:val="18"/>
                <w:lang w:val="en-CA" w:eastAsia="en-CA"/>
              </w:rPr>
            </w:pPr>
            <w:r w:rsidRPr="00890096">
              <w:rPr>
                <w:rFonts w:asciiTheme="minorHAnsi" w:eastAsia="Times New Roman" w:hAnsiTheme="minorHAnsi" w:cs="Arial"/>
                <w:b/>
                <w:bCs/>
                <w:color w:val="000000"/>
                <w:sz w:val="18"/>
                <w:szCs w:val="18"/>
                <w:lang w:val="en-CA" w:eastAsia="en-CA"/>
              </w:rPr>
              <w:t> </w:t>
            </w:r>
          </w:p>
        </w:tc>
        <w:tc>
          <w:tcPr>
            <w:tcW w:w="1134" w:type="dxa"/>
            <w:vAlign w:val="center"/>
          </w:tcPr>
          <w:p w14:paraId="5D8B0957" w14:textId="77777777" w:rsidR="002407C1" w:rsidRDefault="002407C1" w:rsidP="00EB1208">
            <w:pPr>
              <w:jc w:val="center"/>
              <w:rPr>
                <w:rFonts w:asciiTheme="minorHAnsi" w:eastAsia="Times New Roman" w:hAnsiTheme="minorHAnsi" w:cs="Arial"/>
                <w:b/>
                <w:bCs/>
                <w:color w:val="000000"/>
                <w:sz w:val="18"/>
                <w:szCs w:val="18"/>
                <w:lang w:val="en-CA" w:eastAsia="en-CA"/>
              </w:rPr>
            </w:pPr>
          </w:p>
        </w:tc>
        <w:tc>
          <w:tcPr>
            <w:tcW w:w="992" w:type="dxa"/>
            <w:shd w:val="clear" w:color="auto" w:fill="auto"/>
            <w:noWrap/>
            <w:vAlign w:val="center"/>
          </w:tcPr>
          <w:p w14:paraId="39F23961" w14:textId="77777777" w:rsidR="002407C1" w:rsidRPr="00EB1208" w:rsidRDefault="002407C1" w:rsidP="00EB1208">
            <w:pPr>
              <w:jc w:val="center"/>
              <w:rPr>
                <w:rFonts w:asciiTheme="minorHAnsi" w:eastAsia="Times New Roman" w:hAnsiTheme="minorHAnsi" w:cs="Arial"/>
                <w:b/>
                <w:bCs/>
                <w:color w:val="000000"/>
                <w:sz w:val="18"/>
                <w:szCs w:val="18"/>
                <w:lang w:val="en-CA" w:eastAsia="en-CA"/>
              </w:rPr>
            </w:pPr>
            <w:r>
              <w:rPr>
                <w:rFonts w:asciiTheme="minorHAnsi" w:eastAsia="Times New Roman" w:hAnsiTheme="minorHAnsi" w:cs="Arial"/>
                <w:b/>
                <w:bCs/>
                <w:color w:val="000000"/>
                <w:sz w:val="18"/>
                <w:szCs w:val="18"/>
                <w:lang w:val="en-CA" w:eastAsia="en-CA"/>
              </w:rPr>
              <w:t>n/a</w:t>
            </w:r>
          </w:p>
        </w:tc>
        <w:tc>
          <w:tcPr>
            <w:tcW w:w="1134" w:type="dxa"/>
            <w:shd w:val="clear" w:color="auto" w:fill="auto"/>
            <w:noWrap/>
            <w:vAlign w:val="center"/>
          </w:tcPr>
          <w:p w14:paraId="1C9011DC" w14:textId="77777777" w:rsidR="002407C1" w:rsidRPr="00EB1208" w:rsidRDefault="002407C1" w:rsidP="00EB1208">
            <w:pPr>
              <w:jc w:val="center"/>
              <w:rPr>
                <w:rFonts w:asciiTheme="minorHAnsi" w:eastAsia="Times New Roman" w:hAnsiTheme="minorHAnsi" w:cs="Arial"/>
                <w:b/>
                <w:bCs/>
                <w:color w:val="000000"/>
                <w:sz w:val="18"/>
                <w:szCs w:val="18"/>
                <w:lang w:val="en-CA" w:eastAsia="en-CA"/>
              </w:rPr>
            </w:pPr>
            <w:r>
              <w:rPr>
                <w:rFonts w:asciiTheme="minorHAnsi" w:eastAsia="Times New Roman" w:hAnsiTheme="minorHAnsi" w:cs="Arial"/>
                <w:b/>
                <w:bCs/>
                <w:color w:val="000000"/>
                <w:sz w:val="18"/>
                <w:szCs w:val="18"/>
                <w:lang w:val="en-CA" w:eastAsia="en-CA"/>
              </w:rPr>
              <w:t>n/a</w:t>
            </w:r>
          </w:p>
        </w:tc>
        <w:tc>
          <w:tcPr>
            <w:tcW w:w="1134" w:type="dxa"/>
            <w:shd w:val="clear" w:color="auto" w:fill="auto"/>
            <w:noWrap/>
            <w:vAlign w:val="center"/>
          </w:tcPr>
          <w:p w14:paraId="5E09F3AC" w14:textId="77777777" w:rsidR="002407C1" w:rsidRPr="00EB1208" w:rsidRDefault="002407C1" w:rsidP="00EB1208">
            <w:pPr>
              <w:jc w:val="center"/>
              <w:rPr>
                <w:rFonts w:asciiTheme="minorHAnsi" w:eastAsia="Times New Roman" w:hAnsiTheme="minorHAnsi" w:cs="Arial"/>
                <w:b/>
                <w:bCs/>
                <w:color w:val="000000"/>
                <w:sz w:val="18"/>
                <w:szCs w:val="18"/>
                <w:lang w:val="en-CA" w:eastAsia="en-CA"/>
              </w:rPr>
            </w:pPr>
            <w:r>
              <w:rPr>
                <w:rFonts w:asciiTheme="minorHAnsi" w:eastAsia="Times New Roman" w:hAnsiTheme="minorHAnsi" w:cs="Arial"/>
                <w:b/>
                <w:bCs/>
                <w:color w:val="000000"/>
                <w:sz w:val="18"/>
                <w:szCs w:val="18"/>
                <w:lang w:val="en-CA" w:eastAsia="en-CA"/>
              </w:rPr>
              <w:t>n/a</w:t>
            </w:r>
          </w:p>
        </w:tc>
        <w:tc>
          <w:tcPr>
            <w:tcW w:w="1134" w:type="dxa"/>
            <w:shd w:val="clear" w:color="auto" w:fill="auto"/>
            <w:noWrap/>
            <w:vAlign w:val="center"/>
            <w:hideMark/>
          </w:tcPr>
          <w:p w14:paraId="3ED5E3A7" w14:textId="77777777" w:rsidR="002407C1" w:rsidRPr="00890096" w:rsidRDefault="002407C1" w:rsidP="00EB1208">
            <w:pPr>
              <w:rPr>
                <w:rFonts w:asciiTheme="minorHAnsi" w:eastAsia="Times New Roman" w:hAnsiTheme="minorHAnsi" w:cs="Times New Roman"/>
                <w:color w:val="000000"/>
                <w:sz w:val="18"/>
                <w:szCs w:val="18"/>
                <w:lang w:val="en-CA" w:eastAsia="en-CA"/>
              </w:rPr>
            </w:pPr>
            <w:r w:rsidRPr="00890096">
              <w:rPr>
                <w:rFonts w:asciiTheme="minorHAnsi" w:eastAsia="Times New Roman" w:hAnsiTheme="minorHAnsi" w:cs="Times New Roman"/>
                <w:color w:val="000000"/>
                <w:sz w:val="18"/>
                <w:szCs w:val="18"/>
                <w:lang w:val="en-CA" w:eastAsia="en-CA"/>
              </w:rPr>
              <w:t> </w:t>
            </w:r>
          </w:p>
        </w:tc>
        <w:tc>
          <w:tcPr>
            <w:tcW w:w="1276" w:type="dxa"/>
            <w:shd w:val="clear" w:color="auto" w:fill="auto"/>
            <w:noWrap/>
            <w:vAlign w:val="center"/>
            <w:hideMark/>
          </w:tcPr>
          <w:p w14:paraId="2E8B532A" w14:textId="77777777" w:rsidR="002407C1" w:rsidRPr="00890096" w:rsidRDefault="002407C1" w:rsidP="00EB1208">
            <w:pPr>
              <w:jc w:val="center"/>
              <w:rPr>
                <w:rFonts w:asciiTheme="minorHAnsi" w:eastAsia="Times New Roman" w:hAnsiTheme="minorHAnsi" w:cs="Times New Roman"/>
                <w:color w:val="000000"/>
                <w:sz w:val="18"/>
                <w:szCs w:val="18"/>
                <w:lang w:val="en-CA" w:eastAsia="en-CA"/>
              </w:rPr>
            </w:pPr>
            <w:r w:rsidRPr="00890096">
              <w:rPr>
                <w:rFonts w:asciiTheme="minorHAnsi" w:eastAsia="Times New Roman" w:hAnsiTheme="minorHAnsi" w:cs="Times New Roman"/>
                <w:color w:val="000000"/>
                <w:sz w:val="18"/>
                <w:szCs w:val="18"/>
                <w:lang w:val="en-CA" w:eastAsia="en-CA"/>
              </w:rPr>
              <w:t> </w:t>
            </w:r>
          </w:p>
        </w:tc>
      </w:tr>
    </w:tbl>
    <w:p w14:paraId="18E13E4A" w14:textId="77777777" w:rsidR="009A2B91" w:rsidRPr="00890096" w:rsidRDefault="009A2B91" w:rsidP="00666E18">
      <w:pPr>
        <w:ind w:left="-323" w:hanging="357"/>
        <w:jc w:val="center"/>
        <w:rPr>
          <w:rFonts w:asciiTheme="minorHAnsi" w:hAnsiTheme="minorHAnsi" w:cs="Arial"/>
          <w:sz w:val="20"/>
          <w:szCs w:val="20"/>
          <w:highlight w:val="yellow"/>
          <w:lang w:val="en-US"/>
        </w:rPr>
      </w:pPr>
    </w:p>
    <w:p w14:paraId="141F5562" w14:textId="77777777" w:rsidR="00DD40D1" w:rsidRDefault="00DD40D1" w:rsidP="009A2B91">
      <w:pPr>
        <w:ind w:left="357" w:hanging="357"/>
        <w:jc w:val="center"/>
        <w:rPr>
          <w:rFonts w:asciiTheme="minorHAnsi" w:hAnsiTheme="minorHAnsi" w:cs="Arial"/>
          <w:b/>
        </w:rPr>
      </w:pPr>
    </w:p>
    <w:p w14:paraId="111B426F" w14:textId="77777777" w:rsidR="00FF7033" w:rsidRDefault="00FF7033" w:rsidP="009A2B91">
      <w:pPr>
        <w:ind w:left="357" w:hanging="357"/>
        <w:jc w:val="center"/>
        <w:rPr>
          <w:rFonts w:asciiTheme="minorHAnsi" w:hAnsiTheme="minorHAnsi" w:cs="Arial"/>
          <w:b/>
        </w:rPr>
      </w:pPr>
    </w:p>
    <w:p w14:paraId="5DD047C8" w14:textId="77777777" w:rsidR="009A2B91" w:rsidRPr="00951491" w:rsidRDefault="009A2B91" w:rsidP="009A2B91">
      <w:pPr>
        <w:ind w:left="357" w:hanging="357"/>
        <w:jc w:val="center"/>
        <w:rPr>
          <w:rFonts w:asciiTheme="minorHAnsi" w:hAnsiTheme="minorHAnsi" w:cs="Arial"/>
          <w:b/>
        </w:rPr>
      </w:pPr>
      <w:r w:rsidRPr="00812E31">
        <w:rPr>
          <w:rFonts w:asciiTheme="minorHAnsi" w:hAnsiTheme="minorHAnsi" w:cs="Arial"/>
          <w:b/>
        </w:rPr>
        <w:t xml:space="preserve">Table 2: Co-Financing for </w:t>
      </w:r>
      <w:r w:rsidR="00CB29DB">
        <w:rPr>
          <w:rFonts w:asciiTheme="minorHAnsi" w:hAnsiTheme="minorHAnsi" w:cs="Arial"/>
          <w:b/>
        </w:rPr>
        <w:t xml:space="preserve">Pakistan </w:t>
      </w:r>
      <w:r w:rsidR="007B5982">
        <w:rPr>
          <w:rFonts w:asciiTheme="minorHAnsi" w:hAnsiTheme="minorHAnsi" w:cs="Arial"/>
          <w:b/>
        </w:rPr>
        <w:t>SGP 6</w:t>
      </w:r>
      <w:r w:rsidR="00CB29DB">
        <w:rPr>
          <w:rFonts w:asciiTheme="minorHAnsi" w:hAnsiTheme="minorHAnsi" w:cs="Arial"/>
          <w:b/>
        </w:rPr>
        <w:t xml:space="preserve"> </w:t>
      </w:r>
      <w:r w:rsidRPr="00812E31">
        <w:rPr>
          <w:rFonts w:asciiTheme="minorHAnsi" w:hAnsiTheme="minorHAnsi" w:cs="Arial"/>
          <w:b/>
        </w:rPr>
        <w:t xml:space="preserve">Project (as </w:t>
      </w:r>
      <w:r w:rsidR="007E1FBA">
        <w:rPr>
          <w:rFonts w:asciiTheme="minorHAnsi" w:hAnsiTheme="minorHAnsi" w:cs="Arial"/>
          <w:b/>
        </w:rPr>
        <w:t xml:space="preserve">of </w:t>
      </w:r>
      <w:r w:rsidR="00CB29DB">
        <w:rPr>
          <w:rFonts w:asciiTheme="minorHAnsi" w:hAnsiTheme="minorHAnsi" w:cs="Arial"/>
          <w:b/>
        </w:rPr>
        <w:t>30 September 2019)</w:t>
      </w:r>
    </w:p>
    <w:tbl>
      <w:tblPr>
        <w:tblpPr w:leftFromText="180" w:rightFromText="180" w:vertAnchor="text" w:horzAnchor="margin" w:tblpXSpec="center" w:tblpY="79"/>
        <w:tblW w:w="12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0"/>
        <w:gridCol w:w="1105"/>
        <w:gridCol w:w="879"/>
        <w:gridCol w:w="1184"/>
        <w:gridCol w:w="1080"/>
        <w:gridCol w:w="1080"/>
        <w:gridCol w:w="1164"/>
        <w:gridCol w:w="996"/>
        <w:gridCol w:w="1130"/>
        <w:gridCol w:w="1030"/>
        <w:gridCol w:w="1238"/>
      </w:tblGrid>
      <w:tr w:rsidR="009A2B91" w:rsidRPr="00951491" w14:paraId="2CE19B7E" w14:textId="77777777" w:rsidTr="007D1DBF">
        <w:trPr>
          <w:jc w:val="center"/>
        </w:trPr>
        <w:tc>
          <w:tcPr>
            <w:tcW w:w="1980" w:type="dxa"/>
            <w:vMerge w:val="restart"/>
            <w:tcBorders>
              <w:top w:val="single" w:sz="6" w:space="0" w:color="000000"/>
              <w:left w:val="single" w:sz="6" w:space="0" w:color="000000"/>
            </w:tcBorders>
            <w:shd w:val="pct15" w:color="auto" w:fill="auto"/>
            <w:vAlign w:val="center"/>
          </w:tcPr>
          <w:p w14:paraId="1A5EAAFC"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Co-financing</w:t>
            </w:r>
          </w:p>
          <w:p w14:paraId="3CD24B88"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(type/source)</w:t>
            </w:r>
          </w:p>
        </w:tc>
        <w:tc>
          <w:tcPr>
            <w:tcW w:w="1984" w:type="dxa"/>
            <w:gridSpan w:val="2"/>
            <w:tcBorders>
              <w:top w:val="single" w:sz="6" w:space="0" w:color="000000"/>
            </w:tcBorders>
            <w:shd w:val="pct15" w:color="auto" w:fill="auto"/>
            <w:vAlign w:val="center"/>
          </w:tcPr>
          <w:p w14:paraId="6AA86CE8" w14:textId="77777777" w:rsidR="009A2B91" w:rsidRPr="00951491" w:rsidRDefault="009A2B91" w:rsidP="009A2B91">
            <w:pPr>
              <w:jc w:val="center"/>
              <w:rPr>
                <w:rFonts w:asciiTheme="minorHAnsi" w:hAnsiTheme="minorHAnsi" w:cs="Arial"/>
                <w:b/>
                <w:sz w:val="20"/>
                <w:szCs w:val="20"/>
              </w:rPr>
            </w:pPr>
            <w:r w:rsidRPr="00951491">
              <w:rPr>
                <w:rFonts w:asciiTheme="minorHAnsi" w:hAnsiTheme="minorHAnsi" w:cs="Arial"/>
                <w:b/>
                <w:sz w:val="20"/>
                <w:szCs w:val="20"/>
              </w:rPr>
              <w:t>UNDP own financing</w:t>
            </w:r>
          </w:p>
          <w:p w14:paraId="5A66EB94"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(million USD)</w:t>
            </w:r>
          </w:p>
        </w:tc>
        <w:tc>
          <w:tcPr>
            <w:tcW w:w="2264" w:type="dxa"/>
            <w:gridSpan w:val="2"/>
            <w:tcBorders>
              <w:top w:val="single" w:sz="6" w:space="0" w:color="000000"/>
            </w:tcBorders>
            <w:shd w:val="pct15" w:color="auto" w:fill="auto"/>
            <w:vAlign w:val="center"/>
          </w:tcPr>
          <w:p w14:paraId="39686ACD"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Government</w:t>
            </w:r>
          </w:p>
          <w:p w14:paraId="75D612BC"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(million USD)</w:t>
            </w:r>
          </w:p>
        </w:tc>
        <w:tc>
          <w:tcPr>
            <w:tcW w:w="2244" w:type="dxa"/>
            <w:gridSpan w:val="2"/>
            <w:tcBorders>
              <w:top w:val="single" w:sz="6" w:space="0" w:color="000000"/>
            </w:tcBorders>
            <w:shd w:val="pct15" w:color="auto" w:fill="auto"/>
            <w:vAlign w:val="center"/>
          </w:tcPr>
          <w:p w14:paraId="3099B574"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Partner Agency</w:t>
            </w:r>
            <w:r w:rsidR="00FF7033">
              <w:rPr>
                <w:rStyle w:val="FootnoteReference"/>
                <w:rFonts w:asciiTheme="minorHAnsi" w:hAnsiTheme="minorHAnsi"/>
                <w:b/>
                <w:sz w:val="20"/>
                <w:szCs w:val="20"/>
              </w:rPr>
              <w:footnoteReference w:id="26"/>
            </w:r>
          </w:p>
          <w:p w14:paraId="13D2E00F"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(million USD)</w:t>
            </w:r>
          </w:p>
        </w:tc>
        <w:tc>
          <w:tcPr>
            <w:tcW w:w="2126" w:type="dxa"/>
            <w:gridSpan w:val="2"/>
            <w:tcBorders>
              <w:top w:val="single" w:sz="6" w:space="0" w:color="000000"/>
            </w:tcBorders>
            <w:shd w:val="pct15" w:color="auto" w:fill="auto"/>
            <w:vAlign w:val="center"/>
          </w:tcPr>
          <w:p w14:paraId="1BEA6CC7"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Private Sector</w:t>
            </w:r>
          </w:p>
          <w:p w14:paraId="0B5BD328"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(million USD)</w:t>
            </w:r>
          </w:p>
        </w:tc>
        <w:tc>
          <w:tcPr>
            <w:tcW w:w="2268" w:type="dxa"/>
            <w:gridSpan w:val="2"/>
            <w:tcBorders>
              <w:top w:val="single" w:sz="6" w:space="0" w:color="000000"/>
              <w:right w:val="single" w:sz="6" w:space="0" w:color="000000"/>
            </w:tcBorders>
            <w:shd w:val="pct15" w:color="auto" w:fill="auto"/>
            <w:vAlign w:val="center"/>
          </w:tcPr>
          <w:p w14:paraId="5CC0563C"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Total</w:t>
            </w:r>
          </w:p>
          <w:p w14:paraId="59B9182F"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(million USD)</w:t>
            </w:r>
          </w:p>
        </w:tc>
      </w:tr>
      <w:tr w:rsidR="009A2B91" w:rsidRPr="00951491" w14:paraId="1ED9F2FD" w14:textId="77777777" w:rsidTr="007D1DBF">
        <w:trPr>
          <w:trHeight w:val="143"/>
          <w:jc w:val="center"/>
        </w:trPr>
        <w:tc>
          <w:tcPr>
            <w:tcW w:w="1980" w:type="dxa"/>
            <w:vMerge/>
            <w:tcBorders>
              <w:left w:val="single" w:sz="6" w:space="0" w:color="000000"/>
            </w:tcBorders>
            <w:shd w:val="pct15" w:color="auto" w:fill="auto"/>
          </w:tcPr>
          <w:p w14:paraId="6616F123" w14:textId="77777777" w:rsidR="009A2B91" w:rsidRPr="00951491" w:rsidRDefault="009A2B91" w:rsidP="009A2B91">
            <w:pPr>
              <w:ind w:left="357" w:hanging="357"/>
              <w:jc w:val="center"/>
              <w:rPr>
                <w:rFonts w:asciiTheme="minorHAnsi" w:hAnsiTheme="minorHAnsi" w:cs="Arial"/>
                <w:b/>
                <w:sz w:val="20"/>
                <w:szCs w:val="20"/>
              </w:rPr>
            </w:pPr>
          </w:p>
        </w:tc>
        <w:tc>
          <w:tcPr>
            <w:tcW w:w="1105" w:type="dxa"/>
            <w:tcBorders>
              <w:bottom w:val="single" w:sz="4" w:space="0" w:color="000000"/>
            </w:tcBorders>
            <w:shd w:val="pct15" w:color="auto" w:fill="auto"/>
          </w:tcPr>
          <w:p w14:paraId="192DA6AE"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Planned</w:t>
            </w:r>
          </w:p>
        </w:tc>
        <w:tc>
          <w:tcPr>
            <w:tcW w:w="879" w:type="dxa"/>
            <w:tcBorders>
              <w:bottom w:val="single" w:sz="4" w:space="0" w:color="000000"/>
            </w:tcBorders>
            <w:shd w:val="pct15" w:color="auto" w:fill="auto"/>
          </w:tcPr>
          <w:p w14:paraId="07602852"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Actual</w:t>
            </w:r>
          </w:p>
        </w:tc>
        <w:tc>
          <w:tcPr>
            <w:tcW w:w="1184" w:type="dxa"/>
            <w:tcBorders>
              <w:bottom w:val="single" w:sz="4" w:space="0" w:color="000000"/>
            </w:tcBorders>
            <w:shd w:val="pct15" w:color="auto" w:fill="auto"/>
          </w:tcPr>
          <w:p w14:paraId="0EF793BB"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Planned</w:t>
            </w:r>
          </w:p>
        </w:tc>
        <w:tc>
          <w:tcPr>
            <w:tcW w:w="1080" w:type="dxa"/>
            <w:tcBorders>
              <w:bottom w:val="single" w:sz="4" w:space="0" w:color="000000"/>
            </w:tcBorders>
            <w:shd w:val="pct15" w:color="auto" w:fill="auto"/>
          </w:tcPr>
          <w:p w14:paraId="4AEB1A6A"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Actual</w:t>
            </w:r>
          </w:p>
        </w:tc>
        <w:tc>
          <w:tcPr>
            <w:tcW w:w="1080" w:type="dxa"/>
            <w:tcBorders>
              <w:bottom w:val="single" w:sz="4" w:space="0" w:color="000000"/>
            </w:tcBorders>
            <w:shd w:val="pct15" w:color="auto" w:fill="auto"/>
          </w:tcPr>
          <w:p w14:paraId="3861382A"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Planned</w:t>
            </w:r>
          </w:p>
        </w:tc>
        <w:tc>
          <w:tcPr>
            <w:tcW w:w="1164" w:type="dxa"/>
            <w:tcBorders>
              <w:bottom w:val="single" w:sz="4" w:space="0" w:color="000000"/>
            </w:tcBorders>
            <w:shd w:val="pct15" w:color="auto" w:fill="auto"/>
          </w:tcPr>
          <w:p w14:paraId="04B46D11"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Actual</w:t>
            </w:r>
          </w:p>
        </w:tc>
        <w:tc>
          <w:tcPr>
            <w:tcW w:w="996" w:type="dxa"/>
            <w:tcBorders>
              <w:bottom w:val="single" w:sz="4" w:space="0" w:color="000000"/>
            </w:tcBorders>
            <w:shd w:val="pct15" w:color="auto" w:fill="auto"/>
          </w:tcPr>
          <w:p w14:paraId="18C8D56F"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Planned</w:t>
            </w:r>
          </w:p>
        </w:tc>
        <w:tc>
          <w:tcPr>
            <w:tcW w:w="1130" w:type="dxa"/>
            <w:tcBorders>
              <w:bottom w:val="single" w:sz="4" w:space="0" w:color="000000"/>
            </w:tcBorders>
            <w:shd w:val="pct15" w:color="auto" w:fill="auto"/>
          </w:tcPr>
          <w:p w14:paraId="6BB0B5E6"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Actual</w:t>
            </w:r>
          </w:p>
        </w:tc>
        <w:tc>
          <w:tcPr>
            <w:tcW w:w="1030" w:type="dxa"/>
            <w:tcBorders>
              <w:bottom w:val="single" w:sz="4" w:space="0" w:color="000000"/>
            </w:tcBorders>
            <w:shd w:val="pct15" w:color="auto" w:fill="auto"/>
          </w:tcPr>
          <w:p w14:paraId="753F29B2"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Planned</w:t>
            </w:r>
          </w:p>
        </w:tc>
        <w:tc>
          <w:tcPr>
            <w:tcW w:w="1238" w:type="dxa"/>
            <w:tcBorders>
              <w:bottom w:val="single" w:sz="4" w:space="0" w:color="000000"/>
              <w:right w:val="single" w:sz="6" w:space="0" w:color="000000"/>
            </w:tcBorders>
            <w:shd w:val="pct15" w:color="auto" w:fill="auto"/>
          </w:tcPr>
          <w:p w14:paraId="132F764C" w14:textId="77777777" w:rsidR="009A2B91" w:rsidRPr="00951491" w:rsidRDefault="009A2B91" w:rsidP="009A2B91">
            <w:pPr>
              <w:ind w:left="357" w:hanging="357"/>
              <w:jc w:val="center"/>
              <w:rPr>
                <w:rFonts w:asciiTheme="minorHAnsi" w:hAnsiTheme="minorHAnsi" w:cs="Arial"/>
                <w:b/>
                <w:sz w:val="20"/>
                <w:szCs w:val="20"/>
              </w:rPr>
            </w:pPr>
            <w:r w:rsidRPr="00951491">
              <w:rPr>
                <w:rFonts w:asciiTheme="minorHAnsi" w:hAnsiTheme="minorHAnsi" w:cs="Arial"/>
                <w:b/>
                <w:sz w:val="20"/>
                <w:szCs w:val="20"/>
              </w:rPr>
              <w:t>Actual</w:t>
            </w:r>
          </w:p>
        </w:tc>
      </w:tr>
      <w:tr w:rsidR="00183D63" w:rsidRPr="00951491" w14:paraId="401DF086" w14:textId="77777777" w:rsidTr="007D1DBF">
        <w:trPr>
          <w:trHeight w:val="331"/>
          <w:jc w:val="center"/>
        </w:trPr>
        <w:tc>
          <w:tcPr>
            <w:tcW w:w="1980" w:type="dxa"/>
            <w:tcBorders>
              <w:left w:val="single" w:sz="6" w:space="0" w:color="000000"/>
            </w:tcBorders>
            <w:vAlign w:val="center"/>
          </w:tcPr>
          <w:p w14:paraId="2A4BA249" w14:textId="77777777" w:rsidR="00183D63" w:rsidRPr="00951491" w:rsidRDefault="00183D63" w:rsidP="00183D63">
            <w:pPr>
              <w:ind w:left="357" w:hanging="357"/>
              <w:rPr>
                <w:rFonts w:asciiTheme="minorHAnsi" w:hAnsiTheme="minorHAnsi" w:cs="Arial"/>
                <w:sz w:val="20"/>
                <w:szCs w:val="20"/>
              </w:rPr>
            </w:pPr>
            <w:r w:rsidRPr="00951491">
              <w:rPr>
                <w:rFonts w:asciiTheme="minorHAnsi" w:hAnsiTheme="minorHAnsi" w:cs="Arial"/>
                <w:sz w:val="20"/>
                <w:szCs w:val="20"/>
              </w:rPr>
              <w:t xml:space="preserve">Grants </w:t>
            </w:r>
          </w:p>
        </w:tc>
        <w:tc>
          <w:tcPr>
            <w:tcW w:w="1105" w:type="dxa"/>
            <w:tcBorders>
              <w:top w:val="single" w:sz="4" w:space="0" w:color="000000"/>
              <w:left w:val="single" w:sz="4" w:space="0" w:color="auto"/>
              <w:bottom w:val="single" w:sz="4" w:space="0" w:color="auto"/>
              <w:right w:val="single" w:sz="4" w:space="0" w:color="auto"/>
            </w:tcBorders>
            <w:shd w:val="clear" w:color="000000" w:fill="auto"/>
            <w:vAlign w:val="bottom"/>
          </w:tcPr>
          <w:p w14:paraId="329DA436" w14:textId="77777777" w:rsidR="00183D63" w:rsidRPr="00A63F33" w:rsidRDefault="00183D63" w:rsidP="00183D63">
            <w:pPr>
              <w:ind w:left="357" w:hanging="357"/>
              <w:jc w:val="right"/>
              <w:rPr>
                <w:rFonts w:asciiTheme="minorHAnsi" w:hAnsiTheme="minorHAnsi" w:cs="Arial"/>
                <w:sz w:val="18"/>
                <w:szCs w:val="18"/>
              </w:rPr>
            </w:pPr>
          </w:p>
        </w:tc>
        <w:tc>
          <w:tcPr>
            <w:tcW w:w="879" w:type="dxa"/>
            <w:tcBorders>
              <w:top w:val="single" w:sz="4" w:space="0" w:color="000000"/>
              <w:left w:val="nil"/>
              <w:bottom w:val="single" w:sz="4" w:space="0" w:color="auto"/>
              <w:right w:val="single" w:sz="4" w:space="0" w:color="auto"/>
            </w:tcBorders>
            <w:shd w:val="clear" w:color="000000" w:fill="auto"/>
            <w:vAlign w:val="bottom"/>
          </w:tcPr>
          <w:p w14:paraId="64B16F5A" w14:textId="77777777" w:rsidR="00183D63" w:rsidRPr="00A63F33" w:rsidRDefault="00183D63" w:rsidP="00183D63">
            <w:pPr>
              <w:ind w:left="357" w:hanging="357"/>
              <w:jc w:val="right"/>
              <w:rPr>
                <w:rFonts w:asciiTheme="minorHAnsi" w:hAnsiTheme="minorHAnsi" w:cs="Arial"/>
                <w:sz w:val="18"/>
                <w:szCs w:val="18"/>
              </w:rPr>
            </w:pPr>
          </w:p>
        </w:tc>
        <w:tc>
          <w:tcPr>
            <w:tcW w:w="1184" w:type="dxa"/>
            <w:tcBorders>
              <w:top w:val="single" w:sz="4" w:space="0" w:color="000000"/>
              <w:left w:val="nil"/>
              <w:bottom w:val="single" w:sz="4" w:space="0" w:color="auto"/>
              <w:right w:val="single" w:sz="4" w:space="0" w:color="auto"/>
            </w:tcBorders>
            <w:shd w:val="clear" w:color="000000" w:fill="auto"/>
            <w:vAlign w:val="bottom"/>
          </w:tcPr>
          <w:p w14:paraId="0609B155" w14:textId="77777777" w:rsidR="00183D63" w:rsidRPr="00A63F33" w:rsidRDefault="00183D63" w:rsidP="00183D63">
            <w:pPr>
              <w:ind w:left="357" w:hanging="357"/>
              <w:jc w:val="right"/>
              <w:rPr>
                <w:rFonts w:asciiTheme="minorHAnsi" w:hAnsiTheme="minorHAnsi" w:cs="Arial"/>
                <w:color w:val="000000"/>
                <w:sz w:val="18"/>
                <w:szCs w:val="18"/>
              </w:rPr>
            </w:pPr>
          </w:p>
        </w:tc>
        <w:tc>
          <w:tcPr>
            <w:tcW w:w="1080" w:type="dxa"/>
            <w:tcBorders>
              <w:top w:val="single" w:sz="4" w:space="0" w:color="000000"/>
              <w:left w:val="nil"/>
              <w:bottom w:val="single" w:sz="4" w:space="0" w:color="auto"/>
              <w:right w:val="single" w:sz="4" w:space="0" w:color="auto"/>
            </w:tcBorders>
            <w:shd w:val="clear" w:color="000000" w:fill="auto"/>
            <w:vAlign w:val="bottom"/>
          </w:tcPr>
          <w:p w14:paraId="3CE4B0FE"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000000"/>
              <w:left w:val="nil"/>
              <w:bottom w:val="single" w:sz="4" w:space="0" w:color="auto"/>
              <w:right w:val="single" w:sz="4" w:space="0" w:color="auto"/>
            </w:tcBorders>
            <w:shd w:val="clear" w:color="000000" w:fill="auto"/>
            <w:vAlign w:val="bottom"/>
          </w:tcPr>
          <w:p w14:paraId="2C66D312"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color w:val="000000"/>
                <w:sz w:val="18"/>
                <w:szCs w:val="18"/>
              </w:rPr>
              <w:t>1.300</w:t>
            </w:r>
          </w:p>
        </w:tc>
        <w:tc>
          <w:tcPr>
            <w:tcW w:w="1164" w:type="dxa"/>
            <w:tcBorders>
              <w:top w:val="single" w:sz="4" w:space="0" w:color="000000"/>
              <w:left w:val="nil"/>
              <w:bottom w:val="single" w:sz="4" w:space="0" w:color="auto"/>
              <w:right w:val="single" w:sz="4" w:space="0" w:color="auto"/>
            </w:tcBorders>
            <w:shd w:val="clear" w:color="000000" w:fill="auto"/>
            <w:vAlign w:val="bottom"/>
          </w:tcPr>
          <w:p w14:paraId="7FBC285C"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1.139</w:t>
            </w:r>
          </w:p>
        </w:tc>
        <w:tc>
          <w:tcPr>
            <w:tcW w:w="996" w:type="dxa"/>
            <w:tcBorders>
              <w:top w:val="single" w:sz="4" w:space="0" w:color="000000"/>
              <w:left w:val="nil"/>
              <w:bottom w:val="single" w:sz="4" w:space="0" w:color="auto"/>
              <w:right w:val="single" w:sz="4" w:space="0" w:color="auto"/>
            </w:tcBorders>
            <w:shd w:val="clear" w:color="000000" w:fill="auto"/>
            <w:vAlign w:val="bottom"/>
          </w:tcPr>
          <w:p w14:paraId="706554EB" w14:textId="77777777" w:rsidR="00183D63" w:rsidRPr="00A63F33" w:rsidRDefault="00183D63" w:rsidP="00183D63">
            <w:pPr>
              <w:ind w:left="357" w:hanging="357"/>
              <w:jc w:val="right"/>
              <w:rPr>
                <w:rFonts w:asciiTheme="minorHAnsi" w:hAnsiTheme="minorHAnsi" w:cs="Arial"/>
                <w:sz w:val="18"/>
                <w:szCs w:val="18"/>
              </w:rPr>
            </w:pPr>
          </w:p>
        </w:tc>
        <w:tc>
          <w:tcPr>
            <w:tcW w:w="1130" w:type="dxa"/>
            <w:tcBorders>
              <w:top w:val="single" w:sz="4" w:space="0" w:color="000000"/>
              <w:left w:val="nil"/>
              <w:bottom w:val="single" w:sz="4" w:space="0" w:color="auto"/>
              <w:right w:val="single" w:sz="4" w:space="0" w:color="auto"/>
            </w:tcBorders>
            <w:shd w:val="clear" w:color="000000" w:fill="auto"/>
            <w:vAlign w:val="bottom"/>
          </w:tcPr>
          <w:p w14:paraId="7A77B32E" w14:textId="77777777" w:rsidR="00183D63" w:rsidRPr="00A63F33" w:rsidRDefault="00183D63" w:rsidP="00183D63">
            <w:pPr>
              <w:ind w:left="357" w:hanging="357"/>
              <w:jc w:val="right"/>
              <w:rPr>
                <w:rFonts w:asciiTheme="minorHAnsi" w:hAnsiTheme="minorHAnsi" w:cs="Arial"/>
                <w:sz w:val="18"/>
                <w:szCs w:val="18"/>
              </w:rPr>
            </w:pPr>
          </w:p>
        </w:tc>
        <w:tc>
          <w:tcPr>
            <w:tcW w:w="1030" w:type="dxa"/>
            <w:tcBorders>
              <w:top w:val="nil"/>
              <w:left w:val="single" w:sz="4" w:space="0" w:color="auto"/>
              <w:bottom w:val="single" w:sz="4" w:space="0" w:color="auto"/>
              <w:right w:val="single" w:sz="4" w:space="0" w:color="auto"/>
            </w:tcBorders>
            <w:shd w:val="clear" w:color="000000" w:fill="FFFFFF"/>
            <w:vAlign w:val="bottom"/>
          </w:tcPr>
          <w:p w14:paraId="5D21D6A2"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1.300</w:t>
            </w:r>
          </w:p>
        </w:tc>
        <w:tc>
          <w:tcPr>
            <w:tcW w:w="1238" w:type="dxa"/>
            <w:tcBorders>
              <w:top w:val="nil"/>
              <w:left w:val="nil"/>
              <w:bottom w:val="single" w:sz="4" w:space="0" w:color="auto"/>
              <w:right w:val="single" w:sz="6" w:space="0" w:color="000000"/>
            </w:tcBorders>
            <w:shd w:val="clear" w:color="000000" w:fill="FFFFFF"/>
            <w:vAlign w:val="bottom"/>
          </w:tcPr>
          <w:p w14:paraId="7633E67B"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1.139</w:t>
            </w:r>
          </w:p>
        </w:tc>
      </w:tr>
      <w:tr w:rsidR="00183D63" w:rsidRPr="00951491" w14:paraId="63FF5220" w14:textId="77777777" w:rsidTr="007D1DBF">
        <w:trPr>
          <w:trHeight w:val="332"/>
          <w:jc w:val="center"/>
        </w:trPr>
        <w:tc>
          <w:tcPr>
            <w:tcW w:w="1980" w:type="dxa"/>
            <w:tcBorders>
              <w:left w:val="single" w:sz="6" w:space="0" w:color="000000"/>
            </w:tcBorders>
            <w:vAlign w:val="center"/>
          </w:tcPr>
          <w:p w14:paraId="57A117A0" w14:textId="77777777" w:rsidR="00183D63" w:rsidRPr="00951491" w:rsidRDefault="00183D63" w:rsidP="00183D63">
            <w:pPr>
              <w:ind w:left="357" w:hanging="357"/>
              <w:jc w:val="center"/>
              <w:rPr>
                <w:rFonts w:asciiTheme="minorHAnsi" w:hAnsiTheme="minorHAnsi" w:cs="Arial"/>
                <w:sz w:val="20"/>
                <w:szCs w:val="20"/>
              </w:rPr>
            </w:pPr>
            <w:r w:rsidRPr="00951491">
              <w:rPr>
                <w:rFonts w:asciiTheme="minorHAnsi" w:hAnsiTheme="minorHAnsi" w:cs="Arial"/>
                <w:sz w:val="20"/>
                <w:szCs w:val="20"/>
              </w:rPr>
              <w:t xml:space="preserve">Loans/Concessions </w:t>
            </w:r>
          </w:p>
        </w:tc>
        <w:tc>
          <w:tcPr>
            <w:tcW w:w="1105" w:type="dxa"/>
            <w:tcBorders>
              <w:top w:val="single" w:sz="4" w:space="0" w:color="auto"/>
              <w:left w:val="single" w:sz="4" w:space="0" w:color="auto"/>
              <w:bottom w:val="single" w:sz="4" w:space="0" w:color="auto"/>
              <w:right w:val="single" w:sz="4" w:space="0" w:color="auto"/>
            </w:tcBorders>
            <w:shd w:val="clear" w:color="000000" w:fill="auto"/>
            <w:vAlign w:val="bottom"/>
          </w:tcPr>
          <w:p w14:paraId="5A1431E3" w14:textId="77777777" w:rsidR="00183D63" w:rsidRPr="00A63F33" w:rsidRDefault="00183D63" w:rsidP="00183D63">
            <w:pPr>
              <w:ind w:left="357" w:hanging="357"/>
              <w:jc w:val="right"/>
              <w:rPr>
                <w:rFonts w:asciiTheme="minorHAnsi" w:hAnsiTheme="minorHAnsi" w:cs="Arial"/>
                <w:sz w:val="18"/>
                <w:szCs w:val="18"/>
              </w:rPr>
            </w:pPr>
          </w:p>
        </w:tc>
        <w:tc>
          <w:tcPr>
            <w:tcW w:w="879" w:type="dxa"/>
            <w:tcBorders>
              <w:top w:val="single" w:sz="4" w:space="0" w:color="auto"/>
              <w:left w:val="nil"/>
              <w:bottom w:val="single" w:sz="4" w:space="0" w:color="auto"/>
              <w:right w:val="single" w:sz="4" w:space="0" w:color="auto"/>
            </w:tcBorders>
            <w:shd w:val="clear" w:color="000000" w:fill="auto"/>
            <w:vAlign w:val="bottom"/>
          </w:tcPr>
          <w:p w14:paraId="53CAA65C" w14:textId="77777777" w:rsidR="00183D63" w:rsidRPr="00A63F33" w:rsidRDefault="00183D63" w:rsidP="00183D63">
            <w:pPr>
              <w:ind w:left="357" w:hanging="357"/>
              <w:jc w:val="right"/>
              <w:rPr>
                <w:rFonts w:asciiTheme="minorHAnsi" w:hAnsiTheme="minorHAnsi" w:cs="Arial"/>
                <w:sz w:val="18"/>
                <w:szCs w:val="18"/>
              </w:rPr>
            </w:pPr>
          </w:p>
        </w:tc>
        <w:tc>
          <w:tcPr>
            <w:tcW w:w="1184" w:type="dxa"/>
            <w:tcBorders>
              <w:top w:val="single" w:sz="4" w:space="0" w:color="auto"/>
              <w:left w:val="nil"/>
              <w:bottom w:val="single" w:sz="4" w:space="0" w:color="auto"/>
              <w:right w:val="single" w:sz="4" w:space="0" w:color="auto"/>
            </w:tcBorders>
            <w:shd w:val="clear" w:color="000000" w:fill="auto"/>
            <w:vAlign w:val="bottom"/>
          </w:tcPr>
          <w:p w14:paraId="205CE98C"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auto"/>
              <w:left w:val="nil"/>
              <w:bottom w:val="single" w:sz="4" w:space="0" w:color="auto"/>
              <w:right w:val="single" w:sz="4" w:space="0" w:color="auto"/>
            </w:tcBorders>
            <w:shd w:val="clear" w:color="000000" w:fill="auto"/>
            <w:vAlign w:val="bottom"/>
          </w:tcPr>
          <w:p w14:paraId="27785656"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auto"/>
              <w:left w:val="nil"/>
              <w:bottom w:val="single" w:sz="4" w:space="0" w:color="auto"/>
              <w:right w:val="single" w:sz="4" w:space="0" w:color="auto"/>
            </w:tcBorders>
            <w:shd w:val="clear" w:color="000000" w:fill="auto"/>
            <w:vAlign w:val="bottom"/>
          </w:tcPr>
          <w:p w14:paraId="4E94D6BE" w14:textId="77777777" w:rsidR="00183D63" w:rsidRPr="00A63F33" w:rsidRDefault="00183D63" w:rsidP="00183D63">
            <w:pPr>
              <w:ind w:left="357" w:hanging="357"/>
              <w:jc w:val="right"/>
              <w:rPr>
                <w:rFonts w:asciiTheme="minorHAnsi" w:hAnsiTheme="minorHAnsi" w:cs="Arial"/>
                <w:sz w:val="18"/>
                <w:szCs w:val="18"/>
              </w:rPr>
            </w:pPr>
          </w:p>
        </w:tc>
        <w:tc>
          <w:tcPr>
            <w:tcW w:w="1164" w:type="dxa"/>
            <w:tcBorders>
              <w:top w:val="single" w:sz="4" w:space="0" w:color="auto"/>
              <w:left w:val="nil"/>
              <w:bottom w:val="single" w:sz="4" w:space="0" w:color="auto"/>
              <w:right w:val="single" w:sz="4" w:space="0" w:color="auto"/>
            </w:tcBorders>
            <w:shd w:val="clear" w:color="000000" w:fill="auto"/>
            <w:vAlign w:val="bottom"/>
          </w:tcPr>
          <w:p w14:paraId="3EFF0506" w14:textId="77777777" w:rsidR="00183D63" w:rsidRPr="00A63F33" w:rsidRDefault="00183D63" w:rsidP="00183D63">
            <w:pPr>
              <w:ind w:left="357" w:hanging="357"/>
              <w:jc w:val="right"/>
              <w:rPr>
                <w:rFonts w:asciiTheme="minorHAnsi" w:hAnsiTheme="minorHAnsi" w:cs="Arial"/>
                <w:sz w:val="18"/>
                <w:szCs w:val="18"/>
              </w:rPr>
            </w:pPr>
          </w:p>
        </w:tc>
        <w:tc>
          <w:tcPr>
            <w:tcW w:w="996" w:type="dxa"/>
            <w:tcBorders>
              <w:top w:val="single" w:sz="4" w:space="0" w:color="auto"/>
              <w:left w:val="nil"/>
              <w:bottom w:val="single" w:sz="4" w:space="0" w:color="auto"/>
              <w:right w:val="single" w:sz="4" w:space="0" w:color="auto"/>
            </w:tcBorders>
            <w:shd w:val="clear" w:color="000000" w:fill="auto"/>
            <w:vAlign w:val="bottom"/>
          </w:tcPr>
          <w:p w14:paraId="58709464" w14:textId="77777777" w:rsidR="00183D63" w:rsidRPr="00A63F33" w:rsidRDefault="00183D63" w:rsidP="00183D63">
            <w:pPr>
              <w:ind w:left="357" w:hanging="357"/>
              <w:jc w:val="right"/>
              <w:rPr>
                <w:rFonts w:asciiTheme="minorHAnsi" w:hAnsiTheme="minorHAnsi" w:cs="Arial"/>
                <w:sz w:val="18"/>
                <w:szCs w:val="18"/>
              </w:rPr>
            </w:pPr>
          </w:p>
        </w:tc>
        <w:tc>
          <w:tcPr>
            <w:tcW w:w="1130" w:type="dxa"/>
            <w:tcBorders>
              <w:top w:val="single" w:sz="4" w:space="0" w:color="auto"/>
              <w:left w:val="nil"/>
              <w:bottom w:val="single" w:sz="4" w:space="0" w:color="auto"/>
              <w:right w:val="single" w:sz="4" w:space="0" w:color="auto"/>
            </w:tcBorders>
            <w:shd w:val="clear" w:color="000000" w:fill="auto"/>
            <w:vAlign w:val="bottom"/>
          </w:tcPr>
          <w:p w14:paraId="71F998AA" w14:textId="77777777" w:rsidR="00183D63" w:rsidRPr="00A63F33" w:rsidRDefault="00183D63" w:rsidP="00183D63">
            <w:pPr>
              <w:ind w:left="357" w:hanging="357"/>
              <w:jc w:val="right"/>
              <w:rPr>
                <w:rFonts w:asciiTheme="minorHAnsi" w:hAnsiTheme="minorHAnsi" w:cs="Arial"/>
                <w:sz w:val="18"/>
                <w:szCs w:val="18"/>
              </w:rPr>
            </w:pPr>
          </w:p>
        </w:tc>
        <w:tc>
          <w:tcPr>
            <w:tcW w:w="1030" w:type="dxa"/>
            <w:tcBorders>
              <w:top w:val="nil"/>
              <w:left w:val="single" w:sz="4" w:space="0" w:color="auto"/>
              <w:bottom w:val="single" w:sz="4" w:space="0" w:color="auto"/>
              <w:right w:val="single" w:sz="4" w:space="0" w:color="auto"/>
            </w:tcBorders>
            <w:shd w:val="clear" w:color="000000" w:fill="FFFFFF"/>
            <w:vAlign w:val="bottom"/>
          </w:tcPr>
          <w:p w14:paraId="0F62B7E2" w14:textId="77777777" w:rsidR="00183D63" w:rsidRPr="00A63F33" w:rsidRDefault="00183D63" w:rsidP="00183D63">
            <w:pPr>
              <w:ind w:left="357" w:hanging="357"/>
              <w:jc w:val="right"/>
              <w:rPr>
                <w:rFonts w:asciiTheme="minorHAnsi" w:hAnsiTheme="minorHAnsi" w:cs="Arial"/>
                <w:sz w:val="18"/>
                <w:szCs w:val="18"/>
              </w:rPr>
            </w:pPr>
          </w:p>
        </w:tc>
        <w:tc>
          <w:tcPr>
            <w:tcW w:w="1238" w:type="dxa"/>
            <w:tcBorders>
              <w:top w:val="nil"/>
              <w:left w:val="nil"/>
              <w:bottom w:val="single" w:sz="4" w:space="0" w:color="auto"/>
              <w:right w:val="single" w:sz="6" w:space="0" w:color="000000"/>
            </w:tcBorders>
            <w:shd w:val="clear" w:color="000000" w:fill="FFFFFF"/>
            <w:vAlign w:val="bottom"/>
          </w:tcPr>
          <w:p w14:paraId="593511F9" w14:textId="77777777" w:rsidR="00183D63" w:rsidRPr="00A63F33" w:rsidRDefault="00183D63" w:rsidP="00183D63">
            <w:pPr>
              <w:ind w:left="357" w:hanging="357"/>
              <w:jc w:val="right"/>
              <w:rPr>
                <w:rFonts w:asciiTheme="minorHAnsi" w:hAnsiTheme="minorHAnsi" w:cs="Arial"/>
                <w:sz w:val="18"/>
                <w:szCs w:val="18"/>
              </w:rPr>
            </w:pPr>
          </w:p>
        </w:tc>
      </w:tr>
      <w:tr w:rsidR="00183D63" w:rsidRPr="00951491" w14:paraId="5D69C033" w14:textId="77777777" w:rsidTr="007D1DBF">
        <w:trPr>
          <w:jc w:val="center"/>
        </w:trPr>
        <w:tc>
          <w:tcPr>
            <w:tcW w:w="1980" w:type="dxa"/>
            <w:tcBorders>
              <w:left w:val="single" w:sz="6" w:space="0" w:color="000000"/>
            </w:tcBorders>
            <w:vAlign w:val="center"/>
          </w:tcPr>
          <w:p w14:paraId="54FE7934" w14:textId="77777777" w:rsidR="00183D63" w:rsidRPr="00951491" w:rsidRDefault="00183D63" w:rsidP="00183D63">
            <w:pPr>
              <w:numPr>
                <w:ilvl w:val="0"/>
                <w:numId w:val="27"/>
              </w:numPr>
              <w:spacing w:before="60" w:after="60"/>
              <w:jc w:val="center"/>
              <w:rPr>
                <w:rFonts w:asciiTheme="minorHAnsi" w:hAnsiTheme="minorHAnsi" w:cs="Arial"/>
                <w:sz w:val="20"/>
                <w:szCs w:val="20"/>
              </w:rPr>
            </w:pPr>
            <w:r w:rsidRPr="00951491">
              <w:rPr>
                <w:rFonts w:asciiTheme="minorHAnsi" w:hAnsiTheme="minorHAnsi" w:cs="Arial"/>
                <w:sz w:val="20"/>
                <w:szCs w:val="20"/>
              </w:rPr>
              <w:t>In-kind support</w:t>
            </w:r>
          </w:p>
        </w:tc>
        <w:tc>
          <w:tcPr>
            <w:tcW w:w="1105" w:type="dxa"/>
            <w:tcBorders>
              <w:top w:val="single" w:sz="4" w:space="0" w:color="auto"/>
              <w:left w:val="single" w:sz="4" w:space="0" w:color="auto"/>
              <w:bottom w:val="single" w:sz="4" w:space="0" w:color="auto"/>
              <w:right w:val="single" w:sz="4" w:space="0" w:color="auto"/>
            </w:tcBorders>
            <w:shd w:val="clear" w:color="000000" w:fill="auto"/>
            <w:vAlign w:val="bottom"/>
          </w:tcPr>
          <w:p w14:paraId="417CA917"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0.500</w:t>
            </w:r>
          </w:p>
        </w:tc>
        <w:tc>
          <w:tcPr>
            <w:tcW w:w="879" w:type="dxa"/>
            <w:tcBorders>
              <w:top w:val="single" w:sz="4" w:space="0" w:color="auto"/>
              <w:left w:val="nil"/>
              <w:bottom w:val="single" w:sz="4" w:space="0" w:color="auto"/>
              <w:right w:val="single" w:sz="4" w:space="0" w:color="auto"/>
            </w:tcBorders>
            <w:shd w:val="clear" w:color="000000" w:fill="auto"/>
            <w:vAlign w:val="bottom"/>
          </w:tcPr>
          <w:p w14:paraId="666FB217"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0.100</w:t>
            </w:r>
            <w:r w:rsidR="00FF7033">
              <w:rPr>
                <w:rStyle w:val="FootnoteReference"/>
                <w:rFonts w:asciiTheme="minorHAnsi" w:hAnsiTheme="minorHAnsi"/>
                <w:sz w:val="18"/>
                <w:szCs w:val="18"/>
              </w:rPr>
              <w:footnoteReference w:id="27"/>
            </w:r>
          </w:p>
        </w:tc>
        <w:tc>
          <w:tcPr>
            <w:tcW w:w="1184" w:type="dxa"/>
            <w:tcBorders>
              <w:top w:val="single" w:sz="4" w:space="0" w:color="auto"/>
              <w:left w:val="nil"/>
              <w:bottom w:val="single" w:sz="4" w:space="0" w:color="auto"/>
              <w:right w:val="single" w:sz="4" w:space="0" w:color="auto"/>
            </w:tcBorders>
            <w:shd w:val="clear" w:color="000000" w:fill="auto"/>
            <w:vAlign w:val="bottom"/>
          </w:tcPr>
          <w:p w14:paraId="66101B48"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auto"/>
              <w:left w:val="nil"/>
              <w:bottom w:val="single" w:sz="4" w:space="0" w:color="auto"/>
              <w:right w:val="single" w:sz="4" w:space="0" w:color="auto"/>
            </w:tcBorders>
            <w:shd w:val="clear" w:color="000000" w:fill="auto"/>
            <w:vAlign w:val="bottom"/>
          </w:tcPr>
          <w:p w14:paraId="12F38DD3"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auto"/>
              <w:left w:val="nil"/>
              <w:bottom w:val="single" w:sz="4" w:space="0" w:color="auto"/>
              <w:right w:val="single" w:sz="4" w:space="0" w:color="auto"/>
            </w:tcBorders>
            <w:shd w:val="clear" w:color="000000" w:fill="auto"/>
            <w:vAlign w:val="bottom"/>
          </w:tcPr>
          <w:p w14:paraId="24948403"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1.300</w:t>
            </w:r>
          </w:p>
        </w:tc>
        <w:tc>
          <w:tcPr>
            <w:tcW w:w="1164" w:type="dxa"/>
            <w:tcBorders>
              <w:top w:val="single" w:sz="4" w:space="0" w:color="auto"/>
              <w:left w:val="nil"/>
              <w:bottom w:val="single" w:sz="4" w:space="0" w:color="auto"/>
              <w:right w:val="single" w:sz="4" w:space="0" w:color="auto"/>
            </w:tcBorders>
            <w:shd w:val="clear" w:color="000000" w:fill="auto"/>
            <w:vAlign w:val="bottom"/>
          </w:tcPr>
          <w:p w14:paraId="70992EF2"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0.273</w:t>
            </w:r>
          </w:p>
        </w:tc>
        <w:tc>
          <w:tcPr>
            <w:tcW w:w="996" w:type="dxa"/>
            <w:tcBorders>
              <w:top w:val="single" w:sz="4" w:space="0" w:color="auto"/>
              <w:left w:val="nil"/>
              <w:bottom w:val="single" w:sz="4" w:space="0" w:color="auto"/>
              <w:right w:val="single" w:sz="4" w:space="0" w:color="auto"/>
            </w:tcBorders>
            <w:shd w:val="clear" w:color="000000" w:fill="auto"/>
            <w:vAlign w:val="bottom"/>
          </w:tcPr>
          <w:p w14:paraId="3FAADB2C" w14:textId="77777777" w:rsidR="00183D63" w:rsidRPr="00A63F33" w:rsidRDefault="00183D63" w:rsidP="00183D63">
            <w:pPr>
              <w:ind w:left="357" w:hanging="357"/>
              <w:jc w:val="right"/>
              <w:rPr>
                <w:rFonts w:asciiTheme="minorHAnsi" w:hAnsiTheme="minorHAnsi" w:cs="Arial"/>
                <w:sz w:val="18"/>
                <w:szCs w:val="18"/>
              </w:rPr>
            </w:pPr>
          </w:p>
        </w:tc>
        <w:tc>
          <w:tcPr>
            <w:tcW w:w="1130" w:type="dxa"/>
            <w:tcBorders>
              <w:top w:val="single" w:sz="4" w:space="0" w:color="auto"/>
              <w:left w:val="nil"/>
              <w:bottom w:val="single" w:sz="4" w:space="0" w:color="auto"/>
              <w:right w:val="single" w:sz="4" w:space="0" w:color="auto"/>
            </w:tcBorders>
            <w:shd w:val="clear" w:color="000000" w:fill="auto"/>
            <w:vAlign w:val="bottom"/>
          </w:tcPr>
          <w:p w14:paraId="18A6F822" w14:textId="77777777" w:rsidR="00183D63" w:rsidRPr="00A63F33" w:rsidRDefault="00183D63" w:rsidP="00183D63">
            <w:pPr>
              <w:ind w:left="357" w:hanging="357"/>
              <w:jc w:val="right"/>
              <w:rPr>
                <w:rFonts w:asciiTheme="minorHAnsi" w:hAnsiTheme="minorHAnsi" w:cs="Arial"/>
                <w:sz w:val="18"/>
                <w:szCs w:val="18"/>
              </w:rPr>
            </w:pPr>
          </w:p>
        </w:tc>
        <w:tc>
          <w:tcPr>
            <w:tcW w:w="1030" w:type="dxa"/>
            <w:tcBorders>
              <w:top w:val="nil"/>
              <w:left w:val="single" w:sz="4" w:space="0" w:color="auto"/>
              <w:bottom w:val="single" w:sz="4" w:space="0" w:color="auto"/>
              <w:right w:val="single" w:sz="4" w:space="0" w:color="auto"/>
            </w:tcBorders>
            <w:shd w:val="clear" w:color="000000" w:fill="FFFFFF"/>
            <w:vAlign w:val="bottom"/>
          </w:tcPr>
          <w:p w14:paraId="5889FF53"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1.800</w:t>
            </w:r>
          </w:p>
        </w:tc>
        <w:tc>
          <w:tcPr>
            <w:tcW w:w="1238" w:type="dxa"/>
            <w:tcBorders>
              <w:top w:val="nil"/>
              <w:left w:val="nil"/>
              <w:bottom w:val="single" w:sz="4" w:space="0" w:color="auto"/>
              <w:right w:val="single" w:sz="6" w:space="0" w:color="000000"/>
            </w:tcBorders>
            <w:shd w:val="clear" w:color="000000" w:fill="FFFFFF"/>
            <w:vAlign w:val="bottom"/>
          </w:tcPr>
          <w:p w14:paraId="4114FE3A"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0.373</w:t>
            </w:r>
          </w:p>
        </w:tc>
      </w:tr>
      <w:tr w:rsidR="00183D63" w:rsidRPr="00951491" w14:paraId="5C1D6E5D" w14:textId="77777777" w:rsidTr="007D1DBF">
        <w:trPr>
          <w:jc w:val="center"/>
        </w:trPr>
        <w:tc>
          <w:tcPr>
            <w:tcW w:w="1980" w:type="dxa"/>
            <w:tcBorders>
              <w:left w:val="single" w:sz="6" w:space="0" w:color="000000"/>
            </w:tcBorders>
            <w:vAlign w:val="center"/>
          </w:tcPr>
          <w:p w14:paraId="3CFF4928" w14:textId="77777777" w:rsidR="00183D63" w:rsidRPr="00951491" w:rsidRDefault="00183D63" w:rsidP="00183D63">
            <w:pPr>
              <w:numPr>
                <w:ilvl w:val="0"/>
                <w:numId w:val="27"/>
              </w:numPr>
              <w:spacing w:before="60" w:after="60"/>
              <w:jc w:val="center"/>
              <w:rPr>
                <w:rFonts w:asciiTheme="minorHAnsi" w:hAnsiTheme="minorHAnsi" w:cs="Arial"/>
                <w:sz w:val="20"/>
                <w:szCs w:val="20"/>
              </w:rPr>
            </w:pPr>
            <w:r w:rsidRPr="00951491">
              <w:rPr>
                <w:rFonts w:asciiTheme="minorHAnsi" w:hAnsiTheme="minorHAnsi" w:cs="Arial"/>
                <w:sz w:val="20"/>
                <w:szCs w:val="20"/>
              </w:rPr>
              <w:t>Other</w:t>
            </w:r>
          </w:p>
        </w:tc>
        <w:tc>
          <w:tcPr>
            <w:tcW w:w="1105" w:type="dxa"/>
            <w:tcBorders>
              <w:top w:val="single" w:sz="4" w:space="0" w:color="auto"/>
              <w:left w:val="single" w:sz="4" w:space="0" w:color="auto"/>
              <w:bottom w:val="single" w:sz="4" w:space="0" w:color="auto"/>
              <w:right w:val="single" w:sz="4" w:space="0" w:color="auto"/>
            </w:tcBorders>
            <w:shd w:val="clear" w:color="000000" w:fill="auto"/>
            <w:vAlign w:val="bottom"/>
          </w:tcPr>
          <w:p w14:paraId="28A65B33" w14:textId="77777777" w:rsidR="00183D63" w:rsidRPr="00A63F33" w:rsidRDefault="00183D63" w:rsidP="00183D63">
            <w:pPr>
              <w:ind w:left="357" w:hanging="357"/>
              <w:jc w:val="right"/>
              <w:rPr>
                <w:rFonts w:asciiTheme="minorHAnsi" w:hAnsiTheme="minorHAnsi" w:cs="Arial"/>
                <w:sz w:val="18"/>
                <w:szCs w:val="18"/>
              </w:rPr>
            </w:pPr>
          </w:p>
        </w:tc>
        <w:tc>
          <w:tcPr>
            <w:tcW w:w="879" w:type="dxa"/>
            <w:tcBorders>
              <w:top w:val="single" w:sz="4" w:space="0" w:color="auto"/>
              <w:left w:val="nil"/>
              <w:bottom w:val="single" w:sz="4" w:space="0" w:color="auto"/>
              <w:right w:val="single" w:sz="4" w:space="0" w:color="auto"/>
            </w:tcBorders>
            <w:shd w:val="clear" w:color="000000" w:fill="auto"/>
            <w:vAlign w:val="bottom"/>
          </w:tcPr>
          <w:p w14:paraId="11057AF0" w14:textId="77777777" w:rsidR="00183D63" w:rsidRPr="00A63F33" w:rsidRDefault="00183D63" w:rsidP="00183D63">
            <w:pPr>
              <w:ind w:left="357" w:hanging="357"/>
              <w:jc w:val="right"/>
              <w:rPr>
                <w:rFonts w:asciiTheme="minorHAnsi" w:hAnsiTheme="minorHAnsi" w:cs="Arial"/>
                <w:sz w:val="18"/>
                <w:szCs w:val="18"/>
              </w:rPr>
            </w:pPr>
          </w:p>
        </w:tc>
        <w:tc>
          <w:tcPr>
            <w:tcW w:w="1184" w:type="dxa"/>
            <w:tcBorders>
              <w:top w:val="single" w:sz="4" w:space="0" w:color="auto"/>
              <w:left w:val="nil"/>
              <w:bottom w:val="single" w:sz="4" w:space="0" w:color="auto"/>
              <w:right w:val="single" w:sz="4" w:space="0" w:color="auto"/>
            </w:tcBorders>
            <w:shd w:val="clear" w:color="000000" w:fill="auto"/>
            <w:vAlign w:val="bottom"/>
          </w:tcPr>
          <w:p w14:paraId="1A4A00A3"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auto"/>
              <w:left w:val="nil"/>
              <w:bottom w:val="single" w:sz="4" w:space="0" w:color="auto"/>
              <w:right w:val="single" w:sz="4" w:space="0" w:color="auto"/>
            </w:tcBorders>
            <w:shd w:val="clear" w:color="000000" w:fill="auto"/>
            <w:vAlign w:val="bottom"/>
          </w:tcPr>
          <w:p w14:paraId="24073094"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single" w:sz="4" w:space="0" w:color="auto"/>
              <w:left w:val="nil"/>
              <w:bottom w:val="single" w:sz="4" w:space="0" w:color="auto"/>
              <w:right w:val="single" w:sz="4" w:space="0" w:color="auto"/>
            </w:tcBorders>
            <w:shd w:val="clear" w:color="000000" w:fill="auto"/>
            <w:vAlign w:val="bottom"/>
          </w:tcPr>
          <w:p w14:paraId="42DF5C8E" w14:textId="77777777" w:rsidR="00183D63" w:rsidRPr="00A63F33" w:rsidRDefault="00183D63" w:rsidP="00183D63">
            <w:pPr>
              <w:ind w:left="357" w:hanging="357"/>
              <w:jc w:val="center"/>
              <w:rPr>
                <w:rFonts w:asciiTheme="minorHAnsi" w:hAnsiTheme="minorHAnsi" w:cs="Arial"/>
                <w:sz w:val="18"/>
                <w:szCs w:val="18"/>
              </w:rPr>
            </w:pPr>
          </w:p>
        </w:tc>
        <w:tc>
          <w:tcPr>
            <w:tcW w:w="1164" w:type="dxa"/>
            <w:tcBorders>
              <w:top w:val="single" w:sz="4" w:space="0" w:color="auto"/>
              <w:left w:val="nil"/>
              <w:bottom w:val="single" w:sz="4" w:space="0" w:color="auto"/>
              <w:right w:val="single" w:sz="4" w:space="0" w:color="auto"/>
            </w:tcBorders>
            <w:shd w:val="clear" w:color="000000" w:fill="auto"/>
            <w:vAlign w:val="bottom"/>
          </w:tcPr>
          <w:p w14:paraId="0DEE95AC" w14:textId="77777777" w:rsidR="00183D63" w:rsidRPr="00A63F33" w:rsidRDefault="00183D63" w:rsidP="00183D63">
            <w:pPr>
              <w:ind w:left="357" w:hanging="357"/>
              <w:jc w:val="right"/>
              <w:rPr>
                <w:rFonts w:asciiTheme="minorHAnsi" w:hAnsiTheme="minorHAnsi" w:cs="Arial"/>
                <w:sz w:val="18"/>
                <w:szCs w:val="18"/>
              </w:rPr>
            </w:pPr>
          </w:p>
        </w:tc>
        <w:tc>
          <w:tcPr>
            <w:tcW w:w="996" w:type="dxa"/>
            <w:tcBorders>
              <w:top w:val="single" w:sz="4" w:space="0" w:color="auto"/>
              <w:left w:val="nil"/>
              <w:bottom w:val="single" w:sz="4" w:space="0" w:color="auto"/>
              <w:right w:val="single" w:sz="4" w:space="0" w:color="auto"/>
            </w:tcBorders>
            <w:shd w:val="clear" w:color="000000" w:fill="auto"/>
            <w:vAlign w:val="bottom"/>
          </w:tcPr>
          <w:p w14:paraId="14F0920C"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0.025</w:t>
            </w:r>
            <w:r w:rsidR="00FF7033">
              <w:rPr>
                <w:rStyle w:val="FootnoteReference"/>
                <w:rFonts w:asciiTheme="minorHAnsi" w:hAnsiTheme="minorHAnsi"/>
                <w:sz w:val="18"/>
                <w:szCs w:val="18"/>
              </w:rPr>
              <w:footnoteReference w:id="28"/>
            </w:r>
          </w:p>
        </w:tc>
        <w:tc>
          <w:tcPr>
            <w:tcW w:w="1130" w:type="dxa"/>
            <w:tcBorders>
              <w:top w:val="single" w:sz="4" w:space="0" w:color="auto"/>
              <w:left w:val="nil"/>
              <w:bottom w:val="single" w:sz="4" w:space="0" w:color="auto"/>
              <w:right w:val="single" w:sz="4" w:space="0" w:color="auto"/>
            </w:tcBorders>
            <w:shd w:val="clear" w:color="000000" w:fill="auto"/>
            <w:vAlign w:val="bottom"/>
          </w:tcPr>
          <w:p w14:paraId="6C1F906D" w14:textId="77777777" w:rsidR="00183D63" w:rsidRPr="00A63F33" w:rsidRDefault="00DD40D1" w:rsidP="00183D63">
            <w:pPr>
              <w:ind w:left="357" w:hanging="357"/>
              <w:jc w:val="right"/>
              <w:rPr>
                <w:rFonts w:asciiTheme="minorHAnsi" w:hAnsiTheme="minorHAnsi" w:cs="Arial"/>
                <w:sz w:val="18"/>
                <w:szCs w:val="18"/>
              </w:rPr>
            </w:pPr>
            <w:r>
              <w:rPr>
                <w:rFonts w:asciiTheme="minorHAnsi" w:hAnsiTheme="minorHAnsi" w:cs="Arial"/>
                <w:sz w:val="18"/>
                <w:szCs w:val="18"/>
              </w:rPr>
              <w:t>0.000</w:t>
            </w:r>
          </w:p>
        </w:tc>
        <w:tc>
          <w:tcPr>
            <w:tcW w:w="1030" w:type="dxa"/>
            <w:tcBorders>
              <w:top w:val="nil"/>
              <w:left w:val="single" w:sz="4" w:space="0" w:color="auto"/>
              <w:bottom w:val="single" w:sz="4" w:space="0" w:color="auto"/>
              <w:right w:val="single" w:sz="4" w:space="0" w:color="auto"/>
            </w:tcBorders>
            <w:shd w:val="clear" w:color="000000" w:fill="FFFFFF"/>
            <w:vAlign w:val="bottom"/>
          </w:tcPr>
          <w:p w14:paraId="11F49D09"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0.025</w:t>
            </w:r>
          </w:p>
        </w:tc>
        <w:tc>
          <w:tcPr>
            <w:tcW w:w="1238" w:type="dxa"/>
            <w:tcBorders>
              <w:top w:val="nil"/>
              <w:left w:val="nil"/>
              <w:bottom w:val="single" w:sz="4" w:space="0" w:color="auto"/>
              <w:right w:val="single" w:sz="6" w:space="0" w:color="000000"/>
            </w:tcBorders>
            <w:shd w:val="clear" w:color="000000" w:fill="FFFFFF"/>
            <w:vAlign w:val="bottom"/>
          </w:tcPr>
          <w:p w14:paraId="70392A6C" w14:textId="77777777" w:rsidR="00183D63" w:rsidRPr="00A63F33" w:rsidRDefault="00183D63" w:rsidP="00183D63">
            <w:pPr>
              <w:ind w:left="357" w:hanging="357"/>
              <w:jc w:val="right"/>
              <w:rPr>
                <w:rFonts w:asciiTheme="minorHAnsi" w:hAnsiTheme="minorHAnsi" w:cs="Arial"/>
                <w:sz w:val="18"/>
                <w:szCs w:val="18"/>
              </w:rPr>
            </w:pPr>
            <w:r>
              <w:rPr>
                <w:rFonts w:asciiTheme="minorHAnsi" w:hAnsiTheme="minorHAnsi" w:cs="Arial"/>
                <w:sz w:val="18"/>
                <w:szCs w:val="18"/>
              </w:rPr>
              <w:t>0.000</w:t>
            </w:r>
          </w:p>
        </w:tc>
      </w:tr>
      <w:tr w:rsidR="00183D63" w:rsidRPr="00951491" w14:paraId="1EE53008" w14:textId="77777777" w:rsidTr="007D1DBF">
        <w:trPr>
          <w:trHeight w:val="310"/>
          <w:jc w:val="center"/>
        </w:trPr>
        <w:tc>
          <w:tcPr>
            <w:tcW w:w="1980" w:type="dxa"/>
            <w:tcBorders>
              <w:left w:val="single" w:sz="6" w:space="0" w:color="000000"/>
              <w:bottom w:val="single" w:sz="6" w:space="0" w:color="000000"/>
            </w:tcBorders>
            <w:vAlign w:val="center"/>
          </w:tcPr>
          <w:p w14:paraId="701FCCCF" w14:textId="77777777" w:rsidR="00183D63" w:rsidRPr="00951491" w:rsidRDefault="00183D63" w:rsidP="00183D63">
            <w:pPr>
              <w:ind w:left="357" w:hanging="357"/>
              <w:jc w:val="center"/>
              <w:rPr>
                <w:rFonts w:asciiTheme="minorHAnsi" w:hAnsiTheme="minorHAnsi" w:cs="Arial"/>
                <w:b/>
                <w:sz w:val="20"/>
                <w:szCs w:val="20"/>
              </w:rPr>
            </w:pPr>
            <w:r w:rsidRPr="00951491">
              <w:rPr>
                <w:rFonts w:asciiTheme="minorHAnsi" w:hAnsiTheme="minorHAnsi" w:cs="Arial"/>
                <w:b/>
                <w:sz w:val="20"/>
                <w:szCs w:val="20"/>
              </w:rPr>
              <w:t>Totals</w:t>
            </w:r>
          </w:p>
        </w:tc>
        <w:tc>
          <w:tcPr>
            <w:tcW w:w="1105" w:type="dxa"/>
            <w:tcBorders>
              <w:top w:val="nil"/>
              <w:left w:val="single" w:sz="4" w:space="0" w:color="auto"/>
              <w:bottom w:val="single" w:sz="6" w:space="0" w:color="000000"/>
              <w:right w:val="single" w:sz="4" w:space="0" w:color="auto"/>
            </w:tcBorders>
            <w:shd w:val="clear" w:color="auto" w:fill="auto"/>
            <w:vAlign w:val="bottom"/>
          </w:tcPr>
          <w:p w14:paraId="0F01180A"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b/>
                <w:sz w:val="18"/>
                <w:szCs w:val="18"/>
              </w:rPr>
              <w:t>0.500</w:t>
            </w:r>
          </w:p>
        </w:tc>
        <w:tc>
          <w:tcPr>
            <w:tcW w:w="879" w:type="dxa"/>
            <w:tcBorders>
              <w:top w:val="nil"/>
              <w:left w:val="nil"/>
              <w:bottom w:val="single" w:sz="6" w:space="0" w:color="000000"/>
              <w:right w:val="single" w:sz="4" w:space="0" w:color="auto"/>
            </w:tcBorders>
            <w:shd w:val="clear" w:color="auto" w:fill="auto"/>
            <w:vAlign w:val="bottom"/>
          </w:tcPr>
          <w:p w14:paraId="3803EE68"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b/>
                <w:sz w:val="18"/>
                <w:szCs w:val="18"/>
              </w:rPr>
              <w:t>0.100</w:t>
            </w:r>
          </w:p>
        </w:tc>
        <w:tc>
          <w:tcPr>
            <w:tcW w:w="1184" w:type="dxa"/>
            <w:tcBorders>
              <w:top w:val="nil"/>
              <w:left w:val="nil"/>
              <w:bottom w:val="single" w:sz="6" w:space="0" w:color="000000"/>
              <w:right w:val="single" w:sz="4" w:space="0" w:color="auto"/>
            </w:tcBorders>
            <w:shd w:val="clear" w:color="auto" w:fill="auto"/>
            <w:vAlign w:val="bottom"/>
          </w:tcPr>
          <w:p w14:paraId="09DDDD28" w14:textId="77777777" w:rsidR="00183D63" w:rsidRPr="00A63F33" w:rsidRDefault="00183D63" w:rsidP="00183D63">
            <w:pPr>
              <w:ind w:left="357" w:hanging="357"/>
              <w:jc w:val="right"/>
              <w:rPr>
                <w:rFonts w:asciiTheme="minorHAnsi" w:hAnsiTheme="minorHAnsi" w:cs="Arial"/>
                <w:b/>
                <w:sz w:val="18"/>
                <w:szCs w:val="18"/>
              </w:rPr>
            </w:pPr>
          </w:p>
        </w:tc>
        <w:tc>
          <w:tcPr>
            <w:tcW w:w="1080" w:type="dxa"/>
            <w:tcBorders>
              <w:top w:val="nil"/>
              <w:left w:val="nil"/>
              <w:bottom w:val="single" w:sz="6" w:space="0" w:color="000000"/>
              <w:right w:val="single" w:sz="4" w:space="0" w:color="auto"/>
            </w:tcBorders>
            <w:shd w:val="clear" w:color="auto" w:fill="auto"/>
            <w:vAlign w:val="bottom"/>
          </w:tcPr>
          <w:p w14:paraId="1F7A050D" w14:textId="77777777" w:rsidR="00183D63" w:rsidRPr="00A63F33" w:rsidRDefault="00183D63" w:rsidP="00183D63">
            <w:pPr>
              <w:ind w:left="357" w:hanging="357"/>
              <w:jc w:val="right"/>
              <w:rPr>
                <w:rFonts w:asciiTheme="minorHAnsi" w:hAnsiTheme="minorHAnsi" w:cs="Arial"/>
                <w:sz w:val="18"/>
                <w:szCs w:val="18"/>
              </w:rPr>
            </w:pPr>
          </w:p>
        </w:tc>
        <w:tc>
          <w:tcPr>
            <w:tcW w:w="1080" w:type="dxa"/>
            <w:tcBorders>
              <w:top w:val="nil"/>
              <w:left w:val="nil"/>
              <w:bottom w:val="single" w:sz="6" w:space="0" w:color="000000"/>
              <w:right w:val="single" w:sz="4" w:space="0" w:color="auto"/>
            </w:tcBorders>
            <w:shd w:val="clear" w:color="auto" w:fill="auto"/>
            <w:vAlign w:val="bottom"/>
          </w:tcPr>
          <w:p w14:paraId="27207C12"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b/>
                <w:sz w:val="18"/>
                <w:szCs w:val="18"/>
              </w:rPr>
              <w:t>2.600</w:t>
            </w:r>
          </w:p>
        </w:tc>
        <w:tc>
          <w:tcPr>
            <w:tcW w:w="1164" w:type="dxa"/>
            <w:tcBorders>
              <w:top w:val="nil"/>
              <w:left w:val="nil"/>
              <w:bottom w:val="single" w:sz="6" w:space="0" w:color="000000"/>
              <w:right w:val="single" w:sz="4" w:space="0" w:color="auto"/>
            </w:tcBorders>
            <w:shd w:val="clear" w:color="auto" w:fill="auto"/>
            <w:vAlign w:val="bottom"/>
          </w:tcPr>
          <w:p w14:paraId="244488CC"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sz w:val="18"/>
                <w:szCs w:val="18"/>
              </w:rPr>
              <w:t>1.412</w:t>
            </w:r>
          </w:p>
        </w:tc>
        <w:tc>
          <w:tcPr>
            <w:tcW w:w="996" w:type="dxa"/>
            <w:tcBorders>
              <w:top w:val="nil"/>
              <w:left w:val="nil"/>
              <w:bottom w:val="single" w:sz="6" w:space="0" w:color="000000"/>
              <w:right w:val="single" w:sz="4" w:space="0" w:color="auto"/>
            </w:tcBorders>
            <w:shd w:val="clear" w:color="auto" w:fill="auto"/>
            <w:vAlign w:val="bottom"/>
          </w:tcPr>
          <w:p w14:paraId="7440ADCF"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b/>
                <w:sz w:val="18"/>
                <w:szCs w:val="18"/>
              </w:rPr>
              <w:t>0.025</w:t>
            </w:r>
          </w:p>
        </w:tc>
        <w:tc>
          <w:tcPr>
            <w:tcW w:w="1130" w:type="dxa"/>
            <w:tcBorders>
              <w:top w:val="nil"/>
              <w:left w:val="nil"/>
              <w:bottom w:val="single" w:sz="6" w:space="0" w:color="000000"/>
              <w:right w:val="single" w:sz="4" w:space="0" w:color="auto"/>
            </w:tcBorders>
            <w:shd w:val="clear" w:color="auto" w:fill="auto"/>
            <w:vAlign w:val="bottom"/>
          </w:tcPr>
          <w:p w14:paraId="7058C4C6" w14:textId="77777777" w:rsidR="00183D63" w:rsidRPr="00A63F33" w:rsidRDefault="00DD40D1" w:rsidP="00183D63">
            <w:pPr>
              <w:ind w:left="357" w:hanging="357"/>
              <w:jc w:val="right"/>
              <w:rPr>
                <w:rFonts w:asciiTheme="minorHAnsi" w:hAnsiTheme="minorHAnsi" w:cs="Arial"/>
                <w:b/>
                <w:sz w:val="18"/>
                <w:szCs w:val="18"/>
              </w:rPr>
            </w:pPr>
            <w:r>
              <w:rPr>
                <w:rFonts w:asciiTheme="minorHAnsi" w:hAnsiTheme="minorHAnsi" w:cs="Arial"/>
                <w:b/>
                <w:sz w:val="18"/>
                <w:szCs w:val="18"/>
              </w:rPr>
              <w:t>0.000</w:t>
            </w:r>
          </w:p>
        </w:tc>
        <w:tc>
          <w:tcPr>
            <w:tcW w:w="1030" w:type="dxa"/>
            <w:tcBorders>
              <w:top w:val="nil"/>
              <w:left w:val="single" w:sz="4" w:space="0" w:color="auto"/>
              <w:bottom w:val="single" w:sz="6" w:space="0" w:color="000000"/>
              <w:right w:val="single" w:sz="4" w:space="0" w:color="auto"/>
            </w:tcBorders>
            <w:shd w:val="clear" w:color="auto" w:fill="auto"/>
            <w:vAlign w:val="bottom"/>
          </w:tcPr>
          <w:p w14:paraId="1881D366"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b/>
                <w:sz w:val="18"/>
                <w:szCs w:val="18"/>
              </w:rPr>
              <w:t>3.125</w:t>
            </w:r>
          </w:p>
        </w:tc>
        <w:tc>
          <w:tcPr>
            <w:tcW w:w="1238" w:type="dxa"/>
            <w:tcBorders>
              <w:top w:val="nil"/>
              <w:left w:val="nil"/>
              <w:bottom w:val="single" w:sz="6" w:space="0" w:color="000000"/>
              <w:right w:val="single" w:sz="6" w:space="0" w:color="000000"/>
            </w:tcBorders>
            <w:shd w:val="clear" w:color="auto" w:fill="auto"/>
            <w:vAlign w:val="bottom"/>
          </w:tcPr>
          <w:p w14:paraId="4797A015" w14:textId="77777777" w:rsidR="00183D63" w:rsidRPr="00A63F33" w:rsidRDefault="00183D63" w:rsidP="00183D63">
            <w:pPr>
              <w:ind w:left="357" w:hanging="357"/>
              <w:jc w:val="right"/>
              <w:rPr>
                <w:rFonts w:asciiTheme="minorHAnsi" w:hAnsiTheme="minorHAnsi" w:cs="Arial"/>
                <w:b/>
                <w:sz w:val="18"/>
                <w:szCs w:val="18"/>
              </w:rPr>
            </w:pPr>
            <w:r>
              <w:rPr>
                <w:rFonts w:asciiTheme="minorHAnsi" w:hAnsiTheme="minorHAnsi" w:cs="Arial"/>
                <w:b/>
                <w:sz w:val="18"/>
                <w:szCs w:val="18"/>
              </w:rPr>
              <w:t>1.512</w:t>
            </w:r>
          </w:p>
        </w:tc>
      </w:tr>
    </w:tbl>
    <w:p w14:paraId="597053AF" w14:textId="77777777" w:rsidR="007E1FBA" w:rsidRPr="0029551D" w:rsidRDefault="007E1FBA" w:rsidP="007E1FBA">
      <w:pPr>
        <w:rPr>
          <w:rFonts w:ascii="Arial" w:hAnsi="Arial" w:cs="Arial"/>
          <w:b/>
          <w:i/>
          <w:color w:val="FF0000"/>
        </w:rPr>
      </w:pPr>
    </w:p>
    <w:p w14:paraId="454743EE" w14:textId="77777777" w:rsidR="007E1FBA" w:rsidRPr="007E1FBA" w:rsidRDefault="007E1FBA" w:rsidP="007E1FBA">
      <w:pPr>
        <w:rPr>
          <w:rFonts w:ascii="Arial" w:hAnsi="Arial" w:cs="Arial"/>
        </w:rPr>
      </w:pPr>
    </w:p>
    <w:p w14:paraId="5A05D5C1" w14:textId="77777777" w:rsidR="007E1FBA" w:rsidRPr="007E1FBA" w:rsidRDefault="007E1FBA" w:rsidP="007E1FBA">
      <w:pPr>
        <w:rPr>
          <w:rFonts w:ascii="Arial" w:hAnsi="Arial" w:cs="Arial"/>
        </w:rPr>
      </w:pPr>
    </w:p>
    <w:p w14:paraId="2CE63437" w14:textId="77777777" w:rsidR="007E1FBA" w:rsidRPr="007E1FBA" w:rsidRDefault="007E1FBA" w:rsidP="007E1FBA">
      <w:pPr>
        <w:rPr>
          <w:rFonts w:ascii="Arial" w:hAnsi="Arial" w:cs="Arial"/>
        </w:rPr>
      </w:pPr>
    </w:p>
    <w:p w14:paraId="166DF96D" w14:textId="77777777" w:rsidR="007E1FBA" w:rsidRPr="007E1FBA" w:rsidRDefault="007E1FBA" w:rsidP="007E1FBA">
      <w:pPr>
        <w:rPr>
          <w:rFonts w:ascii="Arial" w:hAnsi="Arial" w:cs="Arial"/>
        </w:rPr>
      </w:pPr>
    </w:p>
    <w:p w14:paraId="14067D1A" w14:textId="77777777" w:rsidR="007E1FBA" w:rsidRPr="007E1FBA" w:rsidRDefault="007E1FBA" w:rsidP="007E1FBA">
      <w:pPr>
        <w:rPr>
          <w:rFonts w:ascii="Arial" w:hAnsi="Arial" w:cs="Arial"/>
        </w:rPr>
      </w:pPr>
    </w:p>
    <w:p w14:paraId="57FA1241" w14:textId="77777777" w:rsidR="007E1FBA" w:rsidRPr="007E1FBA" w:rsidRDefault="007E1FBA" w:rsidP="007E1FBA">
      <w:pPr>
        <w:rPr>
          <w:rFonts w:ascii="Arial" w:hAnsi="Arial" w:cs="Arial"/>
        </w:rPr>
      </w:pPr>
    </w:p>
    <w:p w14:paraId="2F9B3037" w14:textId="77777777" w:rsidR="007E1FBA" w:rsidRPr="007E1FBA" w:rsidRDefault="007E1FBA" w:rsidP="007E1FBA">
      <w:pPr>
        <w:rPr>
          <w:rFonts w:ascii="Arial" w:hAnsi="Arial" w:cs="Arial"/>
        </w:rPr>
      </w:pPr>
    </w:p>
    <w:p w14:paraId="6F957755" w14:textId="77777777" w:rsidR="007E1FBA" w:rsidRPr="007E1FBA" w:rsidRDefault="007E1FBA" w:rsidP="007E1FBA">
      <w:pPr>
        <w:rPr>
          <w:rFonts w:ascii="Arial" w:hAnsi="Arial" w:cs="Arial"/>
        </w:rPr>
      </w:pPr>
    </w:p>
    <w:p w14:paraId="540FF169" w14:textId="77777777" w:rsidR="007E1FBA" w:rsidRPr="007E1FBA" w:rsidRDefault="007E1FBA" w:rsidP="007E1FBA">
      <w:pPr>
        <w:rPr>
          <w:rFonts w:ascii="Arial" w:hAnsi="Arial" w:cs="Arial"/>
        </w:rPr>
      </w:pPr>
    </w:p>
    <w:p w14:paraId="02AD3AF7" w14:textId="77777777" w:rsidR="007E1FBA" w:rsidRPr="007E1FBA" w:rsidRDefault="007E1FBA" w:rsidP="007E1FBA">
      <w:pPr>
        <w:rPr>
          <w:rFonts w:ascii="Arial" w:hAnsi="Arial" w:cs="Arial"/>
        </w:rPr>
      </w:pPr>
    </w:p>
    <w:p w14:paraId="4ABBC5D6" w14:textId="77777777" w:rsidR="007E1FBA" w:rsidRPr="007E1FBA" w:rsidRDefault="00183D63" w:rsidP="00183D63">
      <w:pPr>
        <w:tabs>
          <w:tab w:val="left" w:pos="1650"/>
        </w:tabs>
        <w:rPr>
          <w:rFonts w:ascii="Arial" w:hAnsi="Arial" w:cs="Arial"/>
        </w:rPr>
      </w:pPr>
      <w:r>
        <w:rPr>
          <w:rFonts w:ascii="Arial" w:hAnsi="Arial" w:cs="Arial"/>
        </w:rPr>
        <w:tab/>
      </w:r>
    </w:p>
    <w:p w14:paraId="20A16DC0" w14:textId="77777777" w:rsidR="009A2B91" w:rsidRPr="007E1FBA" w:rsidRDefault="00183D63" w:rsidP="00183D63">
      <w:pPr>
        <w:tabs>
          <w:tab w:val="left" w:pos="1650"/>
        </w:tabs>
        <w:rPr>
          <w:rFonts w:ascii="Arial" w:hAnsi="Arial" w:cs="Arial"/>
        </w:rPr>
        <w:sectPr w:rsidR="009A2B91" w:rsidRPr="007E1FBA" w:rsidSect="009A2B91">
          <w:headerReference w:type="even" r:id="rId34"/>
          <w:headerReference w:type="default" r:id="rId35"/>
          <w:footerReference w:type="default" r:id="rId36"/>
          <w:headerReference w:type="first" r:id="rId37"/>
          <w:pgSz w:w="15840" w:h="12240" w:orient="landscape" w:code="1"/>
          <w:pgMar w:top="1440" w:right="1440" w:bottom="1440" w:left="1440" w:header="720" w:footer="720" w:gutter="0"/>
          <w:cols w:space="720"/>
        </w:sectPr>
      </w:pPr>
      <w:r>
        <w:rPr>
          <w:rFonts w:ascii="Arial" w:hAnsi="Arial" w:cs="Arial"/>
        </w:rPr>
        <w:tab/>
      </w:r>
    </w:p>
    <w:p w14:paraId="6BFC2268" w14:textId="77777777" w:rsidR="004F4209" w:rsidRDefault="004F4209" w:rsidP="004F4209">
      <w:pPr>
        <w:pStyle w:val="ListParagraph"/>
        <w:numPr>
          <w:ilvl w:val="0"/>
          <w:numId w:val="36"/>
        </w:numPr>
        <w:autoSpaceDE w:val="0"/>
        <w:autoSpaceDN w:val="0"/>
        <w:adjustRightInd w:val="0"/>
        <w:jc w:val="both"/>
        <w:rPr>
          <w:rFonts w:asciiTheme="minorHAnsi" w:hAnsiTheme="minorHAnsi" w:cs="Arial"/>
          <w:sz w:val="22"/>
          <w:szCs w:val="22"/>
          <w:lang w:val="en-CA" w:eastAsia="en-CA"/>
        </w:rPr>
      </w:pPr>
      <w:r w:rsidRPr="003768C5">
        <w:rPr>
          <w:rFonts w:asciiTheme="minorHAnsi" w:hAnsiTheme="minorHAnsi" w:cs="Arial"/>
          <w:sz w:val="22"/>
          <w:szCs w:val="22"/>
          <w:lang w:val="en-CA" w:eastAsia="en-CA"/>
        </w:rPr>
        <w:lastRenderedPageBreak/>
        <w:t xml:space="preserve">The </w:t>
      </w:r>
      <w:r>
        <w:rPr>
          <w:rFonts w:asciiTheme="minorHAnsi" w:hAnsiTheme="minorHAnsi" w:cs="Arial"/>
          <w:sz w:val="22"/>
          <w:szCs w:val="22"/>
          <w:lang w:val="en-CA" w:eastAsia="en-CA"/>
        </w:rPr>
        <w:t xml:space="preserve">SGP 6 </w:t>
      </w:r>
      <w:r w:rsidRPr="003768C5">
        <w:rPr>
          <w:rFonts w:asciiTheme="minorHAnsi" w:hAnsiTheme="minorHAnsi" w:cs="Arial"/>
          <w:sz w:val="22"/>
          <w:szCs w:val="22"/>
          <w:lang w:val="en-CA" w:eastAsia="en-CA"/>
        </w:rPr>
        <w:t xml:space="preserve">Project has </w:t>
      </w:r>
      <w:r>
        <w:rPr>
          <w:rFonts w:asciiTheme="minorHAnsi" w:hAnsiTheme="minorHAnsi" w:cs="Arial"/>
          <w:sz w:val="22"/>
          <w:szCs w:val="22"/>
          <w:lang w:val="en-CA" w:eastAsia="en-CA"/>
        </w:rPr>
        <w:t xml:space="preserve">a mechanism to determine and adjust </w:t>
      </w:r>
      <w:r w:rsidRPr="00587D3E">
        <w:rPr>
          <w:rFonts w:asciiTheme="minorHAnsi" w:hAnsiTheme="minorHAnsi" w:cs="Arial"/>
          <w:sz w:val="22"/>
          <w:szCs w:val="22"/>
          <w:lang w:val="en-CA" w:eastAsia="en-CA"/>
        </w:rPr>
        <w:t>budgets that is not entirely clear to the Evaluator in terms of its functionality:</w:t>
      </w:r>
    </w:p>
    <w:p w14:paraId="42C0F0CF" w14:textId="77777777" w:rsidR="004F4209" w:rsidRPr="005500E0" w:rsidRDefault="004F4209" w:rsidP="004F4209">
      <w:pPr>
        <w:autoSpaceDE w:val="0"/>
        <w:autoSpaceDN w:val="0"/>
        <w:adjustRightInd w:val="0"/>
        <w:jc w:val="both"/>
        <w:rPr>
          <w:rFonts w:asciiTheme="minorHAnsi" w:hAnsiTheme="minorHAnsi" w:cs="Arial"/>
          <w:lang w:val="en-CA" w:eastAsia="en-CA"/>
        </w:rPr>
      </w:pPr>
    </w:p>
    <w:p w14:paraId="7EE306F1" w14:textId="77777777" w:rsidR="004F4209" w:rsidRPr="004F4209" w:rsidRDefault="004F4209" w:rsidP="004F4209">
      <w:pPr>
        <w:pStyle w:val="ListParagraph"/>
        <w:numPr>
          <w:ilvl w:val="0"/>
          <w:numId w:val="68"/>
        </w:numPr>
        <w:autoSpaceDE w:val="0"/>
        <w:autoSpaceDN w:val="0"/>
        <w:adjustRightInd w:val="0"/>
        <w:ind w:left="814"/>
        <w:jc w:val="both"/>
        <w:rPr>
          <w:rFonts w:asciiTheme="minorHAnsi" w:hAnsiTheme="minorHAnsi" w:cs="Arial"/>
          <w:sz w:val="22"/>
          <w:szCs w:val="22"/>
          <w:lang w:val="en-CA" w:eastAsia="en-CA"/>
        </w:rPr>
      </w:pPr>
      <w:r w:rsidRPr="004F4209">
        <w:rPr>
          <w:rFonts w:asciiTheme="minorHAnsi" w:hAnsiTheme="minorHAnsi" w:cs="Arial"/>
          <w:sz w:val="22"/>
          <w:szCs w:val="22"/>
          <w:lang w:val="en-CA" w:eastAsia="en-CA"/>
        </w:rPr>
        <w:t xml:space="preserve">AWP budgets were set by UNOPS with the same numbers that were provided in the SGP 6 </w:t>
      </w:r>
      <w:proofErr w:type="spellStart"/>
      <w:r w:rsidRPr="004F4209">
        <w:rPr>
          <w:rFonts w:asciiTheme="minorHAnsi" w:hAnsiTheme="minorHAnsi" w:cs="Arial"/>
          <w:sz w:val="22"/>
          <w:szCs w:val="22"/>
          <w:lang w:val="en-CA" w:eastAsia="en-CA"/>
        </w:rPr>
        <w:t>ProDoc</w:t>
      </w:r>
      <w:proofErr w:type="spellEnd"/>
      <w:r w:rsidRPr="004F4209">
        <w:rPr>
          <w:rFonts w:asciiTheme="minorHAnsi" w:hAnsiTheme="minorHAnsi" w:cs="Arial"/>
          <w:sz w:val="22"/>
          <w:szCs w:val="22"/>
          <w:lang w:val="en-CA" w:eastAsia="en-CA"/>
        </w:rPr>
        <w:t xml:space="preserve">. During the Inception Workshop in May 2017, there were no discussions on changing this budget. As such, the AWP for SGP 6 did not change notwithstanding </w:t>
      </w:r>
      <w:proofErr w:type="gramStart"/>
      <w:r w:rsidRPr="004F4209">
        <w:rPr>
          <w:rFonts w:asciiTheme="minorHAnsi" w:hAnsiTheme="minorHAnsi" w:cs="Arial"/>
          <w:sz w:val="22"/>
          <w:szCs w:val="22"/>
          <w:lang w:val="en-CA" w:eastAsia="en-CA"/>
        </w:rPr>
        <w:t>a number of</w:t>
      </w:r>
      <w:proofErr w:type="gramEnd"/>
      <w:r w:rsidRPr="004F4209">
        <w:rPr>
          <w:rFonts w:asciiTheme="minorHAnsi" w:hAnsiTheme="minorHAnsi" w:cs="Arial"/>
          <w:sz w:val="22"/>
          <w:szCs w:val="22"/>
          <w:lang w:val="en-CA" w:eastAsia="en-CA"/>
        </w:rPr>
        <w:t xml:space="preserve"> serious deficiencies that includes a US$10,000 annual travel budget;</w:t>
      </w:r>
    </w:p>
    <w:p w14:paraId="668E5245" w14:textId="77777777" w:rsidR="00680495" w:rsidRPr="00680495" w:rsidRDefault="00680495" w:rsidP="00680495">
      <w:pPr>
        <w:pStyle w:val="ListParagraph"/>
        <w:numPr>
          <w:ilvl w:val="0"/>
          <w:numId w:val="68"/>
        </w:numPr>
        <w:autoSpaceDE w:val="0"/>
        <w:autoSpaceDN w:val="0"/>
        <w:adjustRightInd w:val="0"/>
        <w:ind w:left="814"/>
        <w:jc w:val="both"/>
        <w:rPr>
          <w:rFonts w:asciiTheme="minorHAnsi" w:hAnsiTheme="minorHAnsi" w:cs="Arial"/>
          <w:sz w:val="22"/>
          <w:szCs w:val="22"/>
          <w:lang w:val="en-CA" w:eastAsia="en-CA"/>
        </w:rPr>
      </w:pPr>
      <w:r w:rsidRPr="004F4209">
        <w:rPr>
          <w:rFonts w:asciiTheme="minorHAnsi" w:hAnsiTheme="minorHAnsi" w:cs="Arial"/>
          <w:sz w:val="22"/>
          <w:szCs w:val="22"/>
          <w:lang w:val="en-CA" w:eastAsia="en-CA"/>
        </w:rPr>
        <w:t>There is an appearance of poor communication between CPMU staff in Hyderabad, and</w:t>
      </w:r>
      <w:r w:rsidRPr="00444A08">
        <w:rPr>
          <w:rFonts w:asciiTheme="minorHAnsi" w:hAnsiTheme="minorHAnsi" w:cs="Arial"/>
          <w:sz w:val="22"/>
          <w:szCs w:val="22"/>
          <w:lang w:val="en-CA" w:eastAsia="en-CA"/>
        </w:rPr>
        <w:t xml:space="preserve"> the CPMT and UNOPS in New York with regards to the setting of SGP 6 budgets. Due to the noted “shortage” of travel budget as expressed by the CPMU</w:t>
      </w:r>
      <w:r>
        <w:rPr>
          <w:rFonts w:asciiTheme="minorHAnsi" w:hAnsiTheme="minorHAnsi" w:cs="Arial"/>
          <w:sz w:val="22"/>
          <w:szCs w:val="22"/>
          <w:lang w:val="en-CA" w:eastAsia="en-CA"/>
        </w:rPr>
        <w:t xml:space="preserve"> (as mentioned in Para 61)</w:t>
      </w:r>
      <w:r w:rsidRPr="00444A08">
        <w:rPr>
          <w:rFonts w:asciiTheme="minorHAnsi" w:hAnsiTheme="minorHAnsi" w:cs="Arial"/>
          <w:sz w:val="22"/>
          <w:szCs w:val="22"/>
          <w:lang w:val="en-CA" w:eastAsia="en-CA"/>
        </w:rPr>
        <w:t>, any changes to the AWP budget</w:t>
      </w:r>
      <w:r>
        <w:rPr>
          <w:rFonts w:asciiTheme="minorHAnsi" w:hAnsiTheme="minorHAnsi" w:cs="Arial"/>
          <w:sz w:val="22"/>
          <w:szCs w:val="22"/>
          <w:lang w:val="en-CA" w:eastAsia="en-CA"/>
        </w:rPr>
        <w:t xml:space="preserve"> had to be cleared by UNOPS. Requests for increases in travel budgets to travel to projects outside of Sindh and to Islamabad to meet the CO and national government agencies were often refused by CPMT and UNOPS, leaving the CPMU to become creative in stretching their travel budget for monitoring grant projects but only in Sindh Province. </w:t>
      </w:r>
      <w:bookmarkStart w:id="51" w:name="_Hlk26713517"/>
      <w:r>
        <w:rPr>
          <w:rFonts w:asciiTheme="minorHAnsi" w:hAnsiTheme="minorHAnsi" w:cs="Arial"/>
          <w:sz w:val="22"/>
          <w:szCs w:val="22"/>
          <w:lang w:val="en-CA" w:eastAsia="en-CA"/>
        </w:rPr>
        <w:t xml:space="preserve">The lack of the proper setting of budget for the National Coordinator to travel from Hyderabad to Islamabad has hurt the ability of the SGP 6 Project to fully </w:t>
      </w:r>
      <w:r w:rsidRPr="00680495">
        <w:rPr>
          <w:rFonts w:asciiTheme="minorHAnsi" w:hAnsiTheme="minorHAnsi" w:cs="Arial"/>
          <w:sz w:val="22"/>
          <w:szCs w:val="22"/>
          <w:lang w:val="en-CA" w:eastAsia="en-CA"/>
        </w:rPr>
        <w:t xml:space="preserve">inform </w:t>
      </w:r>
      <w:proofErr w:type="spellStart"/>
      <w:r w:rsidRPr="00680495">
        <w:rPr>
          <w:rFonts w:asciiTheme="minorHAnsi" w:hAnsiTheme="minorHAnsi" w:cs="Arial"/>
          <w:sz w:val="22"/>
          <w:szCs w:val="22"/>
          <w:lang w:val="en-CA" w:eastAsia="en-CA"/>
        </w:rPr>
        <w:t>MoCC</w:t>
      </w:r>
      <w:proofErr w:type="spellEnd"/>
      <w:r w:rsidRPr="00680495">
        <w:rPr>
          <w:rFonts w:asciiTheme="minorHAnsi" w:hAnsiTheme="minorHAnsi" w:cs="Arial"/>
          <w:sz w:val="22"/>
          <w:szCs w:val="22"/>
          <w:lang w:val="en-CA" w:eastAsia="en-CA"/>
        </w:rPr>
        <w:t xml:space="preserve"> and the Country Office of the progress and more exposure of SGP 6 and their developmental benefits and best practices</w:t>
      </w:r>
      <w:bookmarkEnd w:id="51"/>
      <w:r w:rsidRPr="00680495">
        <w:rPr>
          <w:rFonts w:asciiTheme="minorHAnsi" w:hAnsiTheme="minorHAnsi" w:cs="Arial"/>
          <w:sz w:val="22"/>
          <w:szCs w:val="22"/>
          <w:lang w:val="en-CA" w:eastAsia="en-CA"/>
        </w:rPr>
        <w:t xml:space="preserve">. As mentioned in Para 50, it is the responsibility of the NC to identify and request </w:t>
      </w:r>
      <w:proofErr w:type="gramStart"/>
      <w:r w:rsidRPr="00680495">
        <w:rPr>
          <w:rFonts w:asciiTheme="minorHAnsi" w:hAnsiTheme="minorHAnsi" w:cs="Arial"/>
          <w:sz w:val="22"/>
          <w:szCs w:val="22"/>
          <w:lang w:val="en-CA" w:eastAsia="en-CA"/>
        </w:rPr>
        <w:t>sufficient</w:t>
      </w:r>
      <w:proofErr w:type="gramEnd"/>
      <w:r w:rsidRPr="00680495">
        <w:rPr>
          <w:rFonts w:asciiTheme="minorHAnsi" w:hAnsiTheme="minorHAnsi" w:cs="Arial"/>
          <w:sz w:val="22"/>
          <w:szCs w:val="22"/>
          <w:lang w:val="en-CA" w:eastAsia="en-CA"/>
        </w:rPr>
        <w:t xml:space="preserve"> budgets for all Project-related travels;</w:t>
      </w:r>
    </w:p>
    <w:p w14:paraId="7CF711AE" w14:textId="77777777" w:rsidR="00444A08" w:rsidRPr="00680495" w:rsidRDefault="00444A08" w:rsidP="00680495">
      <w:pPr>
        <w:pStyle w:val="ListParagraph"/>
        <w:numPr>
          <w:ilvl w:val="0"/>
          <w:numId w:val="68"/>
        </w:numPr>
        <w:autoSpaceDE w:val="0"/>
        <w:autoSpaceDN w:val="0"/>
        <w:adjustRightInd w:val="0"/>
        <w:ind w:left="814"/>
        <w:jc w:val="both"/>
        <w:rPr>
          <w:rFonts w:asciiTheme="minorHAnsi" w:hAnsiTheme="minorHAnsi" w:cs="Arial"/>
          <w:sz w:val="22"/>
          <w:szCs w:val="22"/>
          <w:lang w:val="en-CA" w:eastAsia="en-CA"/>
        </w:rPr>
      </w:pPr>
      <w:r w:rsidRPr="00680495">
        <w:rPr>
          <w:rFonts w:asciiTheme="minorHAnsi" w:hAnsiTheme="minorHAnsi" w:cs="Arial"/>
          <w:sz w:val="22"/>
          <w:szCs w:val="22"/>
          <w:lang w:val="en-CA" w:eastAsia="en-CA"/>
        </w:rPr>
        <w:t xml:space="preserve">This poor communication has also resulted in difficulties in completing knowledge products on lessons learned from SGP 6 grant projects as a part of Outcome 2.3. The Evaluator notes that this issue was raised by the CPMT as early as </w:t>
      </w:r>
      <w:proofErr w:type="gramStart"/>
      <w:r w:rsidRPr="00680495">
        <w:rPr>
          <w:rFonts w:asciiTheme="minorHAnsi" w:hAnsiTheme="minorHAnsi" w:cs="Arial"/>
          <w:sz w:val="22"/>
          <w:szCs w:val="22"/>
          <w:lang w:val="en-CA" w:eastAsia="en-CA"/>
        </w:rPr>
        <w:t>October 2018, and</w:t>
      </w:r>
      <w:proofErr w:type="gramEnd"/>
      <w:r w:rsidRPr="00680495">
        <w:rPr>
          <w:rFonts w:asciiTheme="minorHAnsi" w:hAnsiTheme="minorHAnsi" w:cs="Arial"/>
          <w:sz w:val="22"/>
          <w:szCs w:val="22"/>
          <w:lang w:val="en-CA" w:eastAsia="en-CA"/>
        </w:rPr>
        <w:t xml:space="preserve"> has only appeared to be recently resolved in October 2019 between the CPMU and CPMT </w:t>
      </w:r>
      <w:r w:rsidR="00357CE7" w:rsidRPr="00680495">
        <w:rPr>
          <w:rFonts w:asciiTheme="minorHAnsi" w:hAnsiTheme="minorHAnsi" w:cs="Arial"/>
          <w:sz w:val="22"/>
          <w:szCs w:val="22"/>
          <w:lang w:val="en-CA" w:eastAsia="en-CA"/>
        </w:rPr>
        <w:t xml:space="preserve">with the November 2019 </w:t>
      </w:r>
      <w:r w:rsidRPr="00680495">
        <w:rPr>
          <w:rFonts w:asciiTheme="minorHAnsi" w:hAnsiTheme="minorHAnsi" w:cs="Arial"/>
          <w:sz w:val="22"/>
          <w:szCs w:val="22"/>
          <w:lang w:val="en-CA" w:eastAsia="en-CA"/>
        </w:rPr>
        <w:t>recruitment of a consultant to prepare knowledge products for SGP 6. As of mid-November 2019, this consultant has yet to commence her assignment</w:t>
      </w:r>
      <w:r w:rsidR="00357CE7" w:rsidRPr="00680495">
        <w:rPr>
          <w:rFonts w:asciiTheme="minorHAnsi" w:hAnsiTheme="minorHAnsi" w:cs="Arial"/>
          <w:sz w:val="22"/>
          <w:szCs w:val="22"/>
          <w:lang w:val="en-CA" w:eastAsia="en-CA"/>
        </w:rPr>
        <w:t>;</w:t>
      </w:r>
    </w:p>
    <w:p w14:paraId="2D6E40A4" w14:textId="77777777" w:rsidR="00444A08" w:rsidRDefault="00444A08" w:rsidP="00444A08">
      <w:pPr>
        <w:pStyle w:val="ListParagraph"/>
        <w:numPr>
          <w:ilvl w:val="0"/>
          <w:numId w:val="68"/>
        </w:numPr>
        <w:autoSpaceDE w:val="0"/>
        <w:autoSpaceDN w:val="0"/>
        <w:adjustRightInd w:val="0"/>
        <w:ind w:left="814"/>
        <w:jc w:val="both"/>
        <w:rPr>
          <w:rFonts w:asciiTheme="minorHAnsi" w:hAnsiTheme="minorHAnsi" w:cs="Arial"/>
          <w:sz w:val="22"/>
          <w:szCs w:val="22"/>
          <w:lang w:val="en-CA" w:eastAsia="en-CA"/>
        </w:rPr>
      </w:pPr>
      <w:r w:rsidRPr="00680495">
        <w:rPr>
          <w:rFonts w:asciiTheme="minorHAnsi" w:hAnsiTheme="minorHAnsi" w:cs="Arial"/>
          <w:sz w:val="22"/>
          <w:szCs w:val="22"/>
          <w:lang w:val="en-CA" w:eastAsia="en-CA"/>
        </w:rPr>
        <w:t>There was a lack of flexibility to change budgets for the May 2017 Inception</w:t>
      </w:r>
      <w:r>
        <w:rPr>
          <w:rFonts w:asciiTheme="minorHAnsi" w:hAnsiTheme="minorHAnsi" w:cs="Arial"/>
          <w:sz w:val="22"/>
          <w:szCs w:val="22"/>
          <w:lang w:val="en-CA" w:eastAsia="en-CA"/>
        </w:rPr>
        <w:t xml:space="preserve"> Workshop where a substantial increase of US$30,000 (over a budgeted amount of US$5,000) was requested to </w:t>
      </w:r>
      <w:r w:rsidRPr="00D00979">
        <w:rPr>
          <w:rFonts w:asciiTheme="minorHAnsi" w:hAnsiTheme="minorHAnsi" w:cs="Arial"/>
          <w:sz w:val="22"/>
          <w:szCs w:val="22"/>
          <w:lang w:val="en-CA" w:eastAsia="en-CA"/>
        </w:rPr>
        <w:t xml:space="preserve">satisfy </w:t>
      </w:r>
      <w:r>
        <w:rPr>
          <w:rFonts w:asciiTheme="minorHAnsi" w:hAnsiTheme="minorHAnsi" w:cs="Arial"/>
          <w:sz w:val="22"/>
          <w:szCs w:val="22"/>
          <w:lang w:val="en-CA" w:eastAsia="en-CA"/>
        </w:rPr>
        <w:t xml:space="preserve">a late </w:t>
      </w:r>
      <w:r w:rsidRPr="00D00979">
        <w:rPr>
          <w:rFonts w:asciiTheme="minorHAnsi" w:hAnsiTheme="minorHAnsi" w:cs="Arial"/>
          <w:sz w:val="22"/>
          <w:szCs w:val="22"/>
          <w:lang w:val="en-CA" w:eastAsia="en-CA"/>
        </w:rPr>
        <w:t>request of the GEF OFP to include CSOs and NGOs from all over Pakistan;</w:t>
      </w:r>
    </w:p>
    <w:p w14:paraId="79B293F0" w14:textId="77777777" w:rsidR="005500E0" w:rsidRPr="00D00979" w:rsidRDefault="005500E0" w:rsidP="00C52AF8">
      <w:pPr>
        <w:pStyle w:val="ListParagraph"/>
        <w:numPr>
          <w:ilvl w:val="0"/>
          <w:numId w:val="68"/>
        </w:numPr>
        <w:autoSpaceDE w:val="0"/>
        <w:autoSpaceDN w:val="0"/>
        <w:adjustRightInd w:val="0"/>
        <w:ind w:left="814"/>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There has been one financial project audit in 2018 </w:t>
      </w:r>
      <w:r w:rsidR="000F3DA5">
        <w:rPr>
          <w:rFonts w:asciiTheme="minorHAnsi" w:hAnsiTheme="minorHAnsi" w:cs="Arial"/>
          <w:sz w:val="22"/>
          <w:szCs w:val="22"/>
          <w:lang w:val="en-CA" w:eastAsia="en-CA"/>
        </w:rPr>
        <w:t xml:space="preserve">where no issues were found. There have </w:t>
      </w:r>
      <w:proofErr w:type="gramStart"/>
      <w:r w:rsidR="000F3DA5">
        <w:rPr>
          <w:rFonts w:asciiTheme="minorHAnsi" w:hAnsiTheme="minorHAnsi" w:cs="Arial"/>
          <w:sz w:val="22"/>
          <w:szCs w:val="22"/>
          <w:lang w:val="en-CA" w:eastAsia="en-CA"/>
        </w:rPr>
        <w:t xml:space="preserve">been </w:t>
      </w:r>
      <w:r>
        <w:rPr>
          <w:rFonts w:asciiTheme="minorHAnsi" w:hAnsiTheme="minorHAnsi" w:cs="Arial"/>
          <w:sz w:val="22"/>
          <w:szCs w:val="22"/>
          <w:lang w:val="en-CA" w:eastAsia="en-CA"/>
        </w:rPr>
        <w:t xml:space="preserve"> no</w:t>
      </w:r>
      <w:proofErr w:type="gramEnd"/>
      <w:r w:rsidRPr="00D00979">
        <w:rPr>
          <w:rFonts w:asciiTheme="minorHAnsi" w:hAnsiTheme="minorHAnsi" w:cs="Arial"/>
          <w:sz w:val="22"/>
          <w:szCs w:val="22"/>
          <w:lang w:val="en-CA" w:eastAsia="en-CA"/>
        </w:rPr>
        <w:t xml:space="preserve"> financial spot checks on SGP 6</w:t>
      </w:r>
      <w:r>
        <w:rPr>
          <w:rFonts w:asciiTheme="minorHAnsi" w:hAnsiTheme="minorHAnsi" w:cs="Arial"/>
          <w:sz w:val="22"/>
          <w:szCs w:val="22"/>
          <w:lang w:val="en-CA" w:eastAsia="en-CA"/>
        </w:rPr>
        <w:t xml:space="preserve"> to date, nor are any scheduled until the terminal date of SGP 6 on 16 March 2020</w:t>
      </w:r>
      <w:r w:rsidR="00FF7033">
        <w:rPr>
          <w:rStyle w:val="FootnoteReference"/>
          <w:rFonts w:asciiTheme="minorHAnsi" w:hAnsiTheme="minorHAnsi"/>
          <w:sz w:val="22"/>
          <w:szCs w:val="22"/>
          <w:lang w:val="en-CA" w:eastAsia="en-CA"/>
        </w:rPr>
        <w:footnoteReference w:id="29"/>
      </w:r>
      <w:r w:rsidRPr="00D00979">
        <w:rPr>
          <w:rFonts w:asciiTheme="minorHAnsi" w:hAnsiTheme="minorHAnsi" w:cs="Arial"/>
          <w:sz w:val="22"/>
          <w:szCs w:val="22"/>
          <w:lang w:val="en-CA" w:eastAsia="en-CA"/>
        </w:rPr>
        <w:t xml:space="preserve">. </w:t>
      </w:r>
    </w:p>
    <w:p w14:paraId="52E25F83" w14:textId="77777777" w:rsidR="005500E0" w:rsidRPr="00D00979" w:rsidRDefault="005500E0" w:rsidP="005500E0">
      <w:pPr>
        <w:autoSpaceDE w:val="0"/>
        <w:autoSpaceDN w:val="0"/>
        <w:adjustRightInd w:val="0"/>
        <w:contextualSpacing/>
        <w:jc w:val="both"/>
        <w:rPr>
          <w:rFonts w:asciiTheme="minorHAnsi" w:hAnsiTheme="minorHAnsi" w:cs="Arial"/>
          <w:bCs/>
          <w:lang w:val="en-CA"/>
        </w:rPr>
      </w:pPr>
    </w:p>
    <w:p w14:paraId="51771236" w14:textId="77777777" w:rsidR="005500E0" w:rsidRPr="00813327" w:rsidRDefault="005500E0" w:rsidP="005500E0">
      <w:pPr>
        <w:numPr>
          <w:ilvl w:val="0"/>
          <w:numId w:val="36"/>
        </w:numPr>
        <w:autoSpaceDE w:val="0"/>
        <w:autoSpaceDN w:val="0"/>
        <w:adjustRightInd w:val="0"/>
        <w:ind w:left="454" w:hanging="454"/>
        <w:contextualSpacing/>
        <w:jc w:val="both"/>
        <w:rPr>
          <w:rFonts w:asciiTheme="minorHAnsi" w:hAnsiTheme="minorHAnsi" w:cs="Arial"/>
          <w:bCs/>
          <w:lang w:val="en-CA"/>
        </w:rPr>
      </w:pPr>
      <w:r w:rsidRPr="00B52BF8">
        <w:rPr>
          <w:rFonts w:asciiTheme="minorHAnsi" w:hAnsiTheme="minorHAnsi" w:cs="Arial"/>
        </w:rPr>
        <w:t>Project co-financing was estimated to be more than US$</w:t>
      </w:r>
      <w:r>
        <w:rPr>
          <w:rFonts w:asciiTheme="minorHAnsi" w:hAnsiTheme="minorHAnsi" w:cs="Arial"/>
        </w:rPr>
        <w:t>1.512</w:t>
      </w:r>
      <w:r w:rsidRPr="00B52BF8">
        <w:rPr>
          <w:rFonts w:asciiTheme="minorHAnsi" w:hAnsiTheme="minorHAnsi" w:cs="Arial"/>
        </w:rPr>
        <w:t xml:space="preserve"> million, </w:t>
      </w:r>
      <w:r>
        <w:rPr>
          <w:rFonts w:asciiTheme="minorHAnsi" w:hAnsiTheme="minorHAnsi" w:cs="Arial"/>
        </w:rPr>
        <w:t>less</w:t>
      </w:r>
      <w:r w:rsidRPr="00B52BF8">
        <w:rPr>
          <w:rFonts w:asciiTheme="minorHAnsi" w:hAnsiTheme="minorHAnsi" w:cs="Arial"/>
        </w:rPr>
        <w:t xml:space="preserve"> than </w:t>
      </w:r>
      <w:r>
        <w:rPr>
          <w:rFonts w:asciiTheme="minorHAnsi" w:hAnsiTheme="minorHAnsi" w:cs="Arial"/>
        </w:rPr>
        <w:t>50%</w:t>
      </w:r>
      <w:r w:rsidRPr="00B52BF8">
        <w:rPr>
          <w:rFonts w:asciiTheme="minorHAnsi" w:hAnsiTheme="minorHAnsi" w:cs="Arial"/>
        </w:rPr>
        <w:t xml:space="preserve"> </w:t>
      </w:r>
      <w:r>
        <w:rPr>
          <w:rFonts w:asciiTheme="minorHAnsi" w:hAnsiTheme="minorHAnsi" w:cs="Arial"/>
        </w:rPr>
        <w:t xml:space="preserve">of </w:t>
      </w:r>
      <w:r w:rsidRPr="00B52BF8">
        <w:rPr>
          <w:rFonts w:asciiTheme="minorHAnsi" w:hAnsiTheme="minorHAnsi" w:cs="Arial"/>
        </w:rPr>
        <w:t xml:space="preserve">the expected co-financing of US$ </w:t>
      </w:r>
      <w:r>
        <w:rPr>
          <w:rFonts w:asciiTheme="minorHAnsi" w:hAnsiTheme="minorHAnsi" w:cs="Arial"/>
        </w:rPr>
        <w:t>3.125</w:t>
      </w:r>
      <w:r w:rsidRPr="00B52BF8">
        <w:rPr>
          <w:rFonts w:asciiTheme="minorHAnsi" w:hAnsiTheme="minorHAnsi" w:cs="Arial"/>
        </w:rPr>
        <w:t xml:space="preserve"> million</w:t>
      </w:r>
      <w:r w:rsidRPr="00B52BF8">
        <w:rPr>
          <w:rFonts w:asciiTheme="minorHAnsi" w:hAnsiTheme="minorHAnsi" w:cs="Arial"/>
          <w:bCs/>
          <w:lang w:eastAsia="en-CA"/>
        </w:rPr>
        <w:t>.  C</w:t>
      </w:r>
      <w:r w:rsidRPr="00B52BF8">
        <w:rPr>
          <w:rFonts w:asciiTheme="minorHAnsi" w:hAnsiTheme="minorHAnsi" w:cs="Arial"/>
          <w:lang w:val="en-CA" w:eastAsia="en-CA"/>
        </w:rPr>
        <w:t>o-financing</w:t>
      </w:r>
      <w:r w:rsidRPr="00C9660C">
        <w:rPr>
          <w:rFonts w:asciiTheme="minorHAnsi" w:hAnsiTheme="minorHAnsi" w:cs="Arial"/>
          <w:lang w:val="en-CA" w:eastAsia="en-CA"/>
        </w:rPr>
        <w:t xml:space="preserve"> details</w:t>
      </w:r>
      <w:r w:rsidRPr="00C9660C">
        <w:rPr>
          <w:rFonts w:asciiTheme="minorHAnsi" w:hAnsiTheme="minorHAnsi" w:cs="Arial"/>
        </w:rPr>
        <w:t xml:space="preserve"> can be found on Table 2</w:t>
      </w:r>
      <w:r>
        <w:rPr>
          <w:rFonts w:asciiTheme="minorHAnsi" w:hAnsiTheme="minorHAnsi" w:cs="Arial"/>
        </w:rPr>
        <w:t xml:space="preserve"> with the following observations</w:t>
      </w:r>
      <w:r w:rsidRPr="00813327">
        <w:rPr>
          <w:rFonts w:asciiTheme="minorHAnsi" w:hAnsiTheme="minorHAnsi" w:cs="Arial"/>
        </w:rPr>
        <w:t>:</w:t>
      </w:r>
    </w:p>
    <w:p w14:paraId="6002717D" w14:textId="77777777" w:rsidR="005500E0" w:rsidRPr="00813327" w:rsidRDefault="005500E0" w:rsidP="005500E0">
      <w:pPr>
        <w:autoSpaceDE w:val="0"/>
        <w:autoSpaceDN w:val="0"/>
        <w:adjustRightInd w:val="0"/>
        <w:ind w:left="94"/>
        <w:contextualSpacing/>
        <w:jc w:val="both"/>
        <w:rPr>
          <w:rFonts w:asciiTheme="minorHAnsi" w:hAnsiTheme="minorHAnsi" w:cs="Arial"/>
          <w:bCs/>
          <w:lang w:val="en-CA"/>
        </w:rPr>
      </w:pPr>
    </w:p>
    <w:p w14:paraId="58C8BA60" w14:textId="77777777" w:rsidR="005500E0" w:rsidRPr="007D1DBF" w:rsidRDefault="005500E0" w:rsidP="00C52AF8">
      <w:pPr>
        <w:pStyle w:val="ListParagraph"/>
        <w:numPr>
          <w:ilvl w:val="0"/>
          <w:numId w:val="61"/>
        </w:numPr>
        <w:autoSpaceDE w:val="0"/>
        <w:autoSpaceDN w:val="0"/>
        <w:adjustRightInd w:val="0"/>
        <w:jc w:val="both"/>
        <w:rPr>
          <w:rFonts w:ascii="Arial" w:hAnsi="Arial" w:cs="Arial"/>
        </w:rPr>
      </w:pPr>
      <w:r w:rsidRPr="007775C6">
        <w:rPr>
          <w:rFonts w:asciiTheme="minorHAnsi" w:hAnsiTheme="minorHAnsi" w:cs="Arial"/>
          <w:bCs/>
          <w:sz w:val="22"/>
          <w:szCs w:val="22"/>
          <w:lang w:val="en-CA"/>
        </w:rPr>
        <w:t xml:space="preserve">The </w:t>
      </w:r>
      <w:r>
        <w:rPr>
          <w:rFonts w:asciiTheme="minorHAnsi" w:hAnsiTheme="minorHAnsi" w:cs="Arial"/>
          <w:bCs/>
          <w:sz w:val="22"/>
          <w:szCs w:val="22"/>
          <w:lang w:val="en-CA"/>
        </w:rPr>
        <w:t>US$ 0.1 million from UNDP was counted as co-financing</w:t>
      </w:r>
      <w:r w:rsidR="00FF7033">
        <w:rPr>
          <w:rFonts w:asciiTheme="minorHAnsi" w:hAnsiTheme="minorHAnsi" w:cs="Arial"/>
          <w:bCs/>
          <w:sz w:val="22"/>
          <w:szCs w:val="22"/>
          <w:lang w:val="en-CA"/>
        </w:rPr>
        <w:t xml:space="preserve"> in-kind</w:t>
      </w:r>
      <w:r>
        <w:rPr>
          <w:rFonts w:asciiTheme="minorHAnsi" w:hAnsiTheme="minorHAnsi" w:cs="Arial"/>
          <w:bCs/>
          <w:sz w:val="22"/>
          <w:szCs w:val="22"/>
          <w:lang w:val="en-CA"/>
        </w:rPr>
        <w:t xml:space="preserve"> with the provision of 2 </w:t>
      </w:r>
      <w:r w:rsidR="009F7C9C">
        <w:rPr>
          <w:rFonts w:asciiTheme="minorHAnsi" w:hAnsiTheme="minorHAnsi" w:cs="Arial"/>
          <w:bCs/>
          <w:sz w:val="22"/>
          <w:szCs w:val="22"/>
          <w:lang w:val="en-CA"/>
        </w:rPr>
        <w:t xml:space="preserve">used and old </w:t>
      </w:r>
      <w:r>
        <w:rPr>
          <w:rFonts w:asciiTheme="minorHAnsi" w:hAnsiTheme="minorHAnsi" w:cs="Arial"/>
          <w:bCs/>
          <w:sz w:val="22"/>
          <w:szCs w:val="22"/>
          <w:lang w:val="en-CA"/>
        </w:rPr>
        <w:t xml:space="preserve">motor vehicles; </w:t>
      </w:r>
    </w:p>
    <w:p w14:paraId="27A2D948" w14:textId="77777777" w:rsidR="005500E0" w:rsidRPr="005500E0" w:rsidRDefault="005500E0" w:rsidP="00C52AF8">
      <w:pPr>
        <w:pStyle w:val="ListParagraph"/>
        <w:numPr>
          <w:ilvl w:val="0"/>
          <w:numId w:val="61"/>
        </w:numPr>
        <w:autoSpaceDE w:val="0"/>
        <w:autoSpaceDN w:val="0"/>
        <w:adjustRightInd w:val="0"/>
        <w:jc w:val="both"/>
        <w:rPr>
          <w:rFonts w:ascii="Arial" w:hAnsi="Arial" w:cs="Arial"/>
        </w:rPr>
      </w:pPr>
      <w:r>
        <w:rPr>
          <w:rFonts w:asciiTheme="minorHAnsi" w:hAnsiTheme="minorHAnsi" w:cs="Arial"/>
          <w:bCs/>
          <w:sz w:val="22"/>
          <w:szCs w:val="22"/>
          <w:lang w:val="en-CA"/>
        </w:rPr>
        <w:t xml:space="preserve">US$ 1.412 million was </w:t>
      </w:r>
      <w:r w:rsidRPr="007775C6">
        <w:rPr>
          <w:rFonts w:asciiTheme="minorHAnsi" w:hAnsiTheme="minorHAnsi" w:cs="Arial"/>
          <w:bCs/>
          <w:sz w:val="22"/>
          <w:szCs w:val="22"/>
          <w:lang w:val="en-CA"/>
        </w:rPr>
        <w:t>co-financ</w:t>
      </w:r>
      <w:r>
        <w:rPr>
          <w:rFonts w:asciiTheme="minorHAnsi" w:hAnsiTheme="minorHAnsi" w:cs="Arial"/>
          <w:bCs/>
          <w:sz w:val="22"/>
          <w:szCs w:val="22"/>
          <w:lang w:val="en-CA"/>
        </w:rPr>
        <w:t xml:space="preserve">ed by most of the SGP grantees. With this co-financing figure being reported from </w:t>
      </w:r>
      <w:r w:rsidRPr="007775C6">
        <w:rPr>
          <w:rFonts w:asciiTheme="minorHAnsi" w:hAnsiTheme="minorHAnsi" w:cs="Arial"/>
          <w:bCs/>
          <w:sz w:val="22"/>
          <w:szCs w:val="22"/>
          <w:lang w:val="en-CA"/>
        </w:rPr>
        <w:t xml:space="preserve">partner CBOs and NGOs and community beneficiaries, </w:t>
      </w:r>
      <w:r>
        <w:rPr>
          <w:rFonts w:asciiTheme="minorHAnsi" w:hAnsiTheme="minorHAnsi" w:cs="Arial"/>
          <w:bCs/>
          <w:sz w:val="22"/>
          <w:szCs w:val="22"/>
          <w:lang w:val="en-CA"/>
        </w:rPr>
        <w:t xml:space="preserve">the co-financing figure of less than 50% may not reflect the actual successes in the field and the </w:t>
      </w:r>
      <w:proofErr w:type="gramStart"/>
      <w:r>
        <w:rPr>
          <w:rFonts w:asciiTheme="minorHAnsi" w:hAnsiTheme="minorHAnsi" w:cs="Arial"/>
          <w:bCs/>
          <w:sz w:val="22"/>
          <w:szCs w:val="22"/>
          <w:lang w:val="en-CA"/>
        </w:rPr>
        <w:t>up-take</w:t>
      </w:r>
      <w:proofErr w:type="gramEnd"/>
      <w:r>
        <w:rPr>
          <w:rFonts w:asciiTheme="minorHAnsi" w:hAnsiTheme="minorHAnsi" w:cs="Arial"/>
          <w:bCs/>
          <w:sz w:val="22"/>
          <w:szCs w:val="22"/>
          <w:lang w:val="en-CA"/>
        </w:rPr>
        <w:t xml:space="preserve"> of SGP interventions. There is also the possibility that stakeholders underreported co-financing</w:t>
      </w:r>
      <w:r w:rsidRPr="007775C6">
        <w:rPr>
          <w:rFonts w:asciiTheme="minorHAnsi" w:hAnsiTheme="minorHAnsi" w:cs="Arial"/>
          <w:bCs/>
          <w:sz w:val="22"/>
          <w:szCs w:val="22"/>
          <w:lang w:val="en-CA"/>
        </w:rPr>
        <w:t>;</w:t>
      </w:r>
    </w:p>
    <w:p w14:paraId="2D7661EB" w14:textId="77777777" w:rsidR="005E39C2" w:rsidRPr="005E39C2" w:rsidRDefault="005E39C2" w:rsidP="00C52AF8">
      <w:pPr>
        <w:pStyle w:val="ListParagraph"/>
        <w:numPr>
          <w:ilvl w:val="0"/>
          <w:numId w:val="63"/>
        </w:numPr>
        <w:autoSpaceDE w:val="0"/>
        <w:autoSpaceDN w:val="0"/>
        <w:adjustRightInd w:val="0"/>
        <w:jc w:val="both"/>
        <w:rPr>
          <w:rFonts w:asciiTheme="minorHAnsi" w:hAnsiTheme="minorHAnsi" w:cs="Arial"/>
          <w:bCs/>
          <w:lang w:val="en-CA"/>
        </w:rPr>
      </w:pPr>
      <w:r w:rsidRPr="005E39C2">
        <w:rPr>
          <w:rFonts w:asciiTheme="minorHAnsi" w:hAnsiTheme="minorHAnsi" w:cs="Arial"/>
          <w:bCs/>
          <w:sz w:val="22"/>
          <w:szCs w:val="22"/>
          <w:lang w:val="en-CA"/>
        </w:rPr>
        <w:t>Private sector co-</w:t>
      </w:r>
      <w:r w:rsidRPr="009F7C9C">
        <w:rPr>
          <w:rFonts w:asciiTheme="minorHAnsi" w:hAnsiTheme="minorHAnsi" w:cs="Arial"/>
          <w:bCs/>
          <w:sz w:val="22"/>
          <w:szCs w:val="22"/>
          <w:lang w:val="en-CA"/>
        </w:rPr>
        <w:t>financing of US$</w:t>
      </w:r>
      <w:r w:rsidR="009F7C9C">
        <w:rPr>
          <w:rFonts w:asciiTheme="minorHAnsi" w:hAnsiTheme="minorHAnsi" w:cs="Arial"/>
          <w:bCs/>
          <w:sz w:val="22"/>
          <w:szCs w:val="22"/>
          <w:lang w:val="en-CA"/>
        </w:rPr>
        <w:t xml:space="preserve"> </w:t>
      </w:r>
      <w:r w:rsidR="00825CDD" w:rsidRPr="009F7C9C">
        <w:rPr>
          <w:rFonts w:asciiTheme="minorHAnsi" w:hAnsiTheme="minorHAnsi" w:cs="Arial"/>
          <w:bCs/>
          <w:sz w:val="22"/>
          <w:szCs w:val="22"/>
          <w:lang w:val="en-CA"/>
        </w:rPr>
        <w:t>0.2 million</w:t>
      </w:r>
      <w:r w:rsidRPr="009F7C9C">
        <w:rPr>
          <w:rFonts w:asciiTheme="minorHAnsi" w:hAnsiTheme="minorHAnsi" w:cs="Arial"/>
          <w:bCs/>
          <w:sz w:val="22"/>
          <w:szCs w:val="22"/>
          <w:lang w:val="en-CA"/>
        </w:rPr>
        <w:t xml:space="preserve"> was</w:t>
      </w:r>
      <w:r w:rsidRPr="005E39C2">
        <w:rPr>
          <w:rFonts w:asciiTheme="minorHAnsi" w:hAnsiTheme="minorHAnsi" w:cs="Arial"/>
          <w:bCs/>
          <w:sz w:val="22"/>
          <w:szCs w:val="22"/>
          <w:lang w:val="en-CA"/>
        </w:rPr>
        <w:t xml:space="preserve"> raised by PPL (as mentioned in Para 46) in </w:t>
      </w:r>
      <w:r w:rsidRPr="005E39C2">
        <w:rPr>
          <w:rFonts w:asciiTheme="minorHAnsi" w:hAnsiTheme="minorHAnsi" w:cs="Arial"/>
          <w:bCs/>
          <w:sz w:val="22"/>
          <w:szCs w:val="22"/>
          <w:lang w:val="en-US"/>
        </w:rPr>
        <w:t xml:space="preserve">March 2018 for mangrove rehabilitation around Karachi in partnership with SGP 6. These funds </w:t>
      </w:r>
      <w:r w:rsidRPr="005E39C2">
        <w:rPr>
          <w:rFonts w:asciiTheme="minorHAnsi" w:hAnsiTheme="minorHAnsi" w:cs="Arial"/>
          <w:bCs/>
          <w:sz w:val="22"/>
          <w:szCs w:val="22"/>
          <w:lang w:val="en-US"/>
        </w:rPr>
        <w:lastRenderedPageBreak/>
        <w:t>had to be turned away due to UNDP Pakistan only being able to absorb these funds on the condition that UNDP Pakistan determines solely how the funds are spent (increasing the risk the funds would not be spent on mangrove</w:t>
      </w:r>
      <w:r w:rsidR="00ED2E87">
        <w:rPr>
          <w:rFonts w:asciiTheme="minorHAnsi" w:hAnsiTheme="minorHAnsi" w:cs="Arial"/>
          <w:bCs/>
          <w:sz w:val="22"/>
          <w:szCs w:val="22"/>
          <w:lang w:val="en-US"/>
        </w:rPr>
        <w:t>s</w:t>
      </w:r>
      <w:r w:rsidRPr="005E39C2">
        <w:rPr>
          <w:rFonts w:asciiTheme="minorHAnsi" w:hAnsiTheme="minorHAnsi" w:cs="Arial"/>
          <w:bCs/>
          <w:sz w:val="22"/>
          <w:szCs w:val="22"/>
          <w:lang w:val="en-US"/>
        </w:rPr>
        <w:t xml:space="preserve"> rehabilitation), and notwithstanding</w:t>
      </w:r>
      <w:r w:rsidRPr="005E39C2">
        <w:rPr>
          <w:rFonts w:asciiTheme="minorHAnsi" w:hAnsiTheme="minorHAnsi" w:cs="Arial"/>
          <w:bCs/>
          <w:sz w:val="22"/>
          <w:szCs w:val="22"/>
          <w:lang w:val="en-CA"/>
        </w:rPr>
        <w:t xml:space="preserve"> that a similar SGP partnership </w:t>
      </w:r>
      <w:r w:rsidRPr="005E39C2">
        <w:rPr>
          <w:rFonts w:asciiTheme="minorHAnsi" w:hAnsiTheme="minorHAnsi" w:cs="Arial"/>
          <w:bCs/>
          <w:sz w:val="22"/>
          <w:szCs w:val="22"/>
          <w:lang w:val="en-US"/>
        </w:rPr>
        <w:t xml:space="preserve">with BP Pakistan was implemented by UNDP for $ 0.4 </w:t>
      </w:r>
      <w:r w:rsidRPr="000F3DA5">
        <w:rPr>
          <w:rFonts w:asciiTheme="minorHAnsi" w:hAnsiTheme="minorHAnsi" w:cs="Arial"/>
          <w:bCs/>
          <w:sz w:val="22"/>
          <w:szCs w:val="22"/>
          <w:lang w:val="en-US"/>
        </w:rPr>
        <w:t>million</w:t>
      </w:r>
      <w:r w:rsidR="002E517F" w:rsidRPr="000F3DA5">
        <w:rPr>
          <w:rFonts w:asciiTheme="minorHAnsi" w:hAnsiTheme="minorHAnsi" w:cs="Arial"/>
          <w:bCs/>
          <w:sz w:val="22"/>
          <w:szCs w:val="22"/>
          <w:lang w:val="en-US"/>
        </w:rPr>
        <w:t xml:space="preserve"> in an earlier SGP phase</w:t>
      </w:r>
      <w:r w:rsidRPr="000F3DA5">
        <w:rPr>
          <w:rFonts w:asciiTheme="minorHAnsi" w:hAnsiTheme="minorHAnsi" w:cs="Arial"/>
          <w:bCs/>
          <w:sz w:val="22"/>
          <w:szCs w:val="22"/>
          <w:lang w:val="en-US"/>
        </w:rPr>
        <w:t>.</w:t>
      </w:r>
      <w:r w:rsidR="00ED2E87">
        <w:rPr>
          <w:rFonts w:asciiTheme="minorHAnsi" w:hAnsiTheme="minorHAnsi" w:cs="Arial"/>
          <w:bCs/>
          <w:sz w:val="22"/>
          <w:szCs w:val="22"/>
          <w:lang w:val="en-US"/>
        </w:rPr>
        <w:t xml:space="preserve"> </w:t>
      </w:r>
      <w:r w:rsidR="009F7C9C">
        <w:rPr>
          <w:rFonts w:asciiTheme="minorHAnsi" w:hAnsiTheme="minorHAnsi" w:cs="Arial"/>
          <w:bCs/>
          <w:sz w:val="22"/>
          <w:szCs w:val="22"/>
          <w:lang w:val="en-US"/>
        </w:rPr>
        <w:t>In 2019</w:t>
      </w:r>
      <w:r w:rsidR="00ED2E87">
        <w:rPr>
          <w:rFonts w:asciiTheme="minorHAnsi" w:hAnsiTheme="minorHAnsi" w:cs="Arial"/>
          <w:bCs/>
          <w:sz w:val="22"/>
          <w:szCs w:val="22"/>
          <w:lang w:val="en-US"/>
        </w:rPr>
        <w:t xml:space="preserve">, SGP Pakistan </w:t>
      </w:r>
      <w:r w:rsidR="009F7C9C">
        <w:rPr>
          <w:rFonts w:asciiTheme="minorHAnsi" w:hAnsiTheme="minorHAnsi" w:cs="Arial"/>
          <w:bCs/>
          <w:sz w:val="22"/>
          <w:szCs w:val="22"/>
          <w:lang w:val="en-US"/>
        </w:rPr>
        <w:t xml:space="preserve">did </w:t>
      </w:r>
      <w:r w:rsidR="00ED2E87">
        <w:rPr>
          <w:rFonts w:asciiTheme="minorHAnsi" w:hAnsiTheme="minorHAnsi" w:cs="Arial"/>
          <w:bCs/>
          <w:sz w:val="22"/>
          <w:szCs w:val="22"/>
          <w:lang w:val="en-US"/>
        </w:rPr>
        <w:t>recommend</w:t>
      </w:r>
      <w:r w:rsidR="009F7C9C">
        <w:rPr>
          <w:rFonts w:asciiTheme="minorHAnsi" w:hAnsiTheme="minorHAnsi" w:cs="Arial"/>
          <w:bCs/>
          <w:sz w:val="22"/>
          <w:szCs w:val="22"/>
          <w:lang w:val="en-US"/>
        </w:rPr>
        <w:t xml:space="preserve"> to PPL the contacts of some</w:t>
      </w:r>
      <w:r w:rsidR="00ED2E87">
        <w:rPr>
          <w:rFonts w:asciiTheme="minorHAnsi" w:hAnsiTheme="minorHAnsi" w:cs="Arial"/>
          <w:bCs/>
          <w:sz w:val="22"/>
          <w:szCs w:val="22"/>
          <w:lang w:val="en-US"/>
        </w:rPr>
        <w:t xml:space="preserve"> SGP partner organizations </w:t>
      </w:r>
      <w:r w:rsidR="009F7C9C">
        <w:rPr>
          <w:rFonts w:asciiTheme="minorHAnsi" w:hAnsiTheme="minorHAnsi" w:cs="Arial"/>
          <w:bCs/>
          <w:sz w:val="22"/>
          <w:szCs w:val="22"/>
          <w:lang w:val="en-US"/>
        </w:rPr>
        <w:t>to</w:t>
      </w:r>
      <w:r w:rsidR="00ED2E87">
        <w:rPr>
          <w:rFonts w:asciiTheme="minorHAnsi" w:hAnsiTheme="minorHAnsi" w:cs="Arial"/>
          <w:bCs/>
          <w:sz w:val="22"/>
          <w:szCs w:val="22"/>
          <w:lang w:val="en-US"/>
        </w:rPr>
        <w:t xml:space="preserve"> implement a </w:t>
      </w:r>
      <w:r w:rsidR="009F7C9C">
        <w:rPr>
          <w:rFonts w:asciiTheme="minorHAnsi" w:hAnsiTheme="minorHAnsi" w:cs="Arial"/>
          <w:bCs/>
          <w:sz w:val="22"/>
          <w:szCs w:val="22"/>
          <w:lang w:val="en-US"/>
        </w:rPr>
        <w:t xml:space="preserve">US$ 125,000 </w:t>
      </w:r>
      <w:r w:rsidR="00ED2E87">
        <w:rPr>
          <w:rFonts w:asciiTheme="minorHAnsi" w:hAnsiTheme="minorHAnsi" w:cs="Arial"/>
          <w:bCs/>
          <w:sz w:val="22"/>
          <w:szCs w:val="22"/>
          <w:lang w:val="en-US"/>
        </w:rPr>
        <w:t xml:space="preserve">renewable energy project in </w:t>
      </w:r>
      <w:r w:rsidR="009F7C9C">
        <w:rPr>
          <w:rFonts w:asciiTheme="minorHAnsi" w:hAnsiTheme="minorHAnsi" w:cs="Arial"/>
          <w:bCs/>
          <w:sz w:val="22"/>
          <w:szCs w:val="22"/>
          <w:lang w:val="en-US"/>
        </w:rPr>
        <w:t>D</w:t>
      </w:r>
      <w:r w:rsidR="00ED2E87">
        <w:rPr>
          <w:rFonts w:asciiTheme="minorHAnsi" w:hAnsiTheme="minorHAnsi" w:cs="Arial"/>
          <w:bCs/>
          <w:sz w:val="22"/>
          <w:szCs w:val="22"/>
          <w:lang w:val="en-US"/>
        </w:rPr>
        <w:t xml:space="preserve">istrict </w:t>
      </w:r>
      <w:proofErr w:type="spellStart"/>
      <w:r w:rsidR="00ED2E87">
        <w:rPr>
          <w:rFonts w:asciiTheme="minorHAnsi" w:hAnsiTheme="minorHAnsi" w:cs="Arial"/>
          <w:bCs/>
          <w:sz w:val="22"/>
          <w:szCs w:val="22"/>
          <w:lang w:val="en-US"/>
        </w:rPr>
        <w:t>Awaran</w:t>
      </w:r>
      <w:proofErr w:type="spellEnd"/>
      <w:r w:rsidR="00ED2E87">
        <w:rPr>
          <w:rFonts w:asciiTheme="minorHAnsi" w:hAnsiTheme="minorHAnsi" w:cs="Arial"/>
          <w:bCs/>
          <w:sz w:val="22"/>
          <w:szCs w:val="22"/>
          <w:lang w:val="en-US"/>
        </w:rPr>
        <w:t xml:space="preserve">, </w:t>
      </w:r>
      <w:r w:rsidR="009F7C9C">
        <w:rPr>
          <w:rFonts w:asciiTheme="minorHAnsi" w:hAnsiTheme="minorHAnsi" w:cs="Arial"/>
          <w:bCs/>
          <w:sz w:val="22"/>
          <w:szCs w:val="22"/>
          <w:lang w:val="en-US"/>
        </w:rPr>
        <w:t>Baluchistan.</w:t>
      </w:r>
      <w:r w:rsidR="00ED2E87">
        <w:rPr>
          <w:rFonts w:asciiTheme="minorHAnsi" w:hAnsiTheme="minorHAnsi" w:cs="Arial"/>
          <w:bCs/>
          <w:sz w:val="22"/>
          <w:szCs w:val="22"/>
          <w:lang w:val="en-US"/>
        </w:rPr>
        <w:t xml:space="preserve"> </w:t>
      </w:r>
    </w:p>
    <w:p w14:paraId="31974824" w14:textId="77777777" w:rsidR="005E39C2" w:rsidRDefault="005E39C2" w:rsidP="005E39C2">
      <w:pPr>
        <w:rPr>
          <w:rFonts w:asciiTheme="minorHAnsi" w:hAnsiTheme="minorHAnsi" w:cs="Arial"/>
        </w:rPr>
      </w:pPr>
    </w:p>
    <w:p w14:paraId="13B769C4" w14:textId="77777777" w:rsidR="005E39C2" w:rsidRPr="005E39C2" w:rsidRDefault="005E39C2" w:rsidP="005E39C2">
      <w:pPr>
        <w:pStyle w:val="ListParagraph"/>
        <w:numPr>
          <w:ilvl w:val="0"/>
          <w:numId w:val="36"/>
        </w:numPr>
        <w:ind w:left="454" w:hanging="454"/>
        <w:jc w:val="both"/>
        <w:rPr>
          <w:rFonts w:asciiTheme="minorHAnsi" w:hAnsiTheme="minorHAnsi" w:cs="Arial"/>
          <w:sz w:val="22"/>
          <w:szCs w:val="22"/>
        </w:rPr>
      </w:pPr>
      <w:r w:rsidRPr="005E39C2">
        <w:rPr>
          <w:rFonts w:asciiTheme="minorHAnsi" w:hAnsiTheme="minorHAnsi" w:cs="Arial"/>
          <w:sz w:val="22"/>
          <w:szCs w:val="22"/>
        </w:rPr>
        <w:t xml:space="preserve">Overall, the cost effectiveness of the SGP 6 Project has been </w:t>
      </w:r>
      <w:r w:rsidRPr="005E39C2">
        <w:rPr>
          <w:rFonts w:asciiTheme="minorHAnsi" w:hAnsiTheme="minorHAnsi" w:cs="Arial"/>
          <w:b/>
          <w:sz w:val="22"/>
          <w:szCs w:val="22"/>
        </w:rPr>
        <w:t>satisfactory</w:t>
      </w:r>
      <w:r w:rsidRPr="005E39C2">
        <w:rPr>
          <w:rFonts w:asciiTheme="minorHAnsi" w:hAnsiTheme="minorHAnsi" w:cs="Arial"/>
          <w:sz w:val="22"/>
          <w:szCs w:val="22"/>
        </w:rPr>
        <w:t xml:space="preserve"> in consideration of the excellent results achieved in the field with the 38 SGP 6 grant projects</w:t>
      </w:r>
      <w:r w:rsidR="00E106A0">
        <w:rPr>
          <w:rFonts w:asciiTheme="minorHAnsi" w:hAnsiTheme="minorHAnsi" w:cs="Arial"/>
          <w:sz w:val="22"/>
          <w:szCs w:val="22"/>
        </w:rPr>
        <w:t>.</w:t>
      </w:r>
    </w:p>
    <w:p w14:paraId="7E615220" w14:textId="77777777" w:rsidR="005E39C2" w:rsidRDefault="005E39C2" w:rsidP="005E39C2">
      <w:pPr>
        <w:rPr>
          <w:rFonts w:asciiTheme="minorHAnsi" w:hAnsiTheme="minorHAnsi" w:cs="Arial"/>
        </w:rPr>
      </w:pPr>
    </w:p>
    <w:p w14:paraId="7698923A" w14:textId="77777777" w:rsidR="00D00979" w:rsidRPr="009A2B91" w:rsidRDefault="00D00979" w:rsidP="00D00979">
      <w:pPr>
        <w:pStyle w:val="Heading3"/>
        <w:tabs>
          <w:tab w:val="clear" w:pos="1418"/>
        </w:tabs>
        <w:ind w:left="454"/>
        <w:rPr>
          <w:rFonts w:asciiTheme="minorHAnsi" w:hAnsiTheme="minorHAnsi" w:cs="Arial"/>
        </w:rPr>
      </w:pPr>
      <w:bookmarkStart w:id="52" w:name="_Toc27303572"/>
      <w:r w:rsidRPr="009A2B91">
        <w:rPr>
          <w:rFonts w:asciiTheme="minorHAnsi" w:hAnsiTheme="minorHAnsi" w:cs="Arial"/>
        </w:rPr>
        <w:t>M&amp;E Design at Entry and Implementation</w:t>
      </w:r>
      <w:bookmarkEnd w:id="52"/>
    </w:p>
    <w:p w14:paraId="562EBDF8" w14:textId="77777777" w:rsidR="00D00979" w:rsidRDefault="00D00979" w:rsidP="00E106A0">
      <w:pPr>
        <w:numPr>
          <w:ilvl w:val="0"/>
          <w:numId w:val="36"/>
        </w:numPr>
        <w:ind w:left="454" w:hanging="454"/>
        <w:contextualSpacing/>
        <w:jc w:val="both"/>
        <w:rPr>
          <w:rFonts w:asciiTheme="minorHAnsi" w:hAnsiTheme="minorHAnsi" w:cs="Arial"/>
        </w:rPr>
      </w:pPr>
      <w:r w:rsidRPr="00FB4770">
        <w:rPr>
          <w:rFonts w:asciiTheme="minorHAnsi" w:hAnsiTheme="minorHAnsi" w:cs="Arial"/>
        </w:rPr>
        <w:t xml:space="preserve">The M&amp;E design </w:t>
      </w:r>
      <w:r>
        <w:rPr>
          <w:rFonts w:asciiTheme="minorHAnsi" w:hAnsiTheme="minorHAnsi" w:cs="Arial"/>
        </w:rPr>
        <w:t xml:space="preserve">for SGP 6 Pakistan is provided </w:t>
      </w:r>
      <w:r w:rsidRPr="00FB4770">
        <w:rPr>
          <w:rFonts w:asciiTheme="minorHAnsi" w:hAnsiTheme="minorHAnsi" w:cs="Arial"/>
        </w:rPr>
        <w:t>on pages</w:t>
      </w:r>
      <w:r>
        <w:rPr>
          <w:rFonts w:asciiTheme="minorHAnsi" w:hAnsiTheme="minorHAnsi" w:cs="Arial"/>
        </w:rPr>
        <w:t xml:space="preserve"> 14 to 21 in the CEO Endorsement </w:t>
      </w:r>
      <w:r w:rsidR="00E106A0">
        <w:rPr>
          <w:rFonts w:asciiTheme="minorHAnsi" w:hAnsiTheme="minorHAnsi" w:cs="Arial"/>
        </w:rPr>
        <w:t>D</w:t>
      </w:r>
      <w:r>
        <w:rPr>
          <w:rFonts w:asciiTheme="minorHAnsi" w:hAnsiTheme="minorHAnsi" w:cs="Arial"/>
        </w:rPr>
        <w:t>ocument</w:t>
      </w:r>
      <w:r w:rsidRPr="00FB4770">
        <w:rPr>
          <w:rFonts w:asciiTheme="minorHAnsi" w:hAnsiTheme="minorHAnsi" w:cs="Arial"/>
        </w:rPr>
        <w:t>. The design</w:t>
      </w:r>
      <w:r>
        <w:rPr>
          <w:rFonts w:asciiTheme="minorHAnsi" w:hAnsiTheme="minorHAnsi" w:cs="Arial"/>
        </w:rPr>
        <w:t xml:space="preserve"> while </w:t>
      </w:r>
      <w:proofErr w:type="gramStart"/>
      <w:r w:rsidRPr="00FB4770">
        <w:rPr>
          <w:rFonts w:asciiTheme="minorHAnsi" w:hAnsiTheme="minorHAnsi" w:cs="Arial"/>
        </w:rPr>
        <w:t>fairly generic</w:t>
      </w:r>
      <w:proofErr w:type="gramEnd"/>
      <w:r>
        <w:rPr>
          <w:rFonts w:asciiTheme="minorHAnsi" w:hAnsiTheme="minorHAnsi" w:cs="Arial"/>
        </w:rPr>
        <w:t xml:space="preserve"> and </w:t>
      </w:r>
      <w:r w:rsidRPr="00FB4770">
        <w:rPr>
          <w:rFonts w:asciiTheme="minorHAnsi" w:hAnsiTheme="minorHAnsi" w:cs="Arial"/>
        </w:rPr>
        <w:t>similar to other M&amp;E designs from other GEF projects,</w:t>
      </w:r>
      <w:r>
        <w:rPr>
          <w:rFonts w:asciiTheme="minorHAnsi" w:hAnsiTheme="minorHAnsi" w:cs="Arial"/>
        </w:rPr>
        <w:t xml:space="preserve"> contains a fair amount of detail for the SGP 6 Pakistan </w:t>
      </w:r>
      <w:r w:rsidRPr="00FB4770">
        <w:rPr>
          <w:rFonts w:asciiTheme="minorHAnsi" w:hAnsiTheme="minorHAnsi" w:cs="Arial"/>
        </w:rPr>
        <w:t>M&amp;E plan</w:t>
      </w:r>
      <w:r>
        <w:rPr>
          <w:rFonts w:asciiTheme="minorHAnsi" w:hAnsiTheme="minorHAnsi" w:cs="Arial"/>
        </w:rPr>
        <w:t xml:space="preserve"> during its </w:t>
      </w:r>
      <w:r w:rsidRPr="00FB4770">
        <w:rPr>
          <w:rFonts w:asciiTheme="minorHAnsi" w:hAnsiTheme="minorHAnsi" w:cs="Arial"/>
        </w:rPr>
        <w:t xml:space="preserve">implementation </w:t>
      </w:r>
      <w:r>
        <w:rPr>
          <w:rFonts w:asciiTheme="minorHAnsi" w:hAnsiTheme="minorHAnsi" w:cs="Arial"/>
        </w:rPr>
        <w:t>period</w:t>
      </w:r>
      <w:r w:rsidRPr="00FB4770">
        <w:rPr>
          <w:rFonts w:asciiTheme="minorHAnsi" w:hAnsiTheme="minorHAnsi" w:cs="Arial"/>
        </w:rPr>
        <w:t>.</w:t>
      </w:r>
      <w:r>
        <w:rPr>
          <w:rFonts w:asciiTheme="minorHAnsi" w:hAnsiTheme="minorHAnsi" w:cs="Arial"/>
        </w:rPr>
        <w:t xml:space="preserve">  The M</w:t>
      </w:r>
      <w:r w:rsidR="00E106A0">
        <w:rPr>
          <w:rFonts w:asciiTheme="minorHAnsi" w:hAnsiTheme="minorHAnsi" w:cs="Arial"/>
        </w:rPr>
        <w:t>&amp;</w:t>
      </w:r>
      <w:r>
        <w:rPr>
          <w:rFonts w:asciiTheme="minorHAnsi" w:hAnsiTheme="minorHAnsi" w:cs="Arial"/>
        </w:rPr>
        <w:t>E plan provides details of:</w:t>
      </w:r>
    </w:p>
    <w:p w14:paraId="5A3AB985" w14:textId="77777777" w:rsidR="00D00979" w:rsidRPr="001E76B4" w:rsidRDefault="00D00979" w:rsidP="00D00979">
      <w:pPr>
        <w:contextualSpacing/>
        <w:jc w:val="both"/>
        <w:rPr>
          <w:rFonts w:asciiTheme="minorHAnsi" w:hAnsiTheme="minorHAnsi" w:cs="Arial"/>
        </w:rPr>
      </w:pPr>
    </w:p>
    <w:p w14:paraId="19EC08C6" w14:textId="77777777" w:rsidR="00D00979" w:rsidRPr="001E76B4" w:rsidRDefault="00D00979" w:rsidP="00C52AF8">
      <w:pPr>
        <w:pStyle w:val="ListParagraph"/>
        <w:numPr>
          <w:ilvl w:val="0"/>
          <w:numId w:val="77"/>
        </w:numPr>
        <w:ind w:left="814"/>
        <w:jc w:val="both"/>
        <w:rPr>
          <w:rFonts w:asciiTheme="minorHAnsi" w:hAnsiTheme="minorHAnsi" w:cs="Arial"/>
          <w:sz w:val="22"/>
          <w:szCs w:val="22"/>
        </w:rPr>
      </w:pPr>
      <w:r w:rsidRPr="001E76B4">
        <w:rPr>
          <w:rFonts w:asciiTheme="minorHAnsi" w:hAnsiTheme="minorHAnsi" w:cs="Arial"/>
          <w:sz w:val="22"/>
          <w:szCs w:val="22"/>
        </w:rPr>
        <w:t>the role of the UNDP Global Coordinator for monitoring UCP progress;</w:t>
      </w:r>
    </w:p>
    <w:p w14:paraId="0F194529" w14:textId="77777777" w:rsidR="00D00979" w:rsidRPr="001E76B4" w:rsidRDefault="00E106A0" w:rsidP="00C52AF8">
      <w:pPr>
        <w:pStyle w:val="ListParagraph"/>
        <w:numPr>
          <w:ilvl w:val="0"/>
          <w:numId w:val="77"/>
        </w:numPr>
        <w:ind w:left="814"/>
        <w:jc w:val="both"/>
        <w:rPr>
          <w:rFonts w:asciiTheme="minorHAnsi" w:hAnsiTheme="minorHAnsi" w:cs="Arial"/>
          <w:sz w:val="22"/>
          <w:szCs w:val="22"/>
        </w:rPr>
      </w:pPr>
      <w:r>
        <w:rPr>
          <w:rFonts w:asciiTheme="minorHAnsi" w:hAnsiTheme="minorHAnsi" w:cs="Arial"/>
          <w:sz w:val="22"/>
          <w:szCs w:val="22"/>
        </w:rPr>
        <w:t>k</w:t>
      </w:r>
      <w:r w:rsidR="00D00979" w:rsidRPr="001E76B4">
        <w:rPr>
          <w:rFonts w:asciiTheme="minorHAnsi" w:hAnsiTheme="minorHAnsi" w:cs="Arial"/>
          <w:sz w:val="22"/>
          <w:szCs w:val="22"/>
        </w:rPr>
        <w:t>ey issues to be addressed during the Inception Workshop</w:t>
      </w:r>
      <w:r w:rsidR="00D00979">
        <w:rPr>
          <w:rFonts w:asciiTheme="minorHAnsi" w:hAnsiTheme="minorHAnsi" w:cs="Arial"/>
          <w:sz w:val="22"/>
          <w:szCs w:val="22"/>
        </w:rPr>
        <w:t xml:space="preserve"> that includes more detail on monitoring and evaluation requirements as well as M</w:t>
      </w:r>
      <w:r>
        <w:rPr>
          <w:rFonts w:asciiTheme="minorHAnsi" w:hAnsiTheme="minorHAnsi" w:cs="Arial"/>
          <w:sz w:val="22"/>
          <w:szCs w:val="22"/>
        </w:rPr>
        <w:t>&amp;</w:t>
      </w:r>
      <w:r w:rsidR="00D00979">
        <w:rPr>
          <w:rFonts w:asciiTheme="minorHAnsi" w:hAnsiTheme="minorHAnsi" w:cs="Arial"/>
          <w:sz w:val="22"/>
          <w:szCs w:val="22"/>
        </w:rPr>
        <w:t>E budgets</w:t>
      </w:r>
      <w:r w:rsidR="00D00979" w:rsidRPr="001E76B4">
        <w:rPr>
          <w:rFonts w:asciiTheme="minorHAnsi" w:hAnsiTheme="minorHAnsi" w:cs="Arial"/>
          <w:sz w:val="22"/>
          <w:szCs w:val="22"/>
        </w:rPr>
        <w:t>;</w:t>
      </w:r>
    </w:p>
    <w:p w14:paraId="577EF655" w14:textId="77777777" w:rsidR="00D00979" w:rsidRDefault="00D00979" w:rsidP="00C52AF8">
      <w:pPr>
        <w:pStyle w:val="ListParagraph"/>
        <w:numPr>
          <w:ilvl w:val="0"/>
          <w:numId w:val="77"/>
        </w:numPr>
        <w:ind w:left="814"/>
        <w:jc w:val="both"/>
        <w:rPr>
          <w:rFonts w:asciiTheme="minorHAnsi" w:hAnsiTheme="minorHAnsi" w:cs="Arial"/>
          <w:sz w:val="22"/>
          <w:szCs w:val="22"/>
        </w:rPr>
      </w:pPr>
      <w:r>
        <w:rPr>
          <w:rFonts w:asciiTheme="minorHAnsi" w:hAnsiTheme="minorHAnsi" w:cs="Arial"/>
          <w:sz w:val="22"/>
          <w:szCs w:val="22"/>
        </w:rPr>
        <w:t>reporting requirements that include quarterly, annual and site visit reports;</w:t>
      </w:r>
    </w:p>
    <w:p w14:paraId="3CBCFCD0" w14:textId="77777777" w:rsidR="00D00979" w:rsidRDefault="00D00979" w:rsidP="00C52AF8">
      <w:pPr>
        <w:pStyle w:val="ListParagraph"/>
        <w:numPr>
          <w:ilvl w:val="0"/>
          <w:numId w:val="77"/>
        </w:numPr>
        <w:ind w:left="814"/>
        <w:jc w:val="both"/>
        <w:rPr>
          <w:rFonts w:asciiTheme="minorHAnsi" w:hAnsiTheme="minorHAnsi" w:cs="Arial"/>
          <w:sz w:val="22"/>
          <w:szCs w:val="22"/>
        </w:rPr>
      </w:pPr>
      <w:r w:rsidRPr="00A7354D">
        <w:rPr>
          <w:rFonts w:asciiTheme="minorHAnsi" w:hAnsiTheme="minorHAnsi" w:cs="Arial"/>
          <w:sz w:val="22"/>
          <w:szCs w:val="22"/>
        </w:rPr>
        <w:t xml:space="preserve">a midterm review and external audit; </w:t>
      </w:r>
    </w:p>
    <w:p w14:paraId="393B7A8D" w14:textId="77777777" w:rsidR="00D00979" w:rsidRDefault="00D00979" w:rsidP="00C52AF8">
      <w:pPr>
        <w:pStyle w:val="ListParagraph"/>
        <w:numPr>
          <w:ilvl w:val="0"/>
          <w:numId w:val="77"/>
        </w:numPr>
        <w:ind w:left="814"/>
        <w:jc w:val="both"/>
        <w:rPr>
          <w:rFonts w:asciiTheme="minorHAnsi" w:hAnsiTheme="minorHAnsi" w:cs="Arial"/>
          <w:sz w:val="22"/>
          <w:szCs w:val="22"/>
        </w:rPr>
      </w:pPr>
      <w:r w:rsidRPr="00A7354D">
        <w:rPr>
          <w:rFonts w:asciiTheme="minorHAnsi" w:hAnsiTheme="minorHAnsi" w:cs="Arial"/>
          <w:sz w:val="22"/>
          <w:szCs w:val="22"/>
        </w:rPr>
        <w:t>a terminal evaluation;</w:t>
      </w:r>
    </w:p>
    <w:p w14:paraId="39D93589" w14:textId="77777777" w:rsidR="00D00979" w:rsidRPr="00A7354D" w:rsidRDefault="00D00979" w:rsidP="00C52AF8">
      <w:pPr>
        <w:pStyle w:val="ListParagraph"/>
        <w:numPr>
          <w:ilvl w:val="0"/>
          <w:numId w:val="77"/>
        </w:numPr>
        <w:ind w:left="814"/>
        <w:jc w:val="both"/>
        <w:rPr>
          <w:rFonts w:asciiTheme="minorHAnsi" w:hAnsiTheme="minorHAnsi" w:cs="Arial"/>
          <w:sz w:val="22"/>
          <w:szCs w:val="22"/>
        </w:rPr>
      </w:pPr>
      <w:r w:rsidRPr="00A7354D">
        <w:rPr>
          <w:rFonts w:asciiTheme="minorHAnsi" w:hAnsiTheme="minorHAnsi" w:cs="Arial"/>
          <w:sz w:val="22"/>
          <w:szCs w:val="22"/>
        </w:rPr>
        <w:t>learning and knowledge sharing including two-way flow of information between SGP 6 Pakistan and other UCPs;</w:t>
      </w:r>
    </w:p>
    <w:p w14:paraId="5CE79917" w14:textId="77777777" w:rsidR="00D00979" w:rsidRDefault="00D00979" w:rsidP="00C52AF8">
      <w:pPr>
        <w:pStyle w:val="ListParagraph"/>
        <w:numPr>
          <w:ilvl w:val="0"/>
          <w:numId w:val="77"/>
        </w:numPr>
        <w:ind w:left="814"/>
        <w:jc w:val="both"/>
        <w:rPr>
          <w:rFonts w:asciiTheme="minorHAnsi" w:hAnsiTheme="minorHAnsi" w:cs="Arial"/>
          <w:sz w:val="22"/>
          <w:szCs w:val="22"/>
        </w:rPr>
      </w:pPr>
      <w:r>
        <w:rPr>
          <w:rFonts w:asciiTheme="minorHAnsi" w:hAnsiTheme="minorHAnsi" w:cs="Arial"/>
          <w:sz w:val="22"/>
          <w:szCs w:val="22"/>
        </w:rPr>
        <w:t>individual grant monitoring and evaluation;</w:t>
      </w:r>
    </w:p>
    <w:p w14:paraId="3BE8FCC5" w14:textId="77777777" w:rsidR="00D00979" w:rsidRDefault="00D00979" w:rsidP="00C52AF8">
      <w:pPr>
        <w:pStyle w:val="ListParagraph"/>
        <w:numPr>
          <w:ilvl w:val="0"/>
          <w:numId w:val="77"/>
        </w:numPr>
        <w:ind w:left="814"/>
        <w:jc w:val="both"/>
        <w:rPr>
          <w:rFonts w:asciiTheme="minorHAnsi" w:hAnsiTheme="minorHAnsi" w:cs="Arial"/>
          <w:sz w:val="22"/>
          <w:szCs w:val="22"/>
        </w:rPr>
      </w:pPr>
      <w:r>
        <w:rPr>
          <w:rFonts w:asciiTheme="minorHAnsi" w:hAnsiTheme="minorHAnsi" w:cs="Arial"/>
          <w:sz w:val="22"/>
          <w:szCs w:val="22"/>
        </w:rPr>
        <w:t>random grant project audits;</w:t>
      </w:r>
      <w:r w:rsidRPr="001E76B4">
        <w:rPr>
          <w:rFonts w:asciiTheme="minorHAnsi" w:hAnsiTheme="minorHAnsi" w:cs="Arial"/>
          <w:sz w:val="22"/>
          <w:szCs w:val="22"/>
        </w:rPr>
        <w:t xml:space="preserve"> </w:t>
      </w:r>
      <w:r>
        <w:rPr>
          <w:rFonts w:asciiTheme="minorHAnsi" w:hAnsiTheme="minorHAnsi" w:cs="Arial"/>
          <w:sz w:val="22"/>
          <w:szCs w:val="22"/>
        </w:rPr>
        <w:t>and</w:t>
      </w:r>
    </w:p>
    <w:p w14:paraId="7435DD3E" w14:textId="77777777" w:rsidR="00D00979" w:rsidRDefault="00D00979" w:rsidP="00C52AF8">
      <w:pPr>
        <w:pStyle w:val="ListParagraph"/>
        <w:numPr>
          <w:ilvl w:val="0"/>
          <w:numId w:val="77"/>
        </w:numPr>
        <w:ind w:left="814"/>
        <w:jc w:val="both"/>
        <w:rPr>
          <w:rFonts w:asciiTheme="minorHAnsi" w:hAnsiTheme="minorHAnsi" w:cs="Arial"/>
          <w:sz w:val="22"/>
          <w:szCs w:val="22"/>
        </w:rPr>
      </w:pPr>
      <w:r>
        <w:rPr>
          <w:rFonts w:asciiTheme="minorHAnsi" w:hAnsiTheme="minorHAnsi" w:cs="Arial"/>
          <w:sz w:val="22"/>
          <w:szCs w:val="22"/>
        </w:rPr>
        <w:t>separate M</w:t>
      </w:r>
      <w:r w:rsidR="00FB7C8D">
        <w:rPr>
          <w:rFonts w:asciiTheme="minorHAnsi" w:hAnsiTheme="minorHAnsi" w:cs="Arial"/>
          <w:sz w:val="22"/>
          <w:szCs w:val="22"/>
        </w:rPr>
        <w:t xml:space="preserve">&amp;E </w:t>
      </w:r>
      <w:r>
        <w:rPr>
          <w:rFonts w:asciiTheme="minorHAnsi" w:hAnsiTheme="minorHAnsi" w:cs="Arial"/>
          <w:sz w:val="22"/>
          <w:szCs w:val="22"/>
        </w:rPr>
        <w:t xml:space="preserve">budgets for overall SGP implementation (and would include the inception workshop, MTR and terminal evaluation </w:t>
      </w:r>
      <w:r w:rsidR="009F7C9C">
        <w:rPr>
          <w:rFonts w:asciiTheme="minorHAnsi" w:hAnsiTheme="minorHAnsi" w:cs="Arial"/>
          <w:sz w:val="22"/>
          <w:szCs w:val="22"/>
        </w:rPr>
        <w:t>totalling</w:t>
      </w:r>
      <w:r>
        <w:rPr>
          <w:rFonts w:asciiTheme="minorHAnsi" w:hAnsiTheme="minorHAnsi" w:cs="Arial"/>
          <w:sz w:val="22"/>
          <w:szCs w:val="22"/>
        </w:rPr>
        <w:t xml:space="preserve"> US$65,000) and for individual grant level </w:t>
      </w:r>
      <w:r w:rsidR="009F7C9C">
        <w:rPr>
          <w:rFonts w:asciiTheme="minorHAnsi" w:hAnsiTheme="minorHAnsi" w:cs="Arial"/>
          <w:sz w:val="22"/>
          <w:szCs w:val="22"/>
        </w:rPr>
        <w:t>M&amp;E a</w:t>
      </w:r>
      <w:r>
        <w:rPr>
          <w:rFonts w:asciiTheme="minorHAnsi" w:hAnsiTheme="minorHAnsi" w:cs="Arial"/>
          <w:sz w:val="22"/>
          <w:szCs w:val="22"/>
        </w:rPr>
        <w:t>ctivities (</w:t>
      </w:r>
      <w:r w:rsidR="009F7C9C">
        <w:rPr>
          <w:rFonts w:asciiTheme="minorHAnsi" w:hAnsiTheme="minorHAnsi" w:cs="Arial"/>
          <w:sz w:val="22"/>
          <w:szCs w:val="22"/>
        </w:rPr>
        <w:t>totalling</w:t>
      </w:r>
      <w:r>
        <w:rPr>
          <w:rFonts w:asciiTheme="minorHAnsi" w:hAnsiTheme="minorHAnsi" w:cs="Arial"/>
          <w:sz w:val="22"/>
          <w:szCs w:val="22"/>
        </w:rPr>
        <w:t xml:space="preserve"> US$90,000).</w:t>
      </w:r>
    </w:p>
    <w:p w14:paraId="51757EE5" w14:textId="77777777" w:rsidR="00944950" w:rsidRDefault="00944950" w:rsidP="00944950">
      <w:pPr>
        <w:ind w:left="454"/>
        <w:jc w:val="both"/>
        <w:rPr>
          <w:rFonts w:asciiTheme="minorHAnsi" w:hAnsiTheme="minorHAnsi" w:cs="Arial"/>
        </w:rPr>
      </w:pPr>
    </w:p>
    <w:p w14:paraId="2391FC46" w14:textId="77777777" w:rsidR="00944950" w:rsidRPr="00944950" w:rsidRDefault="00944950" w:rsidP="00944950">
      <w:pPr>
        <w:ind w:left="454"/>
        <w:jc w:val="both"/>
        <w:rPr>
          <w:rFonts w:asciiTheme="minorHAnsi" w:hAnsiTheme="minorHAnsi" w:cs="Arial"/>
        </w:rPr>
      </w:pPr>
      <w:r>
        <w:rPr>
          <w:rFonts w:asciiTheme="minorHAnsi" w:hAnsiTheme="minorHAnsi" w:cs="Arial"/>
        </w:rPr>
        <w:t xml:space="preserve">As a GEF 6 project, it is noteworthy that a “Theory of Change” </w:t>
      </w:r>
      <w:r w:rsidR="00DF324E">
        <w:rPr>
          <w:rFonts w:asciiTheme="minorHAnsi" w:hAnsiTheme="minorHAnsi" w:cs="Arial"/>
        </w:rPr>
        <w:t>(</w:t>
      </w:r>
      <w:proofErr w:type="spellStart"/>
      <w:r w:rsidR="00DF324E">
        <w:rPr>
          <w:rFonts w:asciiTheme="minorHAnsi" w:hAnsiTheme="minorHAnsi" w:cs="Arial"/>
        </w:rPr>
        <w:t>ToC</w:t>
      </w:r>
      <w:proofErr w:type="spellEnd"/>
      <w:r w:rsidR="00DF324E">
        <w:rPr>
          <w:rFonts w:asciiTheme="minorHAnsi" w:hAnsiTheme="minorHAnsi" w:cs="Arial"/>
        </w:rPr>
        <w:t xml:space="preserve">) was prepared and summarized under Annex 6 of the </w:t>
      </w:r>
      <w:proofErr w:type="spellStart"/>
      <w:r w:rsidR="00DF324E">
        <w:rPr>
          <w:rFonts w:asciiTheme="minorHAnsi" w:hAnsiTheme="minorHAnsi" w:cs="Arial"/>
        </w:rPr>
        <w:t>ProDoc</w:t>
      </w:r>
      <w:proofErr w:type="spellEnd"/>
      <w:r w:rsidR="00DF324E">
        <w:rPr>
          <w:rFonts w:asciiTheme="minorHAnsi" w:hAnsiTheme="minorHAnsi" w:cs="Arial"/>
        </w:rPr>
        <w:t xml:space="preserve">. This Annex </w:t>
      </w:r>
      <w:r w:rsidRPr="00944950">
        <w:rPr>
          <w:rFonts w:asciiTheme="minorHAnsi" w:hAnsiTheme="minorHAnsi" w:cs="Arial"/>
          <w:bCs/>
          <w:lang w:val="en-CA"/>
        </w:rPr>
        <w:t xml:space="preserve">outlines how the grants provided to community organizations, </w:t>
      </w:r>
      <w:proofErr w:type="gramStart"/>
      <w:r w:rsidRPr="00944950">
        <w:rPr>
          <w:rFonts w:asciiTheme="minorHAnsi" w:hAnsiTheme="minorHAnsi" w:cs="Arial"/>
          <w:bCs/>
          <w:lang w:val="en-CA"/>
        </w:rPr>
        <w:t>in a given</w:t>
      </w:r>
      <w:proofErr w:type="gramEnd"/>
      <w:r w:rsidRPr="00944950">
        <w:rPr>
          <w:rFonts w:asciiTheme="minorHAnsi" w:hAnsiTheme="minorHAnsi" w:cs="Arial"/>
          <w:bCs/>
          <w:lang w:val="en-CA"/>
        </w:rPr>
        <w:t xml:space="preserve"> landscape, in the areas of climate change, biodiversity conservation and land degradation will facilitate larger scale and long-term changes</w:t>
      </w:r>
      <w:r w:rsidRPr="00944950">
        <w:rPr>
          <w:rFonts w:asciiTheme="minorHAnsi" w:hAnsiTheme="minorHAnsi" w:cs="Arial"/>
          <w:lang w:val="en-CA"/>
        </w:rPr>
        <w:t>.  The</w:t>
      </w:r>
      <w:r w:rsidR="00DF324E">
        <w:rPr>
          <w:rFonts w:asciiTheme="minorHAnsi" w:hAnsiTheme="minorHAnsi" w:cs="Arial"/>
          <w:lang w:val="en-CA"/>
        </w:rPr>
        <w:t xml:space="preserve"> </w:t>
      </w:r>
      <w:proofErr w:type="spellStart"/>
      <w:r w:rsidR="00DF324E">
        <w:rPr>
          <w:rFonts w:asciiTheme="minorHAnsi" w:hAnsiTheme="minorHAnsi" w:cs="Arial"/>
          <w:lang w:val="en-CA"/>
        </w:rPr>
        <w:t>ToC</w:t>
      </w:r>
      <w:proofErr w:type="spellEnd"/>
      <w:r w:rsidR="00DF324E">
        <w:rPr>
          <w:rFonts w:asciiTheme="minorHAnsi" w:hAnsiTheme="minorHAnsi" w:cs="Arial"/>
          <w:lang w:val="en-CA"/>
        </w:rPr>
        <w:t xml:space="preserve"> of the</w:t>
      </w:r>
      <w:r w:rsidRPr="00944950">
        <w:rPr>
          <w:rFonts w:asciiTheme="minorHAnsi" w:hAnsiTheme="minorHAnsi" w:cs="Arial"/>
          <w:lang w:val="en-CA"/>
        </w:rPr>
        <w:t xml:space="preserve"> SGP design focuses </w:t>
      </w:r>
      <w:r w:rsidR="00DF324E">
        <w:rPr>
          <w:rFonts w:asciiTheme="minorHAnsi" w:hAnsiTheme="minorHAnsi" w:cs="Arial"/>
          <w:lang w:val="en-CA"/>
        </w:rPr>
        <w:t>“</w:t>
      </w:r>
      <w:r w:rsidRPr="00DF324E">
        <w:rPr>
          <w:rFonts w:asciiTheme="minorHAnsi" w:hAnsiTheme="minorHAnsi" w:cs="Arial"/>
          <w:i/>
          <w:iCs/>
          <w:lang w:val="en-CA"/>
        </w:rPr>
        <w:t xml:space="preserve">on local scale operations to bring about changes in a limited geographic </w:t>
      </w:r>
      <w:r w:rsidR="00DF324E" w:rsidRPr="00DF324E">
        <w:rPr>
          <w:rFonts w:asciiTheme="minorHAnsi" w:hAnsiTheme="minorHAnsi" w:cs="Arial"/>
          <w:i/>
          <w:iCs/>
          <w:lang w:val="en-CA"/>
        </w:rPr>
        <w:t>area</w:t>
      </w:r>
      <w:r w:rsidRPr="00DF324E">
        <w:rPr>
          <w:rFonts w:asciiTheme="minorHAnsi" w:hAnsiTheme="minorHAnsi" w:cs="Arial"/>
          <w:i/>
          <w:iCs/>
          <w:lang w:val="en-CA"/>
        </w:rPr>
        <w:t xml:space="preserve">.  Thus, the SGP </w:t>
      </w:r>
      <w:r w:rsidR="00DF324E" w:rsidRPr="00DF324E">
        <w:rPr>
          <w:rFonts w:asciiTheme="minorHAnsi" w:hAnsiTheme="minorHAnsi" w:cs="Arial"/>
          <w:i/>
          <w:iCs/>
          <w:lang w:val="en-CA"/>
        </w:rPr>
        <w:t xml:space="preserve">should not </w:t>
      </w:r>
      <w:r w:rsidRPr="00DF324E">
        <w:rPr>
          <w:rFonts w:asciiTheme="minorHAnsi" w:hAnsiTheme="minorHAnsi" w:cs="Arial"/>
          <w:i/>
          <w:iCs/>
          <w:lang w:val="en-CA"/>
        </w:rPr>
        <w:t xml:space="preserve">be held accountable for achieving global environmental benefits through broader adoption of grant-level results.  </w:t>
      </w:r>
      <w:r w:rsidR="00DF324E" w:rsidRPr="00DF324E">
        <w:rPr>
          <w:rFonts w:asciiTheme="minorHAnsi" w:hAnsiTheme="minorHAnsi" w:cs="Arial"/>
          <w:i/>
          <w:iCs/>
          <w:lang w:val="en-CA"/>
        </w:rPr>
        <w:t>Notwithstanding</w:t>
      </w:r>
      <w:r w:rsidRPr="00DF324E">
        <w:rPr>
          <w:rFonts w:asciiTheme="minorHAnsi" w:hAnsiTheme="minorHAnsi" w:cs="Arial"/>
          <w:i/>
          <w:iCs/>
          <w:lang w:val="en-CA"/>
        </w:rPr>
        <w:t xml:space="preserve">, outcomes achieved under the SGP </w:t>
      </w:r>
      <w:r w:rsidR="00DF324E" w:rsidRPr="00DF324E">
        <w:rPr>
          <w:rFonts w:asciiTheme="minorHAnsi" w:hAnsiTheme="minorHAnsi" w:cs="Arial"/>
          <w:i/>
          <w:iCs/>
          <w:lang w:val="en-CA"/>
        </w:rPr>
        <w:t>should</w:t>
      </w:r>
      <w:r w:rsidRPr="00DF324E">
        <w:rPr>
          <w:rFonts w:asciiTheme="minorHAnsi" w:hAnsiTheme="minorHAnsi" w:cs="Arial"/>
          <w:i/>
          <w:iCs/>
          <w:lang w:val="en-CA"/>
        </w:rPr>
        <w:t xml:space="preserve"> extend beyond the individual grant level by scaling up and using successful projects as demonstrations sites to extend lessons learned to other communities and inform policy dialogue</w:t>
      </w:r>
      <w:r w:rsidR="00DF324E">
        <w:rPr>
          <w:rFonts w:asciiTheme="minorHAnsi" w:hAnsiTheme="minorHAnsi" w:cs="Arial"/>
          <w:lang w:val="en-CA"/>
        </w:rPr>
        <w:t>”</w:t>
      </w:r>
      <w:r w:rsidRPr="00944950">
        <w:rPr>
          <w:rFonts w:asciiTheme="minorHAnsi" w:hAnsiTheme="minorHAnsi" w:cs="Arial"/>
          <w:lang w:val="en-CA"/>
        </w:rPr>
        <w:t xml:space="preserve">.  </w:t>
      </w:r>
      <w:r w:rsidR="00DF324E">
        <w:rPr>
          <w:rFonts w:asciiTheme="minorHAnsi" w:hAnsiTheme="minorHAnsi" w:cs="Arial"/>
          <w:lang w:val="en-CA"/>
        </w:rPr>
        <w:t xml:space="preserve">No reviews or refinements were made to the SGP 6 Pakistan </w:t>
      </w:r>
      <w:proofErr w:type="spellStart"/>
      <w:r w:rsidR="00DF324E">
        <w:rPr>
          <w:rFonts w:asciiTheme="minorHAnsi" w:hAnsiTheme="minorHAnsi" w:cs="Arial"/>
          <w:lang w:val="en-CA"/>
        </w:rPr>
        <w:t>ToC</w:t>
      </w:r>
      <w:proofErr w:type="spellEnd"/>
      <w:r w:rsidR="00DF324E">
        <w:rPr>
          <w:rFonts w:asciiTheme="minorHAnsi" w:hAnsiTheme="minorHAnsi" w:cs="Arial"/>
          <w:lang w:val="en-CA"/>
        </w:rPr>
        <w:t xml:space="preserve"> during implementation.</w:t>
      </w:r>
    </w:p>
    <w:p w14:paraId="3287BE2E" w14:textId="77777777" w:rsidR="00D00979" w:rsidRPr="001E76B4" w:rsidRDefault="00D00979" w:rsidP="00D00979">
      <w:pPr>
        <w:jc w:val="both"/>
        <w:rPr>
          <w:rFonts w:asciiTheme="minorHAnsi" w:hAnsiTheme="minorHAnsi" w:cs="Arial"/>
        </w:rPr>
      </w:pPr>
    </w:p>
    <w:p w14:paraId="1C97BFC2" w14:textId="77777777" w:rsidR="00D00979" w:rsidRPr="002A20A7" w:rsidRDefault="00D00979" w:rsidP="00D00979">
      <w:pPr>
        <w:numPr>
          <w:ilvl w:val="0"/>
          <w:numId w:val="36"/>
        </w:numPr>
        <w:ind w:left="454" w:hanging="454"/>
        <w:contextualSpacing/>
        <w:jc w:val="both"/>
        <w:rPr>
          <w:rFonts w:asciiTheme="minorHAnsi" w:hAnsiTheme="minorHAnsi" w:cs="Arial"/>
        </w:rPr>
      </w:pPr>
      <w:r>
        <w:rPr>
          <w:rFonts w:asciiTheme="minorHAnsi" w:hAnsiTheme="minorHAnsi" w:cs="Arial"/>
        </w:rPr>
        <w:t xml:space="preserve">While these design budgets for M&amp;E activities were indicative </w:t>
      </w:r>
      <w:r w:rsidR="009F7C9C">
        <w:rPr>
          <w:rFonts w:asciiTheme="minorHAnsi" w:hAnsiTheme="minorHAnsi" w:cs="Arial"/>
        </w:rPr>
        <w:t>totalling</w:t>
      </w:r>
      <w:r>
        <w:rPr>
          <w:rFonts w:asciiTheme="minorHAnsi" w:hAnsiTheme="minorHAnsi" w:cs="Arial"/>
        </w:rPr>
        <w:t xml:space="preserve"> US$155,000, there was no review of this budget during the Inception Workshop on 2</w:t>
      </w:r>
      <w:r w:rsidR="00FB7C8D">
        <w:rPr>
          <w:rFonts w:asciiTheme="minorHAnsi" w:hAnsiTheme="minorHAnsi" w:cs="Arial"/>
        </w:rPr>
        <w:t>2</w:t>
      </w:r>
      <w:r>
        <w:rPr>
          <w:rFonts w:asciiTheme="minorHAnsi" w:hAnsiTheme="minorHAnsi" w:cs="Arial"/>
        </w:rPr>
        <w:t xml:space="preserve"> May 2017. As such, the SGP 6</w:t>
      </w:r>
      <w:r w:rsidR="00FB7C8D">
        <w:rPr>
          <w:rFonts w:asciiTheme="minorHAnsi" w:hAnsiTheme="minorHAnsi" w:cs="Arial"/>
        </w:rPr>
        <w:t xml:space="preserve"> M&amp;E</w:t>
      </w:r>
      <w:r>
        <w:rPr>
          <w:rFonts w:asciiTheme="minorHAnsi" w:hAnsiTheme="minorHAnsi" w:cs="Arial"/>
        </w:rPr>
        <w:t xml:space="preserve"> budget was accepted at US$155,000 without any breakdown or review. This is pointed out since there were issues in the budgeting of M</w:t>
      </w:r>
      <w:r w:rsidR="00FB7C8D">
        <w:rPr>
          <w:rFonts w:asciiTheme="minorHAnsi" w:hAnsiTheme="minorHAnsi" w:cs="Arial"/>
        </w:rPr>
        <w:t>&amp;</w:t>
      </w:r>
      <w:r>
        <w:rPr>
          <w:rFonts w:asciiTheme="minorHAnsi" w:hAnsiTheme="minorHAnsi" w:cs="Arial"/>
        </w:rPr>
        <w:t xml:space="preserve">E activities </w:t>
      </w:r>
      <w:r w:rsidR="00FB7C8D">
        <w:rPr>
          <w:rFonts w:asciiTheme="minorHAnsi" w:hAnsiTheme="minorHAnsi" w:cs="Arial"/>
        </w:rPr>
        <w:t>during</w:t>
      </w:r>
      <w:r>
        <w:rPr>
          <w:rFonts w:asciiTheme="minorHAnsi" w:hAnsiTheme="minorHAnsi" w:cs="Arial"/>
        </w:rPr>
        <w:t xml:space="preserve"> </w:t>
      </w:r>
      <w:r w:rsidR="007837E9">
        <w:rPr>
          <w:rFonts w:asciiTheme="minorHAnsi" w:hAnsiTheme="minorHAnsi" w:cs="Arial"/>
        </w:rPr>
        <w:t xml:space="preserve">implementation of </w:t>
      </w:r>
      <w:r>
        <w:rPr>
          <w:rFonts w:asciiTheme="minorHAnsi" w:hAnsiTheme="minorHAnsi" w:cs="Arial"/>
        </w:rPr>
        <w:t xml:space="preserve">SGP 6 </w:t>
      </w:r>
      <w:r>
        <w:rPr>
          <w:rFonts w:asciiTheme="minorHAnsi" w:hAnsiTheme="minorHAnsi" w:cs="Arial"/>
        </w:rPr>
        <w:lastRenderedPageBreak/>
        <w:t xml:space="preserve">notwithstanding </w:t>
      </w:r>
      <w:r w:rsidR="00FB7C8D">
        <w:rPr>
          <w:rFonts w:asciiTheme="minorHAnsi" w:hAnsiTheme="minorHAnsi" w:cs="Arial"/>
        </w:rPr>
        <w:t xml:space="preserve">the excellent achievements </w:t>
      </w:r>
      <w:r>
        <w:rPr>
          <w:rFonts w:asciiTheme="minorHAnsi" w:hAnsiTheme="minorHAnsi" w:cs="Arial"/>
        </w:rPr>
        <w:t>observed by the Evaluator on over 17 grant projects</w:t>
      </w:r>
      <w:r w:rsidR="00FB7C8D">
        <w:rPr>
          <w:rFonts w:asciiTheme="minorHAnsi" w:hAnsiTheme="minorHAnsi" w:cs="Arial"/>
        </w:rPr>
        <w:t xml:space="preserve"> visited</w:t>
      </w:r>
      <w:r>
        <w:rPr>
          <w:rFonts w:asciiTheme="minorHAnsi" w:hAnsiTheme="minorHAnsi" w:cs="Arial"/>
        </w:rPr>
        <w:t xml:space="preserve">. </w:t>
      </w:r>
      <w:r w:rsidRPr="00A45A67">
        <w:rPr>
          <w:rFonts w:asciiTheme="minorHAnsi" w:hAnsiTheme="minorHAnsi" w:cs="Arial"/>
        </w:rPr>
        <w:t xml:space="preserve">As such, </w:t>
      </w:r>
      <w:r w:rsidRPr="00A45A67">
        <w:rPr>
          <w:rFonts w:asciiTheme="minorHAnsi" w:hAnsiTheme="minorHAnsi" w:cs="Arial"/>
          <w:i/>
        </w:rPr>
        <w:t xml:space="preserve">the M&amp;E design is rated as </w:t>
      </w:r>
      <w:r w:rsidRPr="00A45A67">
        <w:rPr>
          <w:rFonts w:asciiTheme="minorHAnsi" w:hAnsiTheme="minorHAnsi" w:cs="Arial"/>
          <w:b/>
          <w:i/>
        </w:rPr>
        <w:t>satisfactory</w:t>
      </w:r>
      <w:r w:rsidRPr="00A45A67">
        <w:rPr>
          <w:rFonts w:asciiTheme="minorHAnsi" w:hAnsiTheme="minorHAnsi" w:cs="Arial"/>
        </w:rPr>
        <w:t>.</w:t>
      </w:r>
    </w:p>
    <w:p w14:paraId="04A42F2D" w14:textId="77777777" w:rsidR="00D00979" w:rsidRPr="00D00979" w:rsidRDefault="00D00979" w:rsidP="00D00979">
      <w:pPr>
        <w:jc w:val="both"/>
        <w:rPr>
          <w:rFonts w:asciiTheme="minorHAnsi" w:hAnsiTheme="minorHAnsi" w:cs="Arial"/>
          <w:i/>
          <w:u w:val="single"/>
        </w:rPr>
      </w:pPr>
    </w:p>
    <w:p w14:paraId="29B27F95" w14:textId="77777777" w:rsidR="00FF4784" w:rsidRPr="00FF4784" w:rsidRDefault="00CF44F0" w:rsidP="00DD40D1">
      <w:pPr>
        <w:pStyle w:val="ListParagraph"/>
        <w:numPr>
          <w:ilvl w:val="0"/>
          <w:numId w:val="36"/>
        </w:numPr>
        <w:ind w:left="454" w:hanging="454"/>
        <w:jc w:val="both"/>
        <w:rPr>
          <w:rFonts w:asciiTheme="minorHAnsi" w:hAnsiTheme="minorHAnsi" w:cs="Arial"/>
          <w:i/>
          <w:sz w:val="22"/>
          <w:szCs w:val="22"/>
          <w:u w:val="single"/>
        </w:rPr>
      </w:pPr>
      <w:r>
        <w:rPr>
          <w:rFonts w:asciiTheme="minorHAnsi" w:hAnsiTheme="minorHAnsi" w:cs="Arial"/>
          <w:sz w:val="22"/>
          <w:szCs w:val="22"/>
        </w:rPr>
        <w:t>The implementation of the M&amp;E plan could be characterized as uneve</w:t>
      </w:r>
      <w:r w:rsidR="00FF4784">
        <w:rPr>
          <w:rFonts w:asciiTheme="minorHAnsi" w:hAnsiTheme="minorHAnsi" w:cs="Arial"/>
          <w:sz w:val="22"/>
          <w:szCs w:val="22"/>
        </w:rPr>
        <w:t>n:</w:t>
      </w:r>
    </w:p>
    <w:p w14:paraId="3FD52D61" w14:textId="77777777" w:rsidR="00FF4784" w:rsidRPr="00FF4784" w:rsidRDefault="00FF4784" w:rsidP="00FF4784">
      <w:pPr>
        <w:pStyle w:val="ListParagraph"/>
        <w:rPr>
          <w:rFonts w:asciiTheme="minorHAnsi" w:hAnsiTheme="minorHAnsi" w:cs="Arial"/>
          <w:sz w:val="22"/>
          <w:szCs w:val="22"/>
        </w:rPr>
      </w:pPr>
    </w:p>
    <w:p w14:paraId="703AA931" w14:textId="77777777" w:rsidR="00944950" w:rsidRPr="00944950" w:rsidRDefault="00FF4784" w:rsidP="00944950">
      <w:pPr>
        <w:pStyle w:val="ListParagraph"/>
        <w:numPr>
          <w:ilvl w:val="0"/>
          <w:numId w:val="100"/>
        </w:numPr>
        <w:jc w:val="both"/>
        <w:rPr>
          <w:rFonts w:asciiTheme="minorHAnsi" w:hAnsiTheme="minorHAnsi" w:cs="Arial"/>
          <w:i/>
          <w:sz w:val="22"/>
          <w:szCs w:val="22"/>
          <w:u w:val="single"/>
        </w:rPr>
      </w:pPr>
      <w:r>
        <w:rPr>
          <w:rFonts w:asciiTheme="minorHAnsi" w:hAnsiTheme="minorHAnsi" w:cs="Arial"/>
          <w:sz w:val="22"/>
          <w:szCs w:val="22"/>
        </w:rPr>
        <w:t xml:space="preserve">The development results </w:t>
      </w:r>
      <w:r w:rsidR="00944950">
        <w:rPr>
          <w:rFonts w:asciiTheme="minorHAnsi" w:hAnsiTheme="minorHAnsi" w:cs="Arial"/>
          <w:sz w:val="22"/>
          <w:szCs w:val="22"/>
        </w:rPr>
        <w:t>observed by the TE mission revealed consistencies with the 2018 and 2019 PIRs;</w:t>
      </w:r>
    </w:p>
    <w:p w14:paraId="1579BD88" w14:textId="77777777" w:rsidR="00FF4784" w:rsidRPr="00FF4784" w:rsidRDefault="00FB7C8D" w:rsidP="00FF4784">
      <w:pPr>
        <w:pStyle w:val="ListParagraph"/>
        <w:numPr>
          <w:ilvl w:val="0"/>
          <w:numId w:val="100"/>
        </w:numPr>
        <w:jc w:val="both"/>
        <w:rPr>
          <w:rFonts w:asciiTheme="minorHAnsi" w:hAnsiTheme="minorHAnsi" w:cs="Arial"/>
          <w:i/>
          <w:sz w:val="22"/>
          <w:szCs w:val="22"/>
          <w:u w:val="single"/>
        </w:rPr>
      </w:pPr>
      <w:r w:rsidRPr="00FF4784">
        <w:rPr>
          <w:rFonts w:asciiTheme="minorHAnsi" w:hAnsiTheme="minorHAnsi" w:cs="Arial"/>
          <w:sz w:val="22"/>
          <w:szCs w:val="22"/>
        </w:rPr>
        <w:t xml:space="preserve">Notwithstanding </w:t>
      </w:r>
      <w:r w:rsidR="00727A5F" w:rsidRPr="00FF4784">
        <w:rPr>
          <w:rFonts w:asciiTheme="minorHAnsi" w:hAnsiTheme="minorHAnsi" w:cs="Arial"/>
          <w:sz w:val="22"/>
          <w:szCs w:val="22"/>
        </w:rPr>
        <w:t xml:space="preserve">the </w:t>
      </w:r>
      <w:r w:rsidR="00A320BF" w:rsidRPr="00FF4784">
        <w:rPr>
          <w:rFonts w:asciiTheme="minorHAnsi" w:hAnsiTheme="minorHAnsi" w:cs="Arial"/>
          <w:sz w:val="22"/>
          <w:szCs w:val="22"/>
        </w:rPr>
        <w:t xml:space="preserve">reported </w:t>
      </w:r>
      <w:r w:rsidR="00727A5F" w:rsidRPr="00FF4784">
        <w:rPr>
          <w:rFonts w:asciiTheme="minorHAnsi" w:hAnsiTheme="minorHAnsi" w:cs="Arial"/>
          <w:sz w:val="22"/>
          <w:szCs w:val="22"/>
        </w:rPr>
        <w:t>shortages of travel budget experience</w:t>
      </w:r>
      <w:r w:rsidR="00A320BF" w:rsidRPr="00FF4784">
        <w:rPr>
          <w:rFonts w:asciiTheme="minorHAnsi" w:hAnsiTheme="minorHAnsi" w:cs="Arial"/>
          <w:sz w:val="22"/>
          <w:szCs w:val="22"/>
        </w:rPr>
        <w:t>d</w:t>
      </w:r>
      <w:r w:rsidR="00727A5F" w:rsidRPr="00FF4784">
        <w:rPr>
          <w:rFonts w:asciiTheme="minorHAnsi" w:hAnsiTheme="minorHAnsi" w:cs="Arial"/>
          <w:sz w:val="22"/>
          <w:szCs w:val="22"/>
        </w:rPr>
        <w:t xml:space="preserve"> by the </w:t>
      </w:r>
      <w:r w:rsidR="00A320BF" w:rsidRPr="00FF4784">
        <w:rPr>
          <w:rFonts w:asciiTheme="minorHAnsi" w:hAnsiTheme="minorHAnsi" w:cs="Arial"/>
          <w:sz w:val="22"/>
          <w:szCs w:val="22"/>
        </w:rPr>
        <w:t>CPMU</w:t>
      </w:r>
      <w:r w:rsidR="00727A5F" w:rsidRPr="00FF4784">
        <w:rPr>
          <w:rFonts w:asciiTheme="minorHAnsi" w:hAnsiTheme="minorHAnsi" w:cs="Arial"/>
          <w:sz w:val="22"/>
          <w:szCs w:val="22"/>
        </w:rPr>
        <w:t xml:space="preserve"> in Hyderabad, </w:t>
      </w:r>
      <w:r w:rsidR="002A20A7" w:rsidRPr="00FF4784">
        <w:rPr>
          <w:rFonts w:asciiTheme="minorHAnsi" w:hAnsiTheme="minorHAnsi" w:cs="Arial"/>
          <w:sz w:val="22"/>
          <w:szCs w:val="22"/>
        </w:rPr>
        <w:t>M&amp;E activities were adequately implemented</w:t>
      </w:r>
      <w:r w:rsidR="00727A5F" w:rsidRPr="00FF4784">
        <w:rPr>
          <w:rFonts w:asciiTheme="minorHAnsi" w:hAnsiTheme="minorHAnsi" w:cs="Arial"/>
          <w:sz w:val="22"/>
          <w:szCs w:val="22"/>
        </w:rPr>
        <w:t xml:space="preserve"> for grant projects within the Indus Delta landscape</w:t>
      </w:r>
      <w:r w:rsidR="00A320BF" w:rsidRPr="00FF4784">
        <w:rPr>
          <w:rFonts w:asciiTheme="minorHAnsi" w:hAnsiTheme="minorHAnsi" w:cs="Arial"/>
          <w:sz w:val="22"/>
          <w:szCs w:val="22"/>
        </w:rPr>
        <w:t xml:space="preserve"> and in Sindh Province</w:t>
      </w:r>
      <w:r w:rsidR="00727A5F" w:rsidRPr="00FF4784">
        <w:rPr>
          <w:rFonts w:asciiTheme="minorHAnsi" w:hAnsiTheme="minorHAnsi" w:cs="Arial"/>
          <w:sz w:val="22"/>
          <w:szCs w:val="22"/>
        </w:rPr>
        <w:t>, some of which had received visits one or 2 times during the grant implementation period between November 2017 and November 2018</w:t>
      </w:r>
      <w:r w:rsidR="00FF4784">
        <w:rPr>
          <w:rFonts w:asciiTheme="minorHAnsi" w:hAnsiTheme="minorHAnsi" w:cs="Arial"/>
          <w:sz w:val="22"/>
          <w:szCs w:val="22"/>
        </w:rPr>
        <w:t>;</w:t>
      </w:r>
    </w:p>
    <w:p w14:paraId="7A68C047" w14:textId="77777777" w:rsidR="00FF4784" w:rsidRPr="00FF4784" w:rsidRDefault="00727A5F" w:rsidP="00FF4784">
      <w:pPr>
        <w:pStyle w:val="ListParagraph"/>
        <w:numPr>
          <w:ilvl w:val="0"/>
          <w:numId w:val="100"/>
        </w:numPr>
        <w:jc w:val="both"/>
        <w:rPr>
          <w:rFonts w:asciiTheme="minorHAnsi" w:hAnsiTheme="minorHAnsi" w:cs="Arial"/>
          <w:i/>
          <w:sz w:val="22"/>
          <w:szCs w:val="22"/>
          <w:u w:val="single"/>
        </w:rPr>
      </w:pPr>
      <w:r w:rsidRPr="00FF4784">
        <w:rPr>
          <w:rFonts w:asciiTheme="minorHAnsi" w:hAnsiTheme="minorHAnsi" w:cs="Arial"/>
          <w:sz w:val="22"/>
          <w:szCs w:val="22"/>
        </w:rPr>
        <w:t xml:space="preserve">Grant projects in other landscapes, however, did receive </w:t>
      </w:r>
      <w:r w:rsidR="008461E0" w:rsidRPr="00FF4784">
        <w:rPr>
          <w:rFonts w:asciiTheme="minorHAnsi" w:hAnsiTheme="minorHAnsi" w:cs="Arial"/>
          <w:sz w:val="22"/>
          <w:szCs w:val="22"/>
        </w:rPr>
        <w:t>one</w:t>
      </w:r>
      <w:r w:rsidRPr="00FF4784">
        <w:rPr>
          <w:rFonts w:asciiTheme="minorHAnsi" w:hAnsiTheme="minorHAnsi" w:cs="Arial"/>
          <w:sz w:val="22"/>
          <w:szCs w:val="22"/>
        </w:rPr>
        <w:t xml:space="preserve"> visit from the </w:t>
      </w:r>
      <w:r w:rsidR="008461E0" w:rsidRPr="00FF4784">
        <w:rPr>
          <w:rFonts w:asciiTheme="minorHAnsi" w:hAnsiTheme="minorHAnsi" w:cs="Arial"/>
          <w:sz w:val="22"/>
          <w:szCs w:val="22"/>
        </w:rPr>
        <w:t>CPMU</w:t>
      </w:r>
      <w:r w:rsidRPr="00FF4784">
        <w:rPr>
          <w:rFonts w:asciiTheme="minorHAnsi" w:hAnsiTheme="minorHAnsi" w:cs="Arial"/>
          <w:sz w:val="22"/>
          <w:szCs w:val="22"/>
        </w:rPr>
        <w:t xml:space="preserve">, </w:t>
      </w:r>
      <w:r w:rsidR="008461E0" w:rsidRPr="00FF4784">
        <w:rPr>
          <w:rFonts w:asciiTheme="minorHAnsi" w:hAnsiTheme="minorHAnsi" w:cs="Arial"/>
          <w:sz w:val="22"/>
          <w:szCs w:val="22"/>
        </w:rPr>
        <w:t>some prior to the November 2017, the commencement date for grant project implementation, and the remainder during the January to August 2018 period during implementation</w:t>
      </w:r>
      <w:r w:rsidR="00FF4784">
        <w:rPr>
          <w:rFonts w:asciiTheme="minorHAnsi" w:hAnsiTheme="minorHAnsi" w:cs="Arial"/>
          <w:sz w:val="22"/>
          <w:szCs w:val="22"/>
        </w:rPr>
        <w:t>;</w:t>
      </w:r>
    </w:p>
    <w:p w14:paraId="1FA554A3" w14:textId="77777777" w:rsidR="00FF4784" w:rsidRPr="00944950" w:rsidRDefault="00A320BF" w:rsidP="00FF4784">
      <w:pPr>
        <w:pStyle w:val="ListParagraph"/>
        <w:numPr>
          <w:ilvl w:val="0"/>
          <w:numId w:val="100"/>
        </w:numPr>
        <w:jc w:val="both"/>
        <w:rPr>
          <w:rFonts w:asciiTheme="minorHAnsi" w:hAnsiTheme="minorHAnsi" w:cs="Arial"/>
          <w:i/>
          <w:sz w:val="22"/>
          <w:szCs w:val="22"/>
          <w:u w:val="single"/>
        </w:rPr>
      </w:pPr>
      <w:r w:rsidRPr="00FF4784">
        <w:rPr>
          <w:rFonts w:asciiTheme="minorHAnsi" w:hAnsiTheme="minorHAnsi" w:cs="Arial"/>
          <w:sz w:val="22"/>
          <w:szCs w:val="22"/>
        </w:rPr>
        <w:t xml:space="preserve">As mentioned in Para 58, </w:t>
      </w:r>
      <w:r w:rsidR="001101A0" w:rsidRPr="00FF4784">
        <w:rPr>
          <w:rFonts w:asciiTheme="minorHAnsi" w:hAnsiTheme="minorHAnsi" w:cs="Arial"/>
          <w:sz w:val="22"/>
          <w:szCs w:val="22"/>
        </w:rPr>
        <w:t xml:space="preserve">monitoring </w:t>
      </w:r>
      <w:r w:rsidR="008461E0" w:rsidRPr="00FF4784">
        <w:rPr>
          <w:rFonts w:asciiTheme="minorHAnsi" w:hAnsiTheme="minorHAnsi" w:cs="Arial"/>
          <w:sz w:val="22"/>
          <w:szCs w:val="22"/>
        </w:rPr>
        <w:t xml:space="preserve">of grant </w:t>
      </w:r>
      <w:r w:rsidR="001101A0" w:rsidRPr="00FF4784">
        <w:rPr>
          <w:rFonts w:asciiTheme="minorHAnsi" w:hAnsiTheme="minorHAnsi" w:cs="Arial"/>
          <w:sz w:val="22"/>
          <w:szCs w:val="22"/>
        </w:rPr>
        <w:t xml:space="preserve">projects outside </w:t>
      </w:r>
      <w:r w:rsidRPr="00FF4784">
        <w:rPr>
          <w:rFonts w:asciiTheme="minorHAnsi" w:hAnsiTheme="minorHAnsi" w:cs="Arial"/>
          <w:sz w:val="22"/>
          <w:szCs w:val="22"/>
        </w:rPr>
        <w:t>of Sindh Province was</w:t>
      </w:r>
      <w:r w:rsidR="00117791" w:rsidRPr="00FF4784">
        <w:rPr>
          <w:rFonts w:asciiTheme="minorHAnsi" w:hAnsiTheme="minorHAnsi" w:cs="Arial"/>
          <w:sz w:val="22"/>
          <w:szCs w:val="22"/>
        </w:rPr>
        <w:t xml:space="preserve"> partially made-up</w:t>
      </w:r>
      <w:r w:rsidRPr="00FF4784">
        <w:rPr>
          <w:rFonts w:asciiTheme="minorHAnsi" w:hAnsiTheme="minorHAnsi" w:cs="Arial"/>
          <w:sz w:val="22"/>
          <w:szCs w:val="22"/>
        </w:rPr>
        <w:t xml:space="preserve"> through </w:t>
      </w:r>
      <w:r w:rsidR="001101A0" w:rsidRPr="00FF4784">
        <w:rPr>
          <w:rFonts w:asciiTheme="minorHAnsi" w:hAnsiTheme="minorHAnsi" w:cs="Arial"/>
          <w:sz w:val="22"/>
          <w:szCs w:val="22"/>
        </w:rPr>
        <w:t xml:space="preserve">social media </w:t>
      </w:r>
      <w:r w:rsidRPr="00FF4784">
        <w:rPr>
          <w:rFonts w:asciiTheme="minorHAnsi" w:hAnsiTheme="minorHAnsi" w:cs="Arial"/>
          <w:sz w:val="22"/>
          <w:szCs w:val="22"/>
        </w:rPr>
        <w:t xml:space="preserve">platforms </w:t>
      </w:r>
      <w:r w:rsidR="00117791" w:rsidRPr="00FF4784">
        <w:rPr>
          <w:rFonts w:asciiTheme="minorHAnsi" w:hAnsiTheme="minorHAnsi" w:cs="Arial"/>
          <w:sz w:val="22"/>
          <w:szCs w:val="22"/>
        </w:rPr>
        <w:t>facilitating</w:t>
      </w:r>
      <w:r w:rsidR="001101A0" w:rsidRPr="00FF4784">
        <w:rPr>
          <w:rFonts w:asciiTheme="minorHAnsi" w:hAnsiTheme="minorHAnsi" w:cs="Arial"/>
          <w:sz w:val="22"/>
          <w:szCs w:val="22"/>
        </w:rPr>
        <w:t xml:space="preserve"> frequent contact with other CSOs and NGOs who had received SGP grants</w:t>
      </w:r>
      <w:r w:rsidR="002A20A7" w:rsidRPr="00FF4784">
        <w:rPr>
          <w:rFonts w:asciiTheme="minorHAnsi" w:hAnsiTheme="minorHAnsi" w:cs="Arial"/>
          <w:sz w:val="22"/>
          <w:szCs w:val="22"/>
        </w:rPr>
        <w:t xml:space="preserve">. </w:t>
      </w:r>
      <w:r w:rsidR="000367B8" w:rsidRPr="00FF4784">
        <w:rPr>
          <w:rFonts w:asciiTheme="minorHAnsi" w:hAnsiTheme="minorHAnsi" w:cs="Arial"/>
          <w:sz w:val="22"/>
          <w:szCs w:val="22"/>
        </w:rPr>
        <w:t xml:space="preserve">This </w:t>
      </w:r>
      <w:r w:rsidRPr="00FF4784">
        <w:rPr>
          <w:rFonts w:asciiTheme="minorHAnsi" w:hAnsiTheme="minorHAnsi" w:cs="Arial"/>
          <w:sz w:val="22"/>
          <w:szCs w:val="22"/>
        </w:rPr>
        <w:t xml:space="preserve">was verified during </w:t>
      </w:r>
      <w:r w:rsidR="000367B8" w:rsidRPr="00FF4784">
        <w:rPr>
          <w:rFonts w:asciiTheme="minorHAnsi" w:hAnsiTheme="minorHAnsi" w:cs="Arial"/>
          <w:sz w:val="22"/>
          <w:szCs w:val="22"/>
        </w:rPr>
        <w:t>the Terminal Evaluation Mission on 2 September 2019 in Islamabad at the facilities of PHKN to meet with 9 CSOs and NGOs who implemented works outside of the Indus Delta landscape</w:t>
      </w:r>
      <w:r w:rsidRPr="00FF4784">
        <w:rPr>
          <w:rFonts w:asciiTheme="minorHAnsi" w:hAnsiTheme="minorHAnsi" w:cs="Arial"/>
          <w:sz w:val="22"/>
          <w:szCs w:val="22"/>
        </w:rPr>
        <w:t>, each one who</w:t>
      </w:r>
      <w:r w:rsidR="000367B8" w:rsidRPr="00FF4784">
        <w:rPr>
          <w:rFonts w:asciiTheme="minorHAnsi" w:hAnsiTheme="minorHAnsi" w:cs="Arial"/>
          <w:sz w:val="22"/>
          <w:szCs w:val="22"/>
        </w:rPr>
        <w:t xml:space="preserve"> had mentioned of the frequent contact </w:t>
      </w:r>
      <w:r w:rsidRPr="00FF4784">
        <w:rPr>
          <w:rFonts w:asciiTheme="minorHAnsi" w:hAnsiTheme="minorHAnsi" w:cs="Arial"/>
          <w:sz w:val="22"/>
          <w:szCs w:val="22"/>
        </w:rPr>
        <w:t xml:space="preserve">through Facebook and WhatsApp </w:t>
      </w:r>
      <w:r w:rsidR="000367B8" w:rsidRPr="00FF4784">
        <w:rPr>
          <w:rFonts w:asciiTheme="minorHAnsi" w:hAnsiTheme="minorHAnsi" w:cs="Arial"/>
          <w:sz w:val="22"/>
          <w:szCs w:val="22"/>
        </w:rPr>
        <w:t xml:space="preserve">between the </w:t>
      </w:r>
      <w:r w:rsidRPr="00FF4784">
        <w:rPr>
          <w:rFonts w:asciiTheme="minorHAnsi" w:hAnsiTheme="minorHAnsi" w:cs="Arial"/>
          <w:sz w:val="22"/>
          <w:szCs w:val="22"/>
        </w:rPr>
        <w:t>N</w:t>
      </w:r>
      <w:r w:rsidR="000367B8" w:rsidRPr="00FF4784">
        <w:rPr>
          <w:rFonts w:asciiTheme="minorHAnsi" w:hAnsiTheme="minorHAnsi" w:cs="Arial"/>
          <w:sz w:val="22"/>
          <w:szCs w:val="22"/>
        </w:rPr>
        <w:t>ational Coordinator and their organizations during the period of grant implementation between November 2017 and November 2018 and beyond</w:t>
      </w:r>
      <w:r w:rsidR="00FF4784">
        <w:rPr>
          <w:rFonts w:asciiTheme="minorHAnsi" w:hAnsiTheme="minorHAnsi" w:cs="Arial"/>
          <w:sz w:val="22"/>
          <w:szCs w:val="22"/>
        </w:rPr>
        <w:t>;</w:t>
      </w:r>
    </w:p>
    <w:p w14:paraId="24ACB9F9" w14:textId="77777777" w:rsidR="002A20A7" w:rsidRPr="00DF324E" w:rsidRDefault="00FF4784" w:rsidP="00DF324E">
      <w:pPr>
        <w:pStyle w:val="ListParagraph"/>
        <w:numPr>
          <w:ilvl w:val="0"/>
          <w:numId w:val="100"/>
        </w:numPr>
        <w:jc w:val="both"/>
        <w:rPr>
          <w:rFonts w:asciiTheme="minorHAnsi" w:hAnsiTheme="minorHAnsi" w:cs="Arial"/>
          <w:i/>
          <w:sz w:val="22"/>
          <w:szCs w:val="22"/>
          <w:u w:val="single"/>
        </w:rPr>
      </w:pPr>
      <w:r>
        <w:rPr>
          <w:rFonts w:asciiTheme="minorHAnsi" w:hAnsiTheme="minorHAnsi" w:cs="Arial"/>
          <w:sz w:val="22"/>
          <w:szCs w:val="22"/>
        </w:rPr>
        <w:t xml:space="preserve">Based on a review of the 2 NSC meeting minutes and the </w:t>
      </w:r>
      <w:proofErr w:type="gramStart"/>
      <w:r>
        <w:rPr>
          <w:rFonts w:asciiTheme="minorHAnsi" w:hAnsiTheme="minorHAnsi" w:cs="Arial"/>
          <w:sz w:val="22"/>
          <w:szCs w:val="22"/>
        </w:rPr>
        <w:t>aforementioned difficulties</w:t>
      </w:r>
      <w:proofErr w:type="gramEnd"/>
      <w:r>
        <w:rPr>
          <w:rFonts w:asciiTheme="minorHAnsi" w:hAnsiTheme="minorHAnsi" w:cs="Arial"/>
          <w:sz w:val="22"/>
          <w:szCs w:val="22"/>
        </w:rPr>
        <w:t xml:space="preserve"> with the location of the office in Hyderabad, information of the M&amp;E activities of the SGP 6 Pakistan Project appeared to be only during the NSC meetings. This is supported by the fact that after the September 2018 NSC meeting, the GEF OFP was replaced with no records of any interaction between the new OFP and SGP 6</w:t>
      </w:r>
      <w:r w:rsidR="000367B8" w:rsidRPr="00DF324E">
        <w:rPr>
          <w:rFonts w:asciiTheme="minorHAnsi" w:hAnsiTheme="minorHAnsi" w:cs="Arial"/>
        </w:rPr>
        <w:t>.</w:t>
      </w:r>
    </w:p>
    <w:p w14:paraId="1167473F" w14:textId="77777777" w:rsidR="000367B8" w:rsidRPr="000367B8" w:rsidRDefault="000367B8" w:rsidP="000367B8">
      <w:pPr>
        <w:pStyle w:val="ListParagraph"/>
        <w:ind w:left="360"/>
        <w:jc w:val="both"/>
        <w:rPr>
          <w:rFonts w:asciiTheme="minorHAnsi" w:hAnsiTheme="minorHAnsi" w:cs="Arial"/>
          <w:i/>
          <w:sz w:val="22"/>
          <w:szCs w:val="22"/>
          <w:u w:val="single"/>
        </w:rPr>
      </w:pPr>
    </w:p>
    <w:p w14:paraId="422501CC" w14:textId="77777777" w:rsidR="002B406E" w:rsidRPr="00297B4A" w:rsidRDefault="009361BA" w:rsidP="00297B4A">
      <w:pPr>
        <w:pStyle w:val="ListParagraph"/>
        <w:numPr>
          <w:ilvl w:val="0"/>
          <w:numId w:val="36"/>
        </w:numPr>
        <w:ind w:left="454" w:hanging="454"/>
        <w:jc w:val="both"/>
        <w:rPr>
          <w:rFonts w:asciiTheme="minorHAnsi" w:hAnsiTheme="minorHAnsi" w:cs="Arial"/>
          <w:i/>
          <w:sz w:val="22"/>
          <w:szCs w:val="22"/>
          <w:u w:val="single"/>
        </w:rPr>
      </w:pPr>
      <w:r>
        <w:rPr>
          <w:rFonts w:asciiTheme="minorHAnsi" w:hAnsiTheme="minorHAnsi" w:cs="Arial"/>
          <w:sz w:val="22"/>
          <w:szCs w:val="22"/>
        </w:rPr>
        <w:t xml:space="preserve">It was evident from the CPMU that there were travel budget shortages for M&amp;E visits. </w:t>
      </w:r>
      <w:r w:rsidR="009817D7">
        <w:rPr>
          <w:rFonts w:asciiTheme="minorHAnsi" w:hAnsiTheme="minorHAnsi" w:cs="Arial"/>
          <w:sz w:val="22"/>
          <w:szCs w:val="22"/>
        </w:rPr>
        <w:t xml:space="preserve"> In hindsight, a</w:t>
      </w:r>
      <w:r w:rsidR="00297B4A">
        <w:rPr>
          <w:rFonts w:asciiTheme="minorHAnsi" w:hAnsiTheme="minorHAnsi" w:cs="Arial"/>
          <w:sz w:val="22"/>
          <w:szCs w:val="22"/>
        </w:rPr>
        <w:t xml:space="preserve"> serious discussion should have been raised at the Inception Workshop or shortly thereafter </w:t>
      </w:r>
      <w:r w:rsidR="00117791">
        <w:rPr>
          <w:rFonts w:asciiTheme="minorHAnsi" w:hAnsiTheme="minorHAnsi" w:cs="Arial"/>
          <w:sz w:val="22"/>
          <w:szCs w:val="22"/>
        </w:rPr>
        <w:t xml:space="preserve">to review </w:t>
      </w:r>
      <w:r w:rsidR="00A064A0">
        <w:rPr>
          <w:rFonts w:asciiTheme="minorHAnsi" w:hAnsiTheme="minorHAnsi" w:cs="Arial"/>
          <w:sz w:val="22"/>
          <w:szCs w:val="22"/>
        </w:rPr>
        <w:t xml:space="preserve">and ensure </w:t>
      </w:r>
      <w:r w:rsidR="00117791">
        <w:rPr>
          <w:rFonts w:asciiTheme="minorHAnsi" w:hAnsiTheme="minorHAnsi" w:cs="Arial"/>
          <w:sz w:val="22"/>
          <w:szCs w:val="22"/>
        </w:rPr>
        <w:t>the M&amp;E budget</w:t>
      </w:r>
      <w:r w:rsidR="009817D7">
        <w:rPr>
          <w:rFonts w:asciiTheme="minorHAnsi" w:hAnsiTheme="minorHAnsi" w:cs="Arial"/>
          <w:sz w:val="22"/>
          <w:szCs w:val="22"/>
        </w:rPr>
        <w:t xml:space="preserve"> </w:t>
      </w:r>
      <w:r w:rsidR="00A064A0">
        <w:rPr>
          <w:rFonts w:asciiTheme="minorHAnsi" w:hAnsiTheme="minorHAnsi" w:cs="Arial"/>
          <w:sz w:val="22"/>
          <w:szCs w:val="22"/>
        </w:rPr>
        <w:t xml:space="preserve">was sufficient for </w:t>
      </w:r>
      <w:r w:rsidR="009817D7">
        <w:rPr>
          <w:rFonts w:asciiTheme="minorHAnsi" w:hAnsiTheme="minorHAnsi" w:cs="Arial"/>
          <w:sz w:val="22"/>
          <w:szCs w:val="22"/>
        </w:rPr>
        <w:t>required</w:t>
      </w:r>
      <w:r w:rsidR="00117791">
        <w:rPr>
          <w:rFonts w:asciiTheme="minorHAnsi" w:hAnsiTheme="minorHAnsi" w:cs="Arial"/>
          <w:sz w:val="22"/>
          <w:szCs w:val="22"/>
        </w:rPr>
        <w:t xml:space="preserve"> M&amp;E activities</w:t>
      </w:r>
      <w:r>
        <w:rPr>
          <w:rFonts w:asciiTheme="minorHAnsi" w:hAnsiTheme="minorHAnsi" w:cs="Arial"/>
          <w:sz w:val="22"/>
          <w:szCs w:val="22"/>
        </w:rPr>
        <w:t xml:space="preserve"> with onus placed on the NC and the CPMU on ensuring sufficient budgets for M&amp;E-related travel</w:t>
      </w:r>
      <w:r w:rsidR="00117791">
        <w:rPr>
          <w:rFonts w:asciiTheme="minorHAnsi" w:hAnsiTheme="minorHAnsi" w:cs="Arial"/>
          <w:sz w:val="22"/>
          <w:szCs w:val="22"/>
        </w:rPr>
        <w:t>.</w:t>
      </w:r>
      <w:r w:rsidR="00297B4A">
        <w:rPr>
          <w:rFonts w:asciiTheme="minorHAnsi" w:hAnsiTheme="minorHAnsi" w:cs="Arial"/>
          <w:sz w:val="22"/>
          <w:szCs w:val="22"/>
        </w:rPr>
        <w:t xml:space="preserve"> </w:t>
      </w:r>
      <w:r w:rsidR="00117791">
        <w:rPr>
          <w:rFonts w:asciiTheme="minorHAnsi" w:hAnsiTheme="minorHAnsi" w:cs="Arial"/>
          <w:sz w:val="22"/>
          <w:szCs w:val="22"/>
        </w:rPr>
        <w:t>For these reasons</w:t>
      </w:r>
      <w:r w:rsidR="002B406E" w:rsidRPr="00297B4A">
        <w:rPr>
          <w:rFonts w:asciiTheme="minorHAnsi" w:hAnsiTheme="minorHAnsi" w:cs="Arial"/>
          <w:sz w:val="22"/>
          <w:szCs w:val="22"/>
        </w:rPr>
        <w:t>,</w:t>
      </w:r>
      <w:r w:rsidR="00117791">
        <w:rPr>
          <w:rFonts w:asciiTheme="minorHAnsi" w:hAnsiTheme="minorHAnsi" w:cs="Arial"/>
          <w:sz w:val="22"/>
          <w:szCs w:val="22"/>
        </w:rPr>
        <w:t xml:space="preserve"> the</w:t>
      </w:r>
      <w:r w:rsidR="002B406E" w:rsidRPr="00297B4A">
        <w:rPr>
          <w:rFonts w:asciiTheme="minorHAnsi" w:hAnsiTheme="minorHAnsi" w:cs="Arial"/>
          <w:sz w:val="22"/>
          <w:szCs w:val="22"/>
        </w:rPr>
        <w:t xml:space="preserve"> </w:t>
      </w:r>
      <w:r w:rsidR="002B406E" w:rsidRPr="00297B4A">
        <w:rPr>
          <w:rFonts w:asciiTheme="minorHAnsi" w:hAnsiTheme="minorHAnsi" w:cs="Arial"/>
          <w:i/>
          <w:sz w:val="22"/>
          <w:szCs w:val="22"/>
        </w:rPr>
        <w:t>M&amp;E plan implementation is rated as</w:t>
      </w:r>
      <w:r w:rsidR="00523EFA">
        <w:rPr>
          <w:rFonts w:asciiTheme="minorHAnsi" w:hAnsiTheme="minorHAnsi" w:cs="Arial"/>
          <w:b/>
          <w:i/>
          <w:sz w:val="22"/>
          <w:szCs w:val="22"/>
        </w:rPr>
        <w:t xml:space="preserve"> moderately satisfactory</w:t>
      </w:r>
      <w:r w:rsidR="002B406E" w:rsidRPr="00297B4A">
        <w:rPr>
          <w:rFonts w:asciiTheme="minorHAnsi" w:hAnsiTheme="minorHAnsi" w:cs="Arial"/>
          <w:sz w:val="22"/>
          <w:szCs w:val="22"/>
        </w:rPr>
        <w:t>.  Ratings according to the GEF Monitoring and Evaluation system</w:t>
      </w:r>
      <w:r w:rsidR="00DC54F7">
        <w:rPr>
          <w:rStyle w:val="FootnoteReference"/>
          <w:rFonts w:asciiTheme="minorHAnsi" w:hAnsiTheme="minorHAnsi"/>
          <w:sz w:val="22"/>
          <w:szCs w:val="22"/>
        </w:rPr>
        <w:footnoteReference w:id="30"/>
      </w:r>
      <w:r w:rsidR="002B406E" w:rsidRPr="00FA6F18">
        <w:rPr>
          <w:rFonts w:asciiTheme="minorHAnsi" w:hAnsiTheme="minorHAnsi" w:cstheme="minorHAnsi"/>
          <w:sz w:val="22"/>
          <w:szCs w:val="22"/>
        </w:rPr>
        <w:t xml:space="preserve"> a</w:t>
      </w:r>
      <w:r w:rsidR="002B406E" w:rsidRPr="00297B4A">
        <w:rPr>
          <w:rFonts w:asciiTheme="minorHAnsi" w:hAnsiTheme="minorHAnsi" w:cs="Arial"/>
          <w:sz w:val="22"/>
          <w:szCs w:val="22"/>
        </w:rPr>
        <w:t>re as follows:</w:t>
      </w:r>
    </w:p>
    <w:p w14:paraId="20C2B4A5" w14:textId="77777777" w:rsidR="002B406E" w:rsidRPr="002B406E" w:rsidRDefault="002B406E" w:rsidP="00117791">
      <w:pPr>
        <w:pStyle w:val="ListParagraph"/>
        <w:tabs>
          <w:tab w:val="num" w:pos="1075"/>
        </w:tabs>
        <w:ind w:left="454"/>
        <w:jc w:val="both"/>
        <w:rPr>
          <w:rFonts w:asciiTheme="minorHAnsi" w:hAnsiTheme="minorHAnsi" w:cs="Arial"/>
          <w:i/>
          <w:sz w:val="22"/>
          <w:szCs w:val="22"/>
          <w:u w:val="single"/>
        </w:rPr>
      </w:pPr>
    </w:p>
    <w:p w14:paraId="6898E6FF" w14:textId="77777777" w:rsidR="00BB2029" w:rsidRPr="00EF5B12" w:rsidRDefault="00BB2029" w:rsidP="00BB2029">
      <w:pPr>
        <w:numPr>
          <w:ilvl w:val="0"/>
          <w:numId w:val="30"/>
        </w:numPr>
        <w:tabs>
          <w:tab w:val="clear" w:pos="993"/>
          <w:tab w:val="num" w:pos="461"/>
          <w:tab w:val="num" w:pos="1075"/>
        </w:tabs>
        <w:ind w:left="865"/>
        <w:jc w:val="both"/>
        <w:rPr>
          <w:rFonts w:asciiTheme="minorHAnsi" w:hAnsiTheme="minorHAnsi" w:cs="Arial"/>
          <w:i/>
          <w:u w:val="single"/>
        </w:rPr>
      </w:pPr>
      <w:r w:rsidRPr="00EF5B12">
        <w:rPr>
          <w:rFonts w:asciiTheme="minorHAnsi" w:hAnsiTheme="minorHAnsi" w:cs="Arial"/>
          <w:i/>
          <w:iCs/>
          <w:u w:val="single"/>
          <w:lang w:val="en-US"/>
        </w:rPr>
        <w:t xml:space="preserve">M&amp;E design at entry - </w:t>
      </w:r>
      <w:r w:rsidR="00117791">
        <w:rPr>
          <w:rFonts w:asciiTheme="minorHAnsi" w:hAnsiTheme="minorHAnsi" w:cs="Arial"/>
          <w:i/>
          <w:iCs/>
          <w:u w:val="single"/>
          <w:lang w:val="en-US"/>
        </w:rPr>
        <w:t>5</w:t>
      </w:r>
      <w:r w:rsidRPr="00EF5B12">
        <w:rPr>
          <w:rFonts w:asciiTheme="minorHAnsi" w:hAnsiTheme="minorHAnsi" w:cs="Arial"/>
          <w:i/>
          <w:u w:val="single"/>
          <w:lang w:val="en-US"/>
        </w:rPr>
        <w:t>;</w:t>
      </w:r>
    </w:p>
    <w:p w14:paraId="4CE2A24C" w14:textId="77777777" w:rsidR="00BB2029" w:rsidRDefault="00BB2029" w:rsidP="00BB2029">
      <w:pPr>
        <w:numPr>
          <w:ilvl w:val="0"/>
          <w:numId w:val="30"/>
        </w:numPr>
        <w:tabs>
          <w:tab w:val="clear" w:pos="993"/>
          <w:tab w:val="num" w:pos="461"/>
          <w:tab w:val="num" w:pos="1075"/>
        </w:tabs>
        <w:ind w:left="865"/>
        <w:jc w:val="both"/>
        <w:rPr>
          <w:rFonts w:asciiTheme="minorHAnsi" w:hAnsiTheme="minorHAnsi" w:cs="Arial"/>
          <w:i/>
          <w:lang w:val="en-US"/>
        </w:rPr>
      </w:pPr>
      <w:r w:rsidRPr="00DE5A7C">
        <w:rPr>
          <w:rFonts w:asciiTheme="minorHAnsi" w:hAnsiTheme="minorHAnsi" w:cs="Arial"/>
          <w:i/>
          <w:u w:val="single"/>
          <w:lang w:val="en-US"/>
        </w:rPr>
        <w:t xml:space="preserve">M&amp;E plan implementation - </w:t>
      </w:r>
      <w:r w:rsidR="00A064A0">
        <w:rPr>
          <w:rFonts w:asciiTheme="minorHAnsi" w:hAnsiTheme="minorHAnsi" w:cs="Arial"/>
          <w:i/>
          <w:u w:val="single"/>
          <w:lang w:val="en-US"/>
        </w:rPr>
        <w:t>4</w:t>
      </w:r>
      <w:r w:rsidRPr="00DE5A7C">
        <w:rPr>
          <w:rFonts w:asciiTheme="minorHAnsi" w:hAnsiTheme="minorHAnsi" w:cs="Arial"/>
          <w:i/>
          <w:lang w:val="en-US"/>
        </w:rPr>
        <w:t>;</w:t>
      </w:r>
    </w:p>
    <w:p w14:paraId="2D791966" w14:textId="77777777" w:rsidR="00716D8D" w:rsidRDefault="00BB2029" w:rsidP="00BB2029">
      <w:pPr>
        <w:numPr>
          <w:ilvl w:val="0"/>
          <w:numId w:val="30"/>
        </w:numPr>
        <w:tabs>
          <w:tab w:val="clear" w:pos="993"/>
          <w:tab w:val="num" w:pos="461"/>
          <w:tab w:val="num" w:pos="1075"/>
        </w:tabs>
        <w:ind w:left="865"/>
        <w:jc w:val="both"/>
        <w:rPr>
          <w:rFonts w:asciiTheme="minorHAnsi" w:hAnsiTheme="minorHAnsi" w:cs="Arial"/>
          <w:i/>
          <w:lang w:val="en-US"/>
        </w:rPr>
      </w:pPr>
      <w:r w:rsidRPr="00BB2029">
        <w:rPr>
          <w:rFonts w:asciiTheme="minorHAnsi" w:hAnsiTheme="minorHAnsi" w:cs="Arial"/>
          <w:i/>
          <w:u w:val="single"/>
          <w:lang w:val="en-US"/>
        </w:rPr>
        <w:t xml:space="preserve">Overall quality of M&amp;E </w:t>
      </w:r>
      <w:r>
        <w:rPr>
          <w:rFonts w:asciiTheme="minorHAnsi" w:hAnsiTheme="minorHAnsi" w:cs="Arial"/>
          <w:i/>
          <w:u w:val="single"/>
          <w:lang w:val="en-US"/>
        </w:rPr>
        <w:t>–</w:t>
      </w:r>
      <w:r w:rsidRPr="00BB2029">
        <w:rPr>
          <w:rFonts w:asciiTheme="minorHAnsi" w:hAnsiTheme="minorHAnsi" w:cs="Arial"/>
          <w:i/>
          <w:u w:val="single"/>
          <w:lang w:val="en-US"/>
        </w:rPr>
        <w:t xml:space="preserve"> </w:t>
      </w:r>
      <w:r w:rsidR="00A064A0">
        <w:rPr>
          <w:rFonts w:asciiTheme="minorHAnsi" w:hAnsiTheme="minorHAnsi" w:cs="Arial"/>
          <w:i/>
          <w:u w:val="single"/>
          <w:lang w:val="en-US"/>
        </w:rPr>
        <w:t>4</w:t>
      </w:r>
      <w:r w:rsidRPr="00BB2029">
        <w:rPr>
          <w:rFonts w:asciiTheme="minorHAnsi" w:hAnsiTheme="minorHAnsi" w:cs="Arial"/>
          <w:i/>
          <w:lang w:val="en-US"/>
        </w:rPr>
        <w:t>.</w:t>
      </w:r>
    </w:p>
    <w:p w14:paraId="19D02517" w14:textId="77777777" w:rsidR="00BB2029" w:rsidRPr="00BB2029" w:rsidRDefault="00BB2029" w:rsidP="00BB2029">
      <w:pPr>
        <w:tabs>
          <w:tab w:val="num" w:pos="1075"/>
        </w:tabs>
        <w:ind w:left="865"/>
        <w:jc w:val="both"/>
        <w:rPr>
          <w:rFonts w:asciiTheme="minorHAnsi" w:hAnsiTheme="minorHAnsi" w:cs="Arial"/>
          <w:i/>
          <w:lang w:val="en-US"/>
        </w:rPr>
      </w:pPr>
    </w:p>
    <w:p w14:paraId="612B9E53" w14:textId="77777777" w:rsidR="003078D7" w:rsidRPr="00A64109" w:rsidRDefault="003078D7" w:rsidP="00A64109">
      <w:pPr>
        <w:pStyle w:val="Heading3"/>
        <w:tabs>
          <w:tab w:val="clear" w:pos="1418"/>
          <w:tab w:val="num" w:pos="-4253"/>
        </w:tabs>
        <w:ind w:left="454"/>
        <w:rPr>
          <w:rFonts w:asciiTheme="minorHAnsi" w:hAnsiTheme="minorHAnsi" w:cs="Arial"/>
          <w:b w:val="0"/>
          <w:bCs w:val="0"/>
          <w:color w:val="993300"/>
        </w:rPr>
      </w:pPr>
      <w:bookmarkStart w:id="53" w:name="_Toc27303573"/>
      <w:r w:rsidRPr="00A64109">
        <w:rPr>
          <w:rFonts w:asciiTheme="minorHAnsi" w:hAnsiTheme="minorHAnsi" w:cs="Arial"/>
          <w:color w:val="000000"/>
        </w:rPr>
        <w:lastRenderedPageBreak/>
        <w:t>Performance of Implementing and Executing Entities</w:t>
      </w:r>
      <w:bookmarkEnd w:id="53"/>
    </w:p>
    <w:p w14:paraId="6165AE1E" w14:textId="77777777" w:rsidR="00A64109" w:rsidRDefault="00A64109" w:rsidP="00A31D27">
      <w:pPr>
        <w:numPr>
          <w:ilvl w:val="0"/>
          <w:numId w:val="36"/>
        </w:numPr>
        <w:autoSpaceDE w:val="0"/>
        <w:autoSpaceDN w:val="0"/>
        <w:adjustRightInd w:val="0"/>
        <w:ind w:left="454" w:hanging="454"/>
        <w:contextualSpacing/>
        <w:jc w:val="both"/>
        <w:rPr>
          <w:rFonts w:asciiTheme="minorHAnsi" w:hAnsiTheme="minorHAnsi" w:cs="Arial"/>
          <w:lang w:val="en-CA" w:eastAsia="en-CA"/>
        </w:rPr>
      </w:pPr>
      <w:r w:rsidRPr="00766B55">
        <w:rPr>
          <w:rFonts w:asciiTheme="minorHAnsi" w:hAnsiTheme="minorHAnsi" w:cs="Arial"/>
          <w:lang w:val="en-CA" w:eastAsia="en-CA"/>
        </w:rPr>
        <w:t xml:space="preserve">The performance of the </w:t>
      </w:r>
      <w:r w:rsidR="00C14C74">
        <w:rPr>
          <w:rFonts w:asciiTheme="minorHAnsi" w:hAnsiTheme="minorHAnsi" w:cs="Arial"/>
          <w:lang w:val="en-CA" w:eastAsia="en-CA"/>
        </w:rPr>
        <w:t>implementing</w:t>
      </w:r>
      <w:r w:rsidR="00C14C74" w:rsidRPr="00766B55">
        <w:rPr>
          <w:rFonts w:asciiTheme="minorHAnsi" w:hAnsiTheme="minorHAnsi" w:cs="Arial"/>
          <w:lang w:val="en-CA" w:eastAsia="en-CA"/>
        </w:rPr>
        <w:t xml:space="preserve"> </w:t>
      </w:r>
      <w:r w:rsidR="00313951">
        <w:rPr>
          <w:rFonts w:asciiTheme="minorHAnsi" w:hAnsiTheme="minorHAnsi" w:cs="Arial"/>
          <w:lang w:val="en-CA" w:eastAsia="en-CA"/>
        </w:rPr>
        <w:t>agency</w:t>
      </w:r>
      <w:r w:rsidRPr="00766B55">
        <w:rPr>
          <w:rFonts w:asciiTheme="minorHAnsi" w:hAnsiTheme="minorHAnsi" w:cs="Arial"/>
          <w:lang w:val="en-CA" w:eastAsia="en-CA"/>
        </w:rPr>
        <w:t xml:space="preserve"> of the </w:t>
      </w:r>
      <w:r w:rsidR="00A7354D">
        <w:rPr>
          <w:rFonts w:asciiTheme="minorHAnsi" w:hAnsiTheme="minorHAnsi" w:cs="Arial"/>
          <w:lang w:val="en-CA" w:eastAsia="en-CA"/>
        </w:rPr>
        <w:t xml:space="preserve">SGP </w:t>
      </w:r>
      <w:r w:rsidR="00BC4A32">
        <w:rPr>
          <w:rFonts w:asciiTheme="minorHAnsi" w:hAnsiTheme="minorHAnsi" w:cs="Arial"/>
          <w:lang w:val="en-CA" w:eastAsia="en-CA"/>
        </w:rPr>
        <w:t>6</w:t>
      </w:r>
      <w:r w:rsidRPr="00766B55">
        <w:rPr>
          <w:rFonts w:asciiTheme="minorHAnsi" w:hAnsiTheme="minorHAnsi" w:cs="Arial"/>
          <w:lang w:val="en-CA" w:eastAsia="en-CA"/>
        </w:rPr>
        <w:t xml:space="preserve">, </w:t>
      </w:r>
      <w:r w:rsidR="00313951">
        <w:rPr>
          <w:rFonts w:asciiTheme="minorHAnsi" w:hAnsiTheme="minorHAnsi" w:cs="Arial"/>
          <w:lang w:val="en-US" w:eastAsia="en-CA"/>
        </w:rPr>
        <w:t>UNDP</w:t>
      </w:r>
      <w:r w:rsidRPr="00766B55">
        <w:rPr>
          <w:rFonts w:asciiTheme="minorHAnsi" w:hAnsiTheme="minorHAnsi" w:cs="Arial"/>
          <w:lang w:val="en-CA" w:eastAsia="en-CA"/>
        </w:rPr>
        <w:t>, can be characterized as follows:</w:t>
      </w:r>
    </w:p>
    <w:p w14:paraId="14D5982E" w14:textId="77777777" w:rsidR="002A20A7" w:rsidRDefault="002A20A7" w:rsidP="002A20A7">
      <w:pPr>
        <w:autoSpaceDE w:val="0"/>
        <w:autoSpaceDN w:val="0"/>
        <w:adjustRightInd w:val="0"/>
        <w:contextualSpacing/>
        <w:jc w:val="both"/>
        <w:rPr>
          <w:rFonts w:asciiTheme="minorHAnsi" w:hAnsiTheme="minorHAnsi" w:cs="Arial"/>
          <w:lang w:val="en-CA" w:eastAsia="en-CA"/>
        </w:rPr>
      </w:pPr>
    </w:p>
    <w:p w14:paraId="613BEA09" w14:textId="77777777" w:rsidR="007C109E" w:rsidRPr="00932D8E" w:rsidRDefault="00313951" w:rsidP="00932D8E">
      <w:pPr>
        <w:numPr>
          <w:ilvl w:val="0"/>
          <w:numId w:val="35"/>
        </w:numPr>
        <w:autoSpaceDE w:val="0"/>
        <w:autoSpaceDN w:val="0"/>
        <w:adjustRightInd w:val="0"/>
        <w:ind w:left="814"/>
        <w:contextualSpacing/>
        <w:jc w:val="both"/>
        <w:rPr>
          <w:rFonts w:asciiTheme="minorHAnsi" w:hAnsiTheme="minorHAnsi" w:cs="Arial"/>
          <w:lang w:val="en-CA" w:eastAsia="en-CA"/>
        </w:rPr>
      </w:pPr>
      <w:r>
        <w:rPr>
          <w:rFonts w:asciiTheme="minorHAnsi" w:hAnsiTheme="minorHAnsi" w:cs="Arial"/>
          <w:lang w:val="en-CA" w:eastAsia="en-CA"/>
        </w:rPr>
        <w:t xml:space="preserve">Technical assistance and strategic advice </w:t>
      </w:r>
      <w:proofErr w:type="gramStart"/>
      <w:r>
        <w:rPr>
          <w:rFonts w:asciiTheme="minorHAnsi" w:hAnsiTheme="minorHAnsi" w:cs="Arial"/>
          <w:lang w:val="en-CA" w:eastAsia="en-CA"/>
        </w:rPr>
        <w:t>was</w:t>
      </w:r>
      <w:proofErr w:type="gramEnd"/>
      <w:r>
        <w:rPr>
          <w:rFonts w:asciiTheme="minorHAnsi" w:hAnsiTheme="minorHAnsi" w:cs="Arial"/>
          <w:lang w:val="en-CA" w:eastAsia="en-CA"/>
        </w:rPr>
        <w:t xml:space="preserve"> provided to </w:t>
      </w:r>
      <w:r w:rsidR="00117791">
        <w:rPr>
          <w:rFonts w:asciiTheme="minorHAnsi" w:hAnsiTheme="minorHAnsi" w:cs="Arial"/>
          <w:lang w:val="en-CA" w:eastAsia="en-CA"/>
        </w:rPr>
        <w:t>the CPMU</w:t>
      </w:r>
      <w:r>
        <w:rPr>
          <w:rFonts w:asciiTheme="minorHAnsi" w:hAnsiTheme="minorHAnsi" w:cs="Arial"/>
          <w:lang w:val="en-CA" w:eastAsia="en-CA"/>
        </w:rPr>
        <w:t xml:space="preserve"> from </w:t>
      </w:r>
      <w:r w:rsidR="00117791" w:rsidRPr="00DF324E">
        <w:rPr>
          <w:rFonts w:asciiTheme="minorHAnsi" w:hAnsiTheme="minorHAnsi" w:cs="Arial"/>
          <w:lang w:val="en-CA" w:eastAsia="en-CA"/>
        </w:rPr>
        <w:t>the</w:t>
      </w:r>
      <w:r w:rsidR="00DF324E" w:rsidRPr="00DF324E">
        <w:rPr>
          <w:rFonts w:ascii="Calibri" w:eastAsiaTheme="minorHAnsi" w:hAnsi="Calibri"/>
        </w:rPr>
        <w:t xml:space="preserve"> </w:t>
      </w:r>
      <w:r w:rsidR="00DF324E" w:rsidRPr="00DF324E">
        <w:rPr>
          <w:rFonts w:asciiTheme="minorHAnsi" w:hAnsiTheme="minorHAnsi" w:cs="Arial"/>
          <w:lang w:eastAsia="en-CA"/>
        </w:rPr>
        <w:t>UCP Global Coordinator in New York</w:t>
      </w:r>
      <w:r w:rsidR="00DF324E" w:rsidRPr="00DF324E" w:rsidDel="00DF324E">
        <w:rPr>
          <w:rFonts w:asciiTheme="minorHAnsi" w:hAnsiTheme="minorHAnsi" w:cs="Arial"/>
          <w:lang w:val="en-CA" w:eastAsia="en-CA"/>
        </w:rPr>
        <w:t xml:space="preserve"> </w:t>
      </w:r>
      <w:r>
        <w:rPr>
          <w:rFonts w:asciiTheme="minorHAnsi" w:hAnsiTheme="minorHAnsi" w:cs="Arial"/>
          <w:lang w:val="en-CA" w:eastAsia="en-CA"/>
        </w:rPr>
        <w:t xml:space="preserve">in New York. SGP 6 Pakistan over its </w:t>
      </w:r>
      <w:r w:rsidR="00EF1F4B">
        <w:rPr>
          <w:rFonts w:asciiTheme="minorHAnsi" w:hAnsiTheme="minorHAnsi" w:cs="Arial"/>
          <w:lang w:val="en-CA" w:eastAsia="en-CA"/>
        </w:rPr>
        <w:t>3</w:t>
      </w:r>
      <w:r>
        <w:rPr>
          <w:rFonts w:asciiTheme="minorHAnsi" w:hAnsiTheme="minorHAnsi" w:cs="Arial"/>
          <w:lang w:val="en-CA" w:eastAsia="en-CA"/>
        </w:rPr>
        <w:t>-year implementation period has been dealing with 2 different Global Coordinators, neither of whom have been able to make a site visit to Pakistan to visit with SGP 6 personnel. They have, however, been involved with</w:t>
      </w:r>
      <w:r w:rsidR="004B6417">
        <w:rPr>
          <w:rFonts w:asciiTheme="minorHAnsi" w:hAnsiTheme="minorHAnsi" w:cs="Arial"/>
          <w:lang w:val="en-CA" w:eastAsia="en-CA"/>
        </w:rPr>
        <w:t xml:space="preserve"> </w:t>
      </w:r>
      <w:r w:rsidR="00932D8E" w:rsidRPr="00932D8E">
        <w:rPr>
          <w:rFonts w:asciiTheme="minorHAnsi" w:hAnsiTheme="minorHAnsi" w:cs="Arial"/>
          <w:lang w:val="en-CA" w:eastAsia="en-CA"/>
        </w:rPr>
        <w:t>provi</w:t>
      </w:r>
      <w:r w:rsidR="00932D8E">
        <w:rPr>
          <w:rFonts w:asciiTheme="minorHAnsi" w:hAnsiTheme="minorHAnsi" w:cs="Arial"/>
          <w:lang w:val="en-CA" w:eastAsia="en-CA"/>
        </w:rPr>
        <w:t>sion of</w:t>
      </w:r>
      <w:r w:rsidR="00932D8E" w:rsidRPr="00932D8E">
        <w:rPr>
          <w:rFonts w:asciiTheme="minorHAnsi" w:hAnsiTheme="minorHAnsi" w:cs="Arial"/>
          <w:lang w:val="en-CA" w:eastAsia="en-CA"/>
        </w:rPr>
        <w:t xml:space="preserve"> technical assistance, strategic advice, resource mobilization support</w:t>
      </w:r>
      <w:r w:rsidR="00932D8E">
        <w:rPr>
          <w:rFonts w:asciiTheme="minorHAnsi" w:hAnsiTheme="minorHAnsi" w:cs="Arial"/>
          <w:lang w:val="en-CA" w:eastAsia="en-CA"/>
        </w:rPr>
        <w:t>,</w:t>
      </w:r>
      <w:r w:rsidR="00932D8E" w:rsidRPr="00932D8E">
        <w:rPr>
          <w:rFonts w:asciiTheme="minorHAnsi" w:hAnsiTheme="minorHAnsi" w:cs="Arial"/>
          <w:lang w:val="en-CA" w:eastAsia="en-CA"/>
        </w:rPr>
        <w:t xml:space="preserve"> promot</w:t>
      </w:r>
      <w:r w:rsidR="00932D8E">
        <w:rPr>
          <w:rFonts w:asciiTheme="minorHAnsi" w:hAnsiTheme="minorHAnsi" w:cs="Arial"/>
          <w:lang w:val="en-CA" w:eastAsia="en-CA"/>
        </w:rPr>
        <w:t>ing</w:t>
      </w:r>
      <w:r w:rsidR="00932D8E" w:rsidRPr="00932D8E">
        <w:rPr>
          <w:rFonts w:asciiTheme="minorHAnsi" w:hAnsiTheme="minorHAnsi" w:cs="Arial"/>
          <w:lang w:val="en-CA" w:eastAsia="en-CA"/>
        </w:rPr>
        <w:t xml:space="preserve"> substantive and strategic alignment and coordination of</w:t>
      </w:r>
      <w:r w:rsidR="00932D8E">
        <w:rPr>
          <w:rFonts w:asciiTheme="minorHAnsi" w:hAnsiTheme="minorHAnsi" w:cs="Arial"/>
          <w:lang w:val="en-CA" w:eastAsia="en-CA"/>
        </w:rPr>
        <w:t xml:space="preserve"> SGP 6 Pakistan </w:t>
      </w:r>
      <w:r w:rsidR="00932D8E" w:rsidRPr="00932D8E">
        <w:rPr>
          <w:rFonts w:asciiTheme="minorHAnsi" w:hAnsiTheme="minorHAnsi" w:cs="Arial"/>
          <w:lang w:val="en-CA" w:eastAsia="en-CA"/>
        </w:rPr>
        <w:t>with the Global SGP Programme</w:t>
      </w:r>
      <w:r w:rsidR="00932D8E">
        <w:rPr>
          <w:rFonts w:asciiTheme="minorHAnsi" w:hAnsiTheme="minorHAnsi" w:cs="Arial"/>
          <w:lang w:val="en-CA" w:eastAsia="en-CA"/>
        </w:rPr>
        <w:t xml:space="preserve"> that includes </w:t>
      </w:r>
      <w:r w:rsidR="0067307A" w:rsidRPr="00932D8E">
        <w:rPr>
          <w:rFonts w:asciiTheme="minorHAnsi" w:hAnsiTheme="minorHAnsi" w:cs="Arial"/>
          <w:lang w:val="en-CA" w:eastAsia="en-CA"/>
        </w:rPr>
        <w:t xml:space="preserve">approvals of </w:t>
      </w:r>
      <w:r w:rsidR="004B6417" w:rsidRPr="00932D8E">
        <w:rPr>
          <w:rFonts w:asciiTheme="minorHAnsi" w:hAnsiTheme="minorHAnsi" w:cs="Arial"/>
          <w:lang w:val="en-CA" w:eastAsia="en-CA"/>
        </w:rPr>
        <w:t>operating budget</w:t>
      </w:r>
      <w:r w:rsidR="0067307A" w:rsidRPr="00932D8E">
        <w:rPr>
          <w:rFonts w:asciiTheme="minorHAnsi" w:hAnsiTheme="minorHAnsi" w:cs="Arial"/>
          <w:lang w:val="en-CA" w:eastAsia="en-CA"/>
        </w:rPr>
        <w:t>s</w:t>
      </w:r>
      <w:r w:rsidR="004B6417" w:rsidRPr="00932D8E">
        <w:rPr>
          <w:rFonts w:asciiTheme="minorHAnsi" w:hAnsiTheme="minorHAnsi" w:cs="Arial"/>
          <w:lang w:val="en-CA" w:eastAsia="en-CA"/>
        </w:rPr>
        <w:t xml:space="preserve">, and communication with the </w:t>
      </w:r>
      <w:r w:rsidR="00117791" w:rsidRPr="00932D8E">
        <w:rPr>
          <w:rFonts w:asciiTheme="minorHAnsi" w:hAnsiTheme="minorHAnsi" w:cs="Arial"/>
          <w:lang w:val="en-CA" w:eastAsia="en-CA"/>
        </w:rPr>
        <w:t xml:space="preserve">UNDP </w:t>
      </w:r>
      <w:r w:rsidR="004B6417" w:rsidRPr="00932D8E">
        <w:rPr>
          <w:rFonts w:asciiTheme="minorHAnsi" w:hAnsiTheme="minorHAnsi" w:cs="Arial"/>
          <w:lang w:val="en-CA" w:eastAsia="en-CA"/>
        </w:rPr>
        <w:t xml:space="preserve">Pakistan </w:t>
      </w:r>
      <w:r w:rsidR="00117791" w:rsidRPr="00932D8E">
        <w:rPr>
          <w:rFonts w:asciiTheme="minorHAnsi" w:hAnsiTheme="minorHAnsi" w:cs="Arial"/>
          <w:lang w:val="en-CA" w:eastAsia="en-CA"/>
        </w:rPr>
        <w:t xml:space="preserve">CO </w:t>
      </w:r>
      <w:r w:rsidR="004B6417" w:rsidRPr="00932D8E">
        <w:rPr>
          <w:rFonts w:asciiTheme="minorHAnsi" w:hAnsiTheme="minorHAnsi" w:cs="Arial"/>
          <w:lang w:val="en-CA" w:eastAsia="en-CA"/>
        </w:rPr>
        <w:t>to validate some of the observations</w:t>
      </w:r>
      <w:r w:rsidR="00117791" w:rsidRPr="00C14C74">
        <w:rPr>
          <w:rFonts w:asciiTheme="minorHAnsi" w:hAnsiTheme="minorHAnsi" w:cs="Arial"/>
          <w:lang w:val="en-CA" w:eastAsia="en-CA"/>
        </w:rPr>
        <w:t xml:space="preserve"> and impacts </w:t>
      </w:r>
      <w:r w:rsidR="0067307A" w:rsidRPr="00C14C74">
        <w:rPr>
          <w:rFonts w:asciiTheme="minorHAnsi" w:hAnsiTheme="minorHAnsi" w:cs="Arial"/>
          <w:lang w:val="en-CA" w:eastAsia="en-CA"/>
        </w:rPr>
        <w:t xml:space="preserve">mentioned in </w:t>
      </w:r>
      <w:r w:rsidR="004B6417" w:rsidRPr="00C14C74">
        <w:rPr>
          <w:rFonts w:asciiTheme="minorHAnsi" w:hAnsiTheme="minorHAnsi" w:cs="Arial"/>
          <w:lang w:val="en-CA" w:eastAsia="en-CA"/>
        </w:rPr>
        <w:t xml:space="preserve">SGP 6 </w:t>
      </w:r>
      <w:r w:rsidR="0067307A" w:rsidRPr="00C14C74">
        <w:rPr>
          <w:rFonts w:asciiTheme="minorHAnsi" w:hAnsiTheme="minorHAnsi" w:cs="Arial"/>
          <w:lang w:val="en-CA" w:eastAsia="en-CA"/>
        </w:rPr>
        <w:t>PIRs</w:t>
      </w:r>
      <w:r w:rsidR="007D6915" w:rsidRPr="00C14C74">
        <w:rPr>
          <w:rFonts w:asciiTheme="minorHAnsi" w:hAnsiTheme="minorHAnsi" w:cs="Arial"/>
          <w:lang w:val="en-CA" w:eastAsia="en-CA"/>
        </w:rPr>
        <w:t>;</w:t>
      </w:r>
    </w:p>
    <w:p w14:paraId="528E467E" w14:textId="77777777" w:rsidR="009A6D30" w:rsidRPr="00533D82" w:rsidRDefault="004B6417" w:rsidP="004B6417">
      <w:pPr>
        <w:numPr>
          <w:ilvl w:val="0"/>
          <w:numId w:val="35"/>
        </w:numPr>
        <w:autoSpaceDE w:val="0"/>
        <w:autoSpaceDN w:val="0"/>
        <w:adjustRightInd w:val="0"/>
        <w:ind w:left="814"/>
        <w:contextualSpacing/>
        <w:jc w:val="both"/>
        <w:rPr>
          <w:rFonts w:asciiTheme="minorHAnsi" w:hAnsiTheme="minorHAnsi" w:cs="Arial"/>
          <w:lang w:val="en-CA" w:eastAsia="en-CA"/>
        </w:rPr>
      </w:pPr>
      <w:r>
        <w:rPr>
          <w:rFonts w:asciiTheme="minorHAnsi" w:hAnsiTheme="minorHAnsi" w:cs="Arial"/>
          <w:lang w:val="en-CA" w:eastAsia="en-CA"/>
        </w:rPr>
        <w:t xml:space="preserve">While </w:t>
      </w:r>
      <w:r w:rsidR="0067307A">
        <w:rPr>
          <w:rFonts w:asciiTheme="minorHAnsi" w:hAnsiTheme="minorHAnsi" w:cs="Arial"/>
          <w:lang w:val="en-CA" w:eastAsia="en-CA"/>
        </w:rPr>
        <w:t>the</w:t>
      </w:r>
      <w:r>
        <w:rPr>
          <w:rFonts w:asciiTheme="minorHAnsi" w:hAnsiTheme="minorHAnsi" w:cs="Arial"/>
          <w:lang w:val="en-CA" w:eastAsia="en-CA"/>
        </w:rPr>
        <w:t xml:space="preserve"> decision to locate the </w:t>
      </w:r>
      <w:r w:rsidR="00A7013F">
        <w:rPr>
          <w:rFonts w:asciiTheme="minorHAnsi" w:hAnsiTheme="minorHAnsi" w:cs="Arial"/>
          <w:lang w:val="en-CA" w:eastAsia="en-CA"/>
        </w:rPr>
        <w:t xml:space="preserve">CPMU </w:t>
      </w:r>
      <w:r>
        <w:rPr>
          <w:rFonts w:asciiTheme="minorHAnsi" w:hAnsiTheme="minorHAnsi" w:cs="Arial"/>
          <w:lang w:val="en-CA" w:eastAsia="en-CA"/>
        </w:rPr>
        <w:t xml:space="preserve">in Hyderabad to better serve </w:t>
      </w:r>
      <w:r w:rsidR="0067307A">
        <w:rPr>
          <w:rFonts w:asciiTheme="minorHAnsi" w:hAnsiTheme="minorHAnsi" w:cs="Arial"/>
          <w:lang w:val="en-CA" w:eastAsia="en-CA"/>
        </w:rPr>
        <w:t>the Indus Delta grantees (</w:t>
      </w:r>
      <w:r>
        <w:rPr>
          <w:rFonts w:asciiTheme="minorHAnsi" w:hAnsiTheme="minorHAnsi" w:cs="Arial"/>
          <w:lang w:val="en-CA" w:eastAsia="en-CA"/>
        </w:rPr>
        <w:t>40% of the SGP 6</w:t>
      </w:r>
      <w:r w:rsidR="0067307A">
        <w:rPr>
          <w:rFonts w:asciiTheme="minorHAnsi" w:hAnsiTheme="minorHAnsi" w:cs="Arial"/>
          <w:lang w:val="en-CA" w:eastAsia="en-CA"/>
        </w:rPr>
        <w:t xml:space="preserve"> portfolio)</w:t>
      </w:r>
      <w:r w:rsidR="0067307A" w:rsidRPr="0067307A">
        <w:rPr>
          <w:rFonts w:asciiTheme="minorHAnsi" w:hAnsiTheme="minorHAnsi" w:cs="Arial"/>
          <w:lang w:val="en-CA" w:eastAsia="en-CA"/>
        </w:rPr>
        <w:t xml:space="preserve"> </w:t>
      </w:r>
      <w:r w:rsidR="0067307A">
        <w:rPr>
          <w:rFonts w:asciiTheme="minorHAnsi" w:hAnsiTheme="minorHAnsi" w:cs="Arial"/>
          <w:lang w:val="en-CA" w:eastAsia="en-CA"/>
        </w:rPr>
        <w:t>was made by the NSC</w:t>
      </w:r>
      <w:r>
        <w:rPr>
          <w:rFonts w:asciiTheme="minorHAnsi" w:hAnsiTheme="minorHAnsi" w:cs="Arial"/>
          <w:lang w:val="en-CA" w:eastAsia="en-CA"/>
        </w:rPr>
        <w:t xml:space="preserve">, the </w:t>
      </w:r>
      <w:r w:rsidR="00117791">
        <w:rPr>
          <w:rFonts w:asciiTheme="minorHAnsi" w:hAnsiTheme="minorHAnsi" w:cs="Arial"/>
          <w:lang w:val="en-CA" w:eastAsia="en-CA"/>
        </w:rPr>
        <w:t>ability of the CPMU to adequately provide M&amp;E</w:t>
      </w:r>
      <w:r>
        <w:rPr>
          <w:rFonts w:asciiTheme="minorHAnsi" w:hAnsiTheme="minorHAnsi" w:cs="Arial"/>
          <w:lang w:val="en-CA" w:eastAsia="en-CA"/>
        </w:rPr>
        <w:t xml:space="preserve"> </w:t>
      </w:r>
      <w:r w:rsidR="00117791">
        <w:rPr>
          <w:rFonts w:asciiTheme="minorHAnsi" w:hAnsiTheme="minorHAnsi" w:cs="Arial"/>
          <w:lang w:val="en-CA" w:eastAsia="en-CA"/>
        </w:rPr>
        <w:t xml:space="preserve">actions for the entire </w:t>
      </w:r>
      <w:r>
        <w:rPr>
          <w:rFonts w:asciiTheme="minorHAnsi" w:hAnsiTheme="minorHAnsi" w:cs="Arial"/>
          <w:lang w:val="en-CA" w:eastAsia="en-CA"/>
        </w:rPr>
        <w:t xml:space="preserve">SGP 6 </w:t>
      </w:r>
      <w:r w:rsidR="00117791">
        <w:rPr>
          <w:rFonts w:asciiTheme="minorHAnsi" w:hAnsiTheme="minorHAnsi" w:cs="Arial"/>
          <w:lang w:val="en-CA" w:eastAsia="en-CA"/>
        </w:rPr>
        <w:t>portfolio</w:t>
      </w:r>
      <w:r>
        <w:rPr>
          <w:rFonts w:asciiTheme="minorHAnsi" w:hAnsiTheme="minorHAnsi" w:cs="Arial"/>
          <w:lang w:val="en-CA" w:eastAsia="en-CA"/>
        </w:rPr>
        <w:t xml:space="preserve"> has been clearly compromised by its location, or the lack of </w:t>
      </w:r>
      <w:r w:rsidR="0067307A">
        <w:rPr>
          <w:rFonts w:asciiTheme="minorHAnsi" w:hAnsiTheme="minorHAnsi" w:cs="Arial"/>
          <w:lang w:val="en-CA" w:eastAsia="en-CA"/>
        </w:rPr>
        <w:t xml:space="preserve">a CPMU person at </w:t>
      </w:r>
      <w:r w:rsidR="00117791">
        <w:rPr>
          <w:rFonts w:asciiTheme="minorHAnsi" w:hAnsiTheme="minorHAnsi" w:cs="Arial"/>
          <w:lang w:val="en-CA" w:eastAsia="en-CA"/>
        </w:rPr>
        <w:t xml:space="preserve">another location </w:t>
      </w:r>
      <w:r>
        <w:rPr>
          <w:rFonts w:asciiTheme="minorHAnsi" w:hAnsiTheme="minorHAnsi" w:cs="Arial"/>
          <w:lang w:val="en-CA" w:eastAsia="en-CA"/>
        </w:rPr>
        <w:t xml:space="preserve">to </w:t>
      </w:r>
      <w:r w:rsidR="0067307A">
        <w:rPr>
          <w:rFonts w:asciiTheme="minorHAnsi" w:hAnsiTheme="minorHAnsi" w:cs="Arial"/>
          <w:lang w:val="en-CA" w:eastAsia="en-CA"/>
        </w:rPr>
        <w:t xml:space="preserve">have </w:t>
      </w:r>
      <w:r w:rsidR="00117791">
        <w:rPr>
          <w:rFonts w:asciiTheme="minorHAnsi" w:hAnsiTheme="minorHAnsi" w:cs="Arial"/>
          <w:lang w:val="en-CA" w:eastAsia="en-CA"/>
        </w:rPr>
        <w:t>access</w:t>
      </w:r>
      <w:r>
        <w:rPr>
          <w:rFonts w:asciiTheme="minorHAnsi" w:hAnsiTheme="minorHAnsi" w:cs="Arial"/>
          <w:lang w:val="en-CA" w:eastAsia="en-CA"/>
        </w:rPr>
        <w:t xml:space="preserve"> </w:t>
      </w:r>
      <w:r w:rsidR="0067307A">
        <w:rPr>
          <w:rFonts w:asciiTheme="minorHAnsi" w:hAnsiTheme="minorHAnsi" w:cs="Arial"/>
          <w:lang w:val="en-CA" w:eastAsia="en-CA"/>
        </w:rPr>
        <w:t xml:space="preserve">to other </w:t>
      </w:r>
      <w:r>
        <w:rPr>
          <w:rFonts w:asciiTheme="minorHAnsi" w:hAnsiTheme="minorHAnsi" w:cs="Arial"/>
          <w:lang w:val="en-CA" w:eastAsia="en-CA"/>
        </w:rPr>
        <w:t xml:space="preserve">SGP grantees throughout Pakistan. The Evaluator does note that SGP grantees in Sindh province </w:t>
      </w:r>
      <w:r w:rsidR="00117791">
        <w:rPr>
          <w:rFonts w:asciiTheme="minorHAnsi" w:hAnsiTheme="minorHAnsi" w:cs="Arial"/>
          <w:lang w:val="en-CA" w:eastAsia="en-CA"/>
        </w:rPr>
        <w:t>had</w:t>
      </w:r>
      <w:r>
        <w:rPr>
          <w:rFonts w:asciiTheme="minorHAnsi" w:hAnsiTheme="minorHAnsi" w:cs="Arial"/>
          <w:lang w:val="en-CA" w:eastAsia="en-CA"/>
        </w:rPr>
        <w:t xml:space="preserve"> received </w:t>
      </w:r>
      <w:r w:rsidR="00117791">
        <w:rPr>
          <w:rFonts w:asciiTheme="minorHAnsi" w:hAnsiTheme="minorHAnsi" w:cs="Arial"/>
          <w:lang w:val="en-CA" w:eastAsia="en-CA"/>
        </w:rPr>
        <w:t xml:space="preserve">more </w:t>
      </w:r>
      <w:r>
        <w:rPr>
          <w:rFonts w:asciiTheme="minorHAnsi" w:hAnsiTheme="minorHAnsi" w:cs="Arial"/>
          <w:lang w:val="en-CA" w:eastAsia="en-CA"/>
        </w:rPr>
        <w:t xml:space="preserve">site visits and better support due to the location of the </w:t>
      </w:r>
      <w:r w:rsidR="00117791">
        <w:rPr>
          <w:rFonts w:asciiTheme="minorHAnsi" w:hAnsiTheme="minorHAnsi" w:cs="Arial"/>
          <w:lang w:val="en-CA" w:eastAsia="en-CA"/>
        </w:rPr>
        <w:t>CPMU</w:t>
      </w:r>
      <w:r>
        <w:rPr>
          <w:rFonts w:asciiTheme="minorHAnsi" w:hAnsiTheme="minorHAnsi" w:cs="Arial"/>
          <w:lang w:val="en-CA" w:eastAsia="en-CA"/>
        </w:rPr>
        <w:t xml:space="preserve"> in Hyderabad. However, </w:t>
      </w:r>
      <w:r w:rsidR="00A66B98">
        <w:rPr>
          <w:rFonts w:asciiTheme="minorHAnsi" w:hAnsiTheme="minorHAnsi" w:cs="Arial"/>
          <w:lang w:val="en-CA" w:eastAsia="en-CA"/>
        </w:rPr>
        <w:t>the location of the CPMU Office in Hyderabad</w:t>
      </w:r>
      <w:r w:rsidR="00117791">
        <w:rPr>
          <w:rFonts w:asciiTheme="minorHAnsi" w:hAnsiTheme="minorHAnsi" w:cs="Arial"/>
          <w:lang w:val="en-CA" w:eastAsia="en-CA"/>
        </w:rPr>
        <w:t xml:space="preserve"> </w:t>
      </w:r>
      <w:r w:rsidR="00AC6C30">
        <w:rPr>
          <w:rFonts w:asciiTheme="minorHAnsi" w:hAnsiTheme="minorHAnsi" w:cs="Arial"/>
          <w:lang w:val="en-CA" w:eastAsia="en-CA"/>
        </w:rPr>
        <w:t xml:space="preserve">was a factor in the poor </w:t>
      </w:r>
      <w:r w:rsidR="00F03FEE">
        <w:rPr>
          <w:rFonts w:asciiTheme="minorHAnsi" w:hAnsiTheme="minorHAnsi" w:cs="Arial"/>
          <w:lang w:val="en-CA" w:eastAsia="en-CA"/>
        </w:rPr>
        <w:t xml:space="preserve">communications between the </w:t>
      </w:r>
      <w:r w:rsidR="00AC6C30">
        <w:rPr>
          <w:rFonts w:asciiTheme="minorHAnsi" w:hAnsiTheme="minorHAnsi" w:cs="Arial"/>
          <w:lang w:val="en-CA" w:eastAsia="en-CA"/>
        </w:rPr>
        <w:t>CPMU</w:t>
      </w:r>
      <w:r w:rsidR="00F03FEE">
        <w:rPr>
          <w:rFonts w:asciiTheme="minorHAnsi" w:hAnsiTheme="minorHAnsi" w:cs="Arial"/>
          <w:lang w:val="en-CA" w:eastAsia="en-CA"/>
        </w:rPr>
        <w:t xml:space="preserve"> and the CO</w:t>
      </w:r>
      <w:r w:rsidR="00AC6C30">
        <w:rPr>
          <w:rFonts w:asciiTheme="minorHAnsi" w:hAnsiTheme="minorHAnsi" w:cs="Arial"/>
          <w:lang w:val="en-CA" w:eastAsia="en-CA"/>
        </w:rPr>
        <w:t xml:space="preserve"> (in</w:t>
      </w:r>
      <w:r w:rsidR="00F03FEE">
        <w:rPr>
          <w:rFonts w:asciiTheme="minorHAnsi" w:hAnsiTheme="minorHAnsi" w:cs="Arial"/>
          <w:lang w:val="en-CA" w:eastAsia="en-CA"/>
        </w:rPr>
        <w:t>sufficient to foster CO ownership of the SGP 6</w:t>
      </w:r>
      <w:r w:rsidR="00AC6C30">
        <w:rPr>
          <w:rFonts w:asciiTheme="minorHAnsi" w:hAnsiTheme="minorHAnsi" w:cs="Arial"/>
          <w:lang w:val="en-CA" w:eastAsia="en-CA"/>
        </w:rPr>
        <w:t>, a role that the CO was to fulfil according to the SGP Operating Guidelines</w:t>
      </w:r>
      <w:r w:rsidR="00F03FEE">
        <w:rPr>
          <w:rFonts w:asciiTheme="minorHAnsi" w:hAnsiTheme="minorHAnsi" w:cs="Arial"/>
          <w:lang w:val="en-CA" w:eastAsia="en-CA"/>
        </w:rPr>
        <w:t xml:space="preserve">. </w:t>
      </w:r>
      <w:r w:rsidR="00F03FEE" w:rsidRPr="003D17C0">
        <w:rPr>
          <w:rFonts w:asciiTheme="minorHAnsi" w:hAnsiTheme="minorHAnsi" w:cs="Arial"/>
          <w:lang w:val="en-CA" w:eastAsia="en-CA"/>
        </w:rPr>
        <w:t>D</w:t>
      </w:r>
      <w:r w:rsidRPr="003D17C0">
        <w:rPr>
          <w:rFonts w:asciiTheme="minorHAnsi" w:hAnsiTheme="minorHAnsi" w:cs="Arial"/>
          <w:lang w:val="en-CA" w:eastAsia="en-CA"/>
        </w:rPr>
        <w:t xml:space="preserve">espite suggestions made by an outgoing NSC chair at the September 2018 NSC </w:t>
      </w:r>
      <w:r w:rsidR="00932D8E" w:rsidRPr="003D17C0">
        <w:rPr>
          <w:rFonts w:asciiTheme="minorHAnsi" w:hAnsiTheme="minorHAnsi" w:cs="Arial"/>
          <w:lang w:val="en-CA" w:eastAsia="en-CA"/>
        </w:rPr>
        <w:t xml:space="preserve">(and in the NSC meeting minutes) </w:t>
      </w:r>
      <w:r w:rsidRPr="003D17C0">
        <w:rPr>
          <w:rFonts w:asciiTheme="minorHAnsi" w:hAnsiTheme="minorHAnsi" w:cs="Arial"/>
          <w:lang w:val="en-CA" w:eastAsia="en-CA"/>
        </w:rPr>
        <w:t xml:space="preserve">to move this office to Islamabad to foster closer relationships with the Ministry of Climate Change and the UNDP Pakistan </w:t>
      </w:r>
      <w:r w:rsidR="00AC6C30" w:rsidRPr="003D17C0">
        <w:rPr>
          <w:rFonts w:asciiTheme="minorHAnsi" w:hAnsiTheme="minorHAnsi" w:cs="Arial"/>
          <w:lang w:val="en-CA" w:eastAsia="en-CA"/>
        </w:rPr>
        <w:t>CO</w:t>
      </w:r>
      <w:r w:rsidRPr="003D17C0">
        <w:rPr>
          <w:rFonts w:asciiTheme="minorHAnsi" w:hAnsiTheme="minorHAnsi" w:cs="Arial"/>
          <w:lang w:val="en-CA" w:eastAsia="en-CA"/>
        </w:rPr>
        <w:t xml:space="preserve"> </w:t>
      </w:r>
      <w:r w:rsidR="00A66B98" w:rsidRPr="003D17C0">
        <w:rPr>
          <w:rFonts w:asciiTheme="minorHAnsi" w:hAnsiTheme="minorHAnsi" w:cs="Arial"/>
          <w:lang w:val="en-CA" w:eastAsia="en-CA"/>
        </w:rPr>
        <w:t>(</w:t>
      </w:r>
      <w:r w:rsidRPr="003D17C0">
        <w:rPr>
          <w:rFonts w:asciiTheme="minorHAnsi" w:hAnsiTheme="minorHAnsi" w:cs="Arial"/>
          <w:lang w:val="en-CA" w:eastAsia="en-CA"/>
        </w:rPr>
        <w:t xml:space="preserve">that could </w:t>
      </w:r>
      <w:r w:rsidR="00AC6C30" w:rsidRPr="003D17C0">
        <w:rPr>
          <w:rFonts w:asciiTheme="minorHAnsi" w:hAnsiTheme="minorHAnsi" w:cs="Arial"/>
          <w:lang w:val="en-CA" w:eastAsia="en-CA"/>
        </w:rPr>
        <w:t xml:space="preserve">have </w:t>
      </w:r>
      <w:r w:rsidRPr="003D17C0">
        <w:rPr>
          <w:rFonts w:asciiTheme="minorHAnsi" w:hAnsiTheme="minorHAnsi" w:cs="Arial"/>
          <w:lang w:val="en-CA" w:eastAsia="en-CA"/>
        </w:rPr>
        <w:t>result</w:t>
      </w:r>
      <w:r w:rsidR="00AC6C30" w:rsidRPr="003D17C0">
        <w:rPr>
          <w:rFonts w:asciiTheme="minorHAnsi" w:hAnsiTheme="minorHAnsi" w:cs="Arial"/>
          <w:lang w:val="en-CA" w:eastAsia="en-CA"/>
        </w:rPr>
        <w:t>ed</w:t>
      </w:r>
      <w:r w:rsidRPr="003D17C0">
        <w:rPr>
          <w:rFonts w:asciiTheme="minorHAnsi" w:hAnsiTheme="minorHAnsi" w:cs="Arial"/>
          <w:lang w:val="en-CA" w:eastAsia="en-CA"/>
        </w:rPr>
        <w:t xml:space="preserve"> in garnering further support for SGP 6</w:t>
      </w:r>
      <w:r w:rsidR="00A66B98" w:rsidRPr="003D17C0">
        <w:rPr>
          <w:rFonts w:asciiTheme="minorHAnsi" w:hAnsiTheme="minorHAnsi" w:cs="Arial"/>
          <w:lang w:val="en-CA" w:eastAsia="en-CA"/>
        </w:rPr>
        <w:t>)</w:t>
      </w:r>
      <w:r w:rsidRPr="003D17C0">
        <w:rPr>
          <w:rFonts w:asciiTheme="minorHAnsi" w:hAnsiTheme="minorHAnsi" w:cs="Arial"/>
          <w:lang w:val="en-CA" w:eastAsia="en-CA"/>
        </w:rPr>
        <w:t>,</w:t>
      </w:r>
      <w:r w:rsidR="00F03FEE" w:rsidRPr="003D17C0">
        <w:rPr>
          <w:rFonts w:asciiTheme="minorHAnsi" w:hAnsiTheme="minorHAnsi" w:cs="Arial"/>
          <w:lang w:val="en-CA" w:eastAsia="en-CA"/>
        </w:rPr>
        <w:t xml:space="preserve"> no </w:t>
      </w:r>
      <w:r w:rsidR="00EE0D1D" w:rsidRPr="003D17C0">
        <w:rPr>
          <w:rFonts w:asciiTheme="minorHAnsi" w:hAnsiTheme="minorHAnsi" w:cs="Arial"/>
          <w:lang w:val="en-CA" w:eastAsia="en-CA"/>
        </w:rPr>
        <w:t>follow-up</w:t>
      </w:r>
      <w:r w:rsidR="00F03FEE" w:rsidRPr="003D17C0">
        <w:rPr>
          <w:rFonts w:asciiTheme="minorHAnsi" w:hAnsiTheme="minorHAnsi" w:cs="Arial"/>
          <w:lang w:val="en-CA" w:eastAsia="en-CA"/>
        </w:rPr>
        <w:t xml:space="preserve"> action on this item was made</w:t>
      </w:r>
      <w:r w:rsidR="00AC6C30" w:rsidRPr="003D17C0">
        <w:rPr>
          <w:rFonts w:asciiTheme="minorHAnsi" w:hAnsiTheme="minorHAnsi" w:cs="Arial"/>
          <w:lang w:val="en-CA" w:eastAsia="en-CA"/>
        </w:rPr>
        <w:t xml:space="preserve"> after this NSC meeting</w:t>
      </w:r>
      <w:r w:rsidR="00A66B98" w:rsidRPr="003D17C0">
        <w:rPr>
          <w:rFonts w:asciiTheme="minorHAnsi" w:hAnsiTheme="minorHAnsi" w:cs="Arial"/>
          <w:lang w:val="en-CA" w:eastAsia="en-CA"/>
        </w:rPr>
        <w:t>.</w:t>
      </w:r>
      <w:r w:rsidR="00A66B98">
        <w:rPr>
          <w:rFonts w:asciiTheme="minorHAnsi" w:hAnsiTheme="minorHAnsi" w:cs="Arial"/>
          <w:lang w:val="en-CA" w:eastAsia="en-CA"/>
        </w:rPr>
        <w:t xml:space="preserve"> This was likely due to the lack of agreement between </w:t>
      </w:r>
      <w:proofErr w:type="spellStart"/>
      <w:r w:rsidR="00A66B98">
        <w:rPr>
          <w:rFonts w:asciiTheme="minorHAnsi" w:hAnsiTheme="minorHAnsi" w:cs="Arial"/>
          <w:lang w:val="en-CA" w:eastAsia="en-CA"/>
        </w:rPr>
        <w:t>MoCC</w:t>
      </w:r>
      <w:proofErr w:type="spellEnd"/>
      <w:r w:rsidR="00A66B98">
        <w:rPr>
          <w:rFonts w:asciiTheme="minorHAnsi" w:hAnsiTheme="minorHAnsi" w:cs="Arial"/>
          <w:lang w:val="en-CA" w:eastAsia="en-CA"/>
        </w:rPr>
        <w:t xml:space="preserve"> and UNDP on who would bear the cost of this relocation or opening of a second SGP 6 office (with only </w:t>
      </w:r>
      <w:r w:rsidR="00A66B98" w:rsidRPr="00533D82">
        <w:rPr>
          <w:rFonts w:asciiTheme="minorHAnsi" w:hAnsiTheme="minorHAnsi" w:cs="Arial"/>
          <w:lang w:val="en-CA" w:eastAsia="en-CA"/>
        </w:rPr>
        <w:t>one person)</w:t>
      </w:r>
      <w:r w:rsidR="009A6D30" w:rsidRPr="00533D82">
        <w:rPr>
          <w:rFonts w:asciiTheme="minorHAnsi" w:hAnsiTheme="minorHAnsi" w:cs="Arial"/>
          <w:lang w:val="en-CA" w:eastAsia="en-CA"/>
        </w:rPr>
        <w:t>;</w:t>
      </w:r>
    </w:p>
    <w:p w14:paraId="373326D7" w14:textId="6787C49F" w:rsidR="006E0A98" w:rsidRPr="00533D82" w:rsidRDefault="001B5D9D" w:rsidP="006E0A98">
      <w:pPr>
        <w:numPr>
          <w:ilvl w:val="0"/>
          <w:numId w:val="35"/>
        </w:numPr>
        <w:autoSpaceDE w:val="0"/>
        <w:autoSpaceDN w:val="0"/>
        <w:adjustRightInd w:val="0"/>
        <w:ind w:left="814"/>
        <w:contextualSpacing/>
        <w:jc w:val="both"/>
        <w:rPr>
          <w:rFonts w:asciiTheme="minorHAnsi" w:hAnsiTheme="minorHAnsi" w:cs="Arial"/>
          <w:lang w:val="en-CA" w:eastAsia="en-CA"/>
        </w:rPr>
      </w:pPr>
      <w:r w:rsidRPr="007D7876">
        <w:rPr>
          <w:rFonts w:asciiTheme="minorHAnsi" w:hAnsiTheme="minorHAnsi" w:cs="Arial"/>
          <w:lang w:val="en-CA" w:eastAsia="en-CA"/>
        </w:rPr>
        <w:t>B</w:t>
      </w:r>
      <w:r w:rsidR="00F03FEE" w:rsidRPr="00091B3A">
        <w:rPr>
          <w:rFonts w:asciiTheme="minorHAnsi" w:hAnsiTheme="minorHAnsi" w:cs="Arial"/>
          <w:lang w:val="en-CA" w:eastAsia="en-CA"/>
        </w:rPr>
        <w:t xml:space="preserve">ased on emails reviewed by the Evaluator between the </w:t>
      </w:r>
      <w:r w:rsidR="00A66B98" w:rsidRPr="00091B3A">
        <w:rPr>
          <w:rFonts w:asciiTheme="minorHAnsi" w:hAnsiTheme="minorHAnsi" w:cs="Arial"/>
          <w:lang w:val="en-CA" w:eastAsia="en-CA"/>
        </w:rPr>
        <w:t>CPMU</w:t>
      </w:r>
      <w:r w:rsidR="00F03FEE" w:rsidRPr="00091B3A">
        <w:rPr>
          <w:rFonts w:asciiTheme="minorHAnsi" w:hAnsiTheme="minorHAnsi" w:cs="Arial"/>
          <w:lang w:val="en-CA" w:eastAsia="en-CA"/>
        </w:rPr>
        <w:t xml:space="preserve"> and the CO, there were </w:t>
      </w:r>
      <w:r w:rsidR="009508E4">
        <w:rPr>
          <w:rFonts w:asciiTheme="minorHAnsi" w:hAnsiTheme="minorHAnsi" w:cs="Arial"/>
          <w:lang w:val="en-CA" w:eastAsia="en-CA"/>
        </w:rPr>
        <w:t>sporadic</w:t>
      </w:r>
      <w:r w:rsidR="00F03FEE" w:rsidRPr="00091B3A">
        <w:rPr>
          <w:rFonts w:asciiTheme="minorHAnsi" w:hAnsiTheme="minorHAnsi" w:cs="Arial"/>
          <w:lang w:val="en-CA" w:eastAsia="en-CA"/>
        </w:rPr>
        <w:t xml:space="preserve"> attempts </w:t>
      </w:r>
      <w:r w:rsidR="00A66B98" w:rsidRPr="000611D7">
        <w:rPr>
          <w:rFonts w:asciiTheme="minorHAnsi" w:hAnsiTheme="minorHAnsi" w:cs="Arial"/>
          <w:lang w:val="en-CA" w:eastAsia="en-CA"/>
        </w:rPr>
        <w:t xml:space="preserve">by the CPMU </w:t>
      </w:r>
      <w:r w:rsidR="00F03FEE" w:rsidRPr="00CC495B">
        <w:rPr>
          <w:rFonts w:asciiTheme="minorHAnsi" w:hAnsiTheme="minorHAnsi" w:cs="Arial"/>
          <w:lang w:val="en-CA" w:eastAsia="en-CA"/>
        </w:rPr>
        <w:t>to engage UNDP Pakistan CO to undertake more monitoring visits to SGP grantee sites. Over the 3</w:t>
      </w:r>
      <w:r w:rsidR="00AC6C30" w:rsidRPr="00BA7E71">
        <w:rPr>
          <w:rFonts w:asciiTheme="minorHAnsi" w:hAnsiTheme="minorHAnsi" w:cs="Arial"/>
          <w:lang w:val="en-CA" w:eastAsia="en-CA"/>
        </w:rPr>
        <w:t>-</w:t>
      </w:r>
      <w:r w:rsidR="00F03FEE" w:rsidRPr="00BA7E71">
        <w:rPr>
          <w:rFonts w:asciiTheme="minorHAnsi" w:hAnsiTheme="minorHAnsi" w:cs="Arial"/>
          <w:lang w:val="en-CA" w:eastAsia="en-CA"/>
        </w:rPr>
        <w:t>year period of SGP 6, there were a</w:t>
      </w:r>
      <w:r w:rsidR="00F03FEE" w:rsidRPr="00E640BE">
        <w:rPr>
          <w:rFonts w:asciiTheme="minorHAnsi" w:hAnsiTheme="minorHAnsi" w:cs="Arial"/>
          <w:lang w:val="en-CA" w:eastAsia="en-CA"/>
        </w:rPr>
        <w:t xml:space="preserve"> total of 4 visits to SGP 6 activities, only 2 of which were related to grantee activities</w:t>
      </w:r>
      <w:r w:rsidR="00DC54F7">
        <w:rPr>
          <w:rStyle w:val="FootnoteReference"/>
          <w:rFonts w:asciiTheme="minorHAnsi" w:hAnsiTheme="minorHAnsi"/>
          <w:lang w:val="en-CA" w:eastAsia="en-CA"/>
        </w:rPr>
        <w:footnoteReference w:id="31"/>
      </w:r>
      <w:r w:rsidR="00AC6C30" w:rsidRPr="00533D82">
        <w:rPr>
          <w:rFonts w:asciiTheme="minorHAnsi" w:hAnsiTheme="minorHAnsi" w:cs="Arial"/>
          <w:lang w:val="en-CA" w:eastAsia="en-CA"/>
        </w:rPr>
        <w:t>.</w:t>
      </w:r>
      <w:r w:rsidR="00F03FEE" w:rsidRPr="00533D82">
        <w:rPr>
          <w:rFonts w:asciiTheme="minorHAnsi" w:hAnsiTheme="minorHAnsi" w:cs="Arial"/>
          <w:lang w:val="en-CA" w:eastAsia="en-CA"/>
        </w:rPr>
        <w:t xml:space="preserve"> </w:t>
      </w:r>
      <w:r w:rsidR="00C14C74" w:rsidRPr="00533D82">
        <w:rPr>
          <w:rFonts w:asciiTheme="minorHAnsi" w:hAnsiTheme="minorHAnsi" w:cs="Arial"/>
          <w:lang w:val="en-CA" w:eastAsia="en-CA"/>
        </w:rPr>
        <w:t xml:space="preserve">A low number of site visits was made primarily due </w:t>
      </w:r>
      <w:r w:rsidR="00533D82" w:rsidRPr="00533D82">
        <w:rPr>
          <w:rFonts w:asciiTheme="minorHAnsi" w:hAnsiTheme="minorHAnsi" w:cs="Arial"/>
          <w:lang w:val="en-CA" w:eastAsia="en-CA"/>
        </w:rPr>
        <w:t>to a</w:t>
      </w:r>
      <w:r w:rsidR="00EF1F4B" w:rsidRPr="00533D82">
        <w:rPr>
          <w:rFonts w:asciiTheme="minorHAnsi" w:hAnsiTheme="minorHAnsi" w:cs="Arial"/>
          <w:lang w:val="en-CA" w:eastAsia="en-CA"/>
        </w:rPr>
        <w:t xml:space="preserve"> lack of project </w:t>
      </w:r>
      <w:r w:rsidR="009508E4">
        <w:rPr>
          <w:rFonts w:asciiTheme="minorHAnsi" w:hAnsiTheme="minorHAnsi" w:cs="Arial"/>
          <w:lang w:val="en-CA" w:eastAsia="en-CA"/>
        </w:rPr>
        <w:t xml:space="preserve">SGP 6 </w:t>
      </w:r>
      <w:r w:rsidR="00EF1F4B" w:rsidRPr="00533D82">
        <w:rPr>
          <w:rFonts w:asciiTheme="minorHAnsi" w:hAnsiTheme="minorHAnsi" w:cs="Arial"/>
          <w:lang w:val="en-CA" w:eastAsia="en-CA"/>
        </w:rPr>
        <w:t>budget</w:t>
      </w:r>
      <w:r w:rsidR="009508E4">
        <w:rPr>
          <w:rFonts w:asciiTheme="minorHAnsi" w:hAnsiTheme="minorHAnsi" w:cs="Arial"/>
          <w:lang w:val="en-CA" w:eastAsia="en-CA"/>
        </w:rPr>
        <w:t>s</w:t>
      </w:r>
      <w:r w:rsidR="00EF1F4B" w:rsidRPr="00533D82">
        <w:rPr>
          <w:rFonts w:asciiTheme="minorHAnsi" w:hAnsiTheme="minorHAnsi" w:cs="Arial"/>
          <w:lang w:val="en-CA" w:eastAsia="en-CA"/>
        </w:rPr>
        <w:t xml:space="preserve"> to make the site visits</w:t>
      </w:r>
      <w:r w:rsidR="009508E4">
        <w:rPr>
          <w:rFonts w:asciiTheme="minorHAnsi" w:hAnsiTheme="minorHAnsi" w:cs="Arial"/>
          <w:lang w:val="en-CA" w:eastAsia="en-CA"/>
        </w:rPr>
        <w:t>, and a reported shortage of UNDP CO travel budgets</w:t>
      </w:r>
      <w:r w:rsidR="00EF1F4B" w:rsidRPr="00533D82">
        <w:rPr>
          <w:rFonts w:asciiTheme="minorHAnsi" w:hAnsiTheme="minorHAnsi" w:cs="Arial"/>
          <w:lang w:val="en-CA" w:eastAsia="en-CA"/>
        </w:rPr>
        <w:t xml:space="preserve">. </w:t>
      </w:r>
      <w:r w:rsidR="00705F12" w:rsidRPr="00533D82">
        <w:rPr>
          <w:rFonts w:asciiTheme="minorHAnsi" w:hAnsiTheme="minorHAnsi" w:cs="Arial"/>
          <w:lang w:val="en-CA" w:eastAsia="en-CA"/>
        </w:rPr>
        <w:t xml:space="preserve">In combination with delays in the generation of knowledge products from SGP 6 activities, </w:t>
      </w:r>
      <w:proofErr w:type="gramStart"/>
      <w:r w:rsidR="00B055BA" w:rsidRPr="00533D82">
        <w:rPr>
          <w:rFonts w:asciiTheme="minorHAnsi" w:hAnsiTheme="minorHAnsi" w:cs="Arial"/>
          <w:lang w:val="en-CA" w:eastAsia="en-CA"/>
        </w:rPr>
        <w:t>a final outcome</w:t>
      </w:r>
      <w:proofErr w:type="gramEnd"/>
      <w:r w:rsidR="00B055BA" w:rsidRPr="00533D82">
        <w:rPr>
          <w:rFonts w:asciiTheme="minorHAnsi" w:hAnsiTheme="minorHAnsi" w:cs="Arial"/>
          <w:lang w:val="en-CA" w:eastAsia="en-CA"/>
        </w:rPr>
        <w:t xml:space="preserve"> has been the inability of the Project to effectively </w:t>
      </w:r>
      <w:r w:rsidR="00705F12" w:rsidRPr="00533D82">
        <w:rPr>
          <w:rFonts w:asciiTheme="minorHAnsi" w:hAnsiTheme="minorHAnsi" w:cs="Arial"/>
          <w:lang w:val="en-CA" w:eastAsia="en-CA"/>
        </w:rPr>
        <w:t>promot</w:t>
      </w:r>
      <w:r w:rsidR="00B055BA" w:rsidRPr="00533D82">
        <w:rPr>
          <w:rFonts w:asciiTheme="minorHAnsi" w:hAnsiTheme="minorHAnsi" w:cs="Arial"/>
          <w:lang w:val="en-CA" w:eastAsia="en-CA"/>
        </w:rPr>
        <w:t>e</w:t>
      </w:r>
      <w:r w:rsidR="00705F12" w:rsidRPr="00533D82">
        <w:rPr>
          <w:rFonts w:asciiTheme="minorHAnsi" w:hAnsiTheme="minorHAnsi" w:cs="Arial"/>
          <w:lang w:val="en-CA" w:eastAsia="en-CA"/>
        </w:rPr>
        <w:t xml:space="preserve"> the positive developmental results of </w:t>
      </w:r>
      <w:r w:rsidR="00AC6C30" w:rsidRPr="00533D82">
        <w:rPr>
          <w:rFonts w:asciiTheme="minorHAnsi" w:hAnsiTheme="minorHAnsi" w:cs="Arial"/>
          <w:lang w:val="en-CA" w:eastAsia="en-CA"/>
        </w:rPr>
        <w:t xml:space="preserve">SGP 6 </w:t>
      </w:r>
      <w:r w:rsidR="00B055BA" w:rsidRPr="00533D82">
        <w:rPr>
          <w:rFonts w:asciiTheme="minorHAnsi" w:hAnsiTheme="minorHAnsi" w:cs="Arial"/>
          <w:lang w:val="en-CA" w:eastAsia="en-CA"/>
        </w:rPr>
        <w:t>and</w:t>
      </w:r>
      <w:r w:rsidRPr="00533D82">
        <w:rPr>
          <w:rFonts w:asciiTheme="minorHAnsi" w:hAnsiTheme="minorHAnsi" w:cs="Arial"/>
          <w:lang w:val="en-US" w:eastAsia="en-CA"/>
        </w:rPr>
        <w:t xml:space="preserve"> launching an SGP 7</w:t>
      </w:r>
      <w:r w:rsidR="00533D82">
        <w:rPr>
          <w:rFonts w:asciiTheme="minorHAnsi" w:hAnsiTheme="minorHAnsi" w:cs="Arial"/>
          <w:lang w:val="en-US" w:eastAsia="en-CA"/>
        </w:rPr>
        <w:t xml:space="preserve"> proposal </w:t>
      </w:r>
      <w:r w:rsidRPr="00533D82">
        <w:rPr>
          <w:rFonts w:asciiTheme="minorHAnsi" w:hAnsiTheme="minorHAnsi" w:cs="Arial"/>
          <w:lang w:val="en-US" w:eastAsia="en-CA"/>
        </w:rPr>
        <w:t>in terms of endorsement of government applications</w:t>
      </w:r>
      <w:r w:rsidR="006E0A98" w:rsidRPr="00533D82">
        <w:rPr>
          <w:rFonts w:asciiTheme="minorHAnsi" w:hAnsiTheme="minorHAnsi" w:cs="Arial"/>
          <w:lang w:val="en-CA" w:eastAsia="en-CA"/>
        </w:rPr>
        <w:t>;</w:t>
      </w:r>
    </w:p>
    <w:p w14:paraId="4065E27E" w14:textId="77777777" w:rsidR="00EF1F4B" w:rsidRDefault="00A66B98" w:rsidP="006E0A98">
      <w:pPr>
        <w:numPr>
          <w:ilvl w:val="0"/>
          <w:numId w:val="35"/>
        </w:numPr>
        <w:autoSpaceDE w:val="0"/>
        <w:autoSpaceDN w:val="0"/>
        <w:adjustRightInd w:val="0"/>
        <w:ind w:left="814"/>
        <w:contextualSpacing/>
        <w:jc w:val="both"/>
        <w:rPr>
          <w:rFonts w:asciiTheme="minorHAnsi" w:hAnsiTheme="minorHAnsi" w:cs="Arial"/>
          <w:lang w:val="en-CA" w:eastAsia="en-CA"/>
        </w:rPr>
      </w:pPr>
      <w:r w:rsidRPr="00533D82">
        <w:rPr>
          <w:rFonts w:asciiTheme="minorHAnsi" w:hAnsiTheme="minorHAnsi" w:cs="Arial"/>
          <w:lang w:val="en-CA" w:eastAsia="en-CA"/>
        </w:rPr>
        <w:t>O</w:t>
      </w:r>
      <w:r w:rsidR="00EF1F4B" w:rsidRPr="00533D82">
        <w:rPr>
          <w:rFonts w:asciiTheme="minorHAnsi" w:hAnsiTheme="minorHAnsi" w:cs="Arial"/>
          <w:lang w:val="en-CA" w:eastAsia="en-CA"/>
        </w:rPr>
        <w:t>ne of the</w:t>
      </w:r>
      <w:r w:rsidRPr="00533D82">
        <w:rPr>
          <w:rFonts w:asciiTheme="minorHAnsi" w:hAnsiTheme="minorHAnsi" w:cs="Arial"/>
          <w:lang w:val="en-CA" w:eastAsia="en-CA"/>
        </w:rPr>
        <w:t xml:space="preserve"> </w:t>
      </w:r>
      <w:r w:rsidR="00EF1F4B" w:rsidRPr="00533D82">
        <w:rPr>
          <w:rFonts w:asciiTheme="minorHAnsi" w:hAnsiTheme="minorHAnsi" w:cs="Arial"/>
          <w:lang w:val="en-CA" w:eastAsia="en-CA"/>
        </w:rPr>
        <w:t xml:space="preserve">National Coordinator’s main contact points </w:t>
      </w:r>
      <w:r w:rsidR="001B5D9D" w:rsidRPr="00533D82">
        <w:rPr>
          <w:rFonts w:asciiTheme="minorHAnsi" w:hAnsiTheme="minorHAnsi" w:cs="Arial"/>
          <w:lang w:val="en-CA" w:eastAsia="en-CA"/>
        </w:rPr>
        <w:t>with</w:t>
      </w:r>
      <w:r w:rsidR="00EF1F4B" w:rsidRPr="00533D82">
        <w:rPr>
          <w:rFonts w:asciiTheme="minorHAnsi" w:hAnsiTheme="minorHAnsi" w:cs="Arial"/>
          <w:lang w:val="en-CA" w:eastAsia="en-CA"/>
        </w:rPr>
        <w:t xml:space="preserve"> the CO was the Resident Coordinator. Over the 3</w:t>
      </w:r>
      <w:r w:rsidR="001B5D9D" w:rsidRPr="007D7876">
        <w:rPr>
          <w:rFonts w:asciiTheme="minorHAnsi" w:hAnsiTheme="minorHAnsi" w:cs="Arial"/>
          <w:lang w:val="en-CA" w:eastAsia="en-CA"/>
        </w:rPr>
        <w:t>-</w:t>
      </w:r>
      <w:r w:rsidR="00EF1F4B" w:rsidRPr="00091B3A">
        <w:rPr>
          <w:rFonts w:asciiTheme="minorHAnsi" w:hAnsiTheme="minorHAnsi" w:cs="Arial"/>
          <w:lang w:val="en-CA" w:eastAsia="en-CA"/>
        </w:rPr>
        <w:t xml:space="preserve">year implementation period of SGP 6, there were at least 3 Resident Coordinator’s/Resident Representative’s, one of whom </w:t>
      </w:r>
      <w:r w:rsidR="001B5D9D" w:rsidRPr="00091B3A">
        <w:rPr>
          <w:rFonts w:asciiTheme="minorHAnsi" w:hAnsiTheme="minorHAnsi" w:cs="Arial"/>
          <w:lang w:val="en-CA" w:eastAsia="en-CA"/>
        </w:rPr>
        <w:t>during</w:t>
      </w:r>
      <w:r w:rsidR="00EF1F4B" w:rsidRPr="00091B3A">
        <w:rPr>
          <w:rFonts w:asciiTheme="minorHAnsi" w:hAnsiTheme="minorHAnsi" w:cs="Arial"/>
          <w:lang w:val="en-CA" w:eastAsia="en-CA"/>
        </w:rPr>
        <w:t xml:space="preserve"> </w:t>
      </w:r>
      <w:r w:rsidR="00EF1F4B" w:rsidRPr="000611D7">
        <w:rPr>
          <w:rFonts w:asciiTheme="minorHAnsi" w:hAnsiTheme="minorHAnsi" w:cs="Arial"/>
          <w:lang w:val="en-CA" w:eastAsia="en-CA"/>
        </w:rPr>
        <w:t>2017 was highly supportive of SGP activit</w:t>
      </w:r>
      <w:r w:rsidR="00EF1F4B" w:rsidRPr="00CC495B">
        <w:rPr>
          <w:rFonts w:asciiTheme="minorHAnsi" w:hAnsiTheme="minorHAnsi" w:cs="Arial"/>
          <w:lang w:val="en-CA" w:eastAsia="en-CA"/>
        </w:rPr>
        <w:t>ies given his observations of tangible development progress</w:t>
      </w:r>
      <w:r w:rsidR="00DC54F7">
        <w:rPr>
          <w:rStyle w:val="FootnoteReference"/>
          <w:rFonts w:asciiTheme="minorHAnsi" w:hAnsiTheme="minorHAnsi"/>
          <w:lang w:val="en-CA" w:eastAsia="en-CA"/>
        </w:rPr>
        <w:footnoteReference w:id="32"/>
      </w:r>
      <w:r w:rsidR="00EF1F4B" w:rsidRPr="00533D82">
        <w:rPr>
          <w:rFonts w:asciiTheme="minorHAnsi" w:hAnsiTheme="minorHAnsi" w:cs="Arial"/>
          <w:lang w:val="en-CA" w:eastAsia="en-CA"/>
        </w:rPr>
        <w:t xml:space="preserve">. For reasons </w:t>
      </w:r>
      <w:r w:rsidR="006959E7" w:rsidRPr="00533D82">
        <w:rPr>
          <w:rFonts w:asciiTheme="minorHAnsi" w:hAnsiTheme="minorHAnsi" w:cs="Arial"/>
          <w:lang w:val="en-CA" w:eastAsia="en-CA"/>
        </w:rPr>
        <w:t>that likely involve the dwindling GEF allocations to Pakistan</w:t>
      </w:r>
      <w:r w:rsidR="00EF1F4B" w:rsidRPr="00533D82">
        <w:rPr>
          <w:rFonts w:asciiTheme="minorHAnsi" w:hAnsiTheme="minorHAnsi" w:cs="Arial"/>
          <w:lang w:val="en-CA" w:eastAsia="en-CA"/>
        </w:rPr>
        <w:t>,</w:t>
      </w:r>
      <w:r w:rsidR="00592D40" w:rsidRPr="00533D82">
        <w:rPr>
          <w:rFonts w:asciiTheme="minorHAnsi" w:hAnsiTheme="minorHAnsi" w:cs="Arial"/>
          <w:lang w:val="en-CA" w:eastAsia="en-CA"/>
        </w:rPr>
        <w:t xml:space="preserve"> SGP received much less support </w:t>
      </w:r>
      <w:r w:rsidR="004B05D6" w:rsidRPr="00533D82">
        <w:rPr>
          <w:rFonts w:asciiTheme="minorHAnsi" w:hAnsiTheme="minorHAnsi" w:cs="Arial"/>
          <w:lang w:val="en-CA" w:eastAsia="en-CA"/>
        </w:rPr>
        <w:t xml:space="preserve">after </w:t>
      </w:r>
      <w:r w:rsidR="006011AC" w:rsidRPr="007D7876">
        <w:rPr>
          <w:rFonts w:asciiTheme="minorHAnsi" w:hAnsiTheme="minorHAnsi" w:cs="Arial"/>
          <w:lang w:val="en-CA" w:eastAsia="en-CA"/>
        </w:rPr>
        <w:lastRenderedPageBreak/>
        <w:t>September 2018</w:t>
      </w:r>
      <w:r w:rsidR="004B05D6" w:rsidRPr="00091B3A">
        <w:rPr>
          <w:rFonts w:asciiTheme="minorHAnsi" w:hAnsiTheme="minorHAnsi" w:cs="Arial"/>
          <w:lang w:val="en-CA" w:eastAsia="en-CA"/>
        </w:rPr>
        <w:t xml:space="preserve"> </w:t>
      </w:r>
      <w:r w:rsidR="00592D40" w:rsidRPr="00091B3A">
        <w:rPr>
          <w:rFonts w:asciiTheme="minorHAnsi" w:hAnsiTheme="minorHAnsi" w:cs="Arial"/>
          <w:lang w:val="en-CA" w:eastAsia="en-CA"/>
        </w:rPr>
        <w:t>from the UNDP CO. This lack of support</w:t>
      </w:r>
      <w:r w:rsidR="00592D40">
        <w:rPr>
          <w:rFonts w:asciiTheme="minorHAnsi" w:hAnsiTheme="minorHAnsi" w:cs="Arial"/>
          <w:lang w:val="en-CA" w:eastAsia="en-CA"/>
        </w:rPr>
        <w:t xml:space="preserve"> has hurt the </w:t>
      </w:r>
      <w:r w:rsidR="001B5D9D">
        <w:rPr>
          <w:rFonts w:asciiTheme="minorHAnsi" w:hAnsiTheme="minorHAnsi" w:cs="Arial"/>
          <w:lang w:val="en-CA" w:eastAsia="en-CA"/>
        </w:rPr>
        <w:t>CPMU</w:t>
      </w:r>
      <w:r w:rsidR="00592D40">
        <w:rPr>
          <w:rFonts w:asciiTheme="minorHAnsi" w:hAnsiTheme="minorHAnsi" w:cs="Arial"/>
          <w:lang w:val="en-CA" w:eastAsia="en-CA"/>
        </w:rPr>
        <w:t xml:space="preserve"> towards its continuation to an SGP 7 though the CO does mention that the STAR allocation for GEF 7</w:t>
      </w:r>
      <w:r w:rsidR="00592D40" w:rsidRPr="00592D40">
        <w:rPr>
          <w:rFonts w:asciiTheme="minorHAnsi" w:hAnsiTheme="minorHAnsi" w:cs="Arial"/>
          <w:lang w:val="en-CA" w:eastAsia="en-CA"/>
        </w:rPr>
        <w:t xml:space="preserve"> </w:t>
      </w:r>
      <w:r w:rsidR="00592D40">
        <w:rPr>
          <w:rFonts w:asciiTheme="minorHAnsi" w:hAnsiTheme="minorHAnsi" w:cs="Arial"/>
          <w:lang w:val="en-CA" w:eastAsia="en-CA"/>
        </w:rPr>
        <w:t>ha</w:t>
      </w:r>
      <w:r w:rsidR="001B5D9D">
        <w:rPr>
          <w:rFonts w:asciiTheme="minorHAnsi" w:hAnsiTheme="minorHAnsi" w:cs="Arial"/>
          <w:lang w:val="en-CA" w:eastAsia="en-CA"/>
        </w:rPr>
        <w:t>d</w:t>
      </w:r>
      <w:r w:rsidR="00592D40">
        <w:rPr>
          <w:rFonts w:asciiTheme="minorHAnsi" w:hAnsiTheme="minorHAnsi" w:cs="Arial"/>
          <w:lang w:val="en-CA" w:eastAsia="en-CA"/>
        </w:rPr>
        <w:t xml:space="preserve"> been reduced by 20%. Without further GEF 7 support, the current SGP Country Team </w:t>
      </w:r>
      <w:r w:rsidR="001B5D9D">
        <w:rPr>
          <w:rFonts w:asciiTheme="minorHAnsi" w:hAnsiTheme="minorHAnsi" w:cs="Arial"/>
          <w:lang w:val="en-CA" w:eastAsia="en-CA"/>
        </w:rPr>
        <w:t xml:space="preserve">will likely </w:t>
      </w:r>
      <w:r w:rsidR="00592D40">
        <w:rPr>
          <w:rFonts w:asciiTheme="minorHAnsi" w:hAnsiTheme="minorHAnsi" w:cs="Arial"/>
          <w:lang w:val="en-CA" w:eastAsia="en-CA"/>
        </w:rPr>
        <w:t>be disbanded, and the lifeline to the 38 NGOs being supported under SGP 6 will be severed;</w:t>
      </w:r>
    </w:p>
    <w:p w14:paraId="1FAED431" w14:textId="4F8650CA" w:rsidR="006E0A98" w:rsidRPr="00FE2609" w:rsidRDefault="007B054C" w:rsidP="001B5D9D">
      <w:pPr>
        <w:numPr>
          <w:ilvl w:val="0"/>
          <w:numId w:val="35"/>
        </w:numPr>
        <w:autoSpaceDE w:val="0"/>
        <w:autoSpaceDN w:val="0"/>
        <w:adjustRightInd w:val="0"/>
        <w:ind w:left="814"/>
        <w:contextualSpacing/>
        <w:jc w:val="both"/>
        <w:rPr>
          <w:rFonts w:asciiTheme="minorHAnsi" w:hAnsiTheme="minorHAnsi" w:cs="Arial"/>
          <w:lang w:val="en-CA" w:eastAsia="en-CA"/>
        </w:rPr>
      </w:pPr>
      <w:r w:rsidRPr="00FE2609">
        <w:rPr>
          <w:rFonts w:asciiTheme="minorHAnsi" w:hAnsiTheme="minorHAnsi" w:cs="Arial"/>
          <w:lang w:val="en-CA" w:eastAsia="en-CA"/>
        </w:rPr>
        <w:t>A</w:t>
      </w:r>
      <w:r w:rsidR="003E1CEF" w:rsidRPr="00FE2609">
        <w:rPr>
          <w:rFonts w:asciiTheme="minorHAnsi" w:hAnsiTheme="minorHAnsi" w:cs="Arial"/>
          <w:lang w:val="en-CA" w:eastAsia="en-CA"/>
        </w:rPr>
        <w:t xml:space="preserve">gain, </w:t>
      </w:r>
      <w:r w:rsidR="00EF1F4B" w:rsidRPr="00FE2609">
        <w:rPr>
          <w:rFonts w:asciiTheme="minorHAnsi" w:hAnsiTheme="minorHAnsi" w:cs="Arial"/>
          <w:lang w:val="en-CA" w:eastAsia="en-CA"/>
        </w:rPr>
        <w:t xml:space="preserve">based on emails reviewed by the </w:t>
      </w:r>
      <w:r w:rsidR="001B5D9D" w:rsidRPr="00FE2609">
        <w:rPr>
          <w:rFonts w:asciiTheme="minorHAnsi" w:hAnsiTheme="minorHAnsi" w:cs="Arial"/>
          <w:lang w:val="en-CA" w:eastAsia="en-CA"/>
        </w:rPr>
        <w:t>E</w:t>
      </w:r>
      <w:r w:rsidR="00EF1F4B" w:rsidRPr="00FE2609">
        <w:rPr>
          <w:rFonts w:asciiTheme="minorHAnsi" w:hAnsiTheme="minorHAnsi" w:cs="Arial"/>
          <w:lang w:val="en-CA" w:eastAsia="en-CA"/>
        </w:rPr>
        <w:t xml:space="preserve">valuator, there appears to be very little dialogue between the </w:t>
      </w:r>
      <w:r w:rsidR="006C75B4">
        <w:rPr>
          <w:rFonts w:asciiTheme="minorHAnsi" w:hAnsiTheme="minorHAnsi" w:cs="Arial"/>
          <w:lang w:val="en-CA" w:eastAsia="en-CA"/>
        </w:rPr>
        <w:t xml:space="preserve">CPMU </w:t>
      </w:r>
      <w:r w:rsidR="00EF1F4B" w:rsidRPr="00FE2609">
        <w:rPr>
          <w:rFonts w:asciiTheme="minorHAnsi" w:hAnsiTheme="minorHAnsi" w:cs="Arial"/>
          <w:lang w:val="en-CA" w:eastAsia="en-CA"/>
        </w:rPr>
        <w:t xml:space="preserve">National Coordinator and the UNDP Project </w:t>
      </w:r>
      <w:r w:rsidR="004B05D6" w:rsidRPr="00FE2609">
        <w:rPr>
          <w:rFonts w:asciiTheme="minorHAnsi" w:hAnsiTheme="minorHAnsi" w:cs="Arial"/>
          <w:lang w:val="en-CA" w:eastAsia="en-CA"/>
        </w:rPr>
        <w:t>Officers</w:t>
      </w:r>
      <w:r w:rsidR="00EF1F4B" w:rsidRPr="00FE2609">
        <w:rPr>
          <w:rFonts w:asciiTheme="minorHAnsi" w:hAnsiTheme="minorHAnsi" w:cs="Arial"/>
          <w:lang w:val="en-CA" w:eastAsia="en-CA"/>
        </w:rPr>
        <w:t xml:space="preserve"> in Islamabad. The UNDP Pakistan </w:t>
      </w:r>
      <w:r w:rsidR="001B5D9D" w:rsidRPr="00FE2609">
        <w:rPr>
          <w:rFonts w:asciiTheme="minorHAnsi" w:hAnsiTheme="minorHAnsi" w:cs="Arial"/>
          <w:lang w:val="en-CA" w:eastAsia="en-CA"/>
        </w:rPr>
        <w:t xml:space="preserve">CO </w:t>
      </w:r>
      <w:r w:rsidR="00EF1F4B" w:rsidRPr="00FE2609">
        <w:rPr>
          <w:rFonts w:asciiTheme="minorHAnsi" w:hAnsiTheme="minorHAnsi" w:cs="Arial"/>
          <w:lang w:val="en-CA" w:eastAsia="en-CA"/>
        </w:rPr>
        <w:t xml:space="preserve">role on </w:t>
      </w:r>
      <w:r w:rsidR="001B5D9D" w:rsidRPr="00FE2609">
        <w:rPr>
          <w:rFonts w:asciiTheme="minorHAnsi" w:hAnsiTheme="minorHAnsi" w:cs="Arial"/>
          <w:lang w:val="en-CA" w:eastAsia="en-CA"/>
        </w:rPr>
        <w:t>SGP 6</w:t>
      </w:r>
      <w:r w:rsidR="00EF1F4B" w:rsidRPr="00FE2609">
        <w:rPr>
          <w:rFonts w:asciiTheme="minorHAnsi" w:hAnsiTheme="minorHAnsi" w:cs="Arial"/>
          <w:lang w:val="en-CA" w:eastAsia="en-CA"/>
        </w:rPr>
        <w:t xml:space="preserve"> should have been to support </w:t>
      </w:r>
      <w:r w:rsidR="001B5D9D" w:rsidRPr="00FE2609">
        <w:rPr>
          <w:rFonts w:asciiTheme="minorHAnsi" w:hAnsiTheme="minorHAnsi" w:cs="Arial"/>
          <w:lang w:val="en-CA" w:eastAsia="en-CA"/>
        </w:rPr>
        <w:t>successful interventions</w:t>
      </w:r>
      <w:r w:rsidR="00EF1F4B" w:rsidRPr="00FE2609">
        <w:rPr>
          <w:rFonts w:asciiTheme="minorHAnsi" w:hAnsiTheme="minorHAnsi" w:cs="Arial"/>
          <w:lang w:val="en-CA" w:eastAsia="en-CA"/>
        </w:rPr>
        <w:t xml:space="preserve"> coming out of SGP 6, and to use it as a springboard for larger projects that could be replicated on a larger scale, </w:t>
      </w:r>
      <w:r w:rsidR="001B5D9D" w:rsidRPr="00FE2609">
        <w:rPr>
          <w:rFonts w:asciiTheme="minorHAnsi" w:hAnsiTheme="minorHAnsi" w:cs="Arial"/>
          <w:lang w:val="en-CA" w:eastAsia="en-CA"/>
        </w:rPr>
        <w:t xml:space="preserve">and </w:t>
      </w:r>
      <w:r w:rsidR="00EF1F4B" w:rsidRPr="00FE2609">
        <w:rPr>
          <w:rFonts w:asciiTheme="minorHAnsi" w:hAnsiTheme="minorHAnsi" w:cs="Arial"/>
          <w:lang w:val="en-CA" w:eastAsia="en-CA"/>
        </w:rPr>
        <w:t>possibly funded through GEF as a full-size Project or by other donors</w:t>
      </w:r>
      <w:r w:rsidR="00E92A34" w:rsidRPr="00FE2609">
        <w:rPr>
          <w:rStyle w:val="FootnoteReference"/>
          <w:rFonts w:asciiTheme="minorHAnsi" w:hAnsiTheme="minorHAnsi"/>
          <w:lang w:val="en-CA" w:eastAsia="en-CA"/>
        </w:rPr>
        <w:footnoteReference w:id="33"/>
      </w:r>
      <w:r w:rsidR="00EF1F4B" w:rsidRPr="00FE2609">
        <w:rPr>
          <w:rFonts w:asciiTheme="minorHAnsi" w:hAnsiTheme="minorHAnsi" w:cs="Arial"/>
          <w:lang w:val="en-CA" w:eastAsia="en-CA"/>
        </w:rPr>
        <w:t xml:space="preserve">. Considering the number of projects within SGP 6 with excellent replication potential, </w:t>
      </w:r>
      <w:r w:rsidR="006C75B4">
        <w:rPr>
          <w:rFonts w:asciiTheme="minorHAnsi" w:hAnsiTheme="minorHAnsi" w:cs="Arial"/>
          <w:lang w:val="en-CA" w:eastAsia="en-CA"/>
        </w:rPr>
        <w:t xml:space="preserve">there was poor communication on the results coming from the CPMU resulting in </w:t>
      </w:r>
      <w:r w:rsidR="00EF1F4B" w:rsidRPr="00FE2609">
        <w:rPr>
          <w:rFonts w:asciiTheme="minorHAnsi" w:hAnsiTheme="minorHAnsi" w:cs="Arial"/>
          <w:lang w:val="en-CA" w:eastAsia="en-CA"/>
        </w:rPr>
        <w:t>support clearly not materializ</w:t>
      </w:r>
      <w:r w:rsidR="006C75B4">
        <w:rPr>
          <w:rFonts w:asciiTheme="minorHAnsi" w:hAnsiTheme="minorHAnsi" w:cs="Arial"/>
          <w:lang w:val="en-CA" w:eastAsia="en-CA"/>
        </w:rPr>
        <w:t>ing</w:t>
      </w:r>
      <w:r w:rsidR="00EF1F4B" w:rsidRPr="00FE2609">
        <w:rPr>
          <w:rFonts w:asciiTheme="minorHAnsi" w:hAnsiTheme="minorHAnsi" w:cs="Arial"/>
          <w:lang w:val="en-CA" w:eastAsia="en-CA"/>
        </w:rPr>
        <w:t xml:space="preserve"> from the CO</w:t>
      </w:r>
      <w:r w:rsidR="008449DA" w:rsidRPr="00FE2609">
        <w:rPr>
          <w:rFonts w:asciiTheme="minorHAnsi" w:hAnsiTheme="minorHAnsi" w:cs="Arial"/>
          <w:lang w:val="en-CA" w:eastAsia="en-CA"/>
        </w:rPr>
        <w:t xml:space="preserve">. This differs from the Evaluator’s experience with other SGP </w:t>
      </w:r>
      <w:r w:rsidR="00702551">
        <w:rPr>
          <w:rFonts w:asciiTheme="minorHAnsi" w:hAnsiTheme="minorHAnsi" w:cs="Arial"/>
          <w:lang w:val="en-CA" w:eastAsia="en-CA"/>
        </w:rPr>
        <w:t xml:space="preserve">Country Programme </w:t>
      </w:r>
      <w:r w:rsidR="008449DA" w:rsidRPr="00FE2609">
        <w:rPr>
          <w:rFonts w:asciiTheme="minorHAnsi" w:hAnsiTheme="minorHAnsi" w:cs="Arial"/>
          <w:lang w:val="en-CA" w:eastAsia="en-CA"/>
        </w:rPr>
        <w:t xml:space="preserve">projects </w:t>
      </w:r>
      <w:r w:rsidR="006C75B4">
        <w:rPr>
          <w:rFonts w:asciiTheme="minorHAnsi" w:hAnsiTheme="minorHAnsi" w:cs="Arial"/>
          <w:lang w:val="en-CA" w:eastAsia="en-CA"/>
        </w:rPr>
        <w:t xml:space="preserve">which have more communicative </w:t>
      </w:r>
      <w:r w:rsidR="008449DA" w:rsidRPr="00FE2609">
        <w:rPr>
          <w:rFonts w:asciiTheme="minorHAnsi" w:hAnsiTheme="minorHAnsi" w:cs="Arial"/>
          <w:lang w:val="en-CA" w:eastAsia="en-CA"/>
        </w:rPr>
        <w:t>relationships with their respective UNDP COs</w:t>
      </w:r>
      <w:r w:rsidR="006E0A98" w:rsidRPr="00FE2609">
        <w:rPr>
          <w:rFonts w:asciiTheme="minorHAnsi" w:hAnsiTheme="minorHAnsi" w:cs="Arial"/>
          <w:lang w:val="en-CA" w:eastAsia="en-CA"/>
        </w:rPr>
        <w:t>;</w:t>
      </w:r>
    </w:p>
    <w:p w14:paraId="110F1C2B" w14:textId="77777777" w:rsidR="00640BA8" w:rsidRDefault="007B054C" w:rsidP="007E1FBA">
      <w:pPr>
        <w:numPr>
          <w:ilvl w:val="0"/>
          <w:numId w:val="35"/>
        </w:numPr>
        <w:autoSpaceDE w:val="0"/>
        <w:autoSpaceDN w:val="0"/>
        <w:adjustRightInd w:val="0"/>
        <w:ind w:left="814"/>
        <w:contextualSpacing/>
        <w:jc w:val="both"/>
        <w:rPr>
          <w:rFonts w:asciiTheme="minorHAnsi" w:hAnsiTheme="minorHAnsi" w:cs="Arial"/>
          <w:lang w:val="en-CA" w:eastAsia="en-CA"/>
        </w:rPr>
      </w:pPr>
      <w:r>
        <w:rPr>
          <w:rFonts w:asciiTheme="minorHAnsi" w:hAnsiTheme="minorHAnsi" w:cs="Arial"/>
          <w:lang w:val="en-CA" w:eastAsia="en-CA"/>
        </w:rPr>
        <w:t>P</w:t>
      </w:r>
      <w:r w:rsidR="00640BA8">
        <w:rPr>
          <w:rFonts w:asciiTheme="minorHAnsi" w:hAnsiTheme="minorHAnsi" w:cs="Arial"/>
          <w:lang w:val="en-CA" w:eastAsia="en-CA"/>
        </w:rPr>
        <w:t xml:space="preserve">aucity of reports and communications regarding progress from the 38 SGP grantees. </w:t>
      </w:r>
      <w:r w:rsidR="00CD2069">
        <w:rPr>
          <w:rFonts w:asciiTheme="minorHAnsi" w:hAnsiTheme="minorHAnsi" w:cs="Arial"/>
          <w:lang w:val="en-CA" w:eastAsia="en-CA"/>
        </w:rPr>
        <w:t>The</w:t>
      </w:r>
      <w:r w:rsidR="00640BA8">
        <w:rPr>
          <w:rFonts w:asciiTheme="minorHAnsi" w:hAnsiTheme="minorHAnsi" w:cs="Arial"/>
          <w:lang w:val="en-CA" w:eastAsia="en-CA"/>
        </w:rPr>
        <w:t xml:space="preserve"> </w:t>
      </w:r>
      <w:r w:rsidR="00CD2069" w:rsidRPr="00CD2069">
        <w:rPr>
          <w:rFonts w:asciiTheme="minorHAnsi" w:hAnsiTheme="minorHAnsi" w:cs="Arial"/>
          <w:lang w:eastAsia="en-CA"/>
        </w:rPr>
        <w:t>UCP Global Coordinator, as well as CPMT Knowledge Management Advisor</w:t>
      </w:r>
      <w:r w:rsidR="00640BA8">
        <w:rPr>
          <w:rFonts w:asciiTheme="minorHAnsi" w:hAnsiTheme="minorHAnsi" w:cs="Arial"/>
          <w:lang w:val="en-CA" w:eastAsia="en-CA"/>
        </w:rPr>
        <w:t xml:space="preserve"> have </w:t>
      </w:r>
      <w:r w:rsidR="00BA0B0F">
        <w:rPr>
          <w:rFonts w:asciiTheme="minorHAnsi" w:hAnsiTheme="minorHAnsi" w:cs="Arial"/>
          <w:lang w:val="en-CA" w:eastAsia="en-CA"/>
        </w:rPr>
        <w:t xml:space="preserve">made several </w:t>
      </w:r>
      <w:r w:rsidR="00640BA8">
        <w:rPr>
          <w:rFonts w:asciiTheme="minorHAnsi" w:hAnsiTheme="minorHAnsi" w:cs="Arial"/>
          <w:lang w:val="en-CA" w:eastAsia="en-CA"/>
        </w:rPr>
        <w:t>request</w:t>
      </w:r>
      <w:r w:rsidR="00BA0B0F">
        <w:rPr>
          <w:rFonts w:asciiTheme="minorHAnsi" w:hAnsiTheme="minorHAnsi" w:cs="Arial"/>
          <w:lang w:val="en-CA" w:eastAsia="en-CA"/>
        </w:rPr>
        <w:t>s</w:t>
      </w:r>
      <w:r w:rsidR="00640BA8">
        <w:rPr>
          <w:rFonts w:asciiTheme="minorHAnsi" w:hAnsiTheme="minorHAnsi" w:cs="Arial"/>
          <w:lang w:val="en-CA" w:eastAsia="en-CA"/>
        </w:rPr>
        <w:t xml:space="preserve"> for knowledge products from the </w:t>
      </w:r>
      <w:r w:rsidR="00BA0B0F">
        <w:rPr>
          <w:rFonts w:asciiTheme="minorHAnsi" w:hAnsiTheme="minorHAnsi" w:cs="Arial"/>
          <w:lang w:val="en-CA" w:eastAsia="en-CA"/>
        </w:rPr>
        <w:t>CPMU on SGP 6 grant project outcomes</w:t>
      </w:r>
      <w:r w:rsidR="00E77F73">
        <w:rPr>
          <w:rFonts w:asciiTheme="minorHAnsi" w:hAnsiTheme="minorHAnsi" w:cs="Arial"/>
          <w:lang w:val="en-CA" w:eastAsia="en-CA"/>
        </w:rPr>
        <w:t xml:space="preserve"> since October 2018</w:t>
      </w:r>
      <w:r w:rsidR="00640BA8">
        <w:rPr>
          <w:rFonts w:asciiTheme="minorHAnsi" w:hAnsiTheme="minorHAnsi" w:cs="Arial"/>
          <w:lang w:val="en-CA" w:eastAsia="en-CA"/>
        </w:rPr>
        <w:t xml:space="preserve">. </w:t>
      </w:r>
      <w:r w:rsidR="00BA0B0F">
        <w:rPr>
          <w:rFonts w:asciiTheme="minorHAnsi" w:hAnsiTheme="minorHAnsi" w:cs="Arial"/>
          <w:lang w:val="en-CA" w:eastAsia="en-CA"/>
        </w:rPr>
        <w:t xml:space="preserve">Notwithstanding the excellent progress observed by </w:t>
      </w:r>
      <w:r w:rsidR="00640BA8">
        <w:rPr>
          <w:rFonts w:asciiTheme="minorHAnsi" w:hAnsiTheme="minorHAnsi" w:cs="Arial"/>
          <w:lang w:val="en-CA" w:eastAsia="en-CA"/>
        </w:rPr>
        <w:t xml:space="preserve">the </w:t>
      </w:r>
      <w:r w:rsidR="001D1800">
        <w:rPr>
          <w:rFonts w:asciiTheme="minorHAnsi" w:hAnsiTheme="minorHAnsi" w:cs="Arial"/>
          <w:lang w:val="en-CA" w:eastAsia="en-CA"/>
        </w:rPr>
        <w:t>E</w:t>
      </w:r>
      <w:r w:rsidR="00640BA8">
        <w:rPr>
          <w:rFonts w:asciiTheme="minorHAnsi" w:hAnsiTheme="minorHAnsi" w:cs="Arial"/>
          <w:lang w:val="en-CA" w:eastAsia="en-CA"/>
        </w:rPr>
        <w:t xml:space="preserve">valuator from at least 17 of the grant projects, </w:t>
      </w:r>
      <w:r w:rsidR="001D1800">
        <w:rPr>
          <w:rFonts w:asciiTheme="minorHAnsi" w:hAnsiTheme="minorHAnsi" w:cs="Arial"/>
          <w:lang w:val="en-CA" w:eastAsia="en-CA"/>
        </w:rPr>
        <w:t xml:space="preserve">the importance of the </w:t>
      </w:r>
      <w:r w:rsidR="007837E9">
        <w:rPr>
          <w:rFonts w:asciiTheme="minorHAnsi" w:hAnsiTheme="minorHAnsi" w:cs="Arial"/>
          <w:lang w:val="en-CA" w:eastAsia="en-CA"/>
        </w:rPr>
        <w:t>CPMU</w:t>
      </w:r>
      <w:r w:rsidR="001D1800">
        <w:rPr>
          <w:rFonts w:asciiTheme="minorHAnsi" w:hAnsiTheme="minorHAnsi" w:cs="Arial"/>
          <w:lang w:val="en-CA" w:eastAsia="en-CA"/>
        </w:rPr>
        <w:t xml:space="preserve"> to communicate with the CO and the </w:t>
      </w:r>
      <w:r w:rsidR="00CD2069" w:rsidRPr="00CD2069">
        <w:rPr>
          <w:rFonts w:asciiTheme="minorHAnsi" w:hAnsiTheme="minorHAnsi" w:cs="Arial"/>
          <w:lang w:eastAsia="en-CA"/>
        </w:rPr>
        <w:t>UCP Global Coordinator, as well as CPMT Knowledge Management Advisor</w:t>
      </w:r>
      <w:r w:rsidR="00CD2069" w:rsidRPr="00CD2069" w:rsidDel="00CD2069">
        <w:rPr>
          <w:rFonts w:asciiTheme="minorHAnsi" w:hAnsiTheme="minorHAnsi" w:cs="Arial"/>
          <w:lang w:val="en-CA" w:eastAsia="en-CA"/>
        </w:rPr>
        <w:t xml:space="preserve"> </w:t>
      </w:r>
      <w:r w:rsidR="00BA0B0F">
        <w:rPr>
          <w:rFonts w:asciiTheme="minorHAnsi" w:hAnsiTheme="minorHAnsi" w:cs="Arial"/>
          <w:lang w:val="en-CA" w:eastAsia="en-CA"/>
        </w:rPr>
        <w:t xml:space="preserve">on the benefits of these grant projects </w:t>
      </w:r>
      <w:r w:rsidR="001D1800">
        <w:rPr>
          <w:rFonts w:asciiTheme="minorHAnsi" w:hAnsiTheme="minorHAnsi" w:cs="Arial"/>
          <w:lang w:val="en-CA" w:eastAsia="en-CA"/>
        </w:rPr>
        <w:t xml:space="preserve">cannot be underscored. As such, there is still much room for improvement </w:t>
      </w:r>
      <w:r w:rsidR="00E77F73">
        <w:rPr>
          <w:rFonts w:asciiTheme="minorHAnsi" w:hAnsiTheme="minorHAnsi" w:cs="Arial"/>
          <w:lang w:val="en-CA" w:eastAsia="en-CA"/>
        </w:rPr>
        <w:t>on</w:t>
      </w:r>
      <w:r w:rsidR="001D1800">
        <w:rPr>
          <w:rFonts w:asciiTheme="minorHAnsi" w:hAnsiTheme="minorHAnsi" w:cs="Arial"/>
          <w:lang w:val="en-CA" w:eastAsia="en-CA"/>
        </w:rPr>
        <w:t xml:space="preserve"> th</w:t>
      </w:r>
      <w:r w:rsidR="00E77F73">
        <w:rPr>
          <w:rFonts w:asciiTheme="minorHAnsi" w:hAnsiTheme="minorHAnsi" w:cs="Arial"/>
          <w:lang w:val="en-CA" w:eastAsia="en-CA"/>
        </w:rPr>
        <w:t xml:space="preserve">e </w:t>
      </w:r>
      <w:r w:rsidR="001D1800">
        <w:rPr>
          <w:rFonts w:asciiTheme="minorHAnsi" w:hAnsiTheme="minorHAnsi" w:cs="Arial"/>
          <w:lang w:val="en-CA" w:eastAsia="en-CA"/>
        </w:rPr>
        <w:t xml:space="preserve">aspect </w:t>
      </w:r>
      <w:r w:rsidR="00E77F73">
        <w:rPr>
          <w:rFonts w:asciiTheme="minorHAnsi" w:hAnsiTheme="minorHAnsi" w:cs="Arial"/>
          <w:lang w:val="en-CA" w:eastAsia="en-CA"/>
        </w:rPr>
        <w:t xml:space="preserve">of SGP 6 knowledge products </w:t>
      </w:r>
      <w:r w:rsidR="001D1800">
        <w:rPr>
          <w:rFonts w:asciiTheme="minorHAnsi" w:hAnsiTheme="minorHAnsi" w:cs="Arial"/>
          <w:lang w:val="en-CA" w:eastAsia="en-CA"/>
        </w:rPr>
        <w:t>with the time remaining on SGP 6;</w:t>
      </w:r>
    </w:p>
    <w:p w14:paraId="0BB85239" w14:textId="77777777" w:rsidR="00A64109" w:rsidRDefault="00A64109" w:rsidP="00EF1F4B">
      <w:pPr>
        <w:numPr>
          <w:ilvl w:val="0"/>
          <w:numId w:val="35"/>
        </w:numPr>
        <w:autoSpaceDE w:val="0"/>
        <w:autoSpaceDN w:val="0"/>
        <w:adjustRightInd w:val="0"/>
        <w:ind w:left="814"/>
        <w:contextualSpacing/>
        <w:jc w:val="both"/>
        <w:rPr>
          <w:rFonts w:asciiTheme="minorHAnsi" w:hAnsiTheme="minorHAnsi" w:cs="Arial"/>
          <w:lang w:val="en-CA" w:eastAsia="en-CA"/>
        </w:rPr>
      </w:pPr>
      <w:r w:rsidRPr="003C1251">
        <w:rPr>
          <w:rFonts w:asciiTheme="minorHAnsi" w:hAnsiTheme="minorHAnsi" w:cs="Arial"/>
          <w:lang w:val="en-CA" w:eastAsia="en-CA"/>
        </w:rPr>
        <w:t xml:space="preserve">Overall performance </w:t>
      </w:r>
      <w:r w:rsidR="007D6915">
        <w:rPr>
          <w:rFonts w:asciiTheme="minorHAnsi" w:hAnsiTheme="minorHAnsi" w:cs="Arial"/>
          <w:lang w:val="en-CA" w:eastAsia="en-CA"/>
        </w:rPr>
        <w:t>of</w:t>
      </w:r>
      <w:r w:rsidR="00EF1F4B">
        <w:rPr>
          <w:rFonts w:asciiTheme="minorHAnsi" w:hAnsiTheme="minorHAnsi" w:cs="Arial"/>
          <w:lang w:val="en-CA" w:eastAsia="en-CA"/>
        </w:rPr>
        <w:t xml:space="preserve"> UNDP on the SGP 6 Project in Pakistan </w:t>
      </w:r>
      <w:r w:rsidR="007D6915">
        <w:rPr>
          <w:rFonts w:asciiTheme="minorHAnsi" w:hAnsiTheme="minorHAnsi" w:cs="Arial"/>
          <w:lang w:val="en-CA" w:eastAsia="en-CA"/>
        </w:rPr>
        <w:t xml:space="preserve">is </w:t>
      </w:r>
      <w:r w:rsidRPr="003C1251">
        <w:rPr>
          <w:rFonts w:asciiTheme="minorHAnsi" w:hAnsiTheme="minorHAnsi" w:cs="Arial"/>
          <w:lang w:val="en-CA" w:eastAsia="en-CA"/>
        </w:rPr>
        <w:t>assessed as being</w:t>
      </w:r>
      <w:r w:rsidR="00EF1F4B">
        <w:rPr>
          <w:rFonts w:asciiTheme="minorHAnsi" w:hAnsiTheme="minorHAnsi" w:cs="Arial"/>
          <w:b/>
          <w:lang w:val="en-CA" w:eastAsia="en-CA"/>
        </w:rPr>
        <w:t xml:space="preserve"> moderately satisfactory </w:t>
      </w:r>
      <w:r w:rsidR="00EF1F4B" w:rsidRPr="00EF1F4B">
        <w:rPr>
          <w:rFonts w:asciiTheme="minorHAnsi" w:hAnsiTheme="minorHAnsi" w:cs="Arial"/>
          <w:lang w:val="en-CA" w:eastAsia="en-CA"/>
        </w:rPr>
        <w:t>considering</w:t>
      </w:r>
      <w:r w:rsidR="00EF1F4B">
        <w:rPr>
          <w:rFonts w:asciiTheme="minorHAnsi" w:hAnsiTheme="minorHAnsi" w:cs="Arial"/>
          <w:lang w:val="en-CA" w:eastAsia="en-CA"/>
        </w:rPr>
        <w:t xml:space="preserve"> the </w:t>
      </w:r>
      <w:r w:rsidR="00533D82">
        <w:rPr>
          <w:rFonts w:asciiTheme="minorHAnsi" w:hAnsiTheme="minorHAnsi" w:cs="Arial"/>
          <w:lang w:val="en-CA" w:eastAsia="en-CA"/>
        </w:rPr>
        <w:t xml:space="preserve">mobilization of communities to generate excellent field results of the grant projects, </w:t>
      </w:r>
      <w:r w:rsidR="006C75B4">
        <w:rPr>
          <w:rFonts w:asciiTheme="minorHAnsi" w:hAnsiTheme="minorHAnsi" w:cs="Arial"/>
          <w:lang w:val="en-CA" w:eastAsia="en-CA"/>
        </w:rPr>
        <w:t xml:space="preserve">countered by </w:t>
      </w:r>
      <w:r w:rsidR="00EF1F4B">
        <w:rPr>
          <w:rFonts w:asciiTheme="minorHAnsi" w:hAnsiTheme="minorHAnsi" w:cs="Arial"/>
          <w:lang w:val="en-CA" w:eastAsia="en-CA"/>
        </w:rPr>
        <w:t xml:space="preserve">poor communications between the </w:t>
      </w:r>
      <w:r w:rsidR="007837E9">
        <w:rPr>
          <w:rFonts w:asciiTheme="minorHAnsi" w:hAnsiTheme="minorHAnsi" w:cs="Arial"/>
          <w:lang w:val="en-CA" w:eastAsia="en-CA"/>
        </w:rPr>
        <w:t>CPMU</w:t>
      </w:r>
      <w:r w:rsidR="00EF1F4B">
        <w:rPr>
          <w:rFonts w:asciiTheme="minorHAnsi" w:hAnsiTheme="minorHAnsi" w:cs="Arial"/>
          <w:lang w:val="en-CA" w:eastAsia="en-CA"/>
        </w:rPr>
        <w:t xml:space="preserve"> and the CO</w:t>
      </w:r>
      <w:r w:rsidR="001D1800">
        <w:rPr>
          <w:rFonts w:asciiTheme="minorHAnsi" w:hAnsiTheme="minorHAnsi" w:cs="Arial"/>
          <w:lang w:val="en-CA" w:eastAsia="en-CA"/>
        </w:rPr>
        <w:t xml:space="preserve">, and </w:t>
      </w:r>
      <w:r w:rsidR="006C75B4">
        <w:rPr>
          <w:rFonts w:asciiTheme="minorHAnsi" w:hAnsiTheme="minorHAnsi" w:cs="Arial"/>
          <w:lang w:val="en-CA" w:eastAsia="en-CA"/>
        </w:rPr>
        <w:t xml:space="preserve">a </w:t>
      </w:r>
      <w:r w:rsidR="00550B7D" w:rsidRPr="00550B7D">
        <w:rPr>
          <w:rFonts w:asciiTheme="minorHAnsi" w:hAnsiTheme="minorHAnsi" w:cs="Arial"/>
          <w:lang w:val="en-CA" w:eastAsia="en-CA"/>
        </w:rPr>
        <w:t xml:space="preserve">final outcome </w:t>
      </w:r>
      <w:r w:rsidR="00533D82">
        <w:rPr>
          <w:rFonts w:asciiTheme="minorHAnsi" w:hAnsiTheme="minorHAnsi" w:cs="Arial"/>
          <w:lang w:val="en-CA" w:eastAsia="en-CA"/>
        </w:rPr>
        <w:t>of</w:t>
      </w:r>
      <w:r w:rsidR="00550B7D" w:rsidRPr="00550B7D">
        <w:rPr>
          <w:rFonts w:asciiTheme="minorHAnsi" w:hAnsiTheme="minorHAnsi" w:cs="Arial"/>
          <w:lang w:val="en-CA" w:eastAsia="en-CA"/>
        </w:rPr>
        <w:t xml:space="preserve"> the inability of the Project to effectively promote the positive developmental results of SGP 6 and</w:t>
      </w:r>
      <w:r w:rsidR="00550B7D" w:rsidRPr="00550B7D">
        <w:rPr>
          <w:rFonts w:asciiTheme="minorHAnsi" w:hAnsiTheme="minorHAnsi" w:cs="Arial"/>
          <w:lang w:val="en-US" w:eastAsia="en-CA"/>
        </w:rPr>
        <w:t xml:space="preserve"> launch an SGP 7 government application</w:t>
      </w:r>
      <w:r w:rsidRPr="003C1251">
        <w:rPr>
          <w:rFonts w:asciiTheme="minorHAnsi" w:hAnsiTheme="minorHAnsi" w:cs="Arial"/>
          <w:lang w:val="en-CA" w:eastAsia="en-CA"/>
        </w:rPr>
        <w:t xml:space="preserve">. </w:t>
      </w:r>
    </w:p>
    <w:p w14:paraId="39371BD1" w14:textId="77777777" w:rsidR="00357CE7" w:rsidRPr="003C1251" w:rsidRDefault="00357CE7" w:rsidP="00357CE7">
      <w:pPr>
        <w:autoSpaceDE w:val="0"/>
        <w:autoSpaceDN w:val="0"/>
        <w:adjustRightInd w:val="0"/>
        <w:contextualSpacing/>
        <w:jc w:val="both"/>
        <w:rPr>
          <w:rFonts w:asciiTheme="minorHAnsi" w:hAnsiTheme="minorHAnsi" w:cs="Arial"/>
          <w:lang w:val="en-CA" w:eastAsia="en-CA"/>
        </w:rPr>
      </w:pPr>
    </w:p>
    <w:p w14:paraId="1232E2DE" w14:textId="77777777" w:rsidR="00A64109" w:rsidRDefault="00A64109" w:rsidP="000831B5">
      <w:pPr>
        <w:numPr>
          <w:ilvl w:val="0"/>
          <w:numId w:val="36"/>
        </w:numPr>
        <w:autoSpaceDE w:val="0"/>
        <w:autoSpaceDN w:val="0"/>
        <w:adjustRightInd w:val="0"/>
        <w:ind w:left="454" w:hanging="454"/>
        <w:contextualSpacing/>
        <w:jc w:val="both"/>
        <w:rPr>
          <w:rFonts w:asciiTheme="minorHAnsi" w:hAnsiTheme="minorHAnsi" w:cs="Arial"/>
          <w:lang w:val="en-US" w:eastAsia="en-CA"/>
        </w:rPr>
      </w:pPr>
      <w:r w:rsidRPr="0087337B">
        <w:rPr>
          <w:rFonts w:asciiTheme="minorHAnsi" w:hAnsiTheme="minorHAnsi" w:cs="Arial"/>
          <w:lang w:val="en-US" w:eastAsia="en-CA"/>
        </w:rPr>
        <w:t>The performance</w:t>
      </w:r>
      <w:r w:rsidR="00313951">
        <w:rPr>
          <w:rFonts w:asciiTheme="minorHAnsi" w:hAnsiTheme="minorHAnsi" w:cs="Arial"/>
          <w:lang w:val="en-US" w:eastAsia="en-CA"/>
        </w:rPr>
        <w:t xml:space="preserve"> the executing partner, UNOPS,</w:t>
      </w:r>
      <w:r w:rsidRPr="0087337B">
        <w:rPr>
          <w:rFonts w:asciiTheme="minorHAnsi" w:hAnsiTheme="minorHAnsi" w:cs="Arial"/>
          <w:lang w:val="en-US" w:eastAsia="en-CA"/>
        </w:rPr>
        <w:t xml:space="preserve"> can be characterized as follows:</w:t>
      </w:r>
    </w:p>
    <w:p w14:paraId="45360C21" w14:textId="77777777" w:rsidR="00036B3D" w:rsidRPr="0087337B" w:rsidRDefault="00036B3D" w:rsidP="00036B3D">
      <w:pPr>
        <w:autoSpaceDE w:val="0"/>
        <w:autoSpaceDN w:val="0"/>
        <w:adjustRightInd w:val="0"/>
        <w:contextualSpacing/>
        <w:jc w:val="both"/>
        <w:rPr>
          <w:rFonts w:asciiTheme="minorHAnsi" w:hAnsiTheme="minorHAnsi" w:cs="Arial"/>
          <w:lang w:val="en-US" w:eastAsia="en-CA"/>
        </w:rPr>
      </w:pPr>
    </w:p>
    <w:p w14:paraId="457C31A5" w14:textId="77777777" w:rsidR="007E1FBA" w:rsidRPr="0087337B" w:rsidRDefault="001D1800" w:rsidP="00483E6F">
      <w:pPr>
        <w:numPr>
          <w:ilvl w:val="0"/>
          <w:numId w:val="40"/>
        </w:numPr>
        <w:autoSpaceDE w:val="0"/>
        <w:autoSpaceDN w:val="0"/>
        <w:adjustRightInd w:val="0"/>
        <w:contextualSpacing/>
        <w:jc w:val="both"/>
        <w:rPr>
          <w:rFonts w:asciiTheme="minorHAnsi" w:hAnsiTheme="minorHAnsi" w:cs="Arial"/>
          <w:lang w:val="en-US" w:eastAsia="en-CA"/>
        </w:rPr>
      </w:pPr>
      <w:r>
        <w:rPr>
          <w:rFonts w:asciiTheme="minorHAnsi" w:hAnsiTheme="minorHAnsi" w:cs="Arial"/>
          <w:lang w:val="en-US" w:eastAsia="en-CA"/>
        </w:rPr>
        <w:t xml:space="preserve">Based on the requests made by the </w:t>
      </w:r>
      <w:r w:rsidR="00550B7D" w:rsidRPr="00550B7D">
        <w:rPr>
          <w:rFonts w:asciiTheme="minorHAnsi" w:hAnsiTheme="minorHAnsi" w:cs="Arial"/>
          <w:lang w:eastAsia="en-CA"/>
        </w:rPr>
        <w:t>UCP Global Coordinator</w:t>
      </w:r>
      <w:r>
        <w:rPr>
          <w:rFonts w:asciiTheme="minorHAnsi" w:hAnsiTheme="minorHAnsi" w:cs="Arial"/>
          <w:lang w:val="en-US" w:eastAsia="en-CA"/>
        </w:rPr>
        <w:t xml:space="preserve"> (with inputs from </w:t>
      </w:r>
      <w:r w:rsidR="007837E9">
        <w:rPr>
          <w:rFonts w:asciiTheme="minorHAnsi" w:hAnsiTheme="minorHAnsi" w:cs="Arial"/>
          <w:lang w:val="en-US" w:eastAsia="en-CA"/>
        </w:rPr>
        <w:t>the CPMU</w:t>
      </w:r>
      <w:r>
        <w:rPr>
          <w:rFonts w:asciiTheme="minorHAnsi" w:hAnsiTheme="minorHAnsi" w:cs="Arial"/>
          <w:lang w:val="en-US" w:eastAsia="en-CA"/>
        </w:rPr>
        <w:t xml:space="preserve">), UNOPS has provided timely fund transfers for the salaries of the </w:t>
      </w:r>
      <w:r w:rsidR="007837E9">
        <w:rPr>
          <w:rFonts w:asciiTheme="minorHAnsi" w:hAnsiTheme="minorHAnsi" w:cs="Arial"/>
          <w:lang w:val="en-US" w:eastAsia="en-CA"/>
        </w:rPr>
        <w:t>CPMU</w:t>
      </w:r>
      <w:r w:rsidR="00E77F73">
        <w:rPr>
          <w:rFonts w:asciiTheme="minorHAnsi" w:hAnsiTheme="minorHAnsi" w:cs="Arial"/>
          <w:lang w:val="en-US" w:eastAsia="en-CA"/>
        </w:rPr>
        <w:t xml:space="preserve"> which are routed from UNOPS in New York to UNOPS in Islamabad</w:t>
      </w:r>
      <w:r w:rsidR="007F298D" w:rsidRPr="0087337B">
        <w:rPr>
          <w:rFonts w:asciiTheme="minorHAnsi" w:hAnsiTheme="minorHAnsi" w:cs="Arial"/>
          <w:lang w:val="en-US" w:eastAsia="en-CA"/>
        </w:rPr>
        <w:t>;</w:t>
      </w:r>
    </w:p>
    <w:p w14:paraId="488950BF" w14:textId="77777777" w:rsidR="00357CE7" w:rsidRDefault="00CC495B" w:rsidP="00483E6F">
      <w:pPr>
        <w:numPr>
          <w:ilvl w:val="0"/>
          <w:numId w:val="40"/>
        </w:numPr>
        <w:autoSpaceDE w:val="0"/>
        <w:autoSpaceDN w:val="0"/>
        <w:adjustRightInd w:val="0"/>
        <w:contextualSpacing/>
        <w:jc w:val="both"/>
        <w:rPr>
          <w:rFonts w:asciiTheme="minorHAnsi" w:hAnsiTheme="minorHAnsi" w:cs="Arial"/>
          <w:lang w:val="en-US" w:eastAsia="en-CA"/>
        </w:rPr>
      </w:pPr>
      <w:r>
        <w:rPr>
          <w:rFonts w:asciiTheme="minorHAnsi" w:hAnsiTheme="minorHAnsi" w:cs="Arial"/>
          <w:lang w:val="en-US" w:eastAsia="en-CA"/>
        </w:rPr>
        <w:t xml:space="preserve">While the CPMU </w:t>
      </w:r>
      <w:r w:rsidR="00357CE7">
        <w:rPr>
          <w:rFonts w:asciiTheme="minorHAnsi" w:hAnsiTheme="minorHAnsi" w:cs="Arial"/>
          <w:lang w:val="en-US" w:eastAsia="en-CA"/>
        </w:rPr>
        <w:t xml:space="preserve">executed the Project to </w:t>
      </w:r>
      <w:r>
        <w:rPr>
          <w:rFonts w:asciiTheme="minorHAnsi" w:hAnsiTheme="minorHAnsi" w:cs="Arial"/>
          <w:lang w:val="en-US" w:eastAsia="en-CA"/>
        </w:rPr>
        <w:t xml:space="preserve">achieve outstanding field results on grant </w:t>
      </w:r>
      <w:r w:rsidR="00632102">
        <w:rPr>
          <w:rFonts w:asciiTheme="minorHAnsi" w:hAnsiTheme="minorHAnsi" w:cs="Arial"/>
          <w:lang w:val="en-US" w:eastAsia="en-CA"/>
        </w:rPr>
        <w:t>projects</w:t>
      </w:r>
      <w:r>
        <w:rPr>
          <w:rFonts w:asciiTheme="minorHAnsi" w:hAnsiTheme="minorHAnsi" w:cs="Arial"/>
          <w:lang w:val="en-US" w:eastAsia="en-CA"/>
        </w:rPr>
        <w:t xml:space="preserve">, it did not </w:t>
      </w:r>
      <w:r w:rsidR="00632102">
        <w:rPr>
          <w:rFonts w:asciiTheme="minorHAnsi" w:hAnsiTheme="minorHAnsi" w:cs="Arial"/>
          <w:lang w:val="en-US" w:eastAsia="en-CA"/>
        </w:rPr>
        <w:t xml:space="preserve">effectively </w:t>
      </w:r>
      <w:r w:rsidR="00357CE7">
        <w:rPr>
          <w:rFonts w:asciiTheme="minorHAnsi" w:hAnsiTheme="minorHAnsi" w:cs="Arial"/>
          <w:lang w:val="en-US" w:eastAsia="en-CA"/>
        </w:rPr>
        <w:t xml:space="preserve">communicate with </w:t>
      </w:r>
      <w:r w:rsidR="00632102">
        <w:rPr>
          <w:rFonts w:asciiTheme="minorHAnsi" w:hAnsiTheme="minorHAnsi" w:cs="Arial"/>
          <w:lang w:val="en-US" w:eastAsia="en-CA"/>
        </w:rPr>
        <w:t>the UNDP CO and the Ministry of Climate</w:t>
      </w:r>
      <w:r w:rsidR="002E2391">
        <w:rPr>
          <w:rFonts w:asciiTheme="minorHAnsi" w:hAnsiTheme="minorHAnsi" w:cs="Arial"/>
          <w:lang w:val="en-US" w:eastAsia="en-CA"/>
        </w:rPr>
        <w:t xml:space="preserve"> Change</w:t>
      </w:r>
      <w:r w:rsidR="00357CE7" w:rsidRPr="00357CE7">
        <w:rPr>
          <w:rFonts w:asciiTheme="minorHAnsi" w:hAnsiTheme="minorHAnsi" w:cs="Arial"/>
          <w:lang w:val="en-US" w:eastAsia="en-CA"/>
        </w:rPr>
        <w:t xml:space="preserve"> </w:t>
      </w:r>
      <w:r w:rsidR="00357CE7">
        <w:rPr>
          <w:rFonts w:asciiTheme="minorHAnsi" w:hAnsiTheme="minorHAnsi" w:cs="Arial"/>
          <w:lang w:val="en-US" w:eastAsia="en-CA"/>
        </w:rPr>
        <w:t>to promote these outstanding results for further actions to replicate and upscale</w:t>
      </w:r>
      <w:r w:rsidR="005F4D12">
        <w:rPr>
          <w:rFonts w:asciiTheme="minorHAnsi" w:hAnsiTheme="minorHAnsi" w:cs="Arial"/>
          <w:lang w:val="en-US" w:eastAsia="en-CA"/>
        </w:rPr>
        <w:t>. This has resulted in a lack of confirmed resources to continue SGP work after the EOP</w:t>
      </w:r>
      <w:r w:rsidR="002E2391">
        <w:rPr>
          <w:rFonts w:asciiTheme="minorHAnsi" w:hAnsiTheme="minorHAnsi" w:cs="Arial"/>
          <w:lang w:val="en-US" w:eastAsia="en-CA"/>
        </w:rPr>
        <w:t>;</w:t>
      </w:r>
    </w:p>
    <w:p w14:paraId="56EB8601" w14:textId="77777777" w:rsidR="001D1800" w:rsidRDefault="001D1800" w:rsidP="00483E6F">
      <w:pPr>
        <w:numPr>
          <w:ilvl w:val="0"/>
          <w:numId w:val="40"/>
        </w:numPr>
        <w:autoSpaceDE w:val="0"/>
        <w:autoSpaceDN w:val="0"/>
        <w:adjustRightInd w:val="0"/>
        <w:contextualSpacing/>
        <w:jc w:val="both"/>
        <w:rPr>
          <w:rFonts w:asciiTheme="minorHAnsi" w:hAnsiTheme="minorHAnsi" w:cs="Arial"/>
          <w:lang w:val="en-US" w:eastAsia="en-CA"/>
        </w:rPr>
      </w:pPr>
      <w:r>
        <w:rPr>
          <w:rFonts w:asciiTheme="minorHAnsi" w:hAnsiTheme="minorHAnsi" w:cs="Arial"/>
          <w:lang w:val="en-US" w:eastAsia="en-CA"/>
        </w:rPr>
        <w:t xml:space="preserve">UNOPS manages the operational budget by only dispersing amounts that have been authorized by the </w:t>
      </w:r>
      <w:r w:rsidR="003D3F4B" w:rsidRPr="003D3F4B">
        <w:rPr>
          <w:rFonts w:asciiTheme="minorHAnsi" w:hAnsiTheme="minorHAnsi" w:cs="Arial"/>
          <w:lang w:eastAsia="en-CA"/>
        </w:rPr>
        <w:t>UCP Global Coordinator</w:t>
      </w:r>
      <w:r>
        <w:rPr>
          <w:rFonts w:asciiTheme="minorHAnsi" w:hAnsiTheme="minorHAnsi" w:cs="Arial"/>
          <w:lang w:val="en-US" w:eastAsia="en-CA"/>
        </w:rPr>
        <w:t xml:space="preserve">. </w:t>
      </w:r>
      <w:r w:rsidR="00E77F73">
        <w:rPr>
          <w:rFonts w:asciiTheme="minorHAnsi" w:hAnsiTheme="minorHAnsi" w:cs="Arial"/>
          <w:lang w:val="en-US" w:eastAsia="en-CA"/>
        </w:rPr>
        <w:t xml:space="preserve">For example, travel authorizations signed by the NC for the CPMU are signed off by the UNOPS in New York. </w:t>
      </w:r>
      <w:r>
        <w:rPr>
          <w:rFonts w:asciiTheme="minorHAnsi" w:hAnsiTheme="minorHAnsi" w:cs="Arial"/>
          <w:lang w:val="en-US" w:eastAsia="en-CA"/>
        </w:rPr>
        <w:t xml:space="preserve">The function </w:t>
      </w:r>
      <w:r w:rsidR="00E77F73">
        <w:rPr>
          <w:rFonts w:asciiTheme="minorHAnsi" w:hAnsiTheme="minorHAnsi" w:cs="Arial"/>
          <w:lang w:val="en-US" w:eastAsia="en-CA"/>
        </w:rPr>
        <w:t xml:space="preserve">of UNOPS </w:t>
      </w:r>
      <w:r>
        <w:rPr>
          <w:rFonts w:asciiTheme="minorHAnsi" w:hAnsiTheme="minorHAnsi" w:cs="Arial"/>
          <w:lang w:val="en-US" w:eastAsia="en-CA"/>
        </w:rPr>
        <w:t>does not appear to include any changes to the SGP operational budget, but only use of the UNOPS accounting system</w:t>
      </w:r>
      <w:r w:rsidR="00533D82">
        <w:rPr>
          <w:rFonts w:asciiTheme="minorHAnsi" w:hAnsiTheme="minorHAnsi" w:cs="Arial"/>
          <w:lang w:val="en-US" w:eastAsia="en-CA"/>
        </w:rPr>
        <w:t>.</w:t>
      </w:r>
    </w:p>
    <w:p w14:paraId="2480AD4E" w14:textId="77777777" w:rsidR="00533D82" w:rsidRDefault="00533D82" w:rsidP="003D3F4B">
      <w:pPr>
        <w:autoSpaceDE w:val="0"/>
        <w:autoSpaceDN w:val="0"/>
        <w:adjustRightInd w:val="0"/>
        <w:ind w:left="210"/>
        <w:contextualSpacing/>
        <w:jc w:val="both"/>
        <w:rPr>
          <w:rFonts w:asciiTheme="minorHAnsi" w:hAnsiTheme="minorHAnsi" w:cs="Arial"/>
          <w:lang w:val="en-US" w:eastAsia="en-CA"/>
        </w:rPr>
      </w:pPr>
    </w:p>
    <w:p w14:paraId="7785541C" w14:textId="77777777" w:rsidR="005264FD" w:rsidRDefault="00A64109" w:rsidP="00533D82">
      <w:pPr>
        <w:autoSpaceDE w:val="0"/>
        <w:autoSpaceDN w:val="0"/>
        <w:adjustRightInd w:val="0"/>
        <w:ind w:left="454"/>
        <w:contextualSpacing/>
        <w:jc w:val="both"/>
        <w:rPr>
          <w:rFonts w:asciiTheme="minorHAnsi" w:hAnsiTheme="minorHAnsi" w:cs="Arial"/>
          <w:b/>
          <w:lang w:val="en-US" w:eastAsia="en-CA"/>
        </w:rPr>
      </w:pPr>
      <w:r w:rsidRPr="003D3F4B">
        <w:rPr>
          <w:rFonts w:asciiTheme="minorHAnsi" w:hAnsiTheme="minorHAnsi" w:cs="Arial"/>
          <w:lang w:val="en-US" w:eastAsia="en-CA"/>
        </w:rPr>
        <w:t>Overall performance of</w:t>
      </w:r>
      <w:r w:rsidR="001D1800" w:rsidRPr="003D3F4B">
        <w:rPr>
          <w:rFonts w:asciiTheme="minorHAnsi" w:hAnsiTheme="minorHAnsi" w:cs="Arial"/>
          <w:lang w:val="en-US" w:eastAsia="en-CA"/>
        </w:rPr>
        <w:t xml:space="preserve"> UNOPS on the SGP 6 </w:t>
      </w:r>
      <w:r w:rsidRPr="003D3F4B">
        <w:rPr>
          <w:rFonts w:asciiTheme="minorHAnsi" w:hAnsiTheme="minorHAnsi" w:cs="Arial"/>
          <w:lang w:val="en-US" w:eastAsia="en-CA"/>
        </w:rPr>
        <w:t>Project can be assessed as being</w:t>
      </w:r>
      <w:r w:rsidR="001D1800" w:rsidRPr="003D3F4B">
        <w:rPr>
          <w:rFonts w:asciiTheme="minorHAnsi" w:hAnsiTheme="minorHAnsi" w:cs="Arial"/>
          <w:b/>
          <w:lang w:val="en-US" w:eastAsia="en-CA"/>
        </w:rPr>
        <w:t xml:space="preserve"> </w:t>
      </w:r>
      <w:r w:rsidR="00357CE7">
        <w:rPr>
          <w:rFonts w:asciiTheme="minorHAnsi" w:hAnsiTheme="minorHAnsi" w:cs="Arial"/>
          <w:b/>
          <w:lang w:val="en-US" w:eastAsia="en-CA"/>
        </w:rPr>
        <w:t xml:space="preserve">moderately </w:t>
      </w:r>
      <w:r w:rsidR="001D1800" w:rsidRPr="003D3F4B">
        <w:rPr>
          <w:rFonts w:asciiTheme="minorHAnsi" w:hAnsiTheme="minorHAnsi" w:cs="Arial"/>
          <w:b/>
          <w:lang w:val="en-US" w:eastAsia="en-CA"/>
        </w:rPr>
        <w:t>satisfactory</w:t>
      </w:r>
      <w:r w:rsidR="003D3F4B" w:rsidRPr="003D3F4B">
        <w:rPr>
          <w:rFonts w:asciiTheme="minorHAnsi" w:hAnsiTheme="minorHAnsi" w:cs="Arial"/>
          <w:b/>
          <w:lang w:val="en-US" w:eastAsia="en-CA"/>
        </w:rPr>
        <w:t xml:space="preserve">. </w:t>
      </w:r>
      <w:r w:rsidR="001D1800" w:rsidRPr="003D3F4B">
        <w:rPr>
          <w:rFonts w:asciiTheme="minorHAnsi" w:hAnsiTheme="minorHAnsi" w:cs="Arial"/>
          <w:b/>
          <w:lang w:val="en-US" w:eastAsia="en-CA"/>
        </w:rPr>
        <w:t xml:space="preserve"> </w:t>
      </w:r>
    </w:p>
    <w:p w14:paraId="50F8C103" w14:textId="77777777" w:rsidR="00533D82" w:rsidRPr="003D3F4B" w:rsidRDefault="00533D82" w:rsidP="003D3F4B">
      <w:pPr>
        <w:autoSpaceDE w:val="0"/>
        <w:autoSpaceDN w:val="0"/>
        <w:adjustRightInd w:val="0"/>
        <w:ind w:left="210"/>
        <w:contextualSpacing/>
        <w:jc w:val="both"/>
        <w:rPr>
          <w:rFonts w:asciiTheme="minorHAnsi" w:hAnsiTheme="minorHAnsi" w:cs="Arial"/>
        </w:rPr>
      </w:pPr>
    </w:p>
    <w:p w14:paraId="72118041" w14:textId="77777777" w:rsidR="00A64109" w:rsidRDefault="00A64109" w:rsidP="000831B5">
      <w:pPr>
        <w:numPr>
          <w:ilvl w:val="0"/>
          <w:numId w:val="36"/>
        </w:numPr>
        <w:autoSpaceDE w:val="0"/>
        <w:autoSpaceDN w:val="0"/>
        <w:adjustRightInd w:val="0"/>
        <w:ind w:left="454" w:hanging="454"/>
        <w:contextualSpacing/>
        <w:jc w:val="both"/>
        <w:rPr>
          <w:rFonts w:asciiTheme="minorHAnsi" w:hAnsiTheme="minorHAnsi" w:cs="Arial"/>
        </w:rPr>
      </w:pPr>
      <w:r w:rsidRPr="00766B55">
        <w:rPr>
          <w:rFonts w:asciiTheme="minorHAnsi" w:hAnsiTheme="minorHAnsi" w:cs="Arial"/>
        </w:rPr>
        <w:t>A summary of ratings of the</w:t>
      </w:r>
      <w:r w:rsidR="001D1800">
        <w:rPr>
          <w:rFonts w:asciiTheme="minorHAnsi" w:hAnsiTheme="minorHAnsi" w:cs="Arial"/>
        </w:rPr>
        <w:t xml:space="preserve"> executing agency and executing partner of the SGP 6 Pakistan </w:t>
      </w:r>
      <w:r w:rsidRPr="00766B55">
        <w:rPr>
          <w:rFonts w:asciiTheme="minorHAnsi" w:hAnsiTheme="minorHAnsi" w:cs="Arial"/>
        </w:rPr>
        <w:t>Project are as follows:</w:t>
      </w:r>
    </w:p>
    <w:p w14:paraId="24723A98" w14:textId="77777777" w:rsidR="000831B5" w:rsidRPr="00766B55" w:rsidRDefault="000831B5" w:rsidP="000831B5">
      <w:pPr>
        <w:autoSpaceDE w:val="0"/>
        <w:autoSpaceDN w:val="0"/>
        <w:adjustRightInd w:val="0"/>
        <w:contextualSpacing/>
        <w:jc w:val="both"/>
        <w:rPr>
          <w:rFonts w:asciiTheme="minorHAnsi" w:hAnsiTheme="minorHAnsi" w:cs="Arial"/>
        </w:rPr>
      </w:pPr>
    </w:p>
    <w:p w14:paraId="4D3EB228" w14:textId="77777777" w:rsidR="00A64109" w:rsidRPr="00DE5A7C" w:rsidRDefault="00A64109" w:rsidP="00024C90">
      <w:pPr>
        <w:numPr>
          <w:ilvl w:val="0"/>
          <w:numId w:val="30"/>
        </w:numPr>
        <w:tabs>
          <w:tab w:val="clear" w:pos="993"/>
          <w:tab w:val="num" w:pos="461"/>
          <w:tab w:val="num" w:pos="1075"/>
        </w:tabs>
        <w:ind w:left="814"/>
        <w:jc w:val="both"/>
        <w:rPr>
          <w:rFonts w:asciiTheme="minorHAnsi" w:hAnsiTheme="minorHAnsi" w:cs="Arial"/>
          <w:lang w:val="en-US"/>
        </w:rPr>
      </w:pPr>
      <w:r w:rsidRPr="00766B55">
        <w:rPr>
          <w:rFonts w:asciiTheme="minorHAnsi" w:hAnsiTheme="minorHAnsi" w:cs="Arial"/>
          <w:i/>
          <w:iCs/>
          <w:u w:val="single"/>
          <w:lang w:val="en-US"/>
        </w:rPr>
        <w:t>Implementing Entity (UNDP)</w:t>
      </w:r>
      <w:r w:rsidRPr="00766B55">
        <w:rPr>
          <w:rFonts w:asciiTheme="minorHAnsi" w:hAnsiTheme="minorHAnsi" w:cs="Arial"/>
          <w:iCs/>
          <w:lang w:val="en-US"/>
        </w:rPr>
        <w:t xml:space="preserve"> – </w:t>
      </w:r>
      <w:r w:rsidR="00533D82">
        <w:rPr>
          <w:rFonts w:asciiTheme="minorHAnsi" w:hAnsiTheme="minorHAnsi" w:cs="Arial"/>
          <w:iCs/>
          <w:lang w:val="en-US"/>
        </w:rPr>
        <w:t>4</w:t>
      </w:r>
      <w:r w:rsidRPr="00766B55">
        <w:rPr>
          <w:rFonts w:asciiTheme="minorHAnsi" w:hAnsiTheme="minorHAnsi" w:cs="Arial"/>
          <w:iCs/>
          <w:lang w:val="en-US"/>
        </w:rPr>
        <w:t>;</w:t>
      </w:r>
    </w:p>
    <w:p w14:paraId="794599AB" w14:textId="77777777" w:rsidR="001D1800" w:rsidRPr="00766B55" w:rsidRDefault="001D1800" w:rsidP="001D1800">
      <w:pPr>
        <w:numPr>
          <w:ilvl w:val="0"/>
          <w:numId w:val="30"/>
        </w:numPr>
        <w:tabs>
          <w:tab w:val="clear" w:pos="993"/>
          <w:tab w:val="num" w:pos="461"/>
          <w:tab w:val="num" w:pos="1075"/>
        </w:tabs>
        <w:ind w:left="814"/>
        <w:jc w:val="both"/>
        <w:rPr>
          <w:rFonts w:asciiTheme="minorHAnsi" w:hAnsiTheme="minorHAnsi" w:cs="Arial"/>
          <w:lang w:val="en-US"/>
        </w:rPr>
      </w:pPr>
      <w:r w:rsidRPr="00766B55">
        <w:rPr>
          <w:rFonts w:asciiTheme="minorHAnsi" w:hAnsiTheme="minorHAnsi" w:cs="Arial"/>
          <w:i/>
          <w:iCs/>
          <w:u w:val="single"/>
          <w:lang w:val="en-US"/>
        </w:rPr>
        <w:t>Implementing Partner (</w:t>
      </w:r>
      <w:r>
        <w:rPr>
          <w:rFonts w:asciiTheme="minorHAnsi" w:hAnsiTheme="minorHAnsi" w:cs="Arial"/>
          <w:i/>
          <w:iCs/>
          <w:u w:val="single"/>
          <w:lang w:val="en-US"/>
        </w:rPr>
        <w:t>UNOPS</w:t>
      </w:r>
      <w:r w:rsidRPr="00766B55">
        <w:rPr>
          <w:rFonts w:asciiTheme="minorHAnsi" w:hAnsiTheme="minorHAnsi" w:cs="Arial"/>
          <w:i/>
          <w:iCs/>
          <w:lang w:val="en-US"/>
        </w:rPr>
        <w:t>) –</w:t>
      </w:r>
      <w:r w:rsidRPr="00766B55">
        <w:rPr>
          <w:rFonts w:asciiTheme="minorHAnsi" w:hAnsiTheme="minorHAnsi" w:cs="Arial"/>
          <w:iCs/>
          <w:lang w:val="en-US"/>
        </w:rPr>
        <w:t xml:space="preserve"> </w:t>
      </w:r>
      <w:r>
        <w:rPr>
          <w:rFonts w:asciiTheme="minorHAnsi" w:hAnsiTheme="minorHAnsi" w:cs="Arial"/>
          <w:iCs/>
          <w:lang w:val="en-US"/>
        </w:rPr>
        <w:t>4</w:t>
      </w:r>
      <w:r w:rsidR="00CC495B">
        <w:rPr>
          <w:rFonts w:asciiTheme="minorHAnsi" w:hAnsiTheme="minorHAnsi" w:cs="Arial"/>
          <w:iCs/>
          <w:lang w:val="en-US"/>
        </w:rPr>
        <w:t>;</w:t>
      </w:r>
    </w:p>
    <w:p w14:paraId="7E253FF6" w14:textId="77777777" w:rsidR="003078D7" w:rsidRPr="004208DD" w:rsidRDefault="00A64109" w:rsidP="001D1800">
      <w:pPr>
        <w:numPr>
          <w:ilvl w:val="0"/>
          <w:numId w:val="30"/>
        </w:numPr>
        <w:tabs>
          <w:tab w:val="clear" w:pos="993"/>
          <w:tab w:val="num" w:pos="461"/>
          <w:tab w:val="num" w:pos="1075"/>
        </w:tabs>
        <w:ind w:left="814"/>
        <w:jc w:val="both"/>
        <w:rPr>
          <w:rFonts w:asciiTheme="minorHAnsi" w:hAnsiTheme="minorHAnsi" w:cs="Arial"/>
          <w:lang w:val="en-US"/>
        </w:rPr>
      </w:pPr>
      <w:r w:rsidRPr="00DE5A7C">
        <w:rPr>
          <w:rFonts w:asciiTheme="minorHAnsi" w:hAnsiTheme="minorHAnsi" w:cs="Arial"/>
          <w:bCs/>
          <w:i/>
          <w:u w:val="single"/>
        </w:rPr>
        <w:t>Overall quality of execution (UNDP/</w:t>
      </w:r>
      <w:r w:rsidR="001D1800">
        <w:rPr>
          <w:rFonts w:asciiTheme="minorHAnsi" w:hAnsiTheme="minorHAnsi" w:cs="Arial"/>
          <w:bCs/>
          <w:i/>
          <w:u w:val="single"/>
        </w:rPr>
        <w:t>UNOPS</w:t>
      </w:r>
      <w:r w:rsidRPr="00DE5A7C">
        <w:rPr>
          <w:rFonts w:asciiTheme="minorHAnsi" w:hAnsiTheme="minorHAnsi" w:cs="Arial"/>
          <w:bCs/>
          <w:i/>
          <w:u w:val="single"/>
        </w:rPr>
        <w:t>)</w:t>
      </w:r>
      <w:r w:rsidRPr="00DE5A7C">
        <w:rPr>
          <w:rFonts w:asciiTheme="minorHAnsi" w:hAnsiTheme="minorHAnsi" w:cs="Arial"/>
          <w:bCs/>
        </w:rPr>
        <w:t xml:space="preserve"> </w:t>
      </w:r>
      <w:r>
        <w:rPr>
          <w:rFonts w:asciiTheme="minorHAnsi" w:hAnsiTheme="minorHAnsi" w:cs="Arial"/>
          <w:bCs/>
        </w:rPr>
        <w:t>–</w:t>
      </w:r>
      <w:r w:rsidRPr="00DE5A7C">
        <w:rPr>
          <w:rFonts w:asciiTheme="minorHAnsi" w:hAnsiTheme="minorHAnsi" w:cs="Arial"/>
          <w:bCs/>
        </w:rPr>
        <w:t xml:space="preserve"> </w:t>
      </w:r>
      <w:r w:rsidR="003D3F4B">
        <w:rPr>
          <w:rFonts w:asciiTheme="minorHAnsi" w:hAnsiTheme="minorHAnsi" w:cs="Arial"/>
          <w:bCs/>
        </w:rPr>
        <w:t>4</w:t>
      </w:r>
      <w:r w:rsidR="009C059F">
        <w:rPr>
          <w:rFonts w:asciiTheme="minorHAnsi" w:hAnsiTheme="minorHAnsi" w:cs="Arial"/>
          <w:bCs/>
        </w:rPr>
        <w:t>.</w:t>
      </w:r>
    </w:p>
    <w:p w14:paraId="7613B088" w14:textId="77777777" w:rsidR="005F4D12" w:rsidRDefault="005F4D12" w:rsidP="00CF5B7E">
      <w:pPr>
        <w:pStyle w:val="BodyText"/>
        <w:ind w:left="0"/>
        <w:rPr>
          <w:rFonts w:ascii="Arial" w:hAnsi="Arial" w:cs="Arial"/>
          <w:sz w:val="22"/>
          <w:szCs w:val="22"/>
        </w:rPr>
      </w:pPr>
    </w:p>
    <w:p w14:paraId="6C684E76" w14:textId="77777777" w:rsidR="003078D7" w:rsidRDefault="003078D7" w:rsidP="00CE56D6">
      <w:pPr>
        <w:pStyle w:val="Heading2"/>
      </w:pPr>
      <w:bookmarkStart w:id="54" w:name="_Toc27303574"/>
      <w:r w:rsidRPr="00D64B23">
        <w:t>Project Results</w:t>
      </w:r>
      <w:bookmarkEnd w:id="54"/>
    </w:p>
    <w:p w14:paraId="7896E4D9" w14:textId="77777777" w:rsidR="00A64109" w:rsidRPr="00B62F2B" w:rsidRDefault="00A64109" w:rsidP="000831B5">
      <w:pPr>
        <w:pStyle w:val="ListParagraph"/>
        <w:numPr>
          <w:ilvl w:val="0"/>
          <w:numId w:val="36"/>
        </w:numPr>
        <w:ind w:left="454" w:hanging="454"/>
        <w:jc w:val="both"/>
        <w:rPr>
          <w:rFonts w:asciiTheme="minorHAnsi" w:hAnsiTheme="minorHAnsi" w:cs="Arial"/>
          <w:sz w:val="22"/>
          <w:szCs w:val="22"/>
        </w:rPr>
      </w:pPr>
      <w:r w:rsidRPr="00B62F2B">
        <w:rPr>
          <w:rFonts w:asciiTheme="minorHAnsi" w:hAnsiTheme="minorHAnsi" w:cs="Arial"/>
          <w:sz w:val="22"/>
          <w:szCs w:val="22"/>
          <w:lang w:val="en-US"/>
        </w:rPr>
        <w:t xml:space="preserve">This section provides an overview of the overall project results and assessment of the relevance, effectiveness and efficiency, country ownership, mainstreaming, sustainability, and impact of the </w:t>
      </w:r>
      <w:r w:rsidR="007B5982">
        <w:rPr>
          <w:rFonts w:asciiTheme="minorHAnsi" w:hAnsiTheme="minorHAnsi" w:cs="Arial"/>
          <w:sz w:val="22"/>
          <w:szCs w:val="22"/>
          <w:lang w:val="en-US"/>
        </w:rPr>
        <w:t>SGP 6</w:t>
      </w:r>
      <w:r w:rsidRPr="00B62F2B">
        <w:rPr>
          <w:rFonts w:asciiTheme="minorHAnsi" w:hAnsiTheme="minorHAnsi" w:cs="Arial"/>
          <w:sz w:val="22"/>
          <w:szCs w:val="22"/>
          <w:lang w:val="en-US"/>
        </w:rPr>
        <w:t xml:space="preserve"> Project. In addition, evaluation ratings for overall results, effectiveness, efficiency and sustainability are also provided</w:t>
      </w:r>
      <w:r w:rsidRPr="00B62F2B">
        <w:rPr>
          <w:rFonts w:asciiTheme="minorHAnsi" w:hAnsiTheme="minorHAnsi" w:cs="Arial"/>
          <w:sz w:val="22"/>
          <w:szCs w:val="22"/>
        </w:rPr>
        <w:t xml:space="preserve"> against the </w:t>
      </w:r>
      <w:r w:rsidR="00DD03BF">
        <w:rPr>
          <w:rFonts w:asciiTheme="minorHAnsi" w:hAnsiTheme="minorHAnsi" w:cs="Arial"/>
          <w:sz w:val="22"/>
          <w:szCs w:val="22"/>
        </w:rPr>
        <w:t>March</w:t>
      </w:r>
      <w:r w:rsidR="004B76C4">
        <w:rPr>
          <w:rFonts w:asciiTheme="minorHAnsi" w:hAnsiTheme="minorHAnsi" w:cs="Arial"/>
          <w:sz w:val="22"/>
          <w:szCs w:val="22"/>
        </w:rPr>
        <w:t xml:space="preserve"> 2017</w:t>
      </w:r>
      <w:r w:rsidRPr="00B62F2B">
        <w:rPr>
          <w:rFonts w:asciiTheme="minorHAnsi" w:hAnsiTheme="minorHAnsi" w:cs="Arial"/>
          <w:sz w:val="22"/>
          <w:szCs w:val="22"/>
        </w:rPr>
        <w:t xml:space="preserve"> Project </w:t>
      </w:r>
      <w:r w:rsidR="006975D4">
        <w:rPr>
          <w:rFonts w:asciiTheme="minorHAnsi" w:hAnsiTheme="minorHAnsi" w:cs="Arial"/>
          <w:sz w:val="22"/>
          <w:szCs w:val="22"/>
        </w:rPr>
        <w:t>PRF</w:t>
      </w:r>
      <w:r w:rsidRPr="00B62F2B">
        <w:rPr>
          <w:rFonts w:asciiTheme="minorHAnsi" w:hAnsiTheme="minorHAnsi" w:cs="Arial"/>
          <w:sz w:val="22"/>
          <w:szCs w:val="22"/>
        </w:rPr>
        <w:t xml:space="preserve"> (as provided in Appendix </w:t>
      </w:r>
      <w:r w:rsidR="006D4CB7">
        <w:rPr>
          <w:rFonts w:asciiTheme="minorHAnsi" w:hAnsiTheme="minorHAnsi" w:cs="Arial"/>
          <w:sz w:val="22"/>
          <w:szCs w:val="22"/>
        </w:rPr>
        <w:t>E</w:t>
      </w:r>
      <w:r w:rsidRPr="00B62F2B">
        <w:rPr>
          <w:rFonts w:asciiTheme="minorHAnsi" w:hAnsiTheme="minorHAnsi" w:cs="Arial"/>
          <w:sz w:val="22"/>
          <w:szCs w:val="22"/>
        </w:rPr>
        <w:t>)</w:t>
      </w:r>
      <w:r w:rsidR="00DB3C7B">
        <w:rPr>
          <w:rStyle w:val="FootnoteReference"/>
          <w:rFonts w:asciiTheme="minorHAnsi" w:hAnsiTheme="minorHAnsi"/>
          <w:sz w:val="22"/>
          <w:szCs w:val="22"/>
        </w:rPr>
        <w:footnoteReference w:id="34"/>
      </w:r>
      <w:r w:rsidRPr="00B62F2B">
        <w:rPr>
          <w:rFonts w:asciiTheme="minorHAnsi" w:hAnsiTheme="minorHAnsi" w:cs="Arial"/>
          <w:sz w:val="22"/>
          <w:szCs w:val="22"/>
        </w:rPr>
        <w:t xml:space="preserve">.  For Tables </w:t>
      </w:r>
      <w:r w:rsidR="00376920">
        <w:rPr>
          <w:rFonts w:asciiTheme="minorHAnsi" w:hAnsiTheme="minorHAnsi" w:cs="Arial"/>
          <w:sz w:val="22"/>
          <w:szCs w:val="22"/>
        </w:rPr>
        <w:t>4</w:t>
      </w:r>
      <w:r w:rsidRPr="00B62F2B">
        <w:rPr>
          <w:rFonts w:asciiTheme="minorHAnsi" w:hAnsiTheme="minorHAnsi" w:cs="Arial"/>
          <w:sz w:val="22"/>
          <w:szCs w:val="22"/>
        </w:rPr>
        <w:t xml:space="preserve"> to </w:t>
      </w:r>
      <w:r w:rsidR="00582C36">
        <w:rPr>
          <w:rFonts w:asciiTheme="minorHAnsi" w:hAnsiTheme="minorHAnsi" w:cs="Arial"/>
          <w:sz w:val="22"/>
          <w:szCs w:val="22"/>
        </w:rPr>
        <w:t>8</w:t>
      </w:r>
      <w:r w:rsidRPr="00B62F2B">
        <w:rPr>
          <w:rFonts w:asciiTheme="minorHAnsi" w:hAnsiTheme="minorHAnsi" w:cs="Arial"/>
          <w:sz w:val="22"/>
          <w:szCs w:val="22"/>
        </w:rPr>
        <w:t>, the “status of target achieved” is color-coded according to the following scheme:</w:t>
      </w:r>
    </w:p>
    <w:p w14:paraId="4FD64CE5" w14:textId="77777777" w:rsidR="005F4D12" w:rsidRDefault="005F4D12" w:rsidP="00A64109">
      <w:pPr>
        <w:pStyle w:val="ListParagraph"/>
        <w:ind w:left="454"/>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342"/>
        <w:gridCol w:w="2508"/>
      </w:tblGrid>
      <w:tr w:rsidR="00A64109" w:rsidRPr="00F22A75" w14:paraId="5B49A478" w14:textId="77777777" w:rsidTr="00415FF4">
        <w:trPr>
          <w:jc w:val="center"/>
        </w:trPr>
        <w:tc>
          <w:tcPr>
            <w:tcW w:w="2269" w:type="dxa"/>
            <w:shd w:val="clear" w:color="auto" w:fill="00B050"/>
          </w:tcPr>
          <w:p w14:paraId="6B50D4F7" w14:textId="77777777" w:rsidR="00A64109" w:rsidRPr="00B62F2B" w:rsidRDefault="00A64109" w:rsidP="00415FF4">
            <w:pPr>
              <w:rPr>
                <w:rFonts w:asciiTheme="minorHAnsi" w:hAnsiTheme="minorHAnsi" w:cs="Arial"/>
                <w:sz w:val="18"/>
                <w:szCs w:val="18"/>
              </w:rPr>
            </w:pPr>
            <w:r w:rsidRPr="00B62F2B">
              <w:rPr>
                <w:rFonts w:asciiTheme="minorHAnsi" w:hAnsiTheme="minorHAnsi" w:cs="Arial"/>
                <w:sz w:val="18"/>
                <w:szCs w:val="18"/>
              </w:rPr>
              <w:t>Green: Completed, indicator shows successful achievements</w:t>
            </w:r>
          </w:p>
        </w:tc>
        <w:tc>
          <w:tcPr>
            <w:tcW w:w="2342" w:type="dxa"/>
            <w:shd w:val="clear" w:color="auto" w:fill="FFFF00"/>
          </w:tcPr>
          <w:p w14:paraId="1706F787" w14:textId="77777777" w:rsidR="00A64109" w:rsidRPr="00B62F2B" w:rsidRDefault="00A64109" w:rsidP="00415FF4">
            <w:pPr>
              <w:rPr>
                <w:rFonts w:asciiTheme="minorHAnsi" w:hAnsiTheme="minorHAnsi" w:cs="Arial"/>
                <w:sz w:val="18"/>
                <w:szCs w:val="18"/>
              </w:rPr>
            </w:pPr>
            <w:r w:rsidRPr="00B62F2B">
              <w:rPr>
                <w:rFonts w:asciiTheme="minorHAnsi" w:hAnsiTheme="minorHAnsi" w:cs="Arial"/>
                <w:sz w:val="18"/>
                <w:szCs w:val="18"/>
              </w:rPr>
              <w:t>Yellow: Indicator shows expected completion by the EOP</w:t>
            </w:r>
          </w:p>
        </w:tc>
        <w:tc>
          <w:tcPr>
            <w:tcW w:w="2508" w:type="dxa"/>
            <w:shd w:val="clear" w:color="auto" w:fill="FF0000"/>
          </w:tcPr>
          <w:p w14:paraId="0152A9D3" w14:textId="77777777" w:rsidR="00A64109" w:rsidRPr="00B62F2B" w:rsidRDefault="00A64109" w:rsidP="00415FF4">
            <w:pPr>
              <w:rPr>
                <w:rFonts w:asciiTheme="minorHAnsi" w:hAnsiTheme="minorHAnsi" w:cs="Arial"/>
                <w:sz w:val="18"/>
                <w:szCs w:val="18"/>
              </w:rPr>
            </w:pPr>
            <w:r w:rsidRPr="00B62F2B">
              <w:rPr>
                <w:rFonts w:asciiTheme="minorHAnsi" w:hAnsiTheme="minorHAnsi" w:cs="Arial"/>
                <w:sz w:val="18"/>
                <w:szCs w:val="18"/>
              </w:rPr>
              <w:t>Red: Indicator shows poor achievement – unlikely to be completed by project closure</w:t>
            </w:r>
          </w:p>
        </w:tc>
      </w:tr>
    </w:tbl>
    <w:p w14:paraId="33377EDD" w14:textId="77777777" w:rsidR="006C75B4" w:rsidRDefault="006C75B4" w:rsidP="006C75B4">
      <w:pPr>
        <w:pStyle w:val="Heading3"/>
        <w:numPr>
          <w:ilvl w:val="0"/>
          <w:numId w:val="0"/>
        </w:numPr>
        <w:tabs>
          <w:tab w:val="clear" w:pos="1418"/>
        </w:tabs>
        <w:rPr>
          <w:rStyle w:val="NormalWebChar"/>
          <w:rFonts w:asciiTheme="minorHAnsi" w:hAnsiTheme="minorHAnsi" w:cs="Arial"/>
          <w:sz w:val="22"/>
        </w:rPr>
      </w:pPr>
      <w:bookmarkStart w:id="55" w:name="_Toc27303575"/>
      <w:bookmarkStart w:id="56" w:name="_Toc269239719"/>
    </w:p>
    <w:p w14:paraId="730ABF78" w14:textId="77777777" w:rsidR="003078D7" w:rsidRPr="00A64109" w:rsidRDefault="003078D7" w:rsidP="00A64109">
      <w:pPr>
        <w:pStyle w:val="Heading3"/>
        <w:tabs>
          <w:tab w:val="clear" w:pos="1418"/>
        </w:tabs>
        <w:ind w:left="454"/>
        <w:rPr>
          <w:rFonts w:asciiTheme="minorHAnsi" w:hAnsiTheme="minorHAnsi" w:cs="Arial"/>
        </w:rPr>
      </w:pPr>
      <w:r w:rsidRPr="00A64109">
        <w:rPr>
          <w:rStyle w:val="NormalWebChar"/>
          <w:rFonts w:asciiTheme="minorHAnsi" w:hAnsiTheme="minorHAnsi" w:cs="Arial"/>
          <w:sz w:val="22"/>
        </w:rPr>
        <w:t>Overall Results</w:t>
      </w:r>
      <w:bookmarkEnd w:id="55"/>
      <w:r w:rsidRPr="00A64109">
        <w:rPr>
          <w:rFonts w:asciiTheme="minorHAnsi" w:hAnsiTheme="minorHAnsi" w:cs="Arial"/>
        </w:rPr>
        <w:t xml:space="preserve"> </w:t>
      </w:r>
      <w:bookmarkEnd w:id="56"/>
    </w:p>
    <w:p w14:paraId="7E6060F7" w14:textId="77777777" w:rsidR="000E6518" w:rsidRDefault="002F4C6C" w:rsidP="002F278B">
      <w:pPr>
        <w:numPr>
          <w:ilvl w:val="0"/>
          <w:numId w:val="36"/>
        </w:numPr>
        <w:jc w:val="both"/>
        <w:rPr>
          <w:rFonts w:asciiTheme="minorHAnsi" w:hAnsiTheme="minorHAnsi" w:cs="Arial"/>
          <w:lang w:val="en-US"/>
        </w:rPr>
      </w:pPr>
      <w:r>
        <w:rPr>
          <w:rFonts w:asciiTheme="minorHAnsi" w:hAnsiTheme="minorHAnsi" w:cs="Arial"/>
          <w:lang w:val="en-US"/>
        </w:rPr>
        <w:t xml:space="preserve">With regards to the </w:t>
      </w:r>
      <w:r w:rsidR="00156E08">
        <w:rPr>
          <w:rFonts w:asciiTheme="minorHAnsi" w:hAnsiTheme="minorHAnsi" w:cs="Arial"/>
          <w:lang w:val="en-US"/>
        </w:rPr>
        <w:t xml:space="preserve">key objective-level </w:t>
      </w:r>
      <w:r>
        <w:rPr>
          <w:rFonts w:asciiTheme="minorHAnsi" w:hAnsiTheme="minorHAnsi" w:cs="Arial"/>
          <w:lang w:val="en-US"/>
        </w:rPr>
        <w:t>target</w:t>
      </w:r>
      <w:r w:rsidR="00156E08">
        <w:rPr>
          <w:rFonts w:asciiTheme="minorHAnsi" w:hAnsiTheme="minorHAnsi" w:cs="Arial"/>
          <w:lang w:val="en-US"/>
        </w:rPr>
        <w:t xml:space="preserve">s of </w:t>
      </w:r>
      <w:r w:rsidR="007B5982">
        <w:rPr>
          <w:rFonts w:asciiTheme="minorHAnsi" w:hAnsiTheme="minorHAnsi" w:cs="Arial"/>
          <w:lang w:val="en-US"/>
        </w:rPr>
        <w:t>SGP 6</w:t>
      </w:r>
      <w:r w:rsidR="00EB2DF1">
        <w:rPr>
          <w:rFonts w:asciiTheme="minorHAnsi" w:hAnsiTheme="minorHAnsi" w:cs="Arial"/>
          <w:lang w:val="en-US"/>
        </w:rPr>
        <w:t>,</w:t>
      </w:r>
      <w:r w:rsidRPr="000E6518">
        <w:rPr>
          <w:rFonts w:asciiTheme="minorHAnsi" w:hAnsiTheme="minorHAnsi" w:cs="Arial"/>
          <w:lang w:val="en-US"/>
        </w:rPr>
        <w:t xml:space="preserve"> </w:t>
      </w:r>
      <w:r w:rsidR="000E6518" w:rsidRPr="000E6518">
        <w:rPr>
          <w:rFonts w:asciiTheme="minorHAnsi" w:hAnsiTheme="minorHAnsi" w:cs="Arial"/>
          <w:lang w:val="en-US"/>
        </w:rPr>
        <w:t xml:space="preserve">the Project </w:t>
      </w:r>
      <w:r w:rsidR="00B10CB6">
        <w:rPr>
          <w:rFonts w:asciiTheme="minorHAnsi" w:hAnsiTheme="minorHAnsi" w:cs="Arial"/>
          <w:lang w:val="en-US"/>
        </w:rPr>
        <w:t xml:space="preserve">was </w:t>
      </w:r>
      <w:r w:rsidR="000B3763">
        <w:rPr>
          <w:rFonts w:asciiTheme="minorHAnsi" w:hAnsiTheme="minorHAnsi" w:cs="Arial"/>
          <w:lang w:val="en-US"/>
        </w:rPr>
        <w:t>aiming to</w:t>
      </w:r>
      <w:r w:rsidR="00B10CB6">
        <w:rPr>
          <w:rFonts w:asciiTheme="minorHAnsi" w:hAnsiTheme="minorHAnsi" w:cs="Arial"/>
          <w:lang w:val="en-US"/>
        </w:rPr>
        <w:t xml:space="preserve"> achieve the following by the EOP</w:t>
      </w:r>
      <w:r w:rsidR="000E6518" w:rsidRPr="000E6518">
        <w:rPr>
          <w:rFonts w:asciiTheme="minorHAnsi" w:hAnsiTheme="minorHAnsi" w:cs="Arial"/>
          <w:lang w:val="en-US"/>
        </w:rPr>
        <w:t>:</w:t>
      </w:r>
    </w:p>
    <w:p w14:paraId="5274E608" w14:textId="77777777" w:rsidR="00565941" w:rsidRDefault="00565941" w:rsidP="00565941">
      <w:pPr>
        <w:jc w:val="both"/>
        <w:rPr>
          <w:rFonts w:asciiTheme="minorHAnsi" w:hAnsiTheme="minorHAnsi" w:cs="Arial"/>
          <w:lang w:val="en-US"/>
        </w:rPr>
      </w:pPr>
    </w:p>
    <w:p w14:paraId="69A995F3" w14:textId="77777777" w:rsidR="00B10CB6" w:rsidRDefault="00AF13EE" w:rsidP="002B3B0C">
      <w:pPr>
        <w:pStyle w:val="ListParagraph"/>
        <w:numPr>
          <w:ilvl w:val="0"/>
          <w:numId w:val="50"/>
        </w:numPr>
        <w:jc w:val="both"/>
        <w:rPr>
          <w:rFonts w:asciiTheme="minorHAnsi" w:hAnsiTheme="minorHAnsi" w:cs="Arial"/>
          <w:sz w:val="22"/>
          <w:szCs w:val="22"/>
          <w:lang w:val="en-US"/>
        </w:rPr>
      </w:pPr>
      <w:r>
        <w:rPr>
          <w:rFonts w:asciiTheme="minorHAnsi" w:hAnsiTheme="minorHAnsi" w:cs="Arial"/>
          <w:sz w:val="22"/>
          <w:szCs w:val="22"/>
          <w:lang w:val="en-US"/>
        </w:rPr>
        <w:t>3</w:t>
      </w:r>
      <w:r w:rsidR="00B10CB6">
        <w:rPr>
          <w:rFonts w:asciiTheme="minorHAnsi" w:hAnsiTheme="minorHAnsi" w:cs="Arial"/>
          <w:sz w:val="22"/>
          <w:szCs w:val="22"/>
          <w:lang w:val="en-US"/>
        </w:rPr>
        <w:t xml:space="preserve">0,000 ha </w:t>
      </w:r>
      <w:r w:rsidRPr="00AF13EE">
        <w:rPr>
          <w:rFonts w:asciiTheme="minorHAnsi" w:hAnsiTheme="minorHAnsi" w:cs="Arial"/>
          <w:bCs/>
          <w:sz w:val="22"/>
          <w:szCs w:val="22"/>
          <w:lang w:val="en-CA"/>
        </w:rPr>
        <w:t xml:space="preserve">under resilient landscape management whose biodiversity, </w:t>
      </w:r>
      <w:proofErr w:type="spellStart"/>
      <w:r w:rsidRPr="00AF13EE">
        <w:rPr>
          <w:rFonts w:asciiTheme="minorHAnsi" w:hAnsiTheme="minorHAnsi" w:cs="Arial"/>
          <w:bCs/>
          <w:sz w:val="22"/>
          <w:szCs w:val="22"/>
          <w:lang w:val="en-CA"/>
        </w:rPr>
        <w:t>agro</w:t>
      </w:r>
      <w:proofErr w:type="spellEnd"/>
      <w:r w:rsidRPr="00AF13EE">
        <w:rPr>
          <w:rFonts w:asciiTheme="minorHAnsi" w:hAnsiTheme="minorHAnsi" w:cs="Arial"/>
          <w:bCs/>
          <w:sz w:val="22"/>
          <w:szCs w:val="22"/>
          <w:lang w:val="en-CA"/>
        </w:rPr>
        <w:t>-ecosystems, and sustainable livelihoods are protected</w:t>
      </w:r>
      <w:r w:rsidR="00B10CB6">
        <w:rPr>
          <w:rFonts w:asciiTheme="minorHAnsi" w:hAnsiTheme="minorHAnsi" w:cs="Arial"/>
          <w:sz w:val="22"/>
          <w:szCs w:val="22"/>
          <w:lang w:val="en-US"/>
        </w:rPr>
        <w:t>;</w:t>
      </w:r>
    </w:p>
    <w:p w14:paraId="29EA6B56" w14:textId="77777777" w:rsidR="002F4C6C" w:rsidRDefault="00AF13EE" w:rsidP="002B3B0C">
      <w:pPr>
        <w:pStyle w:val="ListParagraph"/>
        <w:numPr>
          <w:ilvl w:val="0"/>
          <w:numId w:val="50"/>
        </w:numPr>
        <w:jc w:val="both"/>
        <w:rPr>
          <w:rFonts w:asciiTheme="minorHAnsi" w:hAnsiTheme="minorHAnsi" w:cs="Arial"/>
          <w:sz w:val="22"/>
          <w:szCs w:val="22"/>
          <w:lang w:val="en-US"/>
        </w:rPr>
      </w:pPr>
      <w:r w:rsidRPr="00AF13EE">
        <w:rPr>
          <w:rFonts w:asciiTheme="minorHAnsi" w:hAnsiTheme="minorHAnsi" w:cs="Arial"/>
          <w:sz w:val="22"/>
          <w:szCs w:val="22"/>
          <w:lang w:val="en-US"/>
        </w:rPr>
        <w:t xml:space="preserve">Increased use of renewable energy or energy efficiency technologies at community level </w:t>
      </w:r>
      <w:r>
        <w:rPr>
          <w:rFonts w:asciiTheme="minorHAnsi" w:hAnsiTheme="minorHAnsi" w:cs="Arial"/>
          <w:sz w:val="22"/>
          <w:szCs w:val="22"/>
          <w:lang w:val="en-US"/>
        </w:rPr>
        <w:t xml:space="preserve">resulting in </w:t>
      </w:r>
      <w:r w:rsidRPr="00AF13EE">
        <w:rPr>
          <w:rFonts w:asciiTheme="minorHAnsi" w:hAnsiTheme="minorHAnsi" w:cs="Arial"/>
          <w:sz w:val="22"/>
          <w:szCs w:val="22"/>
          <w:lang w:val="en-CA"/>
        </w:rPr>
        <w:t xml:space="preserve">10,804.5 </w:t>
      </w:r>
      <w:proofErr w:type="spellStart"/>
      <w:r w:rsidR="00C17DEA">
        <w:rPr>
          <w:rFonts w:asciiTheme="minorHAnsi" w:hAnsiTheme="minorHAnsi" w:cs="Arial"/>
          <w:sz w:val="22"/>
          <w:szCs w:val="22"/>
          <w:lang w:val="en-US"/>
        </w:rPr>
        <w:t>tonnes</w:t>
      </w:r>
      <w:proofErr w:type="spellEnd"/>
      <w:r w:rsidR="00C17DEA">
        <w:rPr>
          <w:rFonts w:asciiTheme="minorHAnsi" w:hAnsiTheme="minorHAnsi" w:cs="Arial"/>
          <w:sz w:val="22"/>
          <w:szCs w:val="22"/>
          <w:lang w:val="en-US"/>
        </w:rPr>
        <w:t xml:space="preserve"> of CO</w:t>
      </w:r>
      <w:r w:rsidR="00C17DEA" w:rsidRPr="00C17DEA">
        <w:rPr>
          <w:rFonts w:asciiTheme="minorHAnsi" w:hAnsiTheme="minorHAnsi" w:cs="Arial"/>
          <w:sz w:val="22"/>
          <w:szCs w:val="22"/>
          <w:vertAlign w:val="subscript"/>
          <w:lang w:val="en-US"/>
        </w:rPr>
        <w:t>2</w:t>
      </w:r>
      <w:r w:rsidR="00C17DEA">
        <w:rPr>
          <w:rFonts w:asciiTheme="minorHAnsi" w:hAnsiTheme="minorHAnsi" w:cs="Arial"/>
          <w:sz w:val="22"/>
          <w:szCs w:val="22"/>
          <w:lang w:val="en-US"/>
        </w:rPr>
        <w:t xml:space="preserve"> emission reductions reduced </w:t>
      </w:r>
      <w:r>
        <w:rPr>
          <w:rFonts w:asciiTheme="minorHAnsi" w:hAnsiTheme="minorHAnsi" w:cs="Arial"/>
          <w:sz w:val="22"/>
          <w:szCs w:val="22"/>
          <w:lang w:val="en-US"/>
        </w:rPr>
        <w:t>over the 3-year Project period</w:t>
      </w:r>
      <w:r w:rsidR="00C17DEA">
        <w:rPr>
          <w:rFonts w:asciiTheme="minorHAnsi" w:hAnsiTheme="minorHAnsi" w:cs="Arial"/>
          <w:sz w:val="22"/>
          <w:szCs w:val="22"/>
          <w:lang w:val="en-US"/>
        </w:rPr>
        <w:t>;</w:t>
      </w:r>
    </w:p>
    <w:p w14:paraId="212496D7" w14:textId="77777777" w:rsidR="00AF13EE" w:rsidRDefault="00AF13EE" w:rsidP="002B3B0C">
      <w:pPr>
        <w:pStyle w:val="ListParagraph"/>
        <w:numPr>
          <w:ilvl w:val="0"/>
          <w:numId w:val="50"/>
        </w:numPr>
        <w:jc w:val="both"/>
        <w:rPr>
          <w:rFonts w:asciiTheme="minorHAnsi" w:hAnsiTheme="minorHAnsi" w:cs="Arial"/>
          <w:sz w:val="22"/>
          <w:szCs w:val="22"/>
          <w:lang w:val="en-US"/>
        </w:rPr>
      </w:pPr>
      <w:r>
        <w:rPr>
          <w:rFonts w:asciiTheme="minorHAnsi" w:hAnsiTheme="minorHAnsi" w:cs="Arial"/>
          <w:bCs/>
          <w:sz w:val="22"/>
          <w:szCs w:val="22"/>
          <w:lang w:val="en-CA"/>
        </w:rPr>
        <w:t>An i</w:t>
      </w:r>
      <w:r w:rsidRPr="00AF13EE">
        <w:rPr>
          <w:rFonts w:asciiTheme="minorHAnsi" w:hAnsiTheme="minorHAnsi" w:cs="Arial"/>
          <w:bCs/>
          <w:sz w:val="22"/>
          <w:szCs w:val="22"/>
          <w:lang w:val="en-CA"/>
        </w:rPr>
        <w:t>ncrease</w:t>
      </w:r>
      <w:r>
        <w:rPr>
          <w:rFonts w:asciiTheme="minorHAnsi" w:hAnsiTheme="minorHAnsi" w:cs="Arial"/>
          <w:bCs/>
          <w:sz w:val="22"/>
          <w:szCs w:val="22"/>
          <w:lang w:val="en-CA"/>
        </w:rPr>
        <w:t xml:space="preserve"> </w:t>
      </w:r>
      <w:r w:rsidRPr="00AF13EE">
        <w:rPr>
          <w:rFonts w:asciiTheme="minorHAnsi" w:hAnsiTheme="minorHAnsi" w:cs="Arial"/>
          <w:bCs/>
          <w:sz w:val="22"/>
          <w:szCs w:val="22"/>
          <w:lang w:val="en-CA"/>
        </w:rPr>
        <w:t xml:space="preserve">of </w:t>
      </w:r>
      <w:r>
        <w:rPr>
          <w:rFonts w:asciiTheme="minorHAnsi" w:hAnsiTheme="minorHAnsi" w:cs="Arial"/>
          <w:bCs/>
          <w:sz w:val="22"/>
          <w:szCs w:val="22"/>
          <w:lang w:val="en-CA"/>
        </w:rPr>
        <w:t xml:space="preserve">10 </w:t>
      </w:r>
      <w:r w:rsidRPr="00AF13EE">
        <w:rPr>
          <w:rFonts w:asciiTheme="minorHAnsi" w:hAnsiTheme="minorHAnsi" w:cs="Arial"/>
          <w:bCs/>
          <w:sz w:val="22"/>
          <w:szCs w:val="22"/>
          <w:lang w:val="en-CA"/>
        </w:rPr>
        <w:t>organizations improving the</w:t>
      </w:r>
      <w:r w:rsidR="00DA4012">
        <w:rPr>
          <w:rFonts w:asciiTheme="minorHAnsi" w:hAnsiTheme="minorHAnsi" w:cs="Arial"/>
          <w:bCs/>
          <w:sz w:val="22"/>
          <w:szCs w:val="22"/>
          <w:lang w:val="en-CA"/>
        </w:rPr>
        <w:t>ir</w:t>
      </w:r>
      <w:r w:rsidRPr="00AF13EE">
        <w:rPr>
          <w:rFonts w:asciiTheme="minorHAnsi" w:hAnsiTheme="minorHAnsi" w:cs="Arial"/>
          <w:bCs/>
          <w:sz w:val="22"/>
          <w:szCs w:val="22"/>
          <w:lang w:val="en-CA"/>
        </w:rPr>
        <w:t xml:space="preserve"> technical, social and financial sustainability</w:t>
      </w:r>
      <w:r w:rsidR="00C17DEA">
        <w:rPr>
          <w:rFonts w:asciiTheme="minorHAnsi" w:hAnsiTheme="minorHAnsi" w:cs="Arial"/>
          <w:sz w:val="22"/>
          <w:szCs w:val="22"/>
          <w:lang w:val="en-US"/>
        </w:rPr>
        <w:t xml:space="preserve">; </w:t>
      </w:r>
    </w:p>
    <w:p w14:paraId="13BB6C5B" w14:textId="77777777" w:rsidR="00C17DEA" w:rsidRDefault="00AF13EE" w:rsidP="002B3B0C">
      <w:pPr>
        <w:pStyle w:val="ListParagraph"/>
        <w:numPr>
          <w:ilvl w:val="0"/>
          <w:numId w:val="50"/>
        </w:numPr>
        <w:jc w:val="both"/>
        <w:rPr>
          <w:rFonts w:asciiTheme="minorHAnsi" w:hAnsiTheme="minorHAnsi" w:cs="Arial"/>
          <w:sz w:val="22"/>
          <w:szCs w:val="22"/>
          <w:lang w:val="en-US"/>
        </w:rPr>
      </w:pPr>
      <w:r>
        <w:rPr>
          <w:rFonts w:asciiTheme="minorHAnsi" w:hAnsiTheme="minorHAnsi" w:cs="Arial"/>
          <w:bCs/>
          <w:sz w:val="22"/>
          <w:szCs w:val="22"/>
          <w:lang w:val="en-CA"/>
        </w:rPr>
        <w:t xml:space="preserve">An increase </w:t>
      </w:r>
      <w:r w:rsidR="00DA4012">
        <w:rPr>
          <w:rFonts w:asciiTheme="minorHAnsi" w:hAnsiTheme="minorHAnsi" w:cs="Arial"/>
          <w:bCs/>
          <w:sz w:val="22"/>
          <w:szCs w:val="22"/>
          <w:lang w:val="en-CA"/>
        </w:rPr>
        <w:t>from 5 to 10</w:t>
      </w:r>
      <w:r w:rsidRPr="00AF13EE">
        <w:rPr>
          <w:rFonts w:asciiTheme="minorHAnsi" w:hAnsiTheme="minorHAnsi" w:cs="Arial"/>
          <w:bCs/>
          <w:sz w:val="22"/>
          <w:szCs w:val="22"/>
          <w:lang w:val="en-CA"/>
        </w:rPr>
        <w:t xml:space="preserve"> communities whose resilience is strengthened by experimenting, innovating and learning through planning and management processes in the landscape</w:t>
      </w:r>
      <w:r w:rsidR="000831B5">
        <w:rPr>
          <w:rFonts w:asciiTheme="minorHAnsi" w:hAnsiTheme="minorHAnsi" w:cs="Arial"/>
          <w:bCs/>
          <w:sz w:val="22"/>
          <w:szCs w:val="22"/>
          <w:lang w:val="en-CA"/>
        </w:rPr>
        <w:t>;</w:t>
      </w:r>
      <w:r w:rsidRPr="00AF13EE">
        <w:rPr>
          <w:rFonts w:asciiTheme="minorHAnsi" w:hAnsiTheme="minorHAnsi" w:cs="Arial"/>
          <w:sz w:val="22"/>
          <w:szCs w:val="22"/>
          <w:lang w:val="en-US"/>
        </w:rPr>
        <w:t xml:space="preserve"> </w:t>
      </w:r>
      <w:r w:rsidR="00C17DEA">
        <w:rPr>
          <w:rFonts w:asciiTheme="minorHAnsi" w:hAnsiTheme="minorHAnsi" w:cs="Arial"/>
          <w:sz w:val="22"/>
          <w:szCs w:val="22"/>
          <w:lang w:val="en-US"/>
        </w:rPr>
        <w:t>and</w:t>
      </w:r>
    </w:p>
    <w:p w14:paraId="1838A605" w14:textId="77777777" w:rsidR="00C17DEA" w:rsidRPr="00AF13EE" w:rsidRDefault="00AF13EE" w:rsidP="002B3B0C">
      <w:pPr>
        <w:pStyle w:val="ListParagraph"/>
        <w:numPr>
          <w:ilvl w:val="0"/>
          <w:numId w:val="50"/>
        </w:numPr>
        <w:jc w:val="both"/>
        <w:rPr>
          <w:rFonts w:asciiTheme="minorHAnsi" w:hAnsiTheme="minorHAnsi" w:cs="Arial"/>
          <w:sz w:val="22"/>
          <w:szCs w:val="22"/>
          <w:lang w:val="en-US"/>
        </w:rPr>
      </w:pPr>
      <w:r w:rsidRPr="00AF13EE">
        <w:rPr>
          <w:rFonts w:asciiTheme="minorHAnsi" w:hAnsiTheme="minorHAnsi" w:cs="Arial"/>
          <w:bCs/>
          <w:sz w:val="22"/>
          <w:szCs w:val="22"/>
          <w:lang w:val="en-US"/>
        </w:rPr>
        <w:t>35 project reports and lessons learned, and 1 report of multi-stakeholder group performance</w:t>
      </w:r>
      <w:r w:rsidRPr="00AF13EE">
        <w:rPr>
          <w:rFonts w:asciiTheme="minorHAnsi" w:hAnsiTheme="minorHAnsi" w:cs="Arial"/>
          <w:bCs/>
          <w:sz w:val="22"/>
          <w:szCs w:val="22"/>
          <w:lang w:val="en-CA"/>
        </w:rPr>
        <w:t xml:space="preserve"> </w:t>
      </w:r>
      <w:r>
        <w:rPr>
          <w:rFonts w:asciiTheme="minorHAnsi" w:hAnsiTheme="minorHAnsi" w:cs="Arial"/>
          <w:bCs/>
          <w:sz w:val="22"/>
          <w:szCs w:val="22"/>
          <w:lang w:val="en-CA"/>
        </w:rPr>
        <w:t>as</w:t>
      </w:r>
      <w:r w:rsidRPr="00AF13EE">
        <w:rPr>
          <w:rFonts w:asciiTheme="minorHAnsi" w:hAnsiTheme="minorHAnsi" w:cs="Arial"/>
          <w:bCs/>
          <w:sz w:val="22"/>
          <w:szCs w:val="22"/>
          <w:lang w:val="en-CA"/>
        </w:rPr>
        <w:t xml:space="preserve"> case studies and publications documenting lessons learned from SGP-supported projects</w:t>
      </w:r>
      <w:r w:rsidR="0087337B" w:rsidRPr="00AF13EE">
        <w:rPr>
          <w:rFonts w:asciiTheme="minorHAnsi" w:hAnsiTheme="minorHAnsi" w:cs="Arial"/>
          <w:sz w:val="22"/>
          <w:szCs w:val="22"/>
          <w:lang w:val="en-US"/>
        </w:rPr>
        <w:t>.</w:t>
      </w:r>
    </w:p>
    <w:p w14:paraId="5045C1D1" w14:textId="77777777" w:rsidR="002F4C6C" w:rsidRDefault="002F4C6C" w:rsidP="002F4C6C">
      <w:pPr>
        <w:ind w:left="454"/>
        <w:jc w:val="both"/>
        <w:rPr>
          <w:rFonts w:asciiTheme="minorHAnsi" w:hAnsiTheme="minorHAnsi" w:cs="Arial"/>
          <w:lang w:val="en-US"/>
        </w:rPr>
      </w:pPr>
    </w:p>
    <w:p w14:paraId="1F294B04" w14:textId="77777777" w:rsidR="00156E08" w:rsidRDefault="00070F1D" w:rsidP="00B10CB6">
      <w:pPr>
        <w:ind w:left="454"/>
        <w:jc w:val="both"/>
        <w:rPr>
          <w:rFonts w:asciiTheme="minorHAnsi" w:hAnsiTheme="minorHAnsi" w:cs="Arial"/>
          <w:lang w:val="en-US"/>
        </w:rPr>
      </w:pPr>
      <w:r w:rsidRPr="006D0932">
        <w:rPr>
          <w:rFonts w:asciiTheme="minorHAnsi" w:hAnsiTheme="minorHAnsi" w:cs="Arial"/>
          <w:lang w:val="en-US"/>
        </w:rPr>
        <w:t xml:space="preserve">A listing of </w:t>
      </w:r>
      <w:r w:rsidR="00565941" w:rsidRPr="006D0932">
        <w:rPr>
          <w:rFonts w:asciiTheme="minorHAnsi" w:hAnsiTheme="minorHAnsi" w:cs="Arial"/>
          <w:lang w:val="en-US"/>
        </w:rPr>
        <w:t>demonstration projects</w:t>
      </w:r>
      <w:r w:rsidR="00791010" w:rsidRPr="006D0932">
        <w:rPr>
          <w:rFonts w:asciiTheme="minorHAnsi" w:hAnsiTheme="minorHAnsi" w:cs="Arial"/>
          <w:lang w:val="en-US"/>
        </w:rPr>
        <w:t xml:space="preserve"> </w:t>
      </w:r>
      <w:r w:rsidRPr="006D0932">
        <w:rPr>
          <w:rFonts w:asciiTheme="minorHAnsi" w:hAnsiTheme="minorHAnsi" w:cs="Arial"/>
          <w:lang w:val="en-US"/>
        </w:rPr>
        <w:t xml:space="preserve">visited during the Evaluation mission of August-September 2019 is </w:t>
      </w:r>
      <w:r w:rsidR="00791010" w:rsidRPr="006D0932">
        <w:rPr>
          <w:rFonts w:asciiTheme="minorHAnsi" w:hAnsiTheme="minorHAnsi" w:cs="Arial"/>
          <w:lang w:val="en-US"/>
        </w:rPr>
        <w:t xml:space="preserve">provided on Table </w:t>
      </w:r>
      <w:r w:rsidR="00F43CB0" w:rsidRPr="006D0932">
        <w:rPr>
          <w:rFonts w:asciiTheme="minorHAnsi" w:hAnsiTheme="minorHAnsi" w:cs="Arial"/>
          <w:lang w:val="en-US"/>
        </w:rPr>
        <w:t>3</w:t>
      </w:r>
      <w:r w:rsidR="0069445D" w:rsidRPr="006D0932">
        <w:rPr>
          <w:rFonts w:asciiTheme="minorHAnsi" w:hAnsiTheme="minorHAnsi" w:cs="Arial"/>
          <w:lang w:val="en-US"/>
        </w:rPr>
        <w:t xml:space="preserve"> with </w:t>
      </w:r>
      <w:r w:rsidRPr="006D0932">
        <w:rPr>
          <w:rFonts w:asciiTheme="minorHAnsi" w:hAnsiTheme="minorHAnsi" w:cs="Arial"/>
          <w:lang w:val="en-US"/>
        </w:rPr>
        <w:t>a complete listing of SGP grant projects in</w:t>
      </w:r>
      <w:r w:rsidR="0069445D" w:rsidRPr="006D0932">
        <w:rPr>
          <w:rFonts w:asciiTheme="minorHAnsi" w:hAnsiTheme="minorHAnsi" w:cs="Arial"/>
          <w:lang w:val="en-US"/>
        </w:rPr>
        <w:t xml:space="preserve"> Appendix </w:t>
      </w:r>
      <w:r w:rsidRPr="006D0932">
        <w:rPr>
          <w:rFonts w:asciiTheme="minorHAnsi" w:hAnsiTheme="minorHAnsi" w:cs="Arial"/>
          <w:lang w:val="en-US"/>
        </w:rPr>
        <w:t>F</w:t>
      </w:r>
      <w:r w:rsidR="00791010" w:rsidRPr="006D0932">
        <w:rPr>
          <w:rFonts w:asciiTheme="minorHAnsi" w:hAnsiTheme="minorHAnsi" w:cs="Arial"/>
          <w:lang w:val="en-US"/>
        </w:rPr>
        <w:t>.</w:t>
      </w:r>
      <w:r w:rsidR="00B10CB6" w:rsidRPr="006D0932">
        <w:rPr>
          <w:rFonts w:asciiTheme="minorHAnsi" w:hAnsiTheme="minorHAnsi" w:cs="Arial"/>
          <w:lang w:val="en-US"/>
        </w:rPr>
        <w:t xml:space="preserve">  </w:t>
      </w:r>
      <w:r w:rsidR="00492782" w:rsidRPr="006D0932">
        <w:rPr>
          <w:rFonts w:asciiTheme="minorHAnsi" w:hAnsiTheme="minorHAnsi" w:cs="Arial"/>
          <w:lang w:val="en-US"/>
        </w:rPr>
        <w:t xml:space="preserve">A summary of the achievements of </w:t>
      </w:r>
      <w:r w:rsidR="007B5982" w:rsidRPr="006D0932">
        <w:rPr>
          <w:rFonts w:asciiTheme="minorHAnsi" w:hAnsiTheme="minorHAnsi" w:cs="Arial"/>
          <w:lang w:val="en-US"/>
        </w:rPr>
        <w:t>SGP 6</w:t>
      </w:r>
      <w:r w:rsidR="00F7248D" w:rsidRPr="006D0932">
        <w:rPr>
          <w:rFonts w:asciiTheme="minorHAnsi" w:hAnsiTheme="minorHAnsi" w:cs="Arial"/>
          <w:lang w:val="en-US"/>
        </w:rPr>
        <w:t xml:space="preserve"> </w:t>
      </w:r>
      <w:r w:rsidR="00492782" w:rsidRPr="006D0932">
        <w:rPr>
          <w:rFonts w:asciiTheme="minorHAnsi" w:hAnsiTheme="minorHAnsi" w:cs="Arial"/>
          <w:lang w:val="en-US"/>
        </w:rPr>
        <w:t xml:space="preserve">at the </w:t>
      </w:r>
      <w:r w:rsidRPr="006D0932">
        <w:rPr>
          <w:rFonts w:asciiTheme="minorHAnsi" w:hAnsiTheme="minorHAnsi" w:cs="Arial"/>
          <w:lang w:val="en-US"/>
        </w:rPr>
        <w:t>o</w:t>
      </w:r>
      <w:r w:rsidR="00492782" w:rsidRPr="006D0932">
        <w:rPr>
          <w:rFonts w:asciiTheme="minorHAnsi" w:hAnsiTheme="minorHAnsi" w:cs="Arial"/>
          <w:lang w:val="en-US"/>
        </w:rPr>
        <w:t xml:space="preserve">bjective level with evaluation ratings are provided on Table </w:t>
      </w:r>
      <w:r w:rsidR="00F43CB0" w:rsidRPr="006D0932">
        <w:rPr>
          <w:rFonts w:asciiTheme="minorHAnsi" w:hAnsiTheme="minorHAnsi" w:cs="Arial"/>
          <w:lang w:val="en-US"/>
        </w:rPr>
        <w:t>4</w:t>
      </w:r>
      <w:r w:rsidR="00492782" w:rsidRPr="006D0932">
        <w:rPr>
          <w:rFonts w:asciiTheme="minorHAnsi" w:hAnsiTheme="minorHAnsi" w:cs="Arial"/>
          <w:lang w:val="en-US"/>
        </w:rPr>
        <w:t>.</w:t>
      </w:r>
    </w:p>
    <w:p w14:paraId="0E2F9500" w14:textId="77777777" w:rsidR="002A20A7" w:rsidRDefault="002A20A7" w:rsidP="00B10CB6">
      <w:pPr>
        <w:ind w:left="454"/>
        <w:jc w:val="both"/>
        <w:rPr>
          <w:rFonts w:asciiTheme="minorHAnsi" w:hAnsiTheme="minorHAnsi" w:cs="Arial"/>
          <w:lang w:val="en-US"/>
        </w:rPr>
      </w:pPr>
    </w:p>
    <w:p w14:paraId="5273CB7C" w14:textId="77777777" w:rsidR="006C75B4" w:rsidRPr="00CF3B07" w:rsidRDefault="00CF44EA" w:rsidP="006D3964">
      <w:pPr>
        <w:pStyle w:val="ListParagraph"/>
        <w:numPr>
          <w:ilvl w:val="0"/>
          <w:numId w:val="36"/>
        </w:numPr>
        <w:ind w:left="454" w:hanging="454"/>
        <w:jc w:val="both"/>
        <w:rPr>
          <w:rFonts w:asciiTheme="minorHAnsi" w:hAnsiTheme="minorHAnsi" w:cs="Arial"/>
          <w:sz w:val="22"/>
          <w:szCs w:val="22"/>
          <w:lang w:val="en-US"/>
        </w:rPr>
      </w:pPr>
      <w:r w:rsidRPr="00CF3B07">
        <w:rPr>
          <w:rFonts w:asciiTheme="minorHAnsi" w:hAnsiTheme="minorHAnsi" w:cs="Arial"/>
          <w:sz w:val="22"/>
          <w:szCs w:val="22"/>
          <w:lang w:val="en-US"/>
        </w:rPr>
        <w:t xml:space="preserve">With regards to the area under resilient landscape management, the target of 30,000 ha has been exceeded by almost 10,000 ha. Much of this is due to the number of hectares achieved within the </w:t>
      </w:r>
      <w:r w:rsidR="00B75643" w:rsidRPr="00CF3B07">
        <w:rPr>
          <w:rFonts w:asciiTheme="minorHAnsi" w:hAnsiTheme="minorHAnsi" w:cs="Arial"/>
          <w:sz w:val="22"/>
          <w:szCs w:val="22"/>
          <w:lang w:val="en-US"/>
        </w:rPr>
        <w:t>Indus Delta</w:t>
      </w:r>
      <w:r w:rsidRPr="00CF3B07">
        <w:rPr>
          <w:rFonts w:asciiTheme="minorHAnsi" w:hAnsiTheme="minorHAnsi" w:cs="Arial"/>
          <w:sz w:val="22"/>
          <w:szCs w:val="22"/>
          <w:lang w:val="en-US"/>
        </w:rPr>
        <w:t xml:space="preserve"> landscape</w:t>
      </w:r>
      <w:r w:rsidR="00701278" w:rsidRPr="00CF3B07">
        <w:rPr>
          <w:rFonts w:asciiTheme="minorHAnsi" w:hAnsiTheme="minorHAnsi" w:cs="Arial"/>
          <w:sz w:val="22"/>
          <w:szCs w:val="22"/>
          <w:lang w:val="en-US"/>
        </w:rPr>
        <w:t xml:space="preserve"> under t</w:t>
      </w:r>
      <w:r w:rsidRPr="00CF3B07">
        <w:rPr>
          <w:rFonts w:asciiTheme="minorHAnsi" w:hAnsiTheme="minorHAnsi" w:cs="Arial"/>
          <w:sz w:val="22"/>
          <w:szCs w:val="22"/>
          <w:lang w:val="en-US"/>
        </w:rPr>
        <w:t xml:space="preserve">he approved Indus Delta </w:t>
      </w:r>
      <w:r w:rsidR="00B75643" w:rsidRPr="00CF3B07">
        <w:rPr>
          <w:rFonts w:asciiTheme="minorHAnsi" w:hAnsiTheme="minorHAnsi" w:cs="Arial"/>
          <w:sz w:val="22"/>
          <w:szCs w:val="22"/>
          <w:lang w:val="en-US"/>
        </w:rPr>
        <w:t>landscape strategy</w:t>
      </w:r>
      <w:r w:rsidR="00701278" w:rsidRPr="00CF3B07">
        <w:rPr>
          <w:rFonts w:asciiTheme="minorHAnsi" w:hAnsiTheme="minorHAnsi" w:cs="Arial"/>
          <w:sz w:val="22"/>
          <w:szCs w:val="22"/>
          <w:lang w:val="en-US"/>
        </w:rPr>
        <w:t xml:space="preserve">. These interventions </w:t>
      </w:r>
      <w:r w:rsidRPr="00CF3B07">
        <w:rPr>
          <w:rFonts w:asciiTheme="minorHAnsi" w:hAnsiTheme="minorHAnsi" w:cs="Arial"/>
          <w:sz w:val="22"/>
          <w:szCs w:val="22"/>
          <w:lang w:val="en-US"/>
        </w:rPr>
        <w:t>proposed</w:t>
      </w:r>
      <w:r w:rsidR="00B75643" w:rsidRPr="00CF3B07">
        <w:rPr>
          <w:rFonts w:asciiTheme="minorHAnsi" w:hAnsiTheme="minorHAnsi" w:cs="Arial"/>
          <w:sz w:val="22"/>
          <w:szCs w:val="22"/>
          <w:lang w:val="en-US"/>
        </w:rPr>
        <w:t xml:space="preserve"> </w:t>
      </w:r>
      <w:r w:rsidR="003E3E42" w:rsidRPr="00CF3B07">
        <w:rPr>
          <w:rFonts w:asciiTheme="minorHAnsi" w:hAnsiTheme="minorHAnsi" w:cs="Arial"/>
          <w:sz w:val="22"/>
          <w:szCs w:val="22"/>
          <w:lang w:val="en-US"/>
        </w:rPr>
        <w:t xml:space="preserve">SGP </w:t>
      </w:r>
      <w:r w:rsidR="00B75643" w:rsidRPr="00CF3B07">
        <w:rPr>
          <w:rFonts w:asciiTheme="minorHAnsi" w:hAnsiTheme="minorHAnsi" w:cs="Arial"/>
          <w:sz w:val="22"/>
          <w:szCs w:val="22"/>
          <w:lang w:val="en-US"/>
        </w:rPr>
        <w:t>support</w:t>
      </w:r>
      <w:r w:rsidRPr="00CF3B07">
        <w:rPr>
          <w:rFonts w:asciiTheme="minorHAnsi" w:hAnsiTheme="minorHAnsi" w:cs="Arial"/>
          <w:sz w:val="22"/>
          <w:szCs w:val="22"/>
          <w:lang w:val="en-US"/>
        </w:rPr>
        <w:t xml:space="preserve"> of </w:t>
      </w:r>
      <w:r w:rsidR="00B75643" w:rsidRPr="00CF3B07">
        <w:rPr>
          <w:rFonts w:asciiTheme="minorHAnsi" w:hAnsiTheme="minorHAnsi" w:cs="Arial"/>
          <w:sz w:val="22"/>
          <w:szCs w:val="22"/>
          <w:lang w:val="en-US"/>
        </w:rPr>
        <w:t xml:space="preserve">local community activities to </w:t>
      </w:r>
      <w:r w:rsidRPr="00CF3B07">
        <w:rPr>
          <w:rFonts w:asciiTheme="minorHAnsi" w:hAnsiTheme="minorHAnsi" w:cs="Arial"/>
          <w:sz w:val="22"/>
          <w:szCs w:val="22"/>
          <w:lang w:val="en-US"/>
        </w:rPr>
        <w:t xml:space="preserve">strengthen </w:t>
      </w:r>
      <w:r w:rsidR="003E3E42" w:rsidRPr="00CF3B07">
        <w:rPr>
          <w:rFonts w:asciiTheme="minorHAnsi" w:hAnsiTheme="minorHAnsi" w:cs="Arial"/>
          <w:sz w:val="22"/>
          <w:szCs w:val="22"/>
          <w:lang w:val="en-US"/>
        </w:rPr>
        <w:t xml:space="preserve">actions towards </w:t>
      </w:r>
      <w:r w:rsidRPr="00CF3B07">
        <w:rPr>
          <w:rFonts w:asciiTheme="minorHAnsi" w:hAnsiTheme="minorHAnsi" w:cs="Arial"/>
          <w:sz w:val="22"/>
          <w:szCs w:val="22"/>
          <w:lang w:val="en-US"/>
        </w:rPr>
        <w:t>the</w:t>
      </w:r>
      <w:r w:rsidR="00B75643" w:rsidRPr="00CF3B07">
        <w:rPr>
          <w:rFonts w:asciiTheme="minorHAnsi" w:hAnsiTheme="minorHAnsi" w:cs="Arial"/>
          <w:sz w:val="22"/>
          <w:szCs w:val="22"/>
          <w:lang w:val="en-US"/>
        </w:rPr>
        <w:t xml:space="preserve"> resilience of th</w:t>
      </w:r>
      <w:r w:rsidR="00070F1D" w:rsidRPr="00CF3B07">
        <w:rPr>
          <w:rFonts w:asciiTheme="minorHAnsi" w:hAnsiTheme="minorHAnsi" w:cs="Arial"/>
          <w:sz w:val="22"/>
          <w:szCs w:val="22"/>
          <w:lang w:val="en-US"/>
        </w:rPr>
        <w:t>is</w:t>
      </w:r>
      <w:r w:rsidR="00B75643" w:rsidRPr="00CF3B07">
        <w:rPr>
          <w:rFonts w:asciiTheme="minorHAnsi" w:hAnsiTheme="minorHAnsi" w:cs="Arial"/>
          <w:sz w:val="22"/>
          <w:szCs w:val="22"/>
          <w:lang w:val="en-US"/>
        </w:rPr>
        <w:t xml:space="preserve"> landscape through a </w:t>
      </w:r>
      <w:r w:rsidRPr="00CF3B07">
        <w:rPr>
          <w:rFonts w:asciiTheme="minorHAnsi" w:hAnsiTheme="minorHAnsi" w:cs="Arial"/>
          <w:sz w:val="22"/>
          <w:szCs w:val="22"/>
          <w:lang w:val="en-US"/>
        </w:rPr>
        <w:t xml:space="preserve">portfolio of </w:t>
      </w:r>
      <w:r w:rsidR="00B75643" w:rsidRPr="00CF3B07">
        <w:rPr>
          <w:rFonts w:asciiTheme="minorHAnsi" w:hAnsiTheme="minorHAnsi" w:cs="Arial"/>
          <w:sz w:val="22"/>
          <w:szCs w:val="22"/>
          <w:lang w:val="en-US"/>
        </w:rPr>
        <w:t xml:space="preserve">inter-connected and synergistic initiatives </w:t>
      </w:r>
      <w:r w:rsidRPr="00CF3B07">
        <w:rPr>
          <w:rFonts w:asciiTheme="minorHAnsi" w:hAnsiTheme="minorHAnsi" w:cs="Arial"/>
          <w:sz w:val="22"/>
          <w:szCs w:val="22"/>
          <w:lang w:val="en-US"/>
        </w:rPr>
        <w:t>covering 32,509 ha</w:t>
      </w:r>
      <w:r w:rsidR="00B75643" w:rsidRPr="00CF3B07">
        <w:rPr>
          <w:rFonts w:asciiTheme="minorHAnsi" w:hAnsiTheme="minorHAnsi" w:cs="Arial"/>
          <w:sz w:val="22"/>
          <w:szCs w:val="22"/>
          <w:lang w:val="en-US"/>
        </w:rPr>
        <w:t xml:space="preserve">. </w:t>
      </w:r>
      <w:r w:rsidRPr="00CF3B07">
        <w:rPr>
          <w:rFonts w:asciiTheme="minorHAnsi" w:hAnsiTheme="minorHAnsi" w:cs="Arial"/>
          <w:sz w:val="22"/>
          <w:szCs w:val="22"/>
          <w:lang w:val="en-US"/>
        </w:rPr>
        <w:t xml:space="preserve"> </w:t>
      </w:r>
      <w:r w:rsidR="005E124D" w:rsidRPr="00CF3B07">
        <w:rPr>
          <w:rFonts w:asciiTheme="minorHAnsi" w:hAnsiTheme="minorHAnsi" w:cs="Arial"/>
          <w:sz w:val="22"/>
          <w:szCs w:val="22"/>
          <w:lang w:val="en-US"/>
        </w:rPr>
        <w:t xml:space="preserve"> </w:t>
      </w:r>
      <w:r w:rsidR="003E3E42" w:rsidRPr="00CF3B07">
        <w:rPr>
          <w:rFonts w:asciiTheme="minorHAnsi" w:hAnsiTheme="minorHAnsi" w:cs="Arial"/>
          <w:sz w:val="22"/>
          <w:szCs w:val="22"/>
          <w:lang w:val="en-US"/>
        </w:rPr>
        <w:t xml:space="preserve">A total of </w:t>
      </w:r>
      <w:r w:rsidR="00B75643" w:rsidRPr="00CF3B07">
        <w:rPr>
          <w:rFonts w:asciiTheme="minorHAnsi" w:hAnsiTheme="minorHAnsi" w:cs="Arial"/>
          <w:sz w:val="22"/>
          <w:szCs w:val="22"/>
          <w:lang w:val="en-US"/>
        </w:rPr>
        <w:t xml:space="preserve">14 CBOs </w:t>
      </w:r>
      <w:r w:rsidR="003E3E42" w:rsidRPr="00CF3B07">
        <w:rPr>
          <w:rFonts w:asciiTheme="minorHAnsi" w:hAnsiTheme="minorHAnsi" w:cs="Arial"/>
          <w:sz w:val="22"/>
          <w:szCs w:val="22"/>
          <w:lang w:val="en-US"/>
        </w:rPr>
        <w:t>implement</w:t>
      </w:r>
      <w:r w:rsidR="00701278" w:rsidRPr="00CF3B07">
        <w:rPr>
          <w:rFonts w:asciiTheme="minorHAnsi" w:hAnsiTheme="minorHAnsi" w:cs="Arial"/>
          <w:sz w:val="22"/>
          <w:szCs w:val="22"/>
          <w:lang w:val="en-US"/>
        </w:rPr>
        <w:t>ed</w:t>
      </w:r>
      <w:r w:rsidR="003E3E42" w:rsidRPr="00CF3B07">
        <w:rPr>
          <w:rFonts w:asciiTheme="minorHAnsi" w:hAnsiTheme="minorHAnsi" w:cs="Arial"/>
          <w:sz w:val="22"/>
          <w:szCs w:val="22"/>
          <w:lang w:val="en-US"/>
        </w:rPr>
        <w:t xml:space="preserve"> SGP-supported activities within </w:t>
      </w:r>
      <w:r w:rsidRPr="00CF3B07">
        <w:rPr>
          <w:rFonts w:asciiTheme="minorHAnsi" w:hAnsiTheme="minorHAnsi" w:cs="Arial"/>
          <w:sz w:val="22"/>
          <w:szCs w:val="22"/>
          <w:lang w:val="en-US"/>
        </w:rPr>
        <w:t>inter-tidal, supra-tidal and range</w:t>
      </w:r>
      <w:r w:rsidR="009E3B75" w:rsidRPr="00CF3B07">
        <w:rPr>
          <w:rFonts w:asciiTheme="minorHAnsi" w:hAnsiTheme="minorHAnsi" w:cs="Arial"/>
          <w:sz w:val="22"/>
          <w:szCs w:val="22"/>
          <w:lang w:val="en-US"/>
        </w:rPr>
        <w:t xml:space="preserve"> </w:t>
      </w:r>
      <w:r w:rsidR="009E3B75" w:rsidRPr="00CF3B07">
        <w:rPr>
          <w:rFonts w:asciiTheme="minorHAnsi" w:hAnsiTheme="minorHAnsi" w:cs="Arial"/>
          <w:sz w:val="22"/>
          <w:szCs w:val="22"/>
          <w:lang w:val="en-US"/>
        </w:rPr>
        <w:lastRenderedPageBreak/>
        <w:t>land zones covering 229,670 ha within 3 districts (</w:t>
      </w:r>
      <w:proofErr w:type="spellStart"/>
      <w:r w:rsidR="009E3B75" w:rsidRPr="00CF3B07">
        <w:rPr>
          <w:rFonts w:asciiTheme="minorHAnsi" w:hAnsiTheme="minorHAnsi" w:cs="Arial"/>
          <w:sz w:val="22"/>
          <w:szCs w:val="22"/>
          <w:lang w:val="en-US"/>
        </w:rPr>
        <w:t>Thatta</w:t>
      </w:r>
      <w:proofErr w:type="spellEnd"/>
      <w:r w:rsidR="009E3B75" w:rsidRPr="00CF3B07">
        <w:rPr>
          <w:rFonts w:asciiTheme="minorHAnsi" w:hAnsiTheme="minorHAnsi" w:cs="Arial"/>
          <w:sz w:val="22"/>
          <w:szCs w:val="22"/>
          <w:lang w:val="en-US"/>
        </w:rPr>
        <w:t xml:space="preserve">, </w:t>
      </w:r>
      <w:proofErr w:type="spellStart"/>
      <w:r w:rsidR="009E3B75" w:rsidRPr="00CF3B07">
        <w:rPr>
          <w:rFonts w:asciiTheme="minorHAnsi" w:hAnsiTheme="minorHAnsi" w:cs="Arial"/>
          <w:sz w:val="22"/>
          <w:szCs w:val="22"/>
          <w:lang w:val="en-US"/>
        </w:rPr>
        <w:t>Sujawal</w:t>
      </w:r>
      <w:proofErr w:type="spellEnd"/>
      <w:r w:rsidR="009E3B75" w:rsidRPr="00CF3B07">
        <w:rPr>
          <w:rFonts w:asciiTheme="minorHAnsi" w:hAnsiTheme="minorHAnsi" w:cs="Arial"/>
          <w:sz w:val="22"/>
          <w:szCs w:val="22"/>
          <w:lang w:val="en-US"/>
        </w:rPr>
        <w:t xml:space="preserve"> and Badin) and six talukas. Details of some of these projects are provided: </w:t>
      </w:r>
    </w:p>
    <w:p w14:paraId="3F522D83" w14:textId="77777777" w:rsidR="002F35D8" w:rsidRPr="006C75B4" w:rsidRDefault="002F35D8" w:rsidP="00EB1871">
      <w:pPr>
        <w:pStyle w:val="ListParagraph"/>
        <w:numPr>
          <w:ilvl w:val="0"/>
          <w:numId w:val="115"/>
        </w:numPr>
        <w:ind w:left="814"/>
        <w:jc w:val="both"/>
        <w:rPr>
          <w:rFonts w:asciiTheme="minorHAnsi" w:hAnsiTheme="minorHAnsi" w:cs="Arial"/>
          <w:lang w:val="en-US"/>
        </w:rPr>
        <w:sectPr w:rsidR="002F35D8" w:rsidRPr="006C75B4" w:rsidSect="00490A9B">
          <w:headerReference w:type="even" r:id="rId38"/>
          <w:headerReference w:type="default" r:id="rId39"/>
          <w:footerReference w:type="default" r:id="rId40"/>
          <w:headerReference w:type="first" r:id="rId41"/>
          <w:pgSz w:w="12240" w:h="15840" w:code="1"/>
          <w:pgMar w:top="1440" w:right="1440" w:bottom="1440" w:left="1440" w:header="720" w:footer="720" w:gutter="0"/>
          <w:cols w:space="720"/>
        </w:sectPr>
      </w:pPr>
    </w:p>
    <w:p w14:paraId="4EA8CFC8" w14:textId="77777777" w:rsidR="00230C25" w:rsidRPr="001D64E9" w:rsidRDefault="00C30998" w:rsidP="001D64E9">
      <w:pPr>
        <w:spacing w:after="60"/>
        <w:jc w:val="center"/>
        <w:rPr>
          <w:rFonts w:asciiTheme="minorHAnsi" w:hAnsiTheme="minorHAnsi" w:cs="Arial"/>
          <w:b/>
          <w:lang w:val="en-US"/>
        </w:rPr>
      </w:pPr>
      <w:r>
        <w:rPr>
          <w:rFonts w:asciiTheme="minorHAnsi" w:hAnsiTheme="minorHAnsi" w:cs="Arial"/>
          <w:b/>
          <w:lang w:val="en-US"/>
        </w:rPr>
        <w:lastRenderedPageBreak/>
        <w:t xml:space="preserve">Table </w:t>
      </w:r>
      <w:r w:rsidR="00913F1D">
        <w:rPr>
          <w:rFonts w:asciiTheme="minorHAnsi" w:hAnsiTheme="minorHAnsi" w:cs="Arial"/>
          <w:b/>
          <w:lang w:val="en-US"/>
        </w:rPr>
        <w:t>3</w:t>
      </w:r>
      <w:r w:rsidR="00AC4E43">
        <w:rPr>
          <w:rFonts w:asciiTheme="minorHAnsi" w:hAnsiTheme="minorHAnsi" w:cs="Arial"/>
          <w:b/>
          <w:lang w:val="en-US"/>
        </w:rPr>
        <w:t xml:space="preserve">:  List </w:t>
      </w:r>
      <w:r>
        <w:rPr>
          <w:rFonts w:asciiTheme="minorHAnsi" w:hAnsiTheme="minorHAnsi" w:cs="Arial"/>
          <w:b/>
          <w:lang w:val="en-US"/>
        </w:rPr>
        <w:t xml:space="preserve">of </w:t>
      </w:r>
      <w:r w:rsidR="007B5982">
        <w:rPr>
          <w:rFonts w:asciiTheme="minorHAnsi" w:hAnsiTheme="minorHAnsi" w:cs="Arial"/>
          <w:b/>
          <w:lang w:val="en-US"/>
        </w:rPr>
        <w:t>SGP 6</w:t>
      </w:r>
      <w:r w:rsidR="00156E08">
        <w:rPr>
          <w:rFonts w:asciiTheme="minorHAnsi" w:hAnsiTheme="minorHAnsi" w:cs="Arial"/>
          <w:b/>
          <w:lang w:val="en-US"/>
        </w:rPr>
        <w:t xml:space="preserve"> </w:t>
      </w:r>
      <w:r>
        <w:rPr>
          <w:rFonts w:asciiTheme="minorHAnsi" w:hAnsiTheme="minorHAnsi" w:cs="Arial"/>
          <w:b/>
          <w:lang w:val="en-US"/>
        </w:rPr>
        <w:t>Project</w:t>
      </w:r>
      <w:r w:rsidR="00AC4E43">
        <w:rPr>
          <w:rFonts w:asciiTheme="minorHAnsi" w:hAnsiTheme="minorHAnsi" w:cs="Arial"/>
          <w:b/>
          <w:lang w:val="en-US"/>
        </w:rPr>
        <w:t xml:space="preserve"> site</w:t>
      </w:r>
      <w:r>
        <w:rPr>
          <w:rFonts w:asciiTheme="minorHAnsi" w:hAnsiTheme="minorHAnsi" w:cs="Arial"/>
          <w:b/>
          <w:lang w:val="en-US"/>
        </w:rPr>
        <w:t xml:space="preserve">s </w:t>
      </w:r>
      <w:r w:rsidR="004962DE">
        <w:rPr>
          <w:rFonts w:asciiTheme="minorHAnsi" w:hAnsiTheme="minorHAnsi" w:cs="Arial"/>
          <w:b/>
          <w:lang w:val="en-US"/>
        </w:rPr>
        <w:t xml:space="preserve">visited during TE Mission in </w:t>
      </w:r>
      <w:r w:rsidR="009D78AD">
        <w:rPr>
          <w:rFonts w:asciiTheme="minorHAnsi" w:hAnsiTheme="minorHAnsi" w:cs="Arial"/>
          <w:b/>
          <w:lang w:val="en-US"/>
        </w:rPr>
        <w:t>August</w:t>
      </w:r>
      <w:r w:rsidR="00B137C8">
        <w:rPr>
          <w:rFonts w:asciiTheme="minorHAnsi" w:hAnsiTheme="minorHAnsi" w:cs="Arial"/>
          <w:b/>
          <w:lang w:val="en-US"/>
        </w:rPr>
        <w:t>-September</w:t>
      </w:r>
      <w:r w:rsidR="004962DE">
        <w:rPr>
          <w:rFonts w:asciiTheme="minorHAnsi" w:hAnsiTheme="minorHAnsi" w:cs="Arial"/>
          <w:b/>
          <w:lang w:val="en-US"/>
        </w:rPr>
        <w:t xml:space="preserve"> 201</w:t>
      </w:r>
      <w:r w:rsidR="009D78AD">
        <w:rPr>
          <w:rFonts w:asciiTheme="minorHAnsi" w:hAnsiTheme="minorHAnsi" w:cs="Arial"/>
          <w:b/>
          <w:lang w:val="en-US"/>
        </w:rPr>
        <w:t>9</w:t>
      </w:r>
    </w:p>
    <w:tbl>
      <w:tblPr>
        <w:tblStyle w:val="TableGrid"/>
        <w:tblW w:w="14038" w:type="dxa"/>
        <w:jc w:val="center"/>
        <w:tblLayout w:type="fixed"/>
        <w:tblLook w:val="04A0" w:firstRow="1" w:lastRow="0" w:firstColumn="1" w:lastColumn="0" w:noHBand="0" w:noVBand="1"/>
      </w:tblPr>
      <w:tblGrid>
        <w:gridCol w:w="2263"/>
        <w:gridCol w:w="1638"/>
        <w:gridCol w:w="2044"/>
        <w:gridCol w:w="1500"/>
        <w:gridCol w:w="1554"/>
        <w:gridCol w:w="5039"/>
      </w:tblGrid>
      <w:tr w:rsidR="009A49A8" w14:paraId="0E8BAB46" w14:textId="77777777" w:rsidTr="009A49A8">
        <w:trPr>
          <w:tblHeader/>
          <w:jc w:val="center"/>
        </w:trPr>
        <w:tc>
          <w:tcPr>
            <w:tcW w:w="2263" w:type="dxa"/>
            <w:shd w:val="pct15" w:color="auto" w:fill="auto"/>
            <w:vAlign w:val="center"/>
          </w:tcPr>
          <w:p w14:paraId="3D3819A7" w14:textId="77777777" w:rsidR="009A49A8" w:rsidRDefault="009A49A8" w:rsidP="00156E08">
            <w:pPr>
              <w:jc w:val="center"/>
              <w:rPr>
                <w:rFonts w:asciiTheme="minorHAnsi" w:hAnsiTheme="minorHAnsi" w:cs="Arial"/>
                <w:b/>
                <w:lang w:val="en-US"/>
              </w:rPr>
            </w:pPr>
            <w:r>
              <w:rPr>
                <w:rFonts w:asciiTheme="minorHAnsi" w:hAnsiTheme="minorHAnsi" w:cs="Arial"/>
                <w:b/>
                <w:lang w:val="en-US"/>
              </w:rPr>
              <w:t>Project Name</w:t>
            </w:r>
          </w:p>
        </w:tc>
        <w:tc>
          <w:tcPr>
            <w:tcW w:w="1638" w:type="dxa"/>
            <w:shd w:val="pct15" w:color="auto" w:fill="auto"/>
          </w:tcPr>
          <w:p w14:paraId="2C3CE805" w14:textId="77777777" w:rsidR="009A49A8" w:rsidRDefault="009A49A8" w:rsidP="00156E08">
            <w:pPr>
              <w:jc w:val="center"/>
              <w:rPr>
                <w:rFonts w:asciiTheme="minorHAnsi" w:hAnsiTheme="minorHAnsi" w:cs="Arial"/>
                <w:b/>
                <w:lang w:val="en-US"/>
              </w:rPr>
            </w:pPr>
            <w:r>
              <w:rPr>
                <w:rFonts w:asciiTheme="minorHAnsi" w:hAnsiTheme="minorHAnsi" w:cs="Arial"/>
                <w:b/>
                <w:lang w:val="en-US"/>
              </w:rPr>
              <w:t>NGO</w:t>
            </w:r>
          </w:p>
        </w:tc>
        <w:tc>
          <w:tcPr>
            <w:tcW w:w="2044" w:type="dxa"/>
            <w:shd w:val="pct15" w:color="auto" w:fill="auto"/>
            <w:vAlign w:val="center"/>
          </w:tcPr>
          <w:p w14:paraId="379DE52E" w14:textId="77777777" w:rsidR="009A49A8" w:rsidRDefault="009A49A8" w:rsidP="00156E08">
            <w:pPr>
              <w:jc w:val="center"/>
              <w:rPr>
                <w:rFonts w:asciiTheme="minorHAnsi" w:hAnsiTheme="minorHAnsi" w:cs="Arial"/>
                <w:b/>
                <w:lang w:val="en-US"/>
              </w:rPr>
            </w:pPr>
            <w:r>
              <w:rPr>
                <w:rFonts w:asciiTheme="minorHAnsi" w:hAnsiTheme="minorHAnsi" w:cs="Arial"/>
                <w:b/>
                <w:lang w:val="en-US"/>
              </w:rPr>
              <w:t>Location</w:t>
            </w:r>
          </w:p>
        </w:tc>
        <w:tc>
          <w:tcPr>
            <w:tcW w:w="1500" w:type="dxa"/>
            <w:shd w:val="pct15" w:color="auto" w:fill="auto"/>
            <w:vAlign w:val="center"/>
          </w:tcPr>
          <w:p w14:paraId="3F6DD5A0" w14:textId="77777777" w:rsidR="009A49A8" w:rsidRDefault="009A49A8" w:rsidP="00C30998">
            <w:pPr>
              <w:jc w:val="center"/>
              <w:rPr>
                <w:rFonts w:asciiTheme="minorHAnsi" w:hAnsiTheme="minorHAnsi" w:cs="Arial"/>
                <w:b/>
                <w:lang w:val="en-US"/>
              </w:rPr>
            </w:pPr>
            <w:r>
              <w:rPr>
                <w:rFonts w:asciiTheme="minorHAnsi" w:hAnsiTheme="minorHAnsi" w:cs="Arial"/>
                <w:b/>
                <w:lang w:val="en-US"/>
              </w:rPr>
              <w:t>Thematic Area</w:t>
            </w:r>
          </w:p>
        </w:tc>
        <w:tc>
          <w:tcPr>
            <w:tcW w:w="1554" w:type="dxa"/>
            <w:shd w:val="pct15" w:color="auto" w:fill="auto"/>
            <w:vAlign w:val="center"/>
          </w:tcPr>
          <w:p w14:paraId="73A932A3" w14:textId="77777777" w:rsidR="009A49A8" w:rsidRDefault="009A49A8" w:rsidP="00C30998">
            <w:pPr>
              <w:jc w:val="center"/>
              <w:rPr>
                <w:rFonts w:asciiTheme="minorHAnsi" w:hAnsiTheme="minorHAnsi" w:cs="Arial"/>
                <w:b/>
                <w:lang w:val="en-US"/>
              </w:rPr>
            </w:pPr>
            <w:r>
              <w:rPr>
                <w:rFonts w:asciiTheme="minorHAnsi" w:hAnsiTheme="minorHAnsi" w:cs="Arial"/>
                <w:b/>
                <w:lang w:val="en-US"/>
              </w:rPr>
              <w:t>Status</w:t>
            </w:r>
          </w:p>
        </w:tc>
        <w:tc>
          <w:tcPr>
            <w:tcW w:w="5039" w:type="dxa"/>
            <w:shd w:val="pct15" w:color="auto" w:fill="auto"/>
            <w:vAlign w:val="center"/>
          </w:tcPr>
          <w:p w14:paraId="3D089D69" w14:textId="77777777" w:rsidR="009A49A8" w:rsidRDefault="009A49A8" w:rsidP="00C30998">
            <w:pPr>
              <w:jc w:val="center"/>
              <w:rPr>
                <w:rFonts w:asciiTheme="minorHAnsi" w:hAnsiTheme="minorHAnsi" w:cs="Arial"/>
                <w:b/>
                <w:lang w:val="en-US"/>
              </w:rPr>
            </w:pPr>
            <w:r>
              <w:rPr>
                <w:rFonts w:asciiTheme="minorHAnsi" w:hAnsiTheme="minorHAnsi" w:cs="Arial"/>
                <w:b/>
                <w:lang w:val="en-US"/>
              </w:rPr>
              <w:t>Comments</w:t>
            </w:r>
          </w:p>
        </w:tc>
      </w:tr>
      <w:tr w:rsidR="009A49A8" w:rsidRPr="00F26563" w14:paraId="555393B0" w14:textId="77777777" w:rsidTr="006D0932">
        <w:trPr>
          <w:jc w:val="center"/>
        </w:trPr>
        <w:tc>
          <w:tcPr>
            <w:tcW w:w="2263" w:type="dxa"/>
            <w:tcBorders>
              <w:bottom w:val="single" w:sz="4" w:space="0" w:color="auto"/>
            </w:tcBorders>
          </w:tcPr>
          <w:p w14:paraId="1F366603" w14:textId="77777777" w:rsidR="009A49A8" w:rsidRPr="005D666F" w:rsidRDefault="009A49A8" w:rsidP="00EA405D">
            <w:pPr>
              <w:rPr>
                <w:rFonts w:asciiTheme="minorHAnsi" w:hAnsiTheme="minorHAnsi"/>
              </w:rPr>
            </w:pPr>
            <w:r w:rsidRPr="005D666F">
              <w:rPr>
                <w:rFonts w:asciiTheme="minorHAnsi" w:hAnsiTheme="minorHAnsi"/>
              </w:rPr>
              <w:t xml:space="preserve">Mangroves Forestation and Conservation at </w:t>
            </w:r>
            <w:proofErr w:type="spellStart"/>
            <w:r w:rsidRPr="005D666F">
              <w:rPr>
                <w:rFonts w:asciiTheme="minorHAnsi" w:hAnsiTheme="minorHAnsi"/>
              </w:rPr>
              <w:t>Kajher</w:t>
            </w:r>
            <w:proofErr w:type="spellEnd"/>
            <w:r w:rsidRPr="005D666F">
              <w:rPr>
                <w:rFonts w:asciiTheme="minorHAnsi" w:hAnsiTheme="minorHAnsi"/>
              </w:rPr>
              <w:t xml:space="preserve"> and Seer Creeks </w:t>
            </w:r>
          </w:p>
          <w:p w14:paraId="04F442CE" w14:textId="77777777" w:rsidR="006D0932" w:rsidRDefault="006D0932" w:rsidP="00EA405D">
            <w:pPr>
              <w:rPr>
                <w:rFonts w:asciiTheme="minorHAnsi" w:hAnsiTheme="minorHAnsi"/>
              </w:rPr>
            </w:pPr>
          </w:p>
          <w:p w14:paraId="29B397C7" w14:textId="77777777" w:rsidR="009A49A8" w:rsidRPr="005D666F" w:rsidRDefault="009A49A8" w:rsidP="00EA405D">
            <w:pPr>
              <w:rPr>
                <w:rFonts w:asciiTheme="minorHAnsi" w:hAnsiTheme="minorHAnsi" w:cs="Arial"/>
                <w:b/>
                <w:lang w:val="en-US"/>
              </w:rPr>
            </w:pPr>
            <w:r w:rsidRPr="005D666F">
              <w:rPr>
                <w:rFonts w:asciiTheme="minorHAnsi" w:hAnsiTheme="minorHAnsi"/>
              </w:rPr>
              <w:t>PAK/SGP/OP6/Y1/STAR/BD/2017/02</w:t>
            </w:r>
          </w:p>
        </w:tc>
        <w:tc>
          <w:tcPr>
            <w:tcW w:w="1638" w:type="dxa"/>
            <w:tcBorders>
              <w:bottom w:val="single" w:sz="4" w:space="0" w:color="auto"/>
            </w:tcBorders>
          </w:tcPr>
          <w:p w14:paraId="69D276F2" w14:textId="77777777" w:rsidR="009A49A8" w:rsidRPr="005D666F" w:rsidRDefault="009A49A8" w:rsidP="00EA405D">
            <w:pPr>
              <w:rPr>
                <w:rFonts w:asciiTheme="minorHAnsi" w:hAnsiTheme="minorHAnsi"/>
              </w:rPr>
            </w:pPr>
            <w:r w:rsidRPr="005D666F">
              <w:rPr>
                <w:rFonts w:asciiTheme="minorHAnsi" w:hAnsiTheme="minorHAnsi"/>
              </w:rPr>
              <w:t>Behar Al Sindh Foundation (BASF)</w:t>
            </w:r>
          </w:p>
        </w:tc>
        <w:tc>
          <w:tcPr>
            <w:tcW w:w="2044" w:type="dxa"/>
            <w:tcBorders>
              <w:top w:val="single" w:sz="4" w:space="0" w:color="auto"/>
              <w:left w:val="single" w:sz="4" w:space="0" w:color="auto"/>
              <w:bottom w:val="single" w:sz="4" w:space="0" w:color="auto"/>
              <w:right w:val="single" w:sz="4" w:space="0" w:color="auto"/>
            </w:tcBorders>
            <w:shd w:val="clear" w:color="auto" w:fill="auto"/>
          </w:tcPr>
          <w:p w14:paraId="4A2A10F5" w14:textId="77777777" w:rsidR="009A49A8" w:rsidRPr="005D666F" w:rsidRDefault="009A49A8" w:rsidP="00EA405D">
            <w:pPr>
              <w:rPr>
                <w:rFonts w:asciiTheme="minorHAnsi" w:hAnsiTheme="minorHAnsi" w:cs="Arial"/>
                <w:lang w:val="en-US"/>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4AD96830" w14:textId="77777777" w:rsidR="009A49A8" w:rsidRPr="005D666F" w:rsidRDefault="009A49A8" w:rsidP="00EA405D">
            <w:pPr>
              <w:rPr>
                <w:rFonts w:asciiTheme="minorHAnsi" w:hAnsiTheme="minorHAnsi" w:cs="Arial"/>
                <w:lang w:val="en-US"/>
              </w:rPr>
            </w:pPr>
            <w:r w:rsidRPr="005D666F">
              <w:rPr>
                <w:rFonts w:asciiTheme="minorHAnsi" w:hAnsiTheme="minorHAnsi" w:cs="Arial"/>
                <w:lang w:val="en-US"/>
              </w:rPr>
              <w:t>Biodiversity</w:t>
            </w:r>
          </w:p>
        </w:tc>
        <w:tc>
          <w:tcPr>
            <w:tcW w:w="1554" w:type="dxa"/>
          </w:tcPr>
          <w:p w14:paraId="117EC378" w14:textId="77777777" w:rsidR="009A49A8" w:rsidRPr="005D666F" w:rsidRDefault="009A49A8" w:rsidP="00EA405D">
            <w:pPr>
              <w:rPr>
                <w:rFonts w:asciiTheme="minorHAnsi" w:hAnsiTheme="minorHAnsi" w:cs="Arial"/>
                <w:lang w:val="en-US"/>
              </w:rPr>
            </w:pPr>
            <w:r w:rsidRPr="005D666F">
              <w:rPr>
                <w:rFonts w:asciiTheme="minorHAnsi" w:hAnsiTheme="minorHAnsi"/>
              </w:rPr>
              <w:t>Satisfactorily Completed</w:t>
            </w:r>
          </w:p>
        </w:tc>
        <w:tc>
          <w:tcPr>
            <w:tcW w:w="5039" w:type="dxa"/>
            <w:vMerge w:val="restart"/>
            <w:vAlign w:val="center"/>
          </w:tcPr>
          <w:p w14:paraId="471D97C1" w14:textId="77777777" w:rsidR="009A49A8" w:rsidRPr="005D666F" w:rsidRDefault="009A49A8" w:rsidP="00AC4E43">
            <w:pPr>
              <w:rPr>
                <w:rFonts w:asciiTheme="minorHAnsi" w:hAnsiTheme="minorHAnsi" w:cs="Arial"/>
              </w:rPr>
            </w:pPr>
            <w:r w:rsidRPr="005D666F">
              <w:rPr>
                <w:rFonts w:asciiTheme="minorHAnsi" w:hAnsiTheme="minorHAnsi" w:cs="Arial"/>
              </w:rPr>
              <w:t>Work on all sites work under grant funding was completed in November 2018. However, communities have continued mangrove rehabilitation through the planting of mangrove se</w:t>
            </w:r>
            <w:r w:rsidR="006D0932">
              <w:rPr>
                <w:rFonts w:asciiTheme="minorHAnsi" w:hAnsiTheme="minorHAnsi" w:cs="Arial"/>
              </w:rPr>
              <w:t>ed</w:t>
            </w:r>
            <w:r w:rsidRPr="005D666F">
              <w:rPr>
                <w:rFonts w:asciiTheme="minorHAnsi" w:hAnsiTheme="minorHAnsi" w:cs="Arial"/>
              </w:rPr>
              <w:t>s on the mud flats. Their continued involvement stems from their understanding of the importance of mangroves to the safety of their communities from severe storm events from the Arabian Sea, and the rehabilitation of fishery stocks in and amongst mangrove islands, a resource very important to their food sources.</w:t>
            </w:r>
          </w:p>
        </w:tc>
      </w:tr>
      <w:tr w:rsidR="009A49A8" w:rsidRPr="00F26563" w14:paraId="39F9D03F" w14:textId="77777777" w:rsidTr="009A49A8">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0255B935" w14:textId="77777777" w:rsidR="006D0932" w:rsidRDefault="009A49A8" w:rsidP="009A49A8">
            <w:pPr>
              <w:rPr>
                <w:rFonts w:asciiTheme="minorHAnsi" w:hAnsiTheme="minorHAnsi"/>
              </w:rPr>
            </w:pPr>
            <w:r w:rsidRPr="005D666F">
              <w:rPr>
                <w:rFonts w:asciiTheme="minorHAnsi" w:hAnsiTheme="minorHAnsi"/>
              </w:rPr>
              <w:t>Mangroves plantation and conservation at Nasir Island/</w:t>
            </w:r>
            <w:proofErr w:type="spellStart"/>
            <w:r w:rsidRPr="005D666F">
              <w:rPr>
                <w:rFonts w:asciiTheme="minorHAnsi" w:hAnsiTheme="minorHAnsi"/>
              </w:rPr>
              <w:t>Kajhar</w:t>
            </w:r>
            <w:proofErr w:type="spellEnd"/>
            <w:r w:rsidRPr="005D666F">
              <w:rPr>
                <w:rFonts w:asciiTheme="minorHAnsi" w:hAnsiTheme="minorHAnsi"/>
              </w:rPr>
              <w:t xml:space="preserve"> and Warri Creeks </w:t>
            </w:r>
          </w:p>
          <w:p w14:paraId="2DAED9CE" w14:textId="77777777" w:rsidR="006D0932" w:rsidRDefault="006D0932" w:rsidP="009A49A8">
            <w:pPr>
              <w:rPr>
                <w:rFonts w:asciiTheme="minorHAnsi" w:hAnsiTheme="minorHAnsi"/>
              </w:rPr>
            </w:pPr>
          </w:p>
          <w:p w14:paraId="27E68C7B" w14:textId="77777777" w:rsidR="009A49A8" w:rsidRPr="005D666F" w:rsidRDefault="009A49A8" w:rsidP="009A49A8">
            <w:pPr>
              <w:rPr>
                <w:rFonts w:asciiTheme="minorHAnsi" w:hAnsiTheme="minorHAnsi"/>
              </w:rPr>
            </w:pPr>
            <w:r w:rsidRPr="005D666F">
              <w:rPr>
                <w:rFonts w:asciiTheme="minorHAnsi" w:hAnsiTheme="minorHAnsi"/>
              </w:rPr>
              <w:t>PAK/SGP/OP6/Y1/STAR/BD/2017/04</w:t>
            </w:r>
          </w:p>
        </w:tc>
        <w:tc>
          <w:tcPr>
            <w:tcW w:w="1638" w:type="dxa"/>
            <w:tcBorders>
              <w:top w:val="single" w:sz="4" w:space="0" w:color="auto"/>
              <w:left w:val="single" w:sz="4" w:space="0" w:color="auto"/>
              <w:bottom w:val="single" w:sz="4" w:space="0" w:color="auto"/>
              <w:right w:val="single" w:sz="4" w:space="0" w:color="auto"/>
            </w:tcBorders>
          </w:tcPr>
          <w:p w14:paraId="52A81097" w14:textId="77777777" w:rsidR="009A49A8" w:rsidRPr="005D666F" w:rsidRDefault="009A49A8" w:rsidP="009A49A8">
            <w:pPr>
              <w:rPr>
                <w:rFonts w:asciiTheme="minorHAnsi" w:hAnsiTheme="minorHAnsi"/>
              </w:rPr>
            </w:pPr>
            <w:r w:rsidRPr="005D666F">
              <w:rPr>
                <w:rFonts w:asciiTheme="minorHAnsi" w:hAnsiTheme="minorHAnsi"/>
              </w:rPr>
              <w:t xml:space="preserve">Coastal </w:t>
            </w:r>
            <w:r w:rsidR="006D0932" w:rsidRPr="005D666F">
              <w:rPr>
                <w:rFonts w:asciiTheme="minorHAnsi" w:hAnsiTheme="minorHAnsi"/>
              </w:rPr>
              <w:t>Development Association</w:t>
            </w:r>
            <w:r w:rsidRPr="005D666F">
              <w:rPr>
                <w:rFonts w:asciiTheme="minorHAnsi" w:hAnsiTheme="minorHAnsi"/>
              </w:rPr>
              <w:t xml:space="preserve"> (CDA)</w:t>
            </w:r>
          </w:p>
          <w:p w14:paraId="14915CC1" w14:textId="77777777" w:rsidR="009A49A8" w:rsidRPr="005D666F" w:rsidRDefault="009A49A8" w:rsidP="00EA405D">
            <w:pPr>
              <w:rPr>
                <w:rFonts w:asciiTheme="minorHAnsi" w:hAnsiTheme="minorHAnsi"/>
              </w:rPr>
            </w:pPr>
          </w:p>
        </w:tc>
        <w:tc>
          <w:tcPr>
            <w:tcW w:w="2044" w:type="dxa"/>
            <w:tcBorders>
              <w:top w:val="single" w:sz="4" w:space="0" w:color="auto"/>
              <w:left w:val="single" w:sz="4" w:space="0" w:color="auto"/>
              <w:bottom w:val="single" w:sz="4" w:space="0" w:color="auto"/>
              <w:right w:val="single" w:sz="4" w:space="0" w:color="auto"/>
            </w:tcBorders>
            <w:shd w:val="clear" w:color="auto" w:fill="auto"/>
          </w:tcPr>
          <w:p w14:paraId="27A0212C" w14:textId="77777777" w:rsidR="009A49A8" w:rsidRPr="005D666F" w:rsidRDefault="009A49A8" w:rsidP="00EA405D">
            <w:pPr>
              <w:rPr>
                <w:rFonts w:asciiTheme="minorHAnsi" w:hAnsiTheme="minorHAnsi" w:cs="Arial"/>
                <w:lang w:val="en-US"/>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45254C48" w14:textId="77777777" w:rsidR="009A49A8" w:rsidRPr="005D666F" w:rsidRDefault="009A49A8" w:rsidP="00EA405D">
            <w:pPr>
              <w:rPr>
                <w:rFonts w:asciiTheme="minorHAnsi" w:hAnsiTheme="minorHAnsi" w:cs="Arial"/>
                <w:lang w:val="en-US"/>
              </w:rPr>
            </w:pPr>
            <w:r w:rsidRPr="005D666F">
              <w:rPr>
                <w:rFonts w:asciiTheme="minorHAnsi" w:hAnsiTheme="minorHAnsi" w:cs="Arial"/>
                <w:lang w:val="en-US"/>
              </w:rPr>
              <w:t>Biodiversity</w:t>
            </w:r>
          </w:p>
        </w:tc>
        <w:tc>
          <w:tcPr>
            <w:tcW w:w="1554" w:type="dxa"/>
          </w:tcPr>
          <w:p w14:paraId="42EC41F2" w14:textId="77777777" w:rsidR="009A49A8" w:rsidRPr="005D666F" w:rsidRDefault="009A49A8" w:rsidP="00EA405D">
            <w:pPr>
              <w:rPr>
                <w:rFonts w:asciiTheme="minorHAnsi" w:hAnsiTheme="minorHAnsi" w:cs="Arial"/>
                <w:lang w:val="en-US"/>
              </w:rPr>
            </w:pPr>
            <w:r w:rsidRPr="005D666F">
              <w:rPr>
                <w:rFonts w:asciiTheme="minorHAnsi" w:hAnsiTheme="minorHAnsi"/>
              </w:rPr>
              <w:t>Satisfactorily Completed</w:t>
            </w:r>
          </w:p>
        </w:tc>
        <w:tc>
          <w:tcPr>
            <w:tcW w:w="5039" w:type="dxa"/>
            <w:vMerge/>
          </w:tcPr>
          <w:p w14:paraId="7CAAA7F1" w14:textId="77777777" w:rsidR="009A49A8" w:rsidRPr="005D666F" w:rsidRDefault="009A49A8" w:rsidP="00EA405D">
            <w:pPr>
              <w:rPr>
                <w:rFonts w:asciiTheme="minorHAnsi" w:hAnsiTheme="minorHAnsi" w:cs="Arial"/>
              </w:rPr>
            </w:pPr>
          </w:p>
        </w:tc>
      </w:tr>
      <w:tr w:rsidR="009A49A8" w:rsidRPr="00F26563" w14:paraId="5B286616" w14:textId="77777777" w:rsidTr="009A49A8">
        <w:trPr>
          <w:trHeight w:val="939"/>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FB6D8EE" w14:textId="77777777" w:rsidR="006D0932" w:rsidRDefault="009A49A8" w:rsidP="00EA405D">
            <w:pPr>
              <w:rPr>
                <w:rFonts w:asciiTheme="minorHAnsi" w:hAnsiTheme="minorHAnsi"/>
              </w:rPr>
            </w:pPr>
            <w:r w:rsidRPr="005D666F">
              <w:rPr>
                <w:rFonts w:asciiTheme="minorHAnsi" w:hAnsiTheme="minorHAnsi"/>
              </w:rPr>
              <w:t xml:space="preserve">Mangroves reforestation and conservation project </w:t>
            </w:r>
          </w:p>
          <w:p w14:paraId="64ACE658" w14:textId="77777777" w:rsidR="006D0932" w:rsidRDefault="006D0932" w:rsidP="00EA405D">
            <w:pPr>
              <w:rPr>
                <w:rFonts w:asciiTheme="minorHAnsi" w:hAnsiTheme="minorHAnsi"/>
              </w:rPr>
            </w:pPr>
          </w:p>
          <w:p w14:paraId="580DAD89" w14:textId="77777777" w:rsidR="009A49A8" w:rsidRPr="005D666F" w:rsidRDefault="009A49A8" w:rsidP="00EA405D">
            <w:pPr>
              <w:rPr>
                <w:rFonts w:asciiTheme="minorHAnsi" w:hAnsiTheme="minorHAnsi"/>
              </w:rPr>
            </w:pPr>
            <w:r w:rsidRPr="005D666F">
              <w:rPr>
                <w:rFonts w:asciiTheme="minorHAnsi" w:hAnsiTheme="minorHAnsi"/>
              </w:rPr>
              <w:t>PAK/SGP/OP6/Y1/STAR/BD/2017/27</w:t>
            </w:r>
          </w:p>
        </w:tc>
        <w:tc>
          <w:tcPr>
            <w:tcW w:w="1638" w:type="dxa"/>
            <w:tcBorders>
              <w:top w:val="single" w:sz="4" w:space="0" w:color="auto"/>
              <w:left w:val="single" w:sz="4" w:space="0" w:color="auto"/>
              <w:bottom w:val="single" w:sz="4" w:space="0" w:color="auto"/>
              <w:right w:val="single" w:sz="4" w:space="0" w:color="auto"/>
            </w:tcBorders>
          </w:tcPr>
          <w:p w14:paraId="1FC74C5E" w14:textId="77777777" w:rsidR="009A49A8" w:rsidRPr="005D666F" w:rsidRDefault="009A49A8" w:rsidP="009A49A8">
            <w:pPr>
              <w:rPr>
                <w:rFonts w:asciiTheme="minorHAnsi" w:hAnsiTheme="minorHAnsi"/>
              </w:rPr>
            </w:pPr>
            <w:r w:rsidRPr="005D666F">
              <w:rPr>
                <w:rFonts w:asciiTheme="minorHAnsi" w:hAnsiTheme="minorHAnsi"/>
              </w:rPr>
              <w:t>Shah Bunder Development Society (SBDS)</w:t>
            </w:r>
          </w:p>
          <w:p w14:paraId="3BC985B2" w14:textId="77777777" w:rsidR="009A49A8" w:rsidRPr="005D666F" w:rsidRDefault="009A49A8" w:rsidP="00EA405D">
            <w:pPr>
              <w:rPr>
                <w:rFonts w:asciiTheme="minorHAnsi" w:hAnsiTheme="minorHAnsi"/>
              </w:rPr>
            </w:pPr>
          </w:p>
        </w:tc>
        <w:tc>
          <w:tcPr>
            <w:tcW w:w="2044" w:type="dxa"/>
            <w:tcBorders>
              <w:top w:val="single" w:sz="4" w:space="0" w:color="auto"/>
              <w:left w:val="single" w:sz="4" w:space="0" w:color="auto"/>
              <w:bottom w:val="single" w:sz="4" w:space="0" w:color="auto"/>
              <w:right w:val="single" w:sz="4" w:space="0" w:color="auto"/>
            </w:tcBorders>
            <w:shd w:val="clear" w:color="auto" w:fill="auto"/>
          </w:tcPr>
          <w:p w14:paraId="3D1AC572" w14:textId="77777777" w:rsidR="009A49A8" w:rsidRPr="005D666F" w:rsidRDefault="009A49A8" w:rsidP="00EA405D">
            <w:pPr>
              <w:rPr>
                <w:rFonts w:asciiTheme="minorHAnsi" w:hAnsiTheme="minorHAnsi" w:cs="Arial"/>
                <w:lang w:val="en-US"/>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471580B4" w14:textId="77777777" w:rsidR="009A49A8" w:rsidRPr="005D666F" w:rsidRDefault="009A49A8" w:rsidP="00EA405D">
            <w:pPr>
              <w:rPr>
                <w:rFonts w:asciiTheme="minorHAnsi" w:hAnsiTheme="minorHAnsi" w:cs="Arial"/>
                <w:lang w:val="en-US"/>
              </w:rPr>
            </w:pPr>
            <w:r w:rsidRPr="005D666F">
              <w:rPr>
                <w:rFonts w:asciiTheme="minorHAnsi" w:hAnsiTheme="minorHAnsi" w:cs="Arial"/>
                <w:lang w:val="en-US"/>
              </w:rPr>
              <w:t>Biodiversity</w:t>
            </w:r>
          </w:p>
        </w:tc>
        <w:tc>
          <w:tcPr>
            <w:tcW w:w="1554" w:type="dxa"/>
          </w:tcPr>
          <w:p w14:paraId="1EF74E83" w14:textId="77777777" w:rsidR="009A49A8" w:rsidRPr="005D666F" w:rsidRDefault="009A49A8" w:rsidP="00EA405D">
            <w:pPr>
              <w:rPr>
                <w:rFonts w:asciiTheme="minorHAnsi" w:hAnsiTheme="minorHAnsi" w:cs="Arial"/>
                <w:lang w:val="en-US"/>
              </w:rPr>
            </w:pPr>
            <w:r w:rsidRPr="005D666F">
              <w:rPr>
                <w:rFonts w:asciiTheme="minorHAnsi" w:hAnsiTheme="minorHAnsi"/>
              </w:rPr>
              <w:t>Satisfactorily Completed</w:t>
            </w:r>
          </w:p>
        </w:tc>
        <w:tc>
          <w:tcPr>
            <w:tcW w:w="5039" w:type="dxa"/>
            <w:vMerge/>
          </w:tcPr>
          <w:p w14:paraId="108BB842" w14:textId="77777777" w:rsidR="009A49A8" w:rsidRPr="005D666F" w:rsidRDefault="009A49A8" w:rsidP="00EA405D">
            <w:pPr>
              <w:rPr>
                <w:rFonts w:asciiTheme="minorHAnsi" w:hAnsiTheme="minorHAnsi" w:cs="Arial"/>
              </w:rPr>
            </w:pPr>
          </w:p>
        </w:tc>
      </w:tr>
      <w:tr w:rsidR="009A49A8" w:rsidRPr="00F26563" w14:paraId="16D76764" w14:textId="77777777" w:rsidTr="009A49A8">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7E136FB" w14:textId="77777777" w:rsidR="006D0932" w:rsidRDefault="009A49A8" w:rsidP="00EA405D">
            <w:pPr>
              <w:rPr>
                <w:rFonts w:asciiTheme="minorHAnsi" w:hAnsiTheme="minorHAnsi"/>
              </w:rPr>
            </w:pPr>
            <w:r w:rsidRPr="005D666F">
              <w:rPr>
                <w:rFonts w:asciiTheme="minorHAnsi" w:hAnsiTheme="minorHAnsi"/>
              </w:rPr>
              <w:t xml:space="preserve">Mangroves reforestation and conservation project </w:t>
            </w:r>
          </w:p>
          <w:p w14:paraId="5606FE9E" w14:textId="77777777" w:rsidR="006D0932" w:rsidRDefault="006D0932" w:rsidP="00EA405D">
            <w:pPr>
              <w:rPr>
                <w:rFonts w:asciiTheme="minorHAnsi" w:hAnsiTheme="minorHAnsi"/>
              </w:rPr>
            </w:pPr>
          </w:p>
          <w:p w14:paraId="6562DF85" w14:textId="77777777" w:rsidR="009A49A8" w:rsidRPr="005D666F" w:rsidRDefault="009A49A8" w:rsidP="00EA405D">
            <w:pPr>
              <w:rPr>
                <w:rFonts w:asciiTheme="minorHAnsi" w:hAnsiTheme="minorHAnsi"/>
              </w:rPr>
            </w:pPr>
            <w:r w:rsidRPr="005D666F">
              <w:rPr>
                <w:rFonts w:asciiTheme="minorHAnsi" w:hAnsiTheme="minorHAnsi"/>
              </w:rPr>
              <w:t>PAK/SGP/OP6/Y1/STAR/BD/2017/14</w:t>
            </w:r>
          </w:p>
        </w:tc>
        <w:tc>
          <w:tcPr>
            <w:tcW w:w="1638" w:type="dxa"/>
            <w:tcBorders>
              <w:top w:val="single" w:sz="4" w:space="0" w:color="auto"/>
              <w:left w:val="single" w:sz="4" w:space="0" w:color="auto"/>
              <w:bottom w:val="single" w:sz="4" w:space="0" w:color="auto"/>
              <w:right w:val="single" w:sz="4" w:space="0" w:color="auto"/>
            </w:tcBorders>
          </w:tcPr>
          <w:p w14:paraId="1D25CF47" w14:textId="77777777" w:rsidR="009A49A8" w:rsidRPr="005D666F" w:rsidRDefault="009A49A8" w:rsidP="009A49A8">
            <w:pPr>
              <w:rPr>
                <w:rFonts w:asciiTheme="minorHAnsi" w:hAnsiTheme="minorHAnsi"/>
              </w:rPr>
            </w:pPr>
            <w:proofErr w:type="spellStart"/>
            <w:r w:rsidRPr="005D666F">
              <w:rPr>
                <w:rFonts w:asciiTheme="minorHAnsi" w:hAnsiTheme="minorHAnsi"/>
              </w:rPr>
              <w:t>Hamdam</w:t>
            </w:r>
            <w:proofErr w:type="spellEnd"/>
            <w:r w:rsidRPr="005D666F">
              <w:rPr>
                <w:rFonts w:asciiTheme="minorHAnsi" w:hAnsiTheme="minorHAnsi"/>
              </w:rPr>
              <w:t xml:space="preserve"> Foundation (HF)</w:t>
            </w:r>
          </w:p>
          <w:p w14:paraId="4E8DA817" w14:textId="77777777" w:rsidR="009A49A8" w:rsidRPr="005D666F" w:rsidRDefault="009A49A8" w:rsidP="00EA405D">
            <w:pPr>
              <w:rPr>
                <w:rFonts w:asciiTheme="minorHAnsi" w:hAnsiTheme="minorHAnsi"/>
              </w:rPr>
            </w:pPr>
          </w:p>
        </w:tc>
        <w:tc>
          <w:tcPr>
            <w:tcW w:w="2044" w:type="dxa"/>
            <w:tcBorders>
              <w:top w:val="single" w:sz="4" w:space="0" w:color="auto"/>
              <w:left w:val="single" w:sz="4" w:space="0" w:color="auto"/>
              <w:bottom w:val="single" w:sz="4" w:space="0" w:color="auto"/>
              <w:right w:val="single" w:sz="4" w:space="0" w:color="auto"/>
            </w:tcBorders>
            <w:shd w:val="clear" w:color="auto" w:fill="auto"/>
          </w:tcPr>
          <w:p w14:paraId="2B765745" w14:textId="77777777" w:rsidR="009A49A8" w:rsidRPr="005D666F" w:rsidRDefault="009A49A8" w:rsidP="00EA405D">
            <w:pPr>
              <w:rPr>
                <w:rFonts w:asciiTheme="minorHAnsi" w:hAnsiTheme="minorHAnsi" w:cs="Arial"/>
                <w:lang w:val="en-US"/>
              </w:rPr>
            </w:pPr>
            <w:proofErr w:type="spellStart"/>
            <w:r w:rsidRPr="005D666F">
              <w:rPr>
                <w:rFonts w:asciiTheme="minorHAnsi" w:hAnsiTheme="minorHAnsi"/>
              </w:rPr>
              <w:t>Thatta</w:t>
            </w:r>
            <w:proofErr w:type="spellEnd"/>
            <w:r w:rsidRPr="005D666F">
              <w:rPr>
                <w:rFonts w:asciiTheme="minorHAnsi" w:hAnsiTheme="minorHAnsi"/>
              </w:rPr>
              <w:t>, Sindh</w:t>
            </w:r>
          </w:p>
        </w:tc>
        <w:tc>
          <w:tcPr>
            <w:tcW w:w="1500" w:type="dxa"/>
          </w:tcPr>
          <w:p w14:paraId="75FEAE88" w14:textId="77777777" w:rsidR="009A49A8" w:rsidRPr="005D666F" w:rsidRDefault="009A49A8" w:rsidP="00EA405D">
            <w:pPr>
              <w:rPr>
                <w:rFonts w:asciiTheme="minorHAnsi" w:hAnsiTheme="minorHAnsi" w:cs="Arial"/>
                <w:lang w:val="en-US"/>
              </w:rPr>
            </w:pPr>
            <w:r w:rsidRPr="005D666F">
              <w:rPr>
                <w:rFonts w:asciiTheme="minorHAnsi" w:hAnsiTheme="minorHAnsi" w:cs="Arial"/>
                <w:lang w:val="en-US"/>
              </w:rPr>
              <w:t>Biodiversity</w:t>
            </w:r>
          </w:p>
        </w:tc>
        <w:tc>
          <w:tcPr>
            <w:tcW w:w="1554" w:type="dxa"/>
          </w:tcPr>
          <w:p w14:paraId="467A87A6" w14:textId="77777777" w:rsidR="009A49A8" w:rsidRPr="005D666F" w:rsidRDefault="009A49A8" w:rsidP="00EA405D">
            <w:pPr>
              <w:rPr>
                <w:rFonts w:asciiTheme="minorHAnsi" w:hAnsiTheme="minorHAnsi" w:cs="Arial"/>
                <w:lang w:val="en-US"/>
              </w:rPr>
            </w:pPr>
            <w:r w:rsidRPr="005D666F">
              <w:rPr>
                <w:rFonts w:asciiTheme="minorHAnsi" w:hAnsiTheme="minorHAnsi"/>
              </w:rPr>
              <w:t>Satisfactorily Completed</w:t>
            </w:r>
          </w:p>
        </w:tc>
        <w:tc>
          <w:tcPr>
            <w:tcW w:w="5039" w:type="dxa"/>
            <w:vMerge/>
          </w:tcPr>
          <w:p w14:paraId="65B2C90A" w14:textId="77777777" w:rsidR="009A49A8" w:rsidRPr="005D666F" w:rsidRDefault="009A49A8" w:rsidP="00EA405D">
            <w:pPr>
              <w:rPr>
                <w:rFonts w:asciiTheme="minorHAnsi" w:hAnsiTheme="minorHAnsi" w:cs="Arial"/>
              </w:rPr>
            </w:pPr>
          </w:p>
        </w:tc>
      </w:tr>
      <w:tr w:rsidR="009A49A8" w:rsidRPr="00F26563" w14:paraId="795C4531" w14:textId="77777777" w:rsidTr="009A49A8">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60A62A3D" w14:textId="77777777" w:rsidR="006D0932" w:rsidRDefault="009A49A8" w:rsidP="00EA405D">
            <w:pPr>
              <w:rPr>
                <w:rFonts w:asciiTheme="minorHAnsi" w:hAnsiTheme="minorHAnsi"/>
              </w:rPr>
            </w:pPr>
            <w:r w:rsidRPr="005D666F">
              <w:rPr>
                <w:rFonts w:asciiTheme="minorHAnsi" w:hAnsiTheme="minorHAnsi"/>
              </w:rPr>
              <w:t>Sustainable mangroves forestation at Nasir Island/</w:t>
            </w:r>
            <w:proofErr w:type="spellStart"/>
            <w:r w:rsidRPr="005D666F">
              <w:rPr>
                <w:rFonts w:asciiTheme="minorHAnsi" w:hAnsiTheme="minorHAnsi"/>
              </w:rPr>
              <w:t>Kajhar</w:t>
            </w:r>
            <w:proofErr w:type="spellEnd"/>
            <w:r w:rsidRPr="005D666F">
              <w:rPr>
                <w:rFonts w:asciiTheme="minorHAnsi" w:hAnsiTheme="minorHAnsi"/>
              </w:rPr>
              <w:t xml:space="preserve"> Creek </w:t>
            </w:r>
          </w:p>
          <w:p w14:paraId="61AF47DD" w14:textId="77777777" w:rsidR="006D0932" w:rsidRDefault="006D0932" w:rsidP="00EA405D">
            <w:pPr>
              <w:rPr>
                <w:rFonts w:asciiTheme="minorHAnsi" w:hAnsiTheme="minorHAnsi"/>
              </w:rPr>
            </w:pPr>
          </w:p>
          <w:p w14:paraId="1C64E418" w14:textId="77777777" w:rsidR="009A49A8" w:rsidRPr="005D666F" w:rsidRDefault="009A49A8" w:rsidP="00EA405D">
            <w:pPr>
              <w:rPr>
                <w:rFonts w:asciiTheme="minorHAnsi" w:hAnsiTheme="minorHAnsi"/>
              </w:rPr>
            </w:pPr>
            <w:r w:rsidRPr="005D666F">
              <w:rPr>
                <w:rFonts w:asciiTheme="minorHAnsi" w:hAnsiTheme="minorHAnsi"/>
              </w:rPr>
              <w:t>PAK/SGP/OP6/Y1/STAR/BD/2017/30</w:t>
            </w:r>
          </w:p>
        </w:tc>
        <w:tc>
          <w:tcPr>
            <w:tcW w:w="1638" w:type="dxa"/>
            <w:tcBorders>
              <w:top w:val="single" w:sz="4" w:space="0" w:color="auto"/>
              <w:left w:val="single" w:sz="4" w:space="0" w:color="auto"/>
              <w:bottom w:val="single" w:sz="4" w:space="0" w:color="auto"/>
              <w:right w:val="single" w:sz="4" w:space="0" w:color="auto"/>
            </w:tcBorders>
          </w:tcPr>
          <w:p w14:paraId="658F3B64" w14:textId="77777777" w:rsidR="009A49A8" w:rsidRPr="005D666F" w:rsidRDefault="009A49A8" w:rsidP="009A49A8">
            <w:pPr>
              <w:rPr>
                <w:rFonts w:asciiTheme="minorHAnsi" w:hAnsiTheme="minorHAnsi"/>
              </w:rPr>
            </w:pPr>
            <w:r w:rsidRPr="005D666F">
              <w:rPr>
                <w:rFonts w:asciiTheme="minorHAnsi" w:hAnsiTheme="minorHAnsi"/>
              </w:rPr>
              <w:t>Sindh Coastal Dev</w:t>
            </w:r>
            <w:r w:rsidR="006D0932">
              <w:rPr>
                <w:rFonts w:asciiTheme="minorHAnsi" w:hAnsiTheme="minorHAnsi"/>
              </w:rPr>
              <w:t>elopment</w:t>
            </w:r>
            <w:r w:rsidRPr="005D666F">
              <w:rPr>
                <w:rFonts w:asciiTheme="minorHAnsi" w:hAnsiTheme="minorHAnsi"/>
              </w:rPr>
              <w:t xml:space="preserve"> </w:t>
            </w:r>
            <w:r w:rsidR="006D0932" w:rsidRPr="005D666F">
              <w:rPr>
                <w:rFonts w:asciiTheme="minorHAnsi" w:hAnsiTheme="minorHAnsi"/>
              </w:rPr>
              <w:t>Org</w:t>
            </w:r>
            <w:r w:rsidR="006D0932">
              <w:rPr>
                <w:rFonts w:asciiTheme="minorHAnsi" w:hAnsiTheme="minorHAnsi"/>
              </w:rPr>
              <w:t>anization</w:t>
            </w:r>
            <w:r w:rsidR="006D0932" w:rsidRPr="005D666F">
              <w:rPr>
                <w:rFonts w:asciiTheme="minorHAnsi" w:hAnsiTheme="minorHAnsi"/>
              </w:rPr>
              <w:t xml:space="preserve"> (</w:t>
            </w:r>
            <w:r w:rsidRPr="005D666F">
              <w:rPr>
                <w:rFonts w:asciiTheme="minorHAnsi" w:hAnsiTheme="minorHAnsi"/>
              </w:rPr>
              <w:t>SCDO)</w:t>
            </w:r>
          </w:p>
          <w:p w14:paraId="42E660E4" w14:textId="77777777" w:rsidR="009A49A8" w:rsidRPr="005D666F" w:rsidRDefault="009A49A8" w:rsidP="00EA405D">
            <w:pPr>
              <w:rPr>
                <w:rFonts w:asciiTheme="minorHAnsi" w:hAnsiTheme="minorHAnsi"/>
              </w:rPr>
            </w:pPr>
          </w:p>
        </w:tc>
        <w:tc>
          <w:tcPr>
            <w:tcW w:w="2044" w:type="dxa"/>
            <w:tcBorders>
              <w:top w:val="single" w:sz="4" w:space="0" w:color="auto"/>
              <w:left w:val="single" w:sz="4" w:space="0" w:color="auto"/>
              <w:bottom w:val="single" w:sz="4" w:space="0" w:color="auto"/>
              <w:right w:val="single" w:sz="4" w:space="0" w:color="auto"/>
            </w:tcBorders>
            <w:shd w:val="clear" w:color="auto" w:fill="auto"/>
          </w:tcPr>
          <w:p w14:paraId="1B1FE472" w14:textId="77777777" w:rsidR="009A49A8" w:rsidRPr="005D666F" w:rsidRDefault="009A49A8" w:rsidP="00EA405D">
            <w:pPr>
              <w:rPr>
                <w:rFonts w:asciiTheme="minorHAnsi" w:hAnsiTheme="minorHAnsi" w:cs="Arial"/>
                <w:lang w:val="en-US"/>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318BA62F" w14:textId="77777777" w:rsidR="009A49A8" w:rsidRPr="005D666F" w:rsidRDefault="009A49A8" w:rsidP="00EA405D">
            <w:pPr>
              <w:rPr>
                <w:rFonts w:asciiTheme="minorHAnsi" w:hAnsiTheme="minorHAnsi" w:cs="Arial"/>
                <w:lang w:val="en-US"/>
              </w:rPr>
            </w:pPr>
            <w:r w:rsidRPr="005D666F">
              <w:rPr>
                <w:rFonts w:asciiTheme="minorHAnsi" w:hAnsiTheme="minorHAnsi" w:cs="Arial"/>
                <w:lang w:val="en-US"/>
              </w:rPr>
              <w:t>Biodiversity</w:t>
            </w:r>
          </w:p>
        </w:tc>
        <w:tc>
          <w:tcPr>
            <w:tcW w:w="1554" w:type="dxa"/>
          </w:tcPr>
          <w:p w14:paraId="55731876" w14:textId="77777777" w:rsidR="009A49A8" w:rsidRPr="005D666F" w:rsidRDefault="009A49A8" w:rsidP="00EA405D">
            <w:pPr>
              <w:rPr>
                <w:rFonts w:asciiTheme="minorHAnsi" w:hAnsiTheme="minorHAnsi" w:cs="Arial"/>
                <w:lang w:val="en-US"/>
              </w:rPr>
            </w:pPr>
            <w:r w:rsidRPr="005D666F">
              <w:rPr>
                <w:rFonts w:asciiTheme="minorHAnsi" w:hAnsiTheme="minorHAnsi"/>
              </w:rPr>
              <w:t>Satisfactorily Completed</w:t>
            </w:r>
          </w:p>
        </w:tc>
        <w:tc>
          <w:tcPr>
            <w:tcW w:w="5039" w:type="dxa"/>
            <w:vMerge/>
          </w:tcPr>
          <w:p w14:paraId="3B7E5A55" w14:textId="77777777" w:rsidR="009A49A8" w:rsidRPr="005D666F" w:rsidRDefault="009A49A8" w:rsidP="00EA405D">
            <w:pPr>
              <w:rPr>
                <w:rFonts w:asciiTheme="minorHAnsi" w:hAnsiTheme="minorHAnsi" w:cs="Arial"/>
              </w:rPr>
            </w:pPr>
          </w:p>
        </w:tc>
      </w:tr>
      <w:tr w:rsidR="009A49A8" w:rsidRPr="00F26563" w14:paraId="12F8391A" w14:textId="77777777" w:rsidTr="009A49A8">
        <w:trPr>
          <w:jc w:val="center"/>
        </w:trPr>
        <w:tc>
          <w:tcPr>
            <w:tcW w:w="2263" w:type="dxa"/>
          </w:tcPr>
          <w:p w14:paraId="63D77298" w14:textId="77777777" w:rsidR="009A49A8" w:rsidRPr="005D666F" w:rsidRDefault="009A49A8" w:rsidP="00EA405D">
            <w:pPr>
              <w:rPr>
                <w:rFonts w:asciiTheme="minorHAnsi" w:hAnsiTheme="minorHAnsi" w:cstheme="minorHAnsi"/>
              </w:rPr>
            </w:pPr>
            <w:r w:rsidRPr="005D666F">
              <w:rPr>
                <w:rFonts w:asciiTheme="minorHAnsi" w:hAnsiTheme="minorHAnsi" w:cstheme="minorHAnsi"/>
              </w:rPr>
              <w:t xml:space="preserve">Promoting food security and sustainable livelihood of farming communities through </w:t>
            </w:r>
            <w:r w:rsidRPr="005D666F">
              <w:rPr>
                <w:rFonts w:asciiTheme="minorHAnsi" w:hAnsiTheme="minorHAnsi" w:cstheme="minorHAnsi"/>
              </w:rPr>
              <w:lastRenderedPageBreak/>
              <w:t xml:space="preserve">creation of value chain of Moringa </w:t>
            </w:r>
            <w:proofErr w:type="spellStart"/>
            <w:r w:rsidRPr="005D666F">
              <w:rPr>
                <w:rFonts w:asciiTheme="minorHAnsi" w:hAnsiTheme="minorHAnsi" w:cstheme="minorHAnsi"/>
              </w:rPr>
              <w:t>Olifera</w:t>
            </w:r>
            <w:proofErr w:type="spellEnd"/>
          </w:p>
          <w:p w14:paraId="5B540C8E" w14:textId="77777777" w:rsidR="009A49A8" w:rsidRPr="005D666F" w:rsidRDefault="009A49A8" w:rsidP="00EA405D">
            <w:pPr>
              <w:rPr>
                <w:rFonts w:asciiTheme="minorHAnsi" w:hAnsiTheme="minorHAnsi" w:cstheme="minorHAnsi"/>
              </w:rPr>
            </w:pPr>
          </w:p>
          <w:p w14:paraId="42728D89" w14:textId="77777777" w:rsidR="009A49A8" w:rsidRPr="006D0932" w:rsidRDefault="009A49A8" w:rsidP="00EA405D">
            <w:pPr>
              <w:rPr>
                <w:rFonts w:asciiTheme="minorHAnsi" w:hAnsiTheme="minorHAnsi" w:cs="Arial"/>
                <w:b/>
                <w:lang w:val="en-US"/>
              </w:rPr>
            </w:pPr>
            <w:r w:rsidRPr="005D666F">
              <w:rPr>
                <w:rFonts w:asciiTheme="minorHAnsi" w:hAnsiTheme="minorHAnsi" w:cstheme="minorHAnsi"/>
              </w:rPr>
              <w:t>PAK/SGP/OP6/Y1/STAR/BD/2017/13</w:t>
            </w:r>
          </w:p>
        </w:tc>
        <w:tc>
          <w:tcPr>
            <w:tcW w:w="1638" w:type="dxa"/>
          </w:tcPr>
          <w:p w14:paraId="3FAC9477" w14:textId="77777777" w:rsidR="009A49A8" w:rsidRPr="005D666F" w:rsidRDefault="009A49A8" w:rsidP="00EA405D">
            <w:pPr>
              <w:rPr>
                <w:rFonts w:asciiTheme="minorHAnsi" w:hAnsiTheme="minorHAnsi" w:cstheme="minorHAnsi"/>
                <w:lang w:val="en-US"/>
              </w:rPr>
            </w:pPr>
            <w:r w:rsidRPr="005D666F">
              <w:rPr>
                <w:rFonts w:asciiTheme="minorHAnsi" w:hAnsiTheme="minorHAnsi" w:cstheme="minorHAnsi"/>
                <w:iCs/>
              </w:rPr>
              <w:lastRenderedPageBreak/>
              <w:t>Green Circle Org (GCO)</w:t>
            </w:r>
          </w:p>
        </w:tc>
        <w:tc>
          <w:tcPr>
            <w:tcW w:w="2044" w:type="dxa"/>
          </w:tcPr>
          <w:p w14:paraId="5AC86EF2" w14:textId="77777777" w:rsidR="009A49A8" w:rsidRPr="005D666F" w:rsidRDefault="009A49A8" w:rsidP="00EA405D">
            <w:pPr>
              <w:rPr>
                <w:rFonts w:asciiTheme="minorHAnsi" w:hAnsiTheme="minorHAnsi" w:cstheme="minorHAnsi"/>
                <w:lang w:val="en-US"/>
              </w:rPr>
            </w:pPr>
            <w:r w:rsidRPr="005D666F">
              <w:rPr>
                <w:rFonts w:asciiTheme="minorHAnsi" w:hAnsiTheme="minorHAnsi" w:cstheme="minorHAnsi"/>
                <w:lang w:val="en-US"/>
              </w:rPr>
              <w:t>Lahore, Punjab</w:t>
            </w:r>
          </w:p>
        </w:tc>
        <w:tc>
          <w:tcPr>
            <w:tcW w:w="1500" w:type="dxa"/>
          </w:tcPr>
          <w:p w14:paraId="56553253" w14:textId="77777777" w:rsidR="009A49A8" w:rsidRPr="005D666F" w:rsidRDefault="009A49A8" w:rsidP="00EA405D">
            <w:pPr>
              <w:rPr>
                <w:rFonts w:asciiTheme="minorHAnsi" w:hAnsiTheme="minorHAnsi" w:cstheme="minorHAnsi"/>
              </w:rPr>
            </w:pPr>
            <w:r w:rsidRPr="005D666F">
              <w:rPr>
                <w:rFonts w:asciiTheme="minorHAnsi" w:hAnsiTheme="minorHAnsi" w:cstheme="minorHAnsi"/>
              </w:rPr>
              <w:t>B</w:t>
            </w:r>
            <w:r w:rsidR="006D0932">
              <w:rPr>
                <w:rFonts w:asciiTheme="minorHAnsi" w:hAnsiTheme="minorHAnsi" w:cstheme="minorHAnsi"/>
              </w:rPr>
              <w:t>iodiversity</w:t>
            </w:r>
            <w:r w:rsidRPr="005D666F">
              <w:rPr>
                <w:rFonts w:asciiTheme="minorHAnsi" w:hAnsiTheme="minorHAnsi" w:cstheme="minorHAnsi"/>
              </w:rPr>
              <w:t xml:space="preserve"> </w:t>
            </w:r>
          </w:p>
        </w:tc>
        <w:tc>
          <w:tcPr>
            <w:tcW w:w="1554" w:type="dxa"/>
          </w:tcPr>
          <w:p w14:paraId="1D787006" w14:textId="77777777" w:rsidR="009A49A8" w:rsidRPr="005D666F" w:rsidRDefault="006D0932" w:rsidP="00EA405D">
            <w:pPr>
              <w:rPr>
                <w:rFonts w:asciiTheme="minorHAnsi" w:hAnsiTheme="minorHAnsi" w:cstheme="minorHAnsi"/>
                <w:lang w:val="en-US"/>
              </w:rPr>
            </w:pPr>
            <w:r w:rsidRPr="006D0932">
              <w:rPr>
                <w:rFonts w:asciiTheme="minorHAnsi" w:hAnsiTheme="minorHAnsi" w:cstheme="minorHAnsi"/>
              </w:rPr>
              <w:t>Satisfactorily Completed</w:t>
            </w:r>
          </w:p>
        </w:tc>
        <w:tc>
          <w:tcPr>
            <w:tcW w:w="5039" w:type="dxa"/>
          </w:tcPr>
          <w:p w14:paraId="306E4FCD" w14:textId="77777777" w:rsidR="009A49A8" w:rsidRPr="005D666F" w:rsidRDefault="00C15412" w:rsidP="00495AC1">
            <w:pPr>
              <w:pStyle w:val="Heading21"/>
              <w:rPr>
                <w:rFonts w:asciiTheme="minorHAnsi" w:hAnsiTheme="minorHAnsi"/>
                <w:sz w:val="20"/>
                <w:szCs w:val="20"/>
              </w:rPr>
            </w:pPr>
            <w:bookmarkStart w:id="57" w:name="_Toc20927641"/>
            <w:bookmarkStart w:id="58" w:name="_Toc24299730"/>
            <w:bookmarkStart w:id="59" w:name="_Toc27303576"/>
            <w:r>
              <w:rPr>
                <w:rFonts w:asciiTheme="minorHAnsi" w:hAnsiTheme="minorHAnsi"/>
                <w:sz w:val="20"/>
                <w:szCs w:val="20"/>
                <w:lang w:val="en-US"/>
              </w:rPr>
              <w:t>GCO</w:t>
            </w:r>
            <w:r w:rsidRPr="00C15412">
              <w:rPr>
                <w:rFonts w:asciiTheme="minorHAnsi" w:hAnsiTheme="minorHAnsi"/>
                <w:sz w:val="20"/>
                <w:szCs w:val="20"/>
                <w:lang w:val="en-US"/>
              </w:rPr>
              <w:t xml:space="preserve"> has had considerable success in creating a value chain in the supply of moringa </w:t>
            </w:r>
            <w:proofErr w:type="spellStart"/>
            <w:r w:rsidRPr="00C15412">
              <w:rPr>
                <w:rFonts w:asciiTheme="minorHAnsi" w:hAnsiTheme="minorHAnsi"/>
                <w:sz w:val="20"/>
                <w:szCs w:val="20"/>
                <w:lang w:val="en-US"/>
              </w:rPr>
              <w:t>olifera</w:t>
            </w:r>
            <w:proofErr w:type="spellEnd"/>
            <w:r w:rsidRPr="00C15412">
              <w:rPr>
                <w:rFonts w:asciiTheme="minorHAnsi" w:hAnsiTheme="minorHAnsi"/>
                <w:sz w:val="20"/>
                <w:szCs w:val="20"/>
                <w:lang w:val="en-US"/>
              </w:rPr>
              <w:t xml:space="preserve">, a plant known for its substantial health enhancing properties. SGP 6 resources were provided to Green Circle to prepare a business plan </w:t>
            </w:r>
            <w:r w:rsidRPr="00C15412">
              <w:rPr>
                <w:rFonts w:asciiTheme="minorHAnsi" w:hAnsiTheme="minorHAnsi"/>
                <w:sz w:val="20"/>
                <w:szCs w:val="20"/>
                <w:lang w:val="en-US"/>
              </w:rPr>
              <w:lastRenderedPageBreak/>
              <w:t>for developing and maintaining moringa plantations, building capacities of small farmers to cultivate and maintain moringa nurseries, and supporting the creation of a value chain consisting of farmers, entrepreneurs and moringa buyers to ensure sustainable livelihoods for small farmers. Green Circle has mentioned that the demand for moringa is extremely high to the extent that they have interested private sector financers to help commercialize this moringa plantation business.</w:t>
            </w:r>
            <w:r w:rsidR="0085313F" w:rsidRPr="005D666F">
              <w:rPr>
                <w:rFonts w:asciiTheme="minorHAnsi" w:hAnsiTheme="minorHAnsi"/>
                <w:sz w:val="20"/>
                <w:szCs w:val="20"/>
              </w:rPr>
              <w:t xml:space="preserve"> It is highly likely that further support of this NGO by SGP is no longer required.</w:t>
            </w:r>
            <w:bookmarkEnd w:id="57"/>
            <w:bookmarkEnd w:id="58"/>
            <w:bookmarkEnd w:id="59"/>
          </w:p>
        </w:tc>
      </w:tr>
      <w:tr w:rsidR="0085313F" w:rsidRPr="00F26563" w14:paraId="4BFC7B3F" w14:textId="77777777" w:rsidTr="009A49A8">
        <w:trPr>
          <w:jc w:val="center"/>
        </w:trPr>
        <w:tc>
          <w:tcPr>
            <w:tcW w:w="2263" w:type="dxa"/>
          </w:tcPr>
          <w:p w14:paraId="57B354D0" w14:textId="77777777" w:rsidR="0085313F" w:rsidRPr="005D666F" w:rsidRDefault="0085313F" w:rsidP="00EA405D">
            <w:pPr>
              <w:rPr>
                <w:rFonts w:asciiTheme="minorHAnsi" w:hAnsiTheme="minorHAnsi"/>
                <w:bCs/>
              </w:rPr>
            </w:pPr>
            <w:r w:rsidRPr="005D666F">
              <w:rPr>
                <w:rFonts w:asciiTheme="minorHAnsi" w:hAnsiTheme="minorHAnsi"/>
                <w:bCs/>
              </w:rPr>
              <w:t xml:space="preserve">Conservation and promotion of Achi </w:t>
            </w:r>
            <w:proofErr w:type="spellStart"/>
            <w:r w:rsidRPr="005D666F">
              <w:rPr>
                <w:rFonts w:asciiTheme="minorHAnsi" w:hAnsiTheme="minorHAnsi"/>
                <w:bCs/>
              </w:rPr>
              <w:t>Tapri</w:t>
            </w:r>
            <w:proofErr w:type="spellEnd"/>
            <w:r w:rsidRPr="005D666F">
              <w:rPr>
                <w:rFonts w:asciiTheme="minorHAnsi" w:hAnsiTheme="minorHAnsi"/>
                <w:bCs/>
              </w:rPr>
              <w:t xml:space="preserve"> goat</w:t>
            </w:r>
          </w:p>
          <w:p w14:paraId="15C99C83" w14:textId="77777777" w:rsidR="006D0932" w:rsidRDefault="006D0932" w:rsidP="00EA405D">
            <w:pPr>
              <w:rPr>
                <w:rFonts w:asciiTheme="minorHAnsi" w:hAnsiTheme="minorHAnsi"/>
                <w:bCs/>
              </w:rPr>
            </w:pPr>
          </w:p>
          <w:p w14:paraId="7286051C" w14:textId="77777777" w:rsidR="0085313F" w:rsidRPr="005D666F" w:rsidRDefault="0085313F" w:rsidP="00EA405D">
            <w:pPr>
              <w:rPr>
                <w:rFonts w:asciiTheme="minorHAnsi" w:hAnsiTheme="minorHAnsi" w:cstheme="minorHAnsi"/>
              </w:rPr>
            </w:pPr>
            <w:r w:rsidRPr="005D666F">
              <w:rPr>
                <w:rFonts w:asciiTheme="minorHAnsi" w:hAnsiTheme="minorHAnsi"/>
                <w:bCs/>
              </w:rPr>
              <w:t>PAK/SGP/OP6/Y1/STAR/BD/2017/25</w:t>
            </w:r>
          </w:p>
        </w:tc>
        <w:tc>
          <w:tcPr>
            <w:tcW w:w="1638" w:type="dxa"/>
          </w:tcPr>
          <w:p w14:paraId="1A7EF3DE" w14:textId="77777777" w:rsidR="0085313F" w:rsidRPr="005D666F" w:rsidRDefault="0085313F" w:rsidP="00EA405D">
            <w:pPr>
              <w:rPr>
                <w:rFonts w:asciiTheme="minorHAnsi" w:hAnsiTheme="minorHAnsi" w:cstheme="minorHAnsi"/>
                <w:iCs/>
              </w:rPr>
            </w:pPr>
            <w:r w:rsidRPr="005D666F">
              <w:rPr>
                <w:rFonts w:asciiTheme="minorHAnsi" w:hAnsiTheme="minorHAnsi"/>
                <w:bCs/>
              </w:rPr>
              <w:t>Participatory Development Org</w:t>
            </w:r>
            <w:r w:rsidR="006D0932">
              <w:rPr>
                <w:rFonts w:asciiTheme="minorHAnsi" w:hAnsiTheme="minorHAnsi"/>
                <w:bCs/>
              </w:rPr>
              <w:t>anization</w:t>
            </w:r>
            <w:r w:rsidRPr="005D666F">
              <w:rPr>
                <w:rFonts w:asciiTheme="minorHAnsi" w:hAnsiTheme="minorHAnsi"/>
                <w:bCs/>
              </w:rPr>
              <w:t xml:space="preserve"> (PDO)</w:t>
            </w:r>
          </w:p>
        </w:tc>
        <w:tc>
          <w:tcPr>
            <w:tcW w:w="2044" w:type="dxa"/>
          </w:tcPr>
          <w:p w14:paraId="135E4652" w14:textId="77777777" w:rsidR="0085313F" w:rsidRPr="005D666F" w:rsidRDefault="0085313F" w:rsidP="0085313F">
            <w:pPr>
              <w:rPr>
                <w:rFonts w:asciiTheme="minorHAnsi" w:hAnsiTheme="minorHAnsi" w:cstheme="minorHAnsi"/>
                <w:lang w:val="en-US"/>
              </w:rPr>
            </w:pPr>
            <w:proofErr w:type="spellStart"/>
            <w:r w:rsidRPr="005D666F">
              <w:rPr>
                <w:rFonts w:asciiTheme="minorHAnsi" w:hAnsiTheme="minorHAnsi"/>
              </w:rPr>
              <w:t>Tando</w:t>
            </w:r>
            <w:proofErr w:type="spellEnd"/>
            <w:r w:rsidRPr="005D666F">
              <w:rPr>
                <w:rFonts w:asciiTheme="minorHAnsi" w:hAnsiTheme="minorHAnsi"/>
              </w:rPr>
              <w:t xml:space="preserve"> Muhammad Khan, Sindh</w:t>
            </w:r>
          </w:p>
        </w:tc>
        <w:tc>
          <w:tcPr>
            <w:tcW w:w="1500" w:type="dxa"/>
          </w:tcPr>
          <w:p w14:paraId="22BC73E2" w14:textId="77777777" w:rsidR="0085313F" w:rsidRPr="005D666F" w:rsidRDefault="0085313F" w:rsidP="00EA405D">
            <w:pPr>
              <w:rPr>
                <w:rFonts w:asciiTheme="minorHAnsi" w:hAnsiTheme="minorHAnsi" w:cstheme="minorHAnsi"/>
              </w:rPr>
            </w:pPr>
            <w:r w:rsidRPr="005D666F">
              <w:rPr>
                <w:rFonts w:asciiTheme="minorHAnsi" w:hAnsiTheme="minorHAnsi" w:cstheme="minorHAnsi"/>
              </w:rPr>
              <w:t>Biodiversity</w:t>
            </w:r>
          </w:p>
        </w:tc>
        <w:tc>
          <w:tcPr>
            <w:tcW w:w="1554" w:type="dxa"/>
          </w:tcPr>
          <w:p w14:paraId="32B67281" w14:textId="77777777" w:rsidR="0085313F" w:rsidRPr="005D666F" w:rsidRDefault="0085313F" w:rsidP="00495AC1">
            <w:pPr>
              <w:pStyle w:val="Heading21"/>
              <w:rPr>
                <w:rFonts w:asciiTheme="minorHAnsi" w:hAnsiTheme="minorHAnsi"/>
                <w:sz w:val="20"/>
                <w:szCs w:val="20"/>
                <w:lang w:val="en-US"/>
              </w:rPr>
            </w:pPr>
            <w:bookmarkStart w:id="60" w:name="_Toc20927642"/>
            <w:bookmarkStart w:id="61" w:name="_Toc24299731"/>
            <w:bookmarkStart w:id="62" w:name="_Toc27303577"/>
            <w:r w:rsidRPr="005D666F">
              <w:rPr>
                <w:rFonts w:asciiTheme="minorHAnsi" w:hAnsiTheme="minorHAnsi"/>
                <w:sz w:val="20"/>
                <w:szCs w:val="20"/>
                <w:lang w:val="en-US"/>
              </w:rPr>
              <w:t>Completed in November 2018</w:t>
            </w:r>
            <w:bookmarkEnd w:id="60"/>
            <w:bookmarkEnd w:id="61"/>
            <w:bookmarkEnd w:id="62"/>
          </w:p>
        </w:tc>
        <w:tc>
          <w:tcPr>
            <w:tcW w:w="5039" w:type="dxa"/>
          </w:tcPr>
          <w:p w14:paraId="1C538AB1" w14:textId="77777777" w:rsidR="0085313F" w:rsidRPr="005D666F" w:rsidRDefault="0085313F" w:rsidP="00495AC1">
            <w:pPr>
              <w:pStyle w:val="Heading21"/>
              <w:rPr>
                <w:rFonts w:asciiTheme="minorHAnsi" w:hAnsiTheme="minorHAnsi"/>
                <w:sz w:val="20"/>
                <w:szCs w:val="20"/>
              </w:rPr>
            </w:pPr>
            <w:bookmarkStart w:id="63" w:name="_Toc20927643"/>
            <w:bookmarkStart w:id="64" w:name="_Toc24299732"/>
            <w:bookmarkStart w:id="65" w:name="_Toc27303578"/>
            <w:r w:rsidRPr="005D666F">
              <w:rPr>
                <w:rFonts w:asciiTheme="minorHAnsi" w:hAnsiTheme="minorHAnsi"/>
                <w:sz w:val="20"/>
                <w:szCs w:val="20"/>
              </w:rPr>
              <w:t xml:space="preserve">NGO has provided a rare </w:t>
            </w:r>
            <w:r w:rsidR="00CC1358">
              <w:rPr>
                <w:rFonts w:asciiTheme="minorHAnsi" w:hAnsiTheme="minorHAnsi"/>
                <w:sz w:val="20"/>
                <w:szCs w:val="20"/>
              </w:rPr>
              <w:t xml:space="preserve">endemic </w:t>
            </w:r>
            <w:r w:rsidRPr="005D666F">
              <w:rPr>
                <w:rFonts w:asciiTheme="minorHAnsi" w:hAnsiTheme="minorHAnsi"/>
                <w:sz w:val="20"/>
                <w:szCs w:val="20"/>
              </w:rPr>
              <w:t>breed of the</w:t>
            </w:r>
            <w:r w:rsidR="00CC1358">
              <w:rPr>
                <w:rFonts w:asciiTheme="minorHAnsi" w:hAnsiTheme="minorHAnsi"/>
                <w:sz w:val="20"/>
                <w:szCs w:val="20"/>
              </w:rPr>
              <w:t xml:space="preserve"> </w:t>
            </w:r>
            <w:proofErr w:type="spellStart"/>
            <w:r w:rsidR="00CC1358">
              <w:rPr>
                <w:rFonts w:asciiTheme="minorHAnsi" w:hAnsiTheme="minorHAnsi"/>
                <w:sz w:val="20"/>
                <w:szCs w:val="20"/>
              </w:rPr>
              <w:t>Achhi</w:t>
            </w:r>
            <w:proofErr w:type="spellEnd"/>
            <w:r w:rsidR="00CC1358">
              <w:rPr>
                <w:rFonts w:asciiTheme="minorHAnsi" w:hAnsiTheme="minorHAnsi"/>
                <w:sz w:val="20"/>
                <w:szCs w:val="20"/>
              </w:rPr>
              <w:t xml:space="preserve"> </w:t>
            </w:r>
            <w:proofErr w:type="spellStart"/>
            <w:r w:rsidR="00CC1358">
              <w:rPr>
                <w:rFonts w:asciiTheme="minorHAnsi" w:hAnsiTheme="minorHAnsi"/>
                <w:sz w:val="20"/>
                <w:szCs w:val="20"/>
              </w:rPr>
              <w:t>Tapri</w:t>
            </w:r>
            <w:proofErr w:type="spellEnd"/>
            <w:r w:rsidRPr="005D666F">
              <w:rPr>
                <w:rFonts w:asciiTheme="minorHAnsi" w:hAnsiTheme="minorHAnsi"/>
                <w:sz w:val="20"/>
                <w:szCs w:val="20"/>
              </w:rPr>
              <w:t xml:space="preserve"> goat to several female households as an initiative to boost the status and income of these households. Benefits are likely to be observed after one breeding season which has the potential to scale up the earnings of </w:t>
            </w:r>
            <w:r w:rsidR="00495AC1" w:rsidRPr="005D666F">
              <w:rPr>
                <w:rFonts w:asciiTheme="minorHAnsi" w:hAnsiTheme="minorHAnsi"/>
                <w:sz w:val="20"/>
                <w:szCs w:val="20"/>
              </w:rPr>
              <w:t>female</w:t>
            </w:r>
            <w:r w:rsidR="006D0932">
              <w:rPr>
                <w:rFonts w:asciiTheme="minorHAnsi" w:hAnsiTheme="minorHAnsi"/>
                <w:sz w:val="20"/>
                <w:szCs w:val="20"/>
              </w:rPr>
              <w:t>-led</w:t>
            </w:r>
            <w:r w:rsidR="00495AC1" w:rsidRPr="005D666F">
              <w:rPr>
                <w:rFonts w:asciiTheme="minorHAnsi" w:hAnsiTheme="minorHAnsi"/>
                <w:sz w:val="20"/>
                <w:szCs w:val="20"/>
              </w:rPr>
              <w:t xml:space="preserve"> households.</w:t>
            </w:r>
            <w:bookmarkEnd w:id="63"/>
            <w:bookmarkEnd w:id="64"/>
            <w:bookmarkEnd w:id="65"/>
          </w:p>
        </w:tc>
      </w:tr>
      <w:tr w:rsidR="00495AC1" w:rsidRPr="00F26563" w14:paraId="1EC867AB" w14:textId="77777777" w:rsidTr="00256692">
        <w:trPr>
          <w:jc w:val="center"/>
        </w:trPr>
        <w:tc>
          <w:tcPr>
            <w:tcW w:w="2263" w:type="dxa"/>
            <w:tcBorders>
              <w:bottom w:val="single" w:sz="4" w:space="0" w:color="auto"/>
            </w:tcBorders>
          </w:tcPr>
          <w:p w14:paraId="3010FCA6" w14:textId="77777777" w:rsidR="00495AC1" w:rsidRPr="005D666F" w:rsidRDefault="00495AC1" w:rsidP="00EA405D">
            <w:pPr>
              <w:rPr>
                <w:rFonts w:asciiTheme="minorHAnsi" w:hAnsiTheme="minorHAnsi"/>
              </w:rPr>
            </w:pPr>
            <w:r w:rsidRPr="005D666F">
              <w:rPr>
                <w:rFonts w:asciiTheme="minorHAnsi" w:hAnsiTheme="minorHAnsi"/>
              </w:rPr>
              <w:t xml:space="preserve">Rehabilitation of lake </w:t>
            </w:r>
            <w:proofErr w:type="spellStart"/>
            <w:r w:rsidRPr="005D666F">
              <w:rPr>
                <w:rFonts w:asciiTheme="minorHAnsi" w:hAnsiTheme="minorHAnsi"/>
              </w:rPr>
              <w:t>Chhachh</w:t>
            </w:r>
            <w:proofErr w:type="spellEnd"/>
            <w:r w:rsidRPr="005D666F">
              <w:rPr>
                <w:rFonts w:asciiTheme="minorHAnsi" w:hAnsiTheme="minorHAnsi"/>
              </w:rPr>
              <w:t xml:space="preserve"> </w:t>
            </w:r>
            <w:proofErr w:type="spellStart"/>
            <w:r w:rsidRPr="005D666F">
              <w:rPr>
                <w:rFonts w:asciiTheme="minorHAnsi" w:hAnsiTheme="minorHAnsi"/>
              </w:rPr>
              <w:t>Sulaiman</w:t>
            </w:r>
            <w:proofErr w:type="spellEnd"/>
            <w:r w:rsidRPr="005D666F">
              <w:rPr>
                <w:rFonts w:asciiTheme="minorHAnsi" w:hAnsiTheme="minorHAnsi"/>
              </w:rPr>
              <w:t xml:space="preserve"> Khan</w:t>
            </w:r>
          </w:p>
          <w:p w14:paraId="16B94134" w14:textId="77777777" w:rsidR="00495AC1" w:rsidRPr="005D666F" w:rsidRDefault="00495AC1" w:rsidP="00EA405D">
            <w:pPr>
              <w:rPr>
                <w:rFonts w:asciiTheme="minorHAnsi" w:hAnsiTheme="minorHAnsi"/>
                <w:bCs/>
              </w:rPr>
            </w:pPr>
            <w:r w:rsidRPr="005D666F">
              <w:rPr>
                <w:rFonts w:asciiTheme="minorHAnsi" w:hAnsiTheme="minorHAnsi"/>
              </w:rPr>
              <w:t>PAK/SGP/OP6/Y1/STAR/BD/2017/15</w:t>
            </w:r>
          </w:p>
        </w:tc>
        <w:tc>
          <w:tcPr>
            <w:tcW w:w="1638" w:type="dxa"/>
          </w:tcPr>
          <w:p w14:paraId="5C0713A6" w14:textId="77777777" w:rsidR="00495AC1" w:rsidRPr="005D666F" w:rsidRDefault="00495AC1" w:rsidP="00EA405D">
            <w:pPr>
              <w:rPr>
                <w:rFonts w:asciiTheme="minorHAnsi" w:hAnsiTheme="minorHAnsi"/>
                <w:bCs/>
              </w:rPr>
            </w:pPr>
            <w:proofErr w:type="gramStart"/>
            <w:r w:rsidRPr="005D666F">
              <w:rPr>
                <w:rFonts w:asciiTheme="minorHAnsi" w:hAnsiTheme="minorHAnsi"/>
              </w:rPr>
              <w:t>Hamdard  Welfare</w:t>
            </w:r>
            <w:proofErr w:type="gramEnd"/>
            <w:r w:rsidRPr="005D666F">
              <w:rPr>
                <w:rFonts w:asciiTheme="minorHAnsi" w:hAnsiTheme="minorHAnsi"/>
              </w:rPr>
              <w:t xml:space="preserve"> Association  (HWA)</w:t>
            </w:r>
          </w:p>
        </w:tc>
        <w:tc>
          <w:tcPr>
            <w:tcW w:w="2044" w:type="dxa"/>
          </w:tcPr>
          <w:p w14:paraId="1689A425" w14:textId="77777777" w:rsidR="00495AC1" w:rsidRPr="005D666F" w:rsidRDefault="00495AC1" w:rsidP="0085313F">
            <w:pPr>
              <w:rPr>
                <w:rFonts w:asciiTheme="minorHAnsi" w:hAnsiTheme="minorHAnsi"/>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396AD4F1" w14:textId="77777777" w:rsidR="00495AC1" w:rsidRPr="005D666F" w:rsidRDefault="00495AC1" w:rsidP="00EA405D">
            <w:pPr>
              <w:rPr>
                <w:rFonts w:asciiTheme="minorHAnsi" w:hAnsiTheme="minorHAnsi" w:cstheme="minorHAnsi"/>
              </w:rPr>
            </w:pPr>
            <w:r w:rsidRPr="005D666F">
              <w:rPr>
                <w:rFonts w:asciiTheme="minorHAnsi" w:hAnsiTheme="minorHAnsi" w:cstheme="minorHAnsi"/>
              </w:rPr>
              <w:t>Biodiversity</w:t>
            </w:r>
          </w:p>
        </w:tc>
        <w:tc>
          <w:tcPr>
            <w:tcW w:w="1554" w:type="dxa"/>
          </w:tcPr>
          <w:p w14:paraId="5277EF8D" w14:textId="77777777" w:rsidR="00495AC1" w:rsidRPr="005D666F" w:rsidRDefault="00495AC1" w:rsidP="00EA405D">
            <w:pPr>
              <w:rPr>
                <w:rFonts w:asciiTheme="minorHAnsi" w:hAnsiTheme="minorHAnsi" w:cstheme="minorHAnsi"/>
                <w:lang w:val="en-US"/>
              </w:rPr>
            </w:pPr>
            <w:r w:rsidRPr="005D666F">
              <w:rPr>
                <w:rFonts w:asciiTheme="minorHAnsi" w:hAnsiTheme="minorHAnsi" w:cstheme="minorHAnsi"/>
                <w:lang w:val="en-US"/>
              </w:rPr>
              <w:t>Completed in November 2018</w:t>
            </w:r>
          </w:p>
        </w:tc>
        <w:tc>
          <w:tcPr>
            <w:tcW w:w="5039" w:type="dxa"/>
          </w:tcPr>
          <w:p w14:paraId="5E2DD16F" w14:textId="77777777" w:rsidR="00495AC1" w:rsidRPr="005D666F" w:rsidRDefault="00495AC1" w:rsidP="00256692">
            <w:pPr>
              <w:pStyle w:val="Heading21"/>
              <w:rPr>
                <w:rFonts w:asciiTheme="minorHAnsi" w:hAnsiTheme="minorHAnsi"/>
                <w:sz w:val="20"/>
                <w:szCs w:val="20"/>
              </w:rPr>
            </w:pPr>
            <w:bookmarkStart w:id="66" w:name="_Toc20927644"/>
            <w:bookmarkStart w:id="67" w:name="_Toc24299733"/>
            <w:bookmarkStart w:id="68" w:name="_Toc27303579"/>
            <w:r w:rsidRPr="005D666F">
              <w:rPr>
                <w:rFonts w:asciiTheme="minorHAnsi" w:hAnsiTheme="minorHAnsi"/>
                <w:sz w:val="20"/>
                <w:szCs w:val="20"/>
              </w:rPr>
              <w:t xml:space="preserve">SGP 6 funds of US$40,000 has been utilized to restore a deltaic lake through rehabilitation of existing dikes, water intakes and outlets around the lake perimeter as well as the replanting of native vegetation and riparian areas of the lake. This has resulted in an improvement and water quality of the lake and an increase in ecosystem biodiversity including an improvement of the lake fishery. The outcome of this grant project has been an increase in community and local government confidence </w:t>
            </w:r>
            <w:r w:rsidR="00256692" w:rsidRPr="005D666F">
              <w:rPr>
                <w:rFonts w:asciiTheme="minorHAnsi" w:hAnsiTheme="minorHAnsi"/>
                <w:sz w:val="20"/>
                <w:szCs w:val="20"/>
              </w:rPr>
              <w:t>to rehabilitate another 200 deltaic lakes within the district</w:t>
            </w:r>
            <w:r w:rsidR="006D0932">
              <w:rPr>
                <w:rFonts w:asciiTheme="minorHAnsi" w:hAnsiTheme="minorHAnsi"/>
                <w:sz w:val="20"/>
                <w:szCs w:val="20"/>
              </w:rPr>
              <w:t xml:space="preserve"> that will </w:t>
            </w:r>
            <w:r w:rsidR="00256692" w:rsidRPr="005D666F">
              <w:rPr>
                <w:rFonts w:asciiTheme="minorHAnsi" w:hAnsiTheme="minorHAnsi"/>
                <w:sz w:val="20"/>
                <w:szCs w:val="20"/>
              </w:rPr>
              <w:t>provid</w:t>
            </w:r>
            <w:r w:rsidR="006D0932">
              <w:rPr>
                <w:rFonts w:asciiTheme="minorHAnsi" w:hAnsiTheme="minorHAnsi"/>
                <w:sz w:val="20"/>
                <w:szCs w:val="20"/>
              </w:rPr>
              <w:t>e</w:t>
            </w:r>
            <w:r w:rsidR="00256692" w:rsidRPr="005D666F">
              <w:rPr>
                <w:rFonts w:asciiTheme="minorHAnsi" w:hAnsiTheme="minorHAnsi"/>
                <w:sz w:val="20"/>
                <w:szCs w:val="20"/>
              </w:rPr>
              <w:t xml:space="preserve"> substantial sustainable livelihood benefits.</w:t>
            </w:r>
            <w:bookmarkEnd w:id="66"/>
            <w:bookmarkEnd w:id="67"/>
            <w:bookmarkEnd w:id="68"/>
          </w:p>
        </w:tc>
      </w:tr>
      <w:tr w:rsidR="00256692" w:rsidRPr="00F26563" w14:paraId="2A9B4164" w14:textId="77777777" w:rsidTr="00256692">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093DC485" w14:textId="77777777" w:rsidR="00256692" w:rsidRPr="005D666F" w:rsidRDefault="00256692" w:rsidP="00256692">
            <w:pPr>
              <w:rPr>
                <w:rFonts w:asciiTheme="minorHAnsi" w:hAnsiTheme="minorHAnsi"/>
              </w:rPr>
            </w:pPr>
            <w:r w:rsidRPr="005D666F">
              <w:rPr>
                <w:rFonts w:asciiTheme="minorHAnsi" w:hAnsiTheme="minorHAnsi"/>
              </w:rPr>
              <w:t xml:space="preserve">Promotion of Environment stability through </w:t>
            </w:r>
            <w:proofErr w:type="spellStart"/>
            <w:r w:rsidRPr="005D666F">
              <w:rPr>
                <w:rFonts w:asciiTheme="minorHAnsi" w:hAnsiTheme="minorHAnsi"/>
              </w:rPr>
              <w:t>insolated</w:t>
            </w:r>
            <w:proofErr w:type="spellEnd"/>
            <w:r w:rsidRPr="005D666F">
              <w:rPr>
                <w:rFonts w:asciiTheme="minorHAnsi" w:hAnsiTheme="minorHAnsi"/>
              </w:rPr>
              <w:t xml:space="preserve"> Metallic portable stoves </w:t>
            </w:r>
            <w:r w:rsidRPr="005D666F">
              <w:rPr>
                <w:rFonts w:asciiTheme="minorHAnsi" w:hAnsiTheme="minorHAnsi"/>
              </w:rPr>
              <w:lastRenderedPageBreak/>
              <w:t>PAK/SGP/OP6/Y1/STAR/CC/2017/17</w:t>
            </w:r>
          </w:p>
        </w:tc>
        <w:tc>
          <w:tcPr>
            <w:tcW w:w="1638" w:type="dxa"/>
            <w:tcBorders>
              <w:top w:val="single" w:sz="4" w:space="0" w:color="auto"/>
              <w:left w:val="nil"/>
              <w:bottom w:val="single" w:sz="4" w:space="0" w:color="auto"/>
              <w:right w:val="single" w:sz="4" w:space="0" w:color="auto"/>
            </w:tcBorders>
            <w:shd w:val="clear" w:color="auto" w:fill="auto"/>
          </w:tcPr>
          <w:p w14:paraId="21A8DB0A" w14:textId="77777777" w:rsidR="00256692" w:rsidRPr="005D666F" w:rsidRDefault="00256692" w:rsidP="00256692">
            <w:pPr>
              <w:rPr>
                <w:rFonts w:asciiTheme="minorHAnsi" w:hAnsiTheme="minorHAnsi"/>
              </w:rPr>
            </w:pPr>
            <w:proofErr w:type="spellStart"/>
            <w:r w:rsidRPr="005D666F">
              <w:rPr>
                <w:rFonts w:asciiTheme="minorHAnsi" w:hAnsiTheme="minorHAnsi"/>
              </w:rPr>
              <w:lastRenderedPageBreak/>
              <w:t>Kanjhar</w:t>
            </w:r>
            <w:proofErr w:type="spellEnd"/>
            <w:r w:rsidRPr="005D666F">
              <w:rPr>
                <w:rFonts w:asciiTheme="minorHAnsi" w:hAnsiTheme="minorHAnsi"/>
              </w:rPr>
              <w:t xml:space="preserve"> Creek Communities Association (KCCA)</w:t>
            </w:r>
          </w:p>
        </w:tc>
        <w:tc>
          <w:tcPr>
            <w:tcW w:w="2044" w:type="dxa"/>
          </w:tcPr>
          <w:p w14:paraId="65E7D55D" w14:textId="77777777" w:rsidR="00256692" w:rsidRPr="005D666F" w:rsidRDefault="00256692" w:rsidP="00256692">
            <w:pPr>
              <w:rPr>
                <w:rFonts w:asciiTheme="minorHAnsi" w:hAnsiTheme="minorHAnsi"/>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09F13C9C" w14:textId="77777777" w:rsidR="00256692" w:rsidRPr="005D666F" w:rsidRDefault="00256692" w:rsidP="00256692">
            <w:pPr>
              <w:rPr>
                <w:rFonts w:asciiTheme="minorHAnsi" w:hAnsiTheme="minorHAnsi" w:cstheme="minorHAnsi"/>
              </w:rPr>
            </w:pPr>
            <w:r w:rsidRPr="005D666F">
              <w:rPr>
                <w:rFonts w:asciiTheme="minorHAnsi" w:hAnsiTheme="minorHAnsi" w:cs="Arial"/>
                <w:lang w:val="en-US"/>
              </w:rPr>
              <w:t>Climate change</w:t>
            </w:r>
          </w:p>
        </w:tc>
        <w:tc>
          <w:tcPr>
            <w:tcW w:w="1554" w:type="dxa"/>
          </w:tcPr>
          <w:p w14:paraId="06AEEEC3" w14:textId="77777777" w:rsidR="00256692" w:rsidRPr="005D666F" w:rsidRDefault="00256692" w:rsidP="00256692">
            <w:pPr>
              <w:rPr>
                <w:rFonts w:asciiTheme="minorHAnsi" w:hAnsiTheme="minorHAnsi" w:cstheme="minorHAnsi"/>
                <w:lang w:val="en-US"/>
              </w:rPr>
            </w:pPr>
            <w:r w:rsidRPr="005D666F">
              <w:rPr>
                <w:rFonts w:asciiTheme="minorHAnsi" w:hAnsiTheme="minorHAnsi" w:cstheme="minorHAnsi"/>
                <w:lang w:val="en-US"/>
              </w:rPr>
              <w:t>Completed in November 2018</w:t>
            </w:r>
          </w:p>
        </w:tc>
        <w:tc>
          <w:tcPr>
            <w:tcW w:w="5039" w:type="dxa"/>
            <w:vMerge w:val="restart"/>
          </w:tcPr>
          <w:p w14:paraId="000A6A43" w14:textId="77777777" w:rsidR="00256692" w:rsidRPr="005D666F" w:rsidRDefault="00C87123" w:rsidP="00C87123">
            <w:pPr>
              <w:pStyle w:val="Heading21"/>
              <w:rPr>
                <w:rFonts w:asciiTheme="minorHAnsi" w:hAnsiTheme="minorHAnsi"/>
                <w:sz w:val="20"/>
                <w:szCs w:val="20"/>
              </w:rPr>
            </w:pPr>
            <w:bookmarkStart w:id="69" w:name="_Toc20927645"/>
            <w:bookmarkStart w:id="70" w:name="_Toc24299734"/>
            <w:bookmarkStart w:id="71" w:name="_Toc27303580"/>
            <w:r w:rsidRPr="005D666F">
              <w:rPr>
                <w:rFonts w:asciiTheme="minorHAnsi" w:hAnsiTheme="minorHAnsi"/>
                <w:sz w:val="20"/>
                <w:szCs w:val="20"/>
              </w:rPr>
              <w:t xml:space="preserve">These NGOs were part of a larger group of NGOs that installed energy-efficient cookstoves for several communities </w:t>
            </w:r>
            <w:r w:rsidR="006D0932">
              <w:rPr>
                <w:rFonts w:asciiTheme="minorHAnsi" w:hAnsiTheme="minorHAnsi"/>
                <w:sz w:val="20"/>
                <w:szCs w:val="20"/>
              </w:rPr>
              <w:t>located on</w:t>
            </w:r>
            <w:r w:rsidRPr="005D666F">
              <w:rPr>
                <w:rFonts w:asciiTheme="minorHAnsi" w:hAnsiTheme="minorHAnsi"/>
                <w:sz w:val="20"/>
                <w:szCs w:val="20"/>
              </w:rPr>
              <w:t xml:space="preserve"> the east bank of </w:t>
            </w:r>
            <w:r w:rsidR="006D0932">
              <w:rPr>
                <w:rFonts w:asciiTheme="minorHAnsi" w:hAnsiTheme="minorHAnsi"/>
                <w:sz w:val="20"/>
                <w:szCs w:val="20"/>
              </w:rPr>
              <w:t>districts along the</w:t>
            </w:r>
            <w:r w:rsidRPr="005D666F">
              <w:rPr>
                <w:rFonts w:asciiTheme="minorHAnsi" w:hAnsiTheme="minorHAnsi"/>
                <w:sz w:val="20"/>
                <w:szCs w:val="20"/>
              </w:rPr>
              <w:t xml:space="preserve"> </w:t>
            </w:r>
            <w:r w:rsidRPr="005D666F">
              <w:rPr>
                <w:rFonts w:asciiTheme="minorHAnsi" w:hAnsiTheme="minorHAnsi"/>
                <w:sz w:val="20"/>
                <w:szCs w:val="20"/>
              </w:rPr>
              <w:lastRenderedPageBreak/>
              <w:t>Indus River. The outcome of this program was the improved air quality within households in these communities for women and children as well as reduced consumption of fuel wood, reducing the burden of women in its collection.</w:t>
            </w:r>
            <w:bookmarkEnd w:id="69"/>
            <w:bookmarkEnd w:id="70"/>
            <w:bookmarkEnd w:id="71"/>
          </w:p>
        </w:tc>
      </w:tr>
      <w:tr w:rsidR="00256692" w:rsidRPr="00F26563" w14:paraId="1BBB2B97" w14:textId="77777777" w:rsidTr="00342592">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212863E3" w14:textId="77777777" w:rsidR="00D50919" w:rsidRDefault="00256692" w:rsidP="00256692">
            <w:pPr>
              <w:rPr>
                <w:rFonts w:asciiTheme="minorHAnsi" w:hAnsiTheme="minorHAnsi"/>
              </w:rPr>
            </w:pPr>
            <w:r w:rsidRPr="005D666F">
              <w:rPr>
                <w:rFonts w:asciiTheme="minorHAnsi" w:hAnsiTheme="minorHAnsi"/>
              </w:rPr>
              <w:t xml:space="preserve">Improving indoor environment through energy efficient insulated metallic stoves </w:t>
            </w:r>
          </w:p>
          <w:p w14:paraId="258CB250" w14:textId="77777777" w:rsidR="00D50919" w:rsidRDefault="00D50919" w:rsidP="00256692">
            <w:pPr>
              <w:rPr>
                <w:rFonts w:asciiTheme="minorHAnsi" w:hAnsiTheme="minorHAnsi"/>
              </w:rPr>
            </w:pPr>
          </w:p>
          <w:p w14:paraId="21A17F68" w14:textId="77777777" w:rsidR="00256692" w:rsidRPr="005D666F" w:rsidRDefault="00256692" w:rsidP="00256692">
            <w:pPr>
              <w:rPr>
                <w:rFonts w:asciiTheme="minorHAnsi" w:hAnsiTheme="minorHAnsi"/>
              </w:rPr>
            </w:pPr>
            <w:r w:rsidRPr="005D666F">
              <w:rPr>
                <w:rFonts w:asciiTheme="minorHAnsi" w:hAnsiTheme="minorHAnsi"/>
              </w:rPr>
              <w:t>PAK/SGP/OP6/Y1/STAR/CC/2017/35</w:t>
            </w:r>
          </w:p>
        </w:tc>
        <w:tc>
          <w:tcPr>
            <w:tcW w:w="1638" w:type="dxa"/>
            <w:tcBorders>
              <w:top w:val="single" w:sz="4" w:space="0" w:color="auto"/>
              <w:left w:val="nil"/>
              <w:bottom w:val="single" w:sz="4" w:space="0" w:color="auto"/>
              <w:right w:val="single" w:sz="4" w:space="0" w:color="auto"/>
            </w:tcBorders>
            <w:shd w:val="clear" w:color="auto" w:fill="auto"/>
          </w:tcPr>
          <w:p w14:paraId="4BA1722D" w14:textId="77777777" w:rsidR="00256692" w:rsidRPr="005D666F" w:rsidRDefault="00256692" w:rsidP="00256692">
            <w:pPr>
              <w:rPr>
                <w:rFonts w:asciiTheme="minorHAnsi" w:hAnsiTheme="minorHAnsi"/>
              </w:rPr>
            </w:pPr>
            <w:r w:rsidRPr="005D666F">
              <w:rPr>
                <w:rFonts w:asciiTheme="minorHAnsi" w:hAnsiTheme="minorHAnsi"/>
              </w:rPr>
              <w:t>Rehmat Development Org</w:t>
            </w:r>
            <w:r w:rsidR="006521E7">
              <w:rPr>
                <w:rFonts w:asciiTheme="minorHAnsi" w:hAnsiTheme="minorHAnsi"/>
              </w:rPr>
              <w:t>anization</w:t>
            </w:r>
          </w:p>
        </w:tc>
        <w:tc>
          <w:tcPr>
            <w:tcW w:w="2044" w:type="dxa"/>
          </w:tcPr>
          <w:p w14:paraId="0BA6076F" w14:textId="77777777" w:rsidR="00256692" w:rsidRPr="005D666F" w:rsidRDefault="00256692" w:rsidP="00256692">
            <w:pPr>
              <w:rPr>
                <w:rFonts w:asciiTheme="minorHAnsi" w:hAnsiTheme="minorHAnsi"/>
              </w:rPr>
            </w:pPr>
            <w:proofErr w:type="spellStart"/>
            <w:r w:rsidRPr="005D666F">
              <w:rPr>
                <w:rFonts w:asciiTheme="minorHAnsi" w:hAnsiTheme="minorHAnsi"/>
              </w:rPr>
              <w:t>Sujawal</w:t>
            </w:r>
            <w:proofErr w:type="spellEnd"/>
            <w:r w:rsidRPr="005D666F">
              <w:rPr>
                <w:rFonts w:asciiTheme="minorHAnsi" w:hAnsiTheme="minorHAnsi"/>
              </w:rPr>
              <w:t>, Sindh</w:t>
            </w:r>
          </w:p>
        </w:tc>
        <w:tc>
          <w:tcPr>
            <w:tcW w:w="1500" w:type="dxa"/>
          </w:tcPr>
          <w:p w14:paraId="7B77F40E" w14:textId="77777777" w:rsidR="00256692" w:rsidRPr="005D666F" w:rsidRDefault="00256692" w:rsidP="00256692">
            <w:pPr>
              <w:rPr>
                <w:rFonts w:asciiTheme="minorHAnsi" w:hAnsiTheme="minorHAnsi" w:cstheme="minorHAnsi"/>
              </w:rPr>
            </w:pPr>
            <w:r w:rsidRPr="005D666F">
              <w:rPr>
                <w:rFonts w:asciiTheme="minorHAnsi" w:hAnsiTheme="minorHAnsi" w:cs="Arial"/>
                <w:lang w:val="en-US"/>
              </w:rPr>
              <w:t>Climate change</w:t>
            </w:r>
          </w:p>
        </w:tc>
        <w:tc>
          <w:tcPr>
            <w:tcW w:w="1554" w:type="dxa"/>
          </w:tcPr>
          <w:p w14:paraId="43DAA8E8" w14:textId="77777777" w:rsidR="00256692" w:rsidRPr="005D666F" w:rsidRDefault="00256692" w:rsidP="00256692">
            <w:pPr>
              <w:rPr>
                <w:rFonts w:asciiTheme="minorHAnsi" w:hAnsiTheme="minorHAnsi" w:cstheme="minorHAnsi"/>
                <w:lang w:val="en-US"/>
              </w:rPr>
            </w:pPr>
            <w:r w:rsidRPr="005D666F">
              <w:rPr>
                <w:rFonts w:asciiTheme="minorHAnsi" w:hAnsiTheme="minorHAnsi" w:cstheme="minorHAnsi"/>
                <w:lang w:val="en-US"/>
              </w:rPr>
              <w:t>Completed in November 2018</w:t>
            </w:r>
          </w:p>
        </w:tc>
        <w:tc>
          <w:tcPr>
            <w:tcW w:w="5039" w:type="dxa"/>
            <w:vMerge/>
          </w:tcPr>
          <w:p w14:paraId="368EB4CF" w14:textId="77777777" w:rsidR="00256692" w:rsidRPr="005D666F" w:rsidRDefault="00256692" w:rsidP="00256692">
            <w:pPr>
              <w:pStyle w:val="Heading21"/>
              <w:rPr>
                <w:rFonts w:asciiTheme="minorHAnsi" w:hAnsiTheme="minorHAnsi"/>
                <w:sz w:val="20"/>
                <w:szCs w:val="20"/>
              </w:rPr>
            </w:pPr>
          </w:p>
        </w:tc>
      </w:tr>
      <w:tr w:rsidR="00342592" w:rsidRPr="00F26563" w14:paraId="738CFFC1" w14:textId="77777777" w:rsidTr="00342592">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683F0C8" w14:textId="77777777" w:rsidR="00D50919" w:rsidRDefault="00342592" w:rsidP="00342592">
            <w:pPr>
              <w:rPr>
                <w:rFonts w:asciiTheme="minorHAnsi" w:hAnsiTheme="minorHAnsi"/>
              </w:rPr>
            </w:pPr>
            <w:bookmarkStart w:id="72" w:name="_Hlk27151375"/>
            <w:r w:rsidRPr="005D666F">
              <w:rPr>
                <w:rFonts w:asciiTheme="minorHAnsi" w:hAnsiTheme="minorHAnsi"/>
              </w:rPr>
              <w:t xml:space="preserve">Market Driven Promotion of </w:t>
            </w:r>
            <w:r w:rsidR="006D0932" w:rsidRPr="005D666F">
              <w:rPr>
                <w:rFonts w:asciiTheme="minorHAnsi" w:hAnsiTheme="minorHAnsi"/>
              </w:rPr>
              <w:t>Fuel-Efficient</w:t>
            </w:r>
            <w:r w:rsidRPr="005D666F">
              <w:rPr>
                <w:rFonts w:asciiTheme="minorHAnsi" w:hAnsiTheme="minorHAnsi"/>
              </w:rPr>
              <w:t xml:space="preserve"> Stoves in Haripur District </w:t>
            </w:r>
          </w:p>
          <w:bookmarkEnd w:id="72"/>
          <w:p w14:paraId="3EB919F3" w14:textId="77777777" w:rsidR="00D50919" w:rsidRDefault="00D50919" w:rsidP="00342592">
            <w:pPr>
              <w:rPr>
                <w:rFonts w:asciiTheme="minorHAnsi" w:hAnsiTheme="minorHAnsi"/>
              </w:rPr>
            </w:pPr>
          </w:p>
          <w:p w14:paraId="5E254B54" w14:textId="77777777" w:rsidR="00342592" w:rsidRPr="005D666F" w:rsidRDefault="00342592" w:rsidP="00342592">
            <w:pPr>
              <w:rPr>
                <w:rFonts w:asciiTheme="minorHAnsi" w:hAnsiTheme="minorHAnsi"/>
              </w:rPr>
            </w:pPr>
            <w:r w:rsidRPr="005D666F">
              <w:rPr>
                <w:rFonts w:asciiTheme="minorHAnsi" w:hAnsiTheme="minorHAnsi"/>
              </w:rPr>
              <w:t>PAK/SGP/OP6/Y1/STAR/CC/2017/24</w:t>
            </w:r>
          </w:p>
        </w:tc>
        <w:tc>
          <w:tcPr>
            <w:tcW w:w="1638" w:type="dxa"/>
            <w:tcBorders>
              <w:top w:val="single" w:sz="4" w:space="0" w:color="auto"/>
              <w:left w:val="nil"/>
              <w:bottom w:val="single" w:sz="4" w:space="0" w:color="auto"/>
              <w:right w:val="single" w:sz="4" w:space="0" w:color="auto"/>
            </w:tcBorders>
            <w:shd w:val="clear" w:color="auto" w:fill="auto"/>
          </w:tcPr>
          <w:p w14:paraId="57C7BD5D" w14:textId="77777777" w:rsidR="00342592" w:rsidRPr="005D666F" w:rsidRDefault="00342592" w:rsidP="00342592">
            <w:pPr>
              <w:rPr>
                <w:rFonts w:asciiTheme="minorHAnsi" w:hAnsiTheme="minorHAnsi"/>
              </w:rPr>
            </w:pPr>
            <w:r w:rsidRPr="005D666F">
              <w:rPr>
                <w:rFonts w:asciiTheme="minorHAnsi" w:hAnsiTheme="minorHAnsi"/>
              </w:rPr>
              <w:t xml:space="preserve">Pakistan </w:t>
            </w:r>
            <w:proofErr w:type="spellStart"/>
            <w:r w:rsidRPr="005D666F">
              <w:rPr>
                <w:rFonts w:asciiTheme="minorHAnsi" w:hAnsiTheme="minorHAnsi"/>
              </w:rPr>
              <w:t>Hoslamand</w:t>
            </w:r>
            <w:proofErr w:type="spellEnd"/>
            <w:r w:rsidRPr="005D666F">
              <w:rPr>
                <w:rFonts w:asciiTheme="minorHAnsi" w:hAnsiTheme="minorHAnsi"/>
              </w:rPr>
              <w:t xml:space="preserve"> </w:t>
            </w:r>
            <w:proofErr w:type="spellStart"/>
            <w:r w:rsidRPr="005D666F">
              <w:rPr>
                <w:rFonts w:asciiTheme="minorHAnsi" w:hAnsiTheme="minorHAnsi"/>
              </w:rPr>
              <w:t>Khawateen</w:t>
            </w:r>
            <w:proofErr w:type="spellEnd"/>
            <w:r w:rsidRPr="005D666F">
              <w:rPr>
                <w:rFonts w:asciiTheme="minorHAnsi" w:hAnsiTheme="minorHAnsi"/>
              </w:rPr>
              <w:t xml:space="preserve"> Network (PHKN)</w:t>
            </w:r>
          </w:p>
        </w:tc>
        <w:tc>
          <w:tcPr>
            <w:tcW w:w="2044" w:type="dxa"/>
          </w:tcPr>
          <w:p w14:paraId="24B88F8C" w14:textId="77777777" w:rsidR="00342592" w:rsidRPr="005D666F" w:rsidRDefault="00342592" w:rsidP="00342592">
            <w:pPr>
              <w:rPr>
                <w:rFonts w:asciiTheme="minorHAnsi" w:hAnsiTheme="minorHAnsi"/>
              </w:rPr>
            </w:pPr>
            <w:r w:rsidRPr="005D666F">
              <w:rPr>
                <w:rFonts w:asciiTheme="minorHAnsi" w:hAnsiTheme="minorHAnsi"/>
              </w:rPr>
              <w:t>Haripur, KPK</w:t>
            </w:r>
          </w:p>
        </w:tc>
        <w:tc>
          <w:tcPr>
            <w:tcW w:w="1500" w:type="dxa"/>
          </w:tcPr>
          <w:p w14:paraId="5767C3E0" w14:textId="77777777" w:rsidR="00342592" w:rsidRPr="005D666F" w:rsidRDefault="00342592" w:rsidP="00342592">
            <w:pPr>
              <w:rPr>
                <w:rFonts w:asciiTheme="minorHAnsi" w:hAnsiTheme="minorHAnsi" w:cs="Arial"/>
                <w:lang w:val="en-US"/>
              </w:rPr>
            </w:pPr>
            <w:r w:rsidRPr="005D666F">
              <w:rPr>
                <w:rFonts w:asciiTheme="minorHAnsi" w:hAnsiTheme="minorHAnsi" w:cs="Arial"/>
                <w:lang w:val="en-US"/>
              </w:rPr>
              <w:t>Climate Change</w:t>
            </w:r>
          </w:p>
        </w:tc>
        <w:tc>
          <w:tcPr>
            <w:tcW w:w="1554" w:type="dxa"/>
          </w:tcPr>
          <w:p w14:paraId="42D2564C" w14:textId="77777777" w:rsidR="00342592" w:rsidRPr="005D666F" w:rsidRDefault="00342592" w:rsidP="00342592">
            <w:pPr>
              <w:rPr>
                <w:rFonts w:asciiTheme="minorHAnsi" w:hAnsiTheme="minorHAnsi" w:cstheme="minorHAnsi"/>
                <w:lang w:val="en-US"/>
              </w:rPr>
            </w:pPr>
            <w:r w:rsidRPr="005D666F">
              <w:rPr>
                <w:rFonts w:asciiTheme="minorHAnsi" w:hAnsiTheme="minorHAnsi" w:cstheme="minorHAnsi"/>
                <w:lang w:val="en-US"/>
              </w:rPr>
              <w:t>Completed in November 2018</w:t>
            </w:r>
          </w:p>
        </w:tc>
        <w:tc>
          <w:tcPr>
            <w:tcW w:w="5039" w:type="dxa"/>
          </w:tcPr>
          <w:p w14:paraId="1A4566FF" w14:textId="77777777" w:rsidR="00342592" w:rsidRPr="005D666F" w:rsidRDefault="00882C2B" w:rsidP="00882C2B">
            <w:pPr>
              <w:pStyle w:val="Heading21"/>
              <w:rPr>
                <w:rFonts w:asciiTheme="minorHAnsi" w:hAnsiTheme="minorHAnsi"/>
                <w:sz w:val="20"/>
                <w:szCs w:val="20"/>
              </w:rPr>
            </w:pPr>
            <w:bookmarkStart w:id="73" w:name="_Toc20927646"/>
            <w:bookmarkStart w:id="74" w:name="_Toc24299735"/>
            <w:bookmarkStart w:id="75" w:name="_Toc27303581"/>
            <w:r w:rsidRPr="005D666F">
              <w:rPr>
                <w:rFonts w:asciiTheme="minorHAnsi" w:hAnsiTheme="minorHAnsi"/>
                <w:sz w:val="20"/>
                <w:szCs w:val="20"/>
              </w:rPr>
              <w:t xml:space="preserve">With US$ 48,568 from </w:t>
            </w:r>
            <w:r w:rsidR="007B5982">
              <w:rPr>
                <w:rFonts w:asciiTheme="minorHAnsi" w:hAnsiTheme="minorHAnsi"/>
                <w:sz w:val="20"/>
                <w:szCs w:val="20"/>
              </w:rPr>
              <w:t>SGP 6</w:t>
            </w:r>
            <w:r w:rsidRPr="005D666F">
              <w:rPr>
                <w:rFonts w:asciiTheme="minorHAnsi" w:hAnsiTheme="minorHAnsi"/>
                <w:sz w:val="20"/>
                <w:szCs w:val="20"/>
              </w:rPr>
              <w:t xml:space="preserve">, the </w:t>
            </w:r>
            <w:r w:rsidR="00342592" w:rsidRPr="005D666F">
              <w:rPr>
                <w:rFonts w:asciiTheme="minorHAnsi" w:hAnsiTheme="minorHAnsi"/>
                <w:sz w:val="20"/>
                <w:szCs w:val="20"/>
              </w:rPr>
              <w:t xml:space="preserve">NGO </w:t>
            </w:r>
            <w:r w:rsidRPr="005D666F">
              <w:rPr>
                <w:rFonts w:asciiTheme="minorHAnsi" w:hAnsiTheme="minorHAnsi"/>
                <w:sz w:val="20"/>
                <w:szCs w:val="20"/>
              </w:rPr>
              <w:t xml:space="preserve">undertook </w:t>
            </w:r>
            <w:r w:rsidR="00342592" w:rsidRPr="005D666F">
              <w:rPr>
                <w:rFonts w:asciiTheme="minorHAnsi" w:hAnsiTheme="minorHAnsi"/>
                <w:sz w:val="20"/>
                <w:szCs w:val="20"/>
              </w:rPr>
              <w:t xml:space="preserve">organization of training of blacksmiths for the making of energy efficient cookstoves which resulted in the making and distribution of over 250 of these stoves to households. In addition, the NGO was responsible for the plantation of fruit trees. The outcomes from this project resulted in less smoke in household interiors, improved air quality, and </w:t>
            </w:r>
            <w:bookmarkStart w:id="76" w:name="_Hlk27151466"/>
            <w:r w:rsidR="00E1656D" w:rsidRPr="005D666F">
              <w:rPr>
                <w:rFonts w:asciiTheme="minorHAnsi" w:hAnsiTheme="minorHAnsi"/>
                <w:sz w:val="20"/>
                <w:szCs w:val="20"/>
              </w:rPr>
              <w:t xml:space="preserve">opening of </w:t>
            </w:r>
            <w:r w:rsidR="001F729F" w:rsidRPr="005D666F">
              <w:rPr>
                <w:rFonts w:asciiTheme="minorHAnsi" w:hAnsiTheme="minorHAnsi"/>
                <w:sz w:val="20"/>
                <w:szCs w:val="20"/>
              </w:rPr>
              <w:t>opportunities for females to produce jams, dried fruits and vegetables</w:t>
            </w:r>
            <w:bookmarkEnd w:id="76"/>
            <w:r w:rsidR="001F729F" w:rsidRPr="005D666F">
              <w:rPr>
                <w:rFonts w:asciiTheme="minorHAnsi" w:hAnsiTheme="minorHAnsi"/>
                <w:sz w:val="20"/>
                <w:szCs w:val="20"/>
              </w:rPr>
              <w:t>. Future investments in these communities would be to replicate the activities of this grant project, and to assist them in being a supplier for distributors of jams, preserved fruits and processed vegetables.</w:t>
            </w:r>
            <w:bookmarkEnd w:id="73"/>
            <w:bookmarkEnd w:id="74"/>
            <w:bookmarkEnd w:id="75"/>
            <w:r w:rsidR="001F729F" w:rsidRPr="005D666F">
              <w:rPr>
                <w:rFonts w:asciiTheme="minorHAnsi" w:hAnsiTheme="minorHAnsi"/>
                <w:sz w:val="20"/>
                <w:szCs w:val="20"/>
              </w:rPr>
              <w:t xml:space="preserve"> </w:t>
            </w:r>
          </w:p>
        </w:tc>
      </w:tr>
      <w:tr w:rsidR="00342592" w14:paraId="1D79679C" w14:textId="77777777" w:rsidTr="007168E6">
        <w:trPr>
          <w:jc w:val="center"/>
        </w:trPr>
        <w:tc>
          <w:tcPr>
            <w:tcW w:w="2263" w:type="dxa"/>
            <w:tcBorders>
              <w:bottom w:val="single" w:sz="4" w:space="0" w:color="auto"/>
            </w:tcBorders>
          </w:tcPr>
          <w:p w14:paraId="033C7505" w14:textId="77777777" w:rsidR="00342592" w:rsidRPr="005D666F" w:rsidRDefault="00342592" w:rsidP="00342592">
            <w:pPr>
              <w:rPr>
                <w:rFonts w:asciiTheme="minorHAnsi" w:hAnsiTheme="minorHAnsi" w:cstheme="minorHAnsi"/>
              </w:rPr>
            </w:pPr>
            <w:r w:rsidRPr="005D666F">
              <w:rPr>
                <w:rFonts w:asciiTheme="minorHAnsi" w:hAnsiTheme="minorHAnsi" w:cstheme="minorHAnsi"/>
              </w:rPr>
              <w:t>Introduction and promotion of low-cost hydraulic compressed earth blocks.</w:t>
            </w:r>
          </w:p>
          <w:p w14:paraId="4161F57E" w14:textId="77777777" w:rsidR="00342592" w:rsidRPr="005D666F" w:rsidRDefault="00342592" w:rsidP="00342592">
            <w:pPr>
              <w:rPr>
                <w:rFonts w:asciiTheme="minorHAnsi" w:hAnsiTheme="minorHAnsi" w:cstheme="minorHAnsi"/>
              </w:rPr>
            </w:pPr>
          </w:p>
          <w:p w14:paraId="6613B0D9" w14:textId="77777777" w:rsidR="00342592" w:rsidRPr="00D50919" w:rsidRDefault="00342592" w:rsidP="007168E6">
            <w:pPr>
              <w:rPr>
                <w:rFonts w:asciiTheme="minorHAnsi" w:hAnsiTheme="minorHAnsi" w:cstheme="minorHAnsi"/>
              </w:rPr>
            </w:pPr>
            <w:r w:rsidRPr="005D666F">
              <w:rPr>
                <w:rFonts w:asciiTheme="minorHAnsi" w:hAnsiTheme="minorHAnsi" w:cstheme="minorHAnsi"/>
              </w:rPr>
              <w:t xml:space="preserve">PAK/SGP/OP6/Y1/STAR/CC/2017/31 </w:t>
            </w:r>
          </w:p>
        </w:tc>
        <w:tc>
          <w:tcPr>
            <w:tcW w:w="1638" w:type="dxa"/>
          </w:tcPr>
          <w:p w14:paraId="1C747004" w14:textId="77777777" w:rsidR="00342592" w:rsidRPr="005D666F" w:rsidRDefault="00342592" w:rsidP="00342592">
            <w:pPr>
              <w:rPr>
                <w:rFonts w:asciiTheme="minorHAnsi" w:hAnsiTheme="minorHAnsi" w:cstheme="minorHAnsi"/>
                <w:lang w:val="en-US"/>
              </w:rPr>
            </w:pPr>
            <w:r w:rsidRPr="005D666F">
              <w:rPr>
                <w:rFonts w:asciiTheme="minorHAnsi" w:hAnsiTheme="minorHAnsi" w:cstheme="minorHAnsi"/>
                <w:bCs/>
              </w:rPr>
              <w:t>Sindh Radiant Organization (SRO).</w:t>
            </w:r>
          </w:p>
        </w:tc>
        <w:tc>
          <w:tcPr>
            <w:tcW w:w="2044" w:type="dxa"/>
          </w:tcPr>
          <w:p w14:paraId="39FA149B" w14:textId="77777777" w:rsidR="00342592" w:rsidRPr="005D666F" w:rsidRDefault="00342592" w:rsidP="00342592">
            <w:pPr>
              <w:rPr>
                <w:rFonts w:asciiTheme="minorHAnsi" w:hAnsiTheme="minorHAnsi" w:cs="Arial"/>
                <w:lang w:val="en-US"/>
              </w:rPr>
            </w:pPr>
            <w:proofErr w:type="spellStart"/>
            <w:r w:rsidRPr="005D666F">
              <w:rPr>
                <w:rFonts w:asciiTheme="minorHAnsi" w:hAnsiTheme="minorHAnsi" w:cstheme="minorHAnsi"/>
                <w:lang w:val="en-US"/>
              </w:rPr>
              <w:t>Thatta</w:t>
            </w:r>
            <w:proofErr w:type="spellEnd"/>
            <w:r w:rsidRPr="005D666F">
              <w:rPr>
                <w:rFonts w:asciiTheme="minorHAnsi" w:hAnsiTheme="minorHAnsi" w:cstheme="minorHAnsi"/>
                <w:lang w:val="en-US"/>
              </w:rPr>
              <w:t xml:space="preserve"> and Hyderabad, Sindh</w:t>
            </w:r>
          </w:p>
        </w:tc>
        <w:tc>
          <w:tcPr>
            <w:tcW w:w="1500" w:type="dxa"/>
          </w:tcPr>
          <w:p w14:paraId="49F55F44" w14:textId="77777777" w:rsidR="00342592" w:rsidRPr="005D666F" w:rsidRDefault="00342592" w:rsidP="00342592">
            <w:pPr>
              <w:rPr>
                <w:rFonts w:asciiTheme="minorHAnsi" w:hAnsiTheme="minorHAnsi" w:cs="Arial"/>
                <w:highlight w:val="yellow"/>
                <w:lang w:val="en-US"/>
              </w:rPr>
            </w:pPr>
            <w:r w:rsidRPr="005D666F">
              <w:rPr>
                <w:rFonts w:asciiTheme="minorHAnsi" w:hAnsiTheme="minorHAnsi" w:cs="Arial"/>
                <w:lang w:val="en-US"/>
              </w:rPr>
              <w:t>Climate change</w:t>
            </w:r>
          </w:p>
        </w:tc>
        <w:tc>
          <w:tcPr>
            <w:tcW w:w="1554" w:type="dxa"/>
          </w:tcPr>
          <w:p w14:paraId="65548F30" w14:textId="77777777" w:rsidR="00342592" w:rsidRPr="005D666F" w:rsidRDefault="00342592" w:rsidP="00342592">
            <w:pPr>
              <w:rPr>
                <w:rFonts w:asciiTheme="minorHAnsi" w:hAnsiTheme="minorHAnsi" w:cs="Arial"/>
                <w:lang w:val="en-US"/>
              </w:rPr>
            </w:pPr>
            <w:r w:rsidRPr="005D666F">
              <w:rPr>
                <w:rFonts w:asciiTheme="minorHAnsi" w:hAnsiTheme="minorHAnsi" w:cstheme="minorHAnsi"/>
                <w:lang w:val="en-US"/>
              </w:rPr>
              <w:t>Completed in November 2018</w:t>
            </w:r>
          </w:p>
        </w:tc>
        <w:tc>
          <w:tcPr>
            <w:tcW w:w="5039" w:type="dxa"/>
          </w:tcPr>
          <w:p w14:paraId="78061C52" w14:textId="77777777" w:rsidR="00342592" w:rsidRPr="005D666F" w:rsidRDefault="00882C2B" w:rsidP="00882C2B">
            <w:pPr>
              <w:rPr>
                <w:rFonts w:asciiTheme="minorHAnsi" w:hAnsiTheme="minorHAnsi" w:cs="Arial"/>
                <w:lang w:val="en-US"/>
              </w:rPr>
            </w:pPr>
            <w:r w:rsidRPr="005D666F">
              <w:rPr>
                <w:rFonts w:asciiTheme="minorHAnsi" w:hAnsiTheme="minorHAnsi" w:cs="Arial"/>
                <w:lang w:val="en-US"/>
              </w:rPr>
              <w:t xml:space="preserve">With US$ 48,790 from </w:t>
            </w:r>
            <w:r w:rsidR="007B5982">
              <w:rPr>
                <w:rFonts w:asciiTheme="minorHAnsi" w:hAnsiTheme="minorHAnsi" w:cs="Arial"/>
                <w:lang w:val="en-US"/>
              </w:rPr>
              <w:t>SGP 6</w:t>
            </w:r>
            <w:r w:rsidRPr="005D666F">
              <w:rPr>
                <w:rFonts w:asciiTheme="minorHAnsi" w:hAnsiTheme="minorHAnsi" w:cs="Arial"/>
                <w:lang w:val="en-US"/>
              </w:rPr>
              <w:t>, t</w:t>
            </w:r>
            <w:r w:rsidR="007168E6" w:rsidRPr="005D666F">
              <w:rPr>
                <w:rFonts w:asciiTheme="minorHAnsi" w:hAnsiTheme="minorHAnsi" w:cs="Arial"/>
                <w:lang w:val="en-US"/>
              </w:rPr>
              <w:t>h</w:t>
            </w:r>
            <w:r w:rsidR="00D50919">
              <w:rPr>
                <w:rFonts w:asciiTheme="minorHAnsi" w:hAnsiTheme="minorHAnsi" w:cs="Arial"/>
                <w:lang w:val="en-US"/>
              </w:rPr>
              <w:t>is</w:t>
            </w:r>
            <w:r w:rsidR="007168E6" w:rsidRPr="005D666F">
              <w:rPr>
                <w:rFonts w:asciiTheme="minorHAnsi" w:hAnsiTheme="minorHAnsi" w:cs="Arial"/>
                <w:lang w:val="en-US"/>
              </w:rPr>
              <w:t xml:space="preserve"> NGO </w:t>
            </w:r>
            <w:r w:rsidRPr="005D666F">
              <w:rPr>
                <w:rFonts w:asciiTheme="minorHAnsi" w:hAnsiTheme="minorHAnsi" w:cs="Arial"/>
                <w:lang w:val="en-US"/>
              </w:rPr>
              <w:t xml:space="preserve">setup a plant </w:t>
            </w:r>
            <w:r w:rsidR="007168E6" w:rsidRPr="005D666F">
              <w:rPr>
                <w:rFonts w:asciiTheme="minorHAnsi" w:hAnsiTheme="minorHAnsi" w:cs="Arial"/>
                <w:lang w:val="en-US"/>
              </w:rPr>
              <w:t xml:space="preserve">site near </w:t>
            </w:r>
            <w:proofErr w:type="spellStart"/>
            <w:r w:rsidR="007168E6" w:rsidRPr="005D666F">
              <w:rPr>
                <w:rFonts w:asciiTheme="minorHAnsi" w:hAnsiTheme="minorHAnsi" w:cs="Arial"/>
                <w:lang w:val="en-US"/>
              </w:rPr>
              <w:t>Thatta</w:t>
            </w:r>
            <w:proofErr w:type="spellEnd"/>
            <w:r w:rsidR="007168E6" w:rsidRPr="005D666F">
              <w:rPr>
                <w:rFonts w:asciiTheme="minorHAnsi" w:hAnsiTheme="minorHAnsi" w:cs="Arial"/>
                <w:lang w:val="en-US"/>
              </w:rPr>
              <w:t xml:space="preserve"> </w:t>
            </w:r>
            <w:r w:rsidRPr="005D666F">
              <w:rPr>
                <w:rFonts w:asciiTheme="minorHAnsi" w:hAnsiTheme="minorHAnsi" w:cs="Arial"/>
                <w:lang w:val="en-US"/>
              </w:rPr>
              <w:t xml:space="preserve">for the production of </w:t>
            </w:r>
            <w:r w:rsidR="00D50919">
              <w:rPr>
                <w:rFonts w:asciiTheme="minorHAnsi" w:hAnsiTheme="minorHAnsi" w:cs="Arial"/>
                <w:lang w:val="en-US"/>
              </w:rPr>
              <w:t>compressed earth</w:t>
            </w:r>
            <w:r w:rsidRPr="005D666F">
              <w:rPr>
                <w:rFonts w:asciiTheme="minorHAnsi" w:hAnsiTheme="minorHAnsi" w:cs="Arial"/>
                <w:lang w:val="en-US"/>
              </w:rPr>
              <w:t xml:space="preserve"> blocks</w:t>
            </w:r>
            <w:r w:rsidR="00D50919">
              <w:rPr>
                <w:rFonts w:asciiTheme="minorHAnsi" w:hAnsiTheme="minorHAnsi" w:cs="Arial"/>
                <w:lang w:val="en-US"/>
              </w:rPr>
              <w:t xml:space="preserve"> (CEBs)</w:t>
            </w:r>
            <w:r w:rsidRPr="005D666F">
              <w:rPr>
                <w:rFonts w:asciiTheme="minorHAnsi" w:hAnsiTheme="minorHAnsi" w:cs="Arial"/>
                <w:lang w:val="en-US"/>
              </w:rPr>
              <w:t xml:space="preserve">, </w:t>
            </w:r>
            <w:r w:rsidR="007168E6" w:rsidRPr="005D666F">
              <w:rPr>
                <w:rFonts w:asciiTheme="minorHAnsi" w:hAnsiTheme="minorHAnsi" w:cs="Arial"/>
                <w:lang w:val="en-US"/>
              </w:rPr>
              <w:t>suppl</w:t>
            </w:r>
            <w:r w:rsidRPr="005D666F">
              <w:rPr>
                <w:rFonts w:asciiTheme="minorHAnsi" w:hAnsiTheme="minorHAnsi" w:cs="Arial"/>
                <w:lang w:val="en-US"/>
              </w:rPr>
              <w:t xml:space="preserve">ying them to </w:t>
            </w:r>
            <w:r w:rsidR="007168E6" w:rsidRPr="005D666F">
              <w:rPr>
                <w:rFonts w:asciiTheme="minorHAnsi" w:hAnsiTheme="minorHAnsi" w:cs="Arial"/>
                <w:lang w:val="en-US"/>
              </w:rPr>
              <w:t xml:space="preserve">the Sindh Government, amongst other buyers, with </w:t>
            </w:r>
            <w:r w:rsidR="00D50919">
              <w:rPr>
                <w:rFonts w:asciiTheme="minorHAnsi" w:hAnsiTheme="minorHAnsi" w:cs="Arial"/>
                <w:lang w:val="en-US"/>
              </w:rPr>
              <w:t>CEBs</w:t>
            </w:r>
            <w:r w:rsidR="007168E6" w:rsidRPr="005D666F">
              <w:rPr>
                <w:rFonts w:asciiTheme="minorHAnsi" w:hAnsiTheme="minorHAnsi" w:cs="Arial"/>
                <w:lang w:val="en-US"/>
              </w:rPr>
              <w:t xml:space="preserve"> for a </w:t>
            </w:r>
            <w:proofErr w:type="gramStart"/>
            <w:r w:rsidR="007168E6" w:rsidRPr="005D666F">
              <w:rPr>
                <w:rFonts w:asciiTheme="minorHAnsi" w:hAnsiTheme="minorHAnsi" w:cs="Arial"/>
                <w:lang w:val="en-US"/>
              </w:rPr>
              <w:t>fisheries</w:t>
            </w:r>
            <w:proofErr w:type="gramEnd"/>
            <w:r w:rsidR="007168E6" w:rsidRPr="005D666F">
              <w:rPr>
                <w:rFonts w:asciiTheme="minorHAnsi" w:hAnsiTheme="minorHAnsi" w:cs="Arial"/>
                <w:lang w:val="en-US"/>
              </w:rPr>
              <w:t xml:space="preserve"> building which the Evaluator visited on 27 August 2019. Future investments into </w:t>
            </w:r>
            <w:r w:rsidR="00D50919">
              <w:rPr>
                <w:rFonts w:asciiTheme="minorHAnsi" w:hAnsiTheme="minorHAnsi" w:cs="Arial"/>
                <w:lang w:val="en-US"/>
              </w:rPr>
              <w:t>CEB</w:t>
            </w:r>
            <w:r w:rsidR="007168E6" w:rsidRPr="005D666F">
              <w:rPr>
                <w:rFonts w:asciiTheme="minorHAnsi" w:hAnsiTheme="minorHAnsi" w:cs="Arial"/>
                <w:lang w:val="en-US"/>
              </w:rPr>
              <w:t xml:space="preserve"> technology includes certification-level testing of these blocks for thermal properties and compressive strength that will increase confidence of future block purchasers of the low carbon value of these blocks.</w:t>
            </w:r>
          </w:p>
        </w:tc>
      </w:tr>
      <w:tr w:rsidR="007168E6" w14:paraId="5170667E" w14:textId="77777777" w:rsidTr="007168E6">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55887BDA" w14:textId="77777777" w:rsidR="00D50919" w:rsidRDefault="007168E6" w:rsidP="007168E6">
            <w:pPr>
              <w:rPr>
                <w:rFonts w:asciiTheme="minorHAnsi" w:hAnsiTheme="minorHAnsi"/>
              </w:rPr>
            </w:pPr>
            <w:r w:rsidRPr="005D666F">
              <w:rPr>
                <w:rFonts w:asciiTheme="minorHAnsi" w:hAnsiTheme="minorHAnsi"/>
              </w:rPr>
              <w:t xml:space="preserve">Empowering Women through Establishing Renewable Energy Relief </w:t>
            </w:r>
            <w:r w:rsidRPr="005D666F">
              <w:rPr>
                <w:rFonts w:asciiTheme="minorHAnsi" w:hAnsiTheme="minorHAnsi"/>
              </w:rPr>
              <w:lastRenderedPageBreak/>
              <w:t xml:space="preserve">Station (RERS) and sensitizing and combating sexual and gender-based violence </w:t>
            </w:r>
          </w:p>
          <w:p w14:paraId="70042C2A" w14:textId="77777777" w:rsidR="00D50919" w:rsidRDefault="00D50919" w:rsidP="007168E6">
            <w:pPr>
              <w:rPr>
                <w:rFonts w:asciiTheme="minorHAnsi" w:hAnsiTheme="minorHAnsi"/>
              </w:rPr>
            </w:pPr>
          </w:p>
          <w:p w14:paraId="6B1F3C85" w14:textId="77777777" w:rsidR="007168E6" w:rsidRPr="005D666F" w:rsidRDefault="007168E6" w:rsidP="007168E6">
            <w:pPr>
              <w:rPr>
                <w:rFonts w:asciiTheme="minorHAnsi" w:hAnsiTheme="minorHAnsi" w:cstheme="minorHAnsi"/>
              </w:rPr>
            </w:pPr>
            <w:r w:rsidRPr="005D666F">
              <w:rPr>
                <w:rFonts w:asciiTheme="minorHAnsi" w:hAnsiTheme="minorHAnsi"/>
              </w:rPr>
              <w:t>(SGBV)PAK/SGP/OP6/Y1/STAR/CC/2017/34</w:t>
            </w:r>
          </w:p>
        </w:tc>
        <w:tc>
          <w:tcPr>
            <w:tcW w:w="1638" w:type="dxa"/>
            <w:tcBorders>
              <w:top w:val="single" w:sz="4" w:space="0" w:color="auto"/>
              <w:left w:val="nil"/>
              <w:bottom w:val="single" w:sz="4" w:space="0" w:color="auto"/>
              <w:right w:val="single" w:sz="4" w:space="0" w:color="auto"/>
            </w:tcBorders>
            <w:shd w:val="clear" w:color="auto" w:fill="auto"/>
          </w:tcPr>
          <w:p w14:paraId="28619E7F" w14:textId="77777777" w:rsidR="007168E6" w:rsidRPr="005D666F" w:rsidRDefault="007168E6" w:rsidP="007168E6">
            <w:pPr>
              <w:rPr>
                <w:rFonts w:asciiTheme="minorHAnsi" w:hAnsiTheme="minorHAnsi" w:cstheme="minorHAnsi"/>
                <w:bCs/>
              </w:rPr>
            </w:pPr>
            <w:r w:rsidRPr="005D666F">
              <w:rPr>
                <w:rFonts w:asciiTheme="minorHAnsi" w:hAnsiTheme="minorHAnsi"/>
              </w:rPr>
              <w:lastRenderedPageBreak/>
              <w:t>War Against Rape (WAR)</w:t>
            </w:r>
          </w:p>
        </w:tc>
        <w:tc>
          <w:tcPr>
            <w:tcW w:w="2044" w:type="dxa"/>
          </w:tcPr>
          <w:p w14:paraId="440A426E" w14:textId="77777777" w:rsidR="007168E6" w:rsidRPr="005D666F" w:rsidRDefault="007168E6" w:rsidP="007168E6">
            <w:pPr>
              <w:rPr>
                <w:rFonts w:asciiTheme="minorHAnsi" w:hAnsiTheme="minorHAnsi" w:cstheme="minorHAnsi"/>
                <w:lang w:val="en-US"/>
              </w:rPr>
            </w:pPr>
            <w:r w:rsidRPr="005D666F">
              <w:rPr>
                <w:rFonts w:asciiTheme="minorHAnsi" w:hAnsiTheme="minorHAnsi" w:cstheme="minorHAnsi"/>
                <w:lang w:val="en-US"/>
              </w:rPr>
              <w:t>Karachi, Sindh</w:t>
            </w:r>
          </w:p>
        </w:tc>
        <w:tc>
          <w:tcPr>
            <w:tcW w:w="1500" w:type="dxa"/>
          </w:tcPr>
          <w:p w14:paraId="58A35D10" w14:textId="77777777" w:rsidR="007168E6" w:rsidRPr="005D666F" w:rsidRDefault="007168E6" w:rsidP="007168E6">
            <w:pPr>
              <w:rPr>
                <w:rFonts w:asciiTheme="minorHAnsi" w:hAnsiTheme="minorHAnsi" w:cs="Arial"/>
                <w:lang w:val="en-US"/>
              </w:rPr>
            </w:pPr>
            <w:r w:rsidRPr="005D666F">
              <w:rPr>
                <w:rFonts w:asciiTheme="minorHAnsi" w:hAnsiTheme="minorHAnsi" w:cs="Arial"/>
                <w:lang w:val="en-US"/>
              </w:rPr>
              <w:t>Climate Change</w:t>
            </w:r>
          </w:p>
        </w:tc>
        <w:tc>
          <w:tcPr>
            <w:tcW w:w="1554" w:type="dxa"/>
          </w:tcPr>
          <w:p w14:paraId="0E360642" w14:textId="77777777" w:rsidR="007168E6" w:rsidRPr="005D666F" w:rsidRDefault="007168E6" w:rsidP="007168E6">
            <w:pPr>
              <w:rPr>
                <w:rFonts w:asciiTheme="minorHAnsi" w:hAnsiTheme="minorHAnsi" w:cstheme="minorHAnsi"/>
                <w:lang w:val="en-US"/>
              </w:rPr>
            </w:pPr>
            <w:r w:rsidRPr="005D666F">
              <w:rPr>
                <w:rFonts w:asciiTheme="minorHAnsi" w:hAnsiTheme="minorHAnsi" w:cstheme="minorHAnsi"/>
                <w:lang w:val="en-US"/>
              </w:rPr>
              <w:t>Completed in November 2018</w:t>
            </w:r>
          </w:p>
        </w:tc>
        <w:tc>
          <w:tcPr>
            <w:tcW w:w="5039" w:type="dxa"/>
          </w:tcPr>
          <w:p w14:paraId="499AC47A" w14:textId="77777777" w:rsidR="007168E6" w:rsidRPr="005D666F" w:rsidRDefault="00882C2B" w:rsidP="00882C2B">
            <w:pPr>
              <w:rPr>
                <w:rFonts w:asciiTheme="minorHAnsi" w:hAnsiTheme="minorHAnsi" w:cs="Arial"/>
                <w:lang w:val="en-US"/>
              </w:rPr>
            </w:pPr>
            <w:r w:rsidRPr="005D666F">
              <w:rPr>
                <w:rFonts w:asciiTheme="minorHAnsi" w:hAnsiTheme="minorHAnsi" w:cs="Arial"/>
                <w:lang w:val="en-US"/>
              </w:rPr>
              <w:t xml:space="preserve">US4 30,000 of </w:t>
            </w:r>
            <w:r w:rsidR="007B5982">
              <w:rPr>
                <w:rFonts w:asciiTheme="minorHAnsi" w:hAnsiTheme="minorHAnsi" w:cs="Arial"/>
                <w:lang w:val="en-US"/>
              </w:rPr>
              <w:t>SGP 6</w:t>
            </w:r>
            <w:r w:rsidRPr="005D666F">
              <w:rPr>
                <w:rFonts w:asciiTheme="minorHAnsi" w:hAnsiTheme="minorHAnsi" w:cs="Arial"/>
                <w:lang w:val="en-US"/>
              </w:rPr>
              <w:t xml:space="preserve"> grant funds were used to promote and utilize renewable energy (mainly solar PV) for night lamps in the community, energy efficient cookstoves, and </w:t>
            </w:r>
            <w:r w:rsidRPr="005D666F">
              <w:rPr>
                <w:rFonts w:asciiTheme="minorHAnsi" w:hAnsiTheme="minorHAnsi" w:cs="Arial"/>
                <w:lang w:val="en-US"/>
              </w:rPr>
              <w:lastRenderedPageBreak/>
              <w:t xml:space="preserve">renewable energy for a relief station for female </w:t>
            </w:r>
            <w:r w:rsidR="00356786" w:rsidRPr="005D666F">
              <w:rPr>
                <w:rFonts w:asciiTheme="minorHAnsi" w:hAnsiTheme="minorHAnsi" w:cs="Arial"/>
                <w:lang w:val="en-US"/>
              </w:rPr>
              <w:t xml:space="preserve">victims of domestic violence. Future support </w:t>
            </w:r>
            <w:r w:rsidR="00D50919">
              <w:rPr>
                <w:rFonts w:asciiTheme="minorHAnsi" w:hAnsiTheme="minorHAnsi" w:cs="Arial"/>
                <w:lang w:val="en-US"/>
              </w:rPr>
              <w:t xml:space="preserve">needs to </w:t>
            </w:r>
            <w:r w:rsidR="00356786" w:rsidRPr="005D666F">
              <w:rPr>
                <w:rFonts w:asciiTheme="minorHAnsi" w:hAnsiTheme="minorHAnsi" w:cs="Arial"/>
                <w:lang w:val="en-US"/>
              </w:rPr>
              <w:t>involve other similar communities in the eastern port areas of Karachi and to ensure the women utilize the energy efficient cookstoves in a manner that reduces the smoke inside their households.</w:t>
            </w:r>
          </w:p>
        </w:tc>
      </w:tr>
      <w:tr w:rsidR="007168E6" w14:paraId="06F79AE7" w14:textId="77777777" w:rsidTr="00CF08AF">
        <w:trPr>
          <w:jc w:val="center"/>
        </w:trPr>
        <w:tc>
          <w:tcPr>
            <w:tcW w:w="2263" w:type="dxa"/>
            <w:tcBorders>
              <w:bottom w:val="single" w:sz="4" w:space="0" w:color="auto"/>
            </w:tcBorders>
          </w:tcPr>
          <w:p w14:paraId="6018D85F" w14:textId="77777777" w:rsidR="007168E6" w:rsidRPr="005D666F" w:rsidRDefault="007168E6" w:rsidP="007168E6">
            <w:pPr>
              <w:rPr>
                <w:rFonts w:asciiTheme="minorHAnsi" w:hAnsiTheme="minorHAnsi" w:cstheme="minorHAnsi"/>
                <w:lang w:val="en-US"/>
              </w:rPr>
            </w:pPr>
            <w:r w:rsidRPr="005D666F">
              <w:rPr>
                <w:rFonts w:asciiTheme="minorHAnsi" w:hAnsiTheme="minorHAnsi" w:cstheme="minorHAnsi"/>
                <w:lang w:val="en-US"/>
              </w:rPr>
              <w:t xml:space="preserve">Promoting eco-tourism through innovative floating restaurant and mobile washroom intervention at </w:t>
            </w:r>
            <w:proofErr w:type="spellStart"/>
            <w:r w:rsidRPr="005D666F">
              <w:rPr>
                <w:rFonts w:asciiTheme="minorHAnsi" w:hAnsiTheme="minorHAnsi" w:cstheme="minorHAnsi"/>
                <w:lang w:val="en-US"/>
              </w:rPr>
              <w:t>Keenjhar</w:t>
            </w:r>
            <w:proofErr w:type="spellEnd"/>
            <w:r w:rsidRPr="005D666F">
              <w:rPr>
                <w:rFonts w:asciiTheme="minorHAnsi" w:hAnsiTheme="minorHAnsi" w:cstheme="minorHAnsi"/>
                <w:lang w:val="en-US"/>
              </w:rPr>
              <w:t xml:space="preserve"> Lake.</w:t>
            </w:r>
          </w:p>
          <w:p w14:paraId="3431A43B" w14:textId="77777777" w:rsidR="007168E6" w:rsidRPr="005D666F" w:rsidRDefault="007168E6" w:rsidP="007168E6">
            <w:pPr>
              <w:rPr>
                <w:rFonts w:asciiTheme="minorHAnsi" w:hAnsiTheme="minorHAnsi" w:cstheme="minorHAnsi"/>
                <w:b/>
                <w:lang w:val="en-US"/>
              </w:rPr>
            </w:pPr>
          </w:p>
          <w:p w14:paraId="6F763E9A" w14:textId="77777777" w:rsidR="007168E6" w:rsidRPr="005D666F" w:rsidRDefault="007168E6" w:rsidP="007168E6">
            <w:pPr>
              <w:rPr>
                <w:rFonts w:asciiTheme="minorHAnsi" w:eastAsia="Times New Roman" w:hAnsiTheme="minorHAnsi" w:cstheme="minorHAnsi"/>
              </w:rPr>
            </w:pPr>
            <w:r w:rsidRPr="005D666F">
              <w:rPr>
                <w:rFonts w:asciiTheme="minorHAnsi" w:eastAsia="Times New Roman" w:hAnsiTheme="minorHAnsi" w:cstheme="minorHAnsi"/>
              </w:rPr>
              <w:t>PAK/SGP/OP6/Y1/STAR/MF/2017/18</w:t>
            </w:r>
          </w:p>
          <w:p w14:paraId="264C8B9D" w14:textId="77777777" w:rsidR="007168E6" w:rsidRPr="005D666F" w:rsidRDefault="00CF08AF" w:rsidP="007168E6">
            <w:pPr>
              <w:rPr>
                <w:rFonts w:asciiTheme="minorHAnsi" w:hAnsiTheme="minorHAnsi" w:cs="Arial"/>
                <w:b/>
                <w:lang w:val="en-US"/>
              </w:rPr>
            </w:pPr>
            <w:r w:rsidRPr="005D666F">
              <w:rPr>
                <w:rFonts w:asciiTheme="minorHAnsi" w:hAnsiTheme="minorHAnsi" w:cs="Arial"/>
                <w:lang w:val="en-US"/>
              </w:rPr>
              <w:t>(see project 3</w:t>
            </w:r>
            <w:r w:rsidR="007168E6" w:rsidRPr="005D666F">
              <w:rPr>
                <w:rFonts w:asciiTheme="minorHAnsi" w:hAnsiTheme="minorHAnsi" w:cs="Arial"/>
                <w:lang w:val="en-US"/>
              </w:rPr>
              <w:t>5 in Appendix G)</w:t>
            </w:r>
          </w:p>
        </w:tc>
        <w:tc>
          <w:tcPr>
            <w:tcW w:w="1638" w:type="dxa"/>
            <w:tcBorders>
              <w:bottom w:val="single" w:sz="4" w:space="0" w:color="auto"/>
            </w:tcBorders>
          </w:tcPr>
          <w:p w14:paraId="6194CEA4" w14:textId="77777777" w:rsidR="007168E6" w:rsidRPr="005D666F" w:rsidRDefault="00356786" w:rsidP="007168E6">
            <w:pPr>
              <w:rPr>
                <w:rFonts w:asciiTheme="minorHAnsi" w:eastAsia="Times New Roman" w:hAnsiTheme="minorHAnsi" w:cstheme="minorHAnsi"/>
              </w:rPr>
            </w:pPr>
            <w:proofErr w:type="spellStart"/>
            <w:r w:rsidRPr="005D666F">
              <w:rPr>
                <w:rFonts w:asciiTheme="minorHAnsi" w:hAnsiTheme="minorHAnsi" w:cstheme="minorHAnsi"/>
                <w:lang w:val="en-US"/>
              </w:rPr>
              <w:t>Keenjhar</w:t>
            </w:r>
            <w:proofErr w:type="spellEnd"/>
            <w:r w:rsidRPr="005D666F">
              <w:rPr>
                <w:rFonts w:asciiTheme="minorHAnsi" w:hAnsiTheme="minorHAnsi" w:cstheme="minorHAnsi"/>
                <w:lang w:val="en-US"/>
              </w:rPr>
              <w:t xml:space="preserve"> </w:t>
            </w:r>
            <w:proofErr w:type="spellStart"/>
            <w:r w:rsidRPr="005D666F">
              <w:rPr>
                <w:rFonts w:asciiTheme="minorHAnsi" w:hAnsiTheme="minorHAnsi" w:cstheme="minorHAnsi"/>
                <w:lang w:val="en-US"/>
              </w:rPr>
              <w:t>Mahool</w:t>
            </w:r>
            <w:proofErr w:type="spellEnd"/>
            <w:r w:rsidRPr="005D666F">
              <w:rPr>
                <w:rFonts w:asciiTheme="minorHAnsi" w:hAnsiTheme="minorHAnsi" w:cstheme="minorHAnsi"/>
                <w:lang w:val="en-US"/>
              </w:rPr>
              <w:t xml:space="preserve"> Dost Welfare and Development Org (KMWDO)</w:t>
            </w:r>
          </w:p>
        </w:tc>
        <w:tc>
          <w:tcPr>
            <w:tcW w:w="2044" w:type="dxa"/>
          </w:tcPr>
          <w:p w14:paraId="24C843CB" w14:textId="77777777" w:rsidR="007168E6" w:rsidRPr="005D666F" w:rsidRDefault="007168E6" w:rsidP="007168E6">
            <w:pPr>
              <w:rPr>
                <w:rFonts w:asciiTheme="minorHAnsi" w:hAnsiTheme="minorHAnsi" w:cs="Arial"/>
                <w:lang w:val="en-US"/>
              </w:rPr>
            </w:pPr>
            <w:proofErr w:type="spellStart"/>
            <w:r w:rsidRPr="005D666F">
              <w:rPr>
                <w:rFonts w:asciiTheme="minorHAnsi" w:eastAsia="Times New Roman" w:hAnsiTheme="minorHAnsi" w:cstheme="minorHAnsi"/>
              </w:rPr>
              <w:t>Thatta</w:t>
            </w:r>
            <w:proofErr w:type="spellEnd"/>
            <w:r w:rsidRPr="005D666F">
              <w:rPr>
                <w:rFonts w:asciiTheme="minorHAnsi" w:eastAsia="Times New Roman" w:hAnsiTheme="minorHAnsi" w:cstheme="minorHAnsi"/>
              </w:rPr>
              <w:t>, Sindh</w:t>
            </w:r>
          </w:p>
        </w:tc>
        <w:tc>
          <w:tcPr>
            <w:tcW w:w="1500" w:type="dxa"/>
          </w:tcPr>
          <w:p w14:paraId="31DD90E6" w14:textId="77777777" w:rsidR="007168E6" w:rsidRPr="005D666F" w:rsidRDefault="00356786" w:rsidP="007168E6">
            <w:pPr>
              <w:rPr>
                <w:rFonts w:asciiTheme="minorHAnsi" w:hAnsiTheme="minorHAnsi" w:cs="Arial"/>
                <w:lang w:val="en-US"/>
              </w:rPr>
            </w:pPr>
            <w:r w:rsidRPr="005D666F">
              <w:rPr>
                <w:rFonts w:asciiTheme="minorHAnsi" w:eastAsia="Times New Roman" w:hAnsiTheme="minorHAnsi" w:cstheme="minorHAnsi"/>
              </w:rPr>
              <w:t>Multi-focal (</w:t>
            </w:r>
            <w:r w:rsidR="007168E6" w:rsidRPr="005D666F">
              <w:rPr>
                <w:rFonts w:asciiTheme="minorHAnsi" w:eastAsia="Times New Roman" w:hAnsiTheme="minorHAnsi" w:cstheme="minorHAnsi"/>
              </w:rPr>
              <w:t>BD, LD</w:t>
            </w:r>
            <w:r w:rsidRPr="005D666F">
              <w:rPr>
                <w:rFonts w:asciiTheme="minorHAnsi" w:eastAsia="Times New Roman" w:hAnsiTheme="minorHAnsi" w:cstheme="minorHAnsi"/>
              </w:rPr>
              <w:t>)</w:t>
            </w:r>
          </w:p>
        </w:tc>
        <w:tc>
          <w:tcPr>
            <w:tcW w:w="1554" w:type="dxa"/>
          </w:tcPr>
          <w:p w14:paraId="1C0C8C57" w14:textId="77777777" w:rsidR="007168E6" w:rsidRPr="005D666F" w:rsidRDefault="007168E6" w:rsidP="007168E6">
            <w:pPr>
              <w:rPr>
                <w:rFonts w:asciiTheme="minorHAnsi" w:hAnsiTheme="minorHAnsi" w:cs="Arial"/>
                <w:lang w:val="en-US"/>
              </w:rPr>
            </w:pPr>
            <w:r w:rsidRPr="005D666F">
              <w:rPr>
                <w:rFonts w:asciiTheme="minorHAnsi" w:hAnsiTheme="minorHAnsi" w:cstheme="minorHAnsi"/>
                <w:lang w:val="en-US"/>
              </w:rPr>
              <w:t>Completed in November 2018</w:t>
            </w:r>
          </w:p>
        </w:tc>
        <w:tc>
          <w:tcPr>
            <w:tcW w:w="5039" w:type="dxa"/>
          </w:tcPr>
          <w:p w14:paraId="2870B5B5" w14:textId="77777777" w:rsidR="007168E6" w:rsidRPr="00D50919" w:rsidRDefault="00356786" w:rsidP="00356786">
            <w:pPr>
              <w:rPr>
                <w:rFonts w:asciiTheme="minorHAnsi" w:hAnsiTheme="minorHAnsi" w:cstheme="minorHAnsi"/>
              </w:rPr>
            </w:pPr>
            <w:r w:rsidRPr="005D666F">
              <w:rPr>
                <w:rFonts w:asciiTheme="minorHAnsi" w:hAnsiTheme="minorHAnsi" w:cs="Arial"/>
                <w:lang w:val="en-US"/>
              </w:rPr>
              <w:t xml:space="preserve">With US$ 40,000 from </w:t>
            </w:r>
            <w:r w:rsidR="007B5982">
              <w:rPr>
                <w:rFonts w:asciiTheme="minorHAnsi" w:hAnsiTheme="minorHAnsi" w:cs="Arial"/>
                <w:lang w:val="en-US"/>
              </w:rPr>
              <w:t>SGP 6</w:t>
            </w:r>
            <w:r w:rsidRPr="005D666F">
              <w:rPr>
                <w:rFonts w:asciiTheme="minorHAnsi" w:hAnsiTheme="minorHAnsi" w:cs="Arial"/>
                <w:lang w:val="en-US"/>
              </w:rPr>
              <w:t xml:space="preserve">, this NGO employed a strategy to minimize the adverse impacts of traditional tourism to a lake within 100 km to the east of Karachi. First action was to build a floating restaurant for tourists with local traditional cuisine that employs over 20 women, and to mobilize local communities around the lake to properly manage waste </w:t>
            </w:r>
            <w:proofErr w:type="gramStart"/>
            <w:r w:rsidRPr="005D666F">
              <w:rPr>
                <w:rFonts w:asciiTheme="minorHAnsi" w:hAnsiTheme="minorHAnsi" w:cs="Arial"/>
                <w:lang w:val="en-US"/>
              </w:rPr>
              <w:t>as a means to</w:t>
            </w:r>
            <w:proofErr w:type="gramEnd"/>
            <w:r w:rsidRPr="005D666F">
              <w:rPr>
                <w:rFonts w:asciiTheme="minorHAnsi" w:hAnsiTheme="minorHAnsi" w:cs="Arial"/>
                <w:lang w:val="en-US"/>
              </w:rPr>
              <w:t xml:space="preserve"> preserve the natural, historical and cultural environment of </w:t>
            </w:r>
            <w:proofErr w:type="spellStart"/>
            <w:r w:rsidRPr="005D666F">
              <w:rPr>
                <w:rFonts w:asciiTheme="minorHAnsi" w:hAnsiTheme="minorHAnsi" w:cs="Arial"/>
                <w:lang w:val="en-US"/>
              </w:rPr>
              <w:t>Keenjhar</w:t>
            </w:r>
            <w:proofErr w:type="spellEnd"/>
            <w:r w:rsidRPr="005D666F">
              <w:rPr>
                <w:rFonts w:asciiTheme="minorHAnsi" w:hAnsiTheme="minorHAnsi" w:cs="Arial"/>
                <w:lang w:val="en-US"/>
              </w:rPr>
              <w:t xml:space="preserve"> Lake.</w:t>
            </w:r>
            <w:r w:rsidR="00CF08AF" w:rsidRPr="005D666F">
              <w:rPr>
                <w:rFonts w:asciiTheme="minorHAnsi" w:hAnsiTheme="minorHAnsi" w:cs="Arial"/>
                <w:lang w:val="en-US"/>
              </w:rPr>
              <w:t xml:space="preserve"> Positive developments of the </w:t>
            </w:r>
            <w:proofErr w:type="spellStart"/>
            <w:r w:rsidR="00CF08AF" w:rsidRPr="005D666F">
              <w:rPr>
                <w:rFonts w:asciiTheme="minorHAnsi" w:hAnsiTheme="minorHAnsi" w:cs="Arial"/>
                <w:lang w:val="en-US"/>
              </w:rPr>
              <w:t>Keenjhar</w:t>
            </w:r>
            <w:proofErr w:type="spellEnd"/>
            <w:r w:rsidR="00CF08AF" w:rsidRPr="005D666F">
              <w:rPr>
                <w:rFonts w:asciiTheme="minorHAnsi" w:hAnsiTheme="minorHAnsi" w:cs="Arial"/>
                <w:lang w:val="en-US"/>
              </w:rPr>
              <w:t xml:space="preserve"> Lake tourism location </w:t>
            </w:r>
            <w:r w:rsidR="00D50919" w:rsidRPr="005D666F">
              <w:rPr>
                <w:rFonts w:asciiTheme="minorHAnsi" w:hAnsiTheme="minorHAnsi" w:cs="Arial"/>
                <w:lang w:val="en-US"/>
              </w:rPr>
              <w:t>were</w:t>
            </w:r>
            <w:r w:rsidR="00CF08AF" w:rsidRPr="005D666F">
              <w:rPr>
                <w:rFonts w:asciiTheme="minorHAnsi" w:hAnsiTheme="minorHAnsi" w:cs="Arial"/>
                <w:lang w:val="en-US"/>
              </w:rPr>
              <w:t xml:space="preserve"> spread over </w:t>
            </w:r>
            <w:r w:rsidR="00CF08AF" w:rsidRPr="00D50919">
              <w:rPr>
                <w:rFonts w:asciiTheme="minorHAnsi" w:hAnsiTheme="minorHAnsi" w:cs="Arial"/>
                <w:lang w:val="en-US"/>
              </w:rPr>
              <w:t>social media.</w:t>
            </w:r>
            <w:r w:rsidR="00CC1358" w:rsidRPr="00D50919">
              <w:rPr>
                <w:rFonts w:asciiTheme="minorHAnsi" w:hAnsiTheme="minorHAnsi" w:cs="Arial"/>
                <w:lang w:val="en-US"/>
              </w:rPr>
              <w:t xml:space="preserve"> </w:t>
            </w:r>
          </w:p>
        </w:tc>
      </w:tr>
      <w:tr w:rsidR="00CF08AF" w14:paraId="7BF0A966" w14:textId="77777777" w:rsidTr="00CF08A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63FE4198" w14:textId="77777777" w:rsidR="00CF08AF" w:rsidRPr="005D666F" w:rsidRDefault="00CF08AF" w:rsidP="00CF08AF">
            <w:pPr>
              <w:rPr>
                <w:rFonts w:asciiTheme="minorHAnsi" w:hAnsiTheme="minorHAnsi" w:cstheme="minorHAnsi"/>
              </w:rPr>
            </w:pPr>
            <w:r w:rsidRPr="005D666F">
              <w:rPr>
                <w:rFonts w:asciiTheme="minorHAnsi" w:hAnsiTheme="minorHAnsi"/>
              </w:rPr>
              <w:t xml:space="preserve">Establishment of Mud-Crab Farming at coastal belt of </w:t>
            </w:r>
            <w:proofErr w:type="spellStart"/>
            <w:r w:rsidRPr="005D666F">
              <w:rPr>
                <w:rFonts w:asciiTheme="minorHAnsi" w:hAnsiTheme="minorHAnsi"/>
              </w:rPr>
              <w:t>Shahbander</w:t>
            </w:r>
            <w:proofErr w:type="spellEnd"/>
            <w:r w:rsidRPr="005D666F">
              <w:rPr>
                <w:rFonts w:asciiTheme="minorHAnsi" w:hAnsiTheme="minorHAnsi"/>
              </w:rPr>
              <w:t xml:space="preserve"> PAK/SGP/OP6/Y1/STAR/MF/2017/37</w:t>
            </w:r>
          </w:p>
        </w:tc>
        <w:tc>
          <w:tcPr>
            <w:tcW w:w="1638" w:type="dxa"/>
            <w:tcBorders>
              <w:top w:val="single" w:sz="4" w:space="0" w:color="auto"/>
              <w:left w:val="nil"/>
              <w:bottom w:val="single" w:sz="4" w:space="0" w:color="auto"/>
              <w:right w:val="single" w:sz="4" w:space="0" w:color="auto"/>
            </w:tcBorders>
            <w:shd w:val="clear" w:color="auto" w:fill="auto"/>
          </w:tcPr>
          <w:p w14:paraId="2C274E78" w14:textId="77777777" w:rsidR="00CF08AF" w:rsidRPr="005D666F" w:rsidRDefault="00CF08AF" w:rsidP="00CF08AF">
            <w:pPr>
              <w:rPr>
                <w:rFonts w:asciiTheme="minorHAnsi" w:hAnsiTheme="minorHAnsi" w:cstheme="minorHAnsi"/>
              </w:rPr>
            </w:pPr>
            <w:r w:rsidRPr="005D666F">
              <w:rPr>
                <w:rFonts w:asciiTheme="minorHAnsi" w:hAnsiTheme="minorHAnsi"/>
              </w:rPr>
              <w:t>Sindh Sahil Welfare Association</w:t>
            </w:r>
          </w:p>
        </w:tc>
        <w:tc>
          <w:tcPr>
            <w:tcW w:w="2044" w:type="dxa"/>
          </w:tcPr>
          <w:p w14:paraId="7AFA1ACC" w14:textId="77777777" w:rsidR="00CF08AF" w:rsidRPr="005D666F" w:rsidRDefault="00CF08AF" w:rsidP="00CF08AF">
            <w:pPr>
              <w:rPr>
                <w:rFonts w:asciiTheme="minorHAnsi" w:hAnsiTheme="minorHAnsi" w:cs="Arial"/>
                <w:lang w:val="en-US"/>
              </w:rPr>
            </w:pPr>
            <w:proofErr w:type="spellStart"/>
            <w:r w:rsidRPr="005D666F">
              <w:rPr>
                <w:rFonts w:asciiTheme="minorHAnsi" w:hAnsiTheme="minorHAnsi" w:cstheme="minorHAnsi"/>
              </w:rPr>
              <w:t>Sujawal</w:t>
            </w:r>
            <w:proofErr w:type="spellEnd"/>
            <w:r w:rsidRPr="005D666F">
              <w:rPr>
                <w:rFonts w:asciiTheme="minorHAnsi" w:hAnsiTheme="minorHAnsi" w:cstheme="minorHAnsi"/>
              </w:rPr>
              <w:t>, Sindh</w:t>
            </w:r>
          </w:p>
        </w:tc>
        <w:tc>
          <w:tcPr>
            <w:tcW w:w="1500" w:type="dxa"/>
          </w:tcPr>
          <w:p w14:paraId="67E2EFB4" w14:textId="77777777" w:rsidR="00CF08AF" w:rsidRPr="005D666F" w:rsidRDefault="00CF08AF" w:rsidP="00CF08AF">
            <w:pPr>
              <w:rPr>
                <w:rFonts w:asciiTheme="minorHAnsi" w:hAnsiTheme="minorHAnsi" w:cs="Arial"/>
                <w:lang w:val="en-US"/>
              </w:rPr>
            </w:pPr>
            <w:r w:rsidRPr="005D666F">
              <w:rPr>
                <w:rFonts w:asciiTheme="minorHAnsi" w:hAnsiTheme="minorHAnsi" w:cstheme="minorHAnsi"/>
              </w:rPr>
              <w:t>Multi-focal</w:t>
            </w:r>
          </w:p>
        </w:tc>
        <w:tc>
          <w:tcPr>
            <w:tcW w:w="1554" w:type="dxa"/>
          </w:tcPr>
          <w:p w14:paraId="0812C64D" w14:textId="77777777" w:rsidR="00CF08AF" w:rsidRPr="005D666F" w:rsidRDefault="00CF08AF" w:rsidP="00CF08AF">
            <w:pPr>
              <w:rPr>
                <w:rFonts w:asciiTheme="minorHAnsi" w:hAnsiTheme="minorHAnsi" w:cs="Arial"/>
                <w:lang w:val="en-US"/>
              </w:rPr>
            </w:pPr>
            <w:r w:rsidRPr="005D666F">
              <w:rPr>
                <w:rFonts w:asciiTheme="minorHAnsi" w:hAnsiTheme="minorHAnsi" w:cstheme="minorHAnsi"/>
                <w:lang w:val="en-US"/>
              </w:rPr>
              <w:t>Completed in November 2018</w:t>
            </w:r>
          </w:p>
        </w:tc>
        <w:tc>
          <w:tcPr>
            <w:tcW w:w="5039" w:type="dxa"/>
          </w:tcPr>
          <w:p w14:paraId="534E3FC1" w14:textId="77777777" w:rsidR="00CF08AF" w:rsidRPr="005D666F" w:rsidRDefault="00CF08AF" w:rsidP="00CF08AF">
            <w:pPr>
              <w:rPr>
                <w:rFonts w:asciiTheme="minorHAnsi" w:hAnsiTheme="minorHAnsi" w:cs="Arial"/>
                <w:lang w:val="en-US"/>
              </w:rPr>
            </w:pPr>
            <w:r w:rsidRPr="005D666F">
              <w:rPr>
                <w:rFonts w:asciiTheme="minorHAnsi" w:hAnsiTheme="minorHAnsi" w:cstheme="minorHAnsi"/>
              </w:rPr>
              <w:t xml:space="preserve">With US$ 48,438 from </w:t>
            </w:r>
            <w:r w:rsidR="007B5982">
              <w:rPr>
                <w:rFonts w:asciiTheme="minorHAnsi" w:hAnsiTheme="minorHAnsi" w:cstheme="minorHAnsi"/>
              </w:rPr>
              <w:t>SGP 6</w:t>
            </w:r>
            <w:r w:rsidRPr="005D666F">
              <w:rPr>
                <w:rFonts w:asciiTheme="minorHAnsi" w:hAnsiTheme="minorHAnsi" w:cstheme="minorHAnsi"/>
              </w:rPr>
              <w:t xml:space="preserve">, a pilot 8-acre crab farm was established and used to provide training to over 200 potential crab farmers in the community. Some constraints were encountered due to a severe rainstorm in August </w:t>
            </w:r>
            <w:r w:rsidR="00CC1358" w:rsidRPr="005D666F">
              <w:rPr>
                <w:rFonts w:asciiTheme="minorHAnsi" w:hAnsiTheme="minorHAnsi" w:cstheme="minorHAnsi"/>
              </w:rPr>
              <w:t>201</w:t>
            </w:r>
            <w:r w:rsidR="00CC1358">
              <w:rPr>
                <w:rFonts w:asciiTheme="minorHAnsi" w:hAnsiTheme="minorHAnsi" w:cstheme="minorHAnsi"/>
              </w:rPr>
              <w:t>9</w:t>
            </w:r>
            <w:r w:rsidR="00CC1358" w:rsidRPr="005D666F">
              <w:rPr>
                <w:rFonts w:asciiTheme="minorHAnsi" w:hAnsiTheme="minorHAnsi" w:cstheme="minorHAnsi"/>
              </w:rPr>
              <w:t xml:space="preserve"> </w:t>
            </w:r>
            <w:r w:rsidRPr="005D666F">
              <w:rPr>
                <w:rFonts w:asciiTheme="minorHAnsi" w:hAnsiTheme="minorHAnsi" w:cstheme="minorHAnsi"/>
              </w:rPr>
              <w:t xml:space="preserve">which flooded the area breaching some the pilot crab farm </w:t>
            </w:r>
            <w:proofErr w:type="gramStart"/>
            <w:r w:rsidRPr="005D666F">
              <w:rPr>
                <w:rFonts w:asciiTheme="minorHAnsi" w:hAnsiTheme="minorHAnsi" w:cstheme="minorHAnsi"/>
              </w:rPr>
              <w:t>dykes, and</w:t>
            </w:r>
            <w:proofErr w:type="gramEnd"/>
            <w:r w:rsidRPr="005D666F">
              <w:rPr>
                <w:rFonts w:asciiTheme="minorHAnsi" w:hAnsiTheme="minorHAnsi" w:cstheme="minorHAnsi"/>
              </w:rPr>
              <w:t xml:space="preserve"> destroying the office setup near the pond. Future investments in this pilot should include </w:t>
            </w:r>
            <w:r w:rsidR="005D666F" w:rsidRPr="005D666F">
              <w:rPr>
                <w:rFonts w:asciiTheme="minorHAnsi" w:hAnsiTheme="minorHAnsi" w:cstheme="minorHAnsi"/>
              </w:rPr>
              <w:t>a continuation of training in improved crab farming practices, building more climate resilient infrastructure for the crab farms and marketing of the product in a manner that maximizes the benefits for the community.</w:t>
            </w:r>
          </w:p>
        </w:tc>
      </w:tr>
    </w:tbl>
    <w:p w14:paraId="5A9FA989" w14:textId="77777777" w:rsidR="00C30998" w:rsidRDefault="00C30998" w:rsidP="0051731C">
      <w:pPr>
        <w:rPr>
          <w:rFonts w:asciiTheme="minorHAnsi" w:hAnsiTheme="minorHAnsi" w:cs="Arial"/>
          <w:b/>
          <w:lang w:val="en-US"/>
        </w:rPr>
      </w:pPr>
    </w:p>
    <w:p w14:paraId="3A37D3CC" w14:textId="77777777" w:rsidR="00376920" w:rsidRDefault="00376920">
      <w:pPr>
        <w:rPr>
          <w:rFonts w:asciiTheme="minorHAnsi" w:hAnsiTheme="minorHAnsi" w:cs="Arial"/>
          <w:b/>
          <w:lang w:val="en-US"/>
        </w:rPr>
      </w:pPr>
      <w:r>
        <w:rPr>
          <w:rFonts w:asciiTheme="minorHAnsi" w:hAnsiTheme="minorHAnsi" w:cs="Arial"/>
          <w:b/>
          <w:lang w:val="en-US"/>
        </w:rPr>
        <w:br w:type="page"/>
      </w:r>
    </w:p>
    <w:p w14:paraId="0AC50996" w14:textId="77777777" w:rsidR="00376920" w:rsidRPr="00B62F2B" w:rsidRDefault="00376920" w:rsidP="00376920">
      <w:pPr>
        <w:spacing w:after="60"/>
        <w:jc w:val="center"/>
        <w:rPr>
          <w:rFonts w:asciiTheme="minorHAnsi" w:hAnsiTheme="minorHAnsi" w:cs="Arial"/>
          <w:b/>
          <w:bCs/>
          <w:lang w:val="en-US"/>
        </w:rPr>
      </w:pPr>
      <w:r w:rsidRPr="00B62F2B">
        <w:rPr>
          <w:rFonts w:asciiTheme="minorHAnsi" w:hAnsiTheme="minorHAnsi" w:cs="Arial"/>
          <w:b/>
          <w:bCs/>
          <w:lang w:val="en-US"/>
        </w:rPr>
        <w:lastRenderedPageBreak/>
        <w:t xml:space="preserve">Table </w:t>
      </w:r>
      <w:r w:rsidR="00913F1D">
        <w:rPr>
          <w:rFonts w:asciiTheme="minorHAnsi" w:hAnsiTheme="minorHAnsi" w:cs="Arial"/>
          <w:b/>
          <w:bCs/>
          <w:lang w:val="en-US"/>
        </w:rPr>
        <w:t>4</w:t>
      </w:r>
      <w:r w:rsidRPr="00B62F2B">
        <w:rPr>
          <w:rFonts w:asciiTheme="minorHAnsi" w:hAnsiTheme="minorHAnsi" w:cs="Arial"/>
          <w:b/>
          <w:bCs/>
          <w:lang w:val="en-US"/>
        </w:rPr>
        <w:t xml:space="preserve">: Project-level achievements against </w:t>
      </w:r>
      <w:r w:rsidR="007B5982">
        <w:rPr>
          <w:rFonts w:asciiTheme="minorHAnsi" w:hAnsiTheme="minorHAnsi" w:cs="Arial"/>
          <w:b/>
          <w:bCs/>
          <w:lang w:val="en-US"/>
        </w:rPr>
        <w:t>SGP 6</w:t>
      </w:r>
      <w:r w:rsidR="00BD2EE1">
        <w:rPr>
          <w:rFonts w:asciiTheme="minorHAnsi" w:hAnsiTheme="minorHAnsi" w:cs="Arial"/>
          <w:b/>
          <w:bCs/>
          <w:lang w:val="en-US"/>
        </w:rPr>
        <w:t xml:space="preserve"> </w:t>
      </w:r>
      <w:r w:rsidRPr="00B62F2B">
        <w:rPr>
          <w:rFonts w:asciiTheme="minorHAnsi" w:hAnsiTheme="minorHAnsi" w:cs="Arial"/>
          <w:b/>
          <w:bCs/>
          <w:lang w:val="en-US"/>
        </w:rPr>
        <w:t>Project targets</w:t>
      </w:r>
    </w:p>
    <w:tbl>
      <w:tblPr>
        <w:tblStyle w:val="TableGrid"/>
        <w:tblW w:w="13609" w:type="dxa"/>
        <w:jc w:val="center"/>
        <w:tblLayout w:type="fixed"/>
        <w:tblLook w:val="04A0" w:firstRow="1" w:lastRow="0" w:firstColumn="1" w:lastColumn="0" w:noHBand="0" w:noVBand="1"/>
      </w:tblPr>
      <w:tblGrid>
        <w:gridCol w:w="1838"/>
        <w:gridCol w:w="2552"/>
        <w:gridCol w:w="1701"/>
        <w:gridCol w:w="2126"/>
        <w:gridCol w:w="3544"/>
        <w:gridCol w:w="1139"/>
        <w:gridCol w:w="709"/>
      </w:tblGrid>
      <w:tr w:rsidR="00376920" w14:paraId="1A178286" w14:textId="77777777" w:rsidTr="00D50919">
        <w:trPr>
          <w:jc w:val="center"/>
        </w:trPr>
        <w:tc>
          <w:tcPr>
            <w:tcW w:w="1838" w:type="dxa"/>
            <w:shd w:val="clear" w:color="auto" w:fill="31849B" w:themeFill="accent5" w:themeFillShade="BF"/>
            <w:vAlign w:val="center"/>
          </w:tcPr>
          <w:p w14:paraId="440D761D"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Intended Outcome</w:t>
            </w:r>
          </w:p>
        </w:tc>
        <w:tc>
          <w:tcPr>
            <w:tcW w:w="2552" w:type="dxa"/>
            <w:shd w:val="clear" w:color="auto" w:fill="31849B" w:themeFill="accent5" w:themeFillShade="BF"/>
            <w:vAlign w:val="center"/>
          </w:tcPr>
          <w:p w14:paraId="53792055"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Performance Indicator</w:t>
            </w:r>
          </w:p>
        </w:tc>
        <w:tc>
          <w:tcPr>
            <w:tcW w:w="1701" w:type="dxa"/>
            <w:shd w:val="clear" w:color="auto" w:fill="31849B" w:themeFill="accent5" w:themeFillShade="BF"/>
            <w:vAlign w:val="center"/>
          </w:tcPr>
          <w:p w14:paraId="68DA4900"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Baseline</w:t>
            </w:r>
          </w:p>
        </w:tc>
        <w:tc>
          <w:tcPr>
            <w:tcW w:w="2126" w:type="dxa"/>
            <w:shd w:val="clear" w:color="auto" w:fill="31849B" w:themeFill="accent5" w:themeFillShade="BF"/>
            <w:vAlign w:val="center"/>
          </w:tcPr>
          <w:p w14:paraId="192F62F6"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Target</w:t>
            </w:r>
          </w:p>
        </w:tc>
        <w:tc>
          <w:tcPr>
            <w:tcW w:w="3544" w:type="dxa"/>
            <w:tcBorders>
              <w:bottom w:val="single" w:sz="4" w:space="0" w:color="auto"/>
            </w:tcBorders>
            <w:shd w:val="clear" w:color="auto" w:fill="31849B" w:themeFill="accent5" w:themeFillShade="BF"/>
            <w:vAlign w:val="center"/>
          </w:tcPr>
          <w:p w14:paraId="49F448AA"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Status of Target Achieved</w:t>
            </w:r>
          </w:p>
        </w:tc>
        <w:tc>
          <w:tcPr>
            <w:tcW w:w="1139" w:type="dxa"/>
            <w:shd w:val="clear" w:color="auto" w:fill="31849B" w:themeFill="accent5" w:themeFillShade="BF"/>
            <w:vAlign w:val="center"/>
          </w:tcPr>
          <w:p w14:paraId="3B947EAB"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Evaluation Comments</w:t>
            </w:r>
          </w:p>
        </w:tc>
        <w:tc>
          <w:tcPr>
            <w:tcW w:w="709" w:type="dxa"/>
            <w:shd w:val="clear" w:color="auto" w:fill="31849B" w:themeFill="accent5" w:themeFillShade="BF"/>
            <w:vAlign w:val="center"/>
          </w:tcPr>
          <w:p w14:paraId="4ACC48F4" w14:textId="77777777" w:rsidR="00376920" w:rsidRPr="00415FF4" w:rsidRDefault="00376920" w:rsidP="00A823DB">
            <w:pPr>
              <w:jc w:val="center"/>
              <w:rPr>
                <w:rFonts w:asciiTheme="minorHAnsi" w:hAnsiTheme="minorHAnsi" w:cs="Arial"/>
                <w:b/>
                <w:sz w:val="18"/>
                <w:szCs w:val="18"/>
                <w:lang w:val="en-US"/>
              </w:rPr>
            </w:pPr>
            <w:r w:rsidRPr="00415FF4">
              <w:rPr>
                <w:rFonts w:asciiTheme="minorHAnsi" w:hAnsiTheme="minorHAnsi" w:cs="Arial"/>
                <w:b/>
                <w:color w:val="FFFFFF" w:themeColor="background1"/>
                <w:sz w:val="18"/>
                <w:szCs w:val="18"/>
              </w:rPr>
              <w:t>Rating</w:t>
            </w:r>
            <w:r w:rsidR="00DB3C7B">
              <w:rPr>
                <w:rStyle w:val="FootnoteReference"/>
                <w:rFonts w:asciiTheme="minorHAnsi" w:hAnsiTheme="minorHAnsi"/>
                <w:b/>
                <w:color w:val="FFFFFF" w:themeColor="background1"/>
                <w:sz w:val="18"/>
                <w:szCs w:val="18"/>
              </w:rPr>
              <w:footnoteReference w:id="35"/>
            </w:r>
          </w:p>
        </w:tc>
      </w:tr>
      <w:tr w:rsidR="00BD2EE1" w14:paraId="228E11AD" w14:textId="77777777" w:rsidTr="00D50919">
        <w:trPr>
          <w:jc w:val="center"/>
        </w:trPr>
        <w:tc>
          <w:tcPr>
            <w:tcW w:w="1838" w:type="dxa"/>
            <w:vMerge w:val="restart"/>
            <w:shd w:val="clear" w:color="auto" w:fill="DFDFDF"/>
          </w:tcPr>
          <w:p w14:paraId="12F705E8" w14:textId="77777777" w:rsidR="00BD2EE1" w:rsidRPr="0097260B" w:rsidRDefault="00BD2EE1" w:rsidP="00AF13EE">
            <w:pPr>
              <w:rPr>
                <w:rFonts w:asciiTheme="minorHAnsi" w:hAnsiTheme="minorHAnsi" w:cs="Arial"/>
                <w:b/>
                <w:sz w:val="18"/>
                <w:szCs w:val="18"/>
                <w:lang w:val="en-US"/>
              </w:rPr>
            </w:pPr>
            <w:r w:rsidRPr="0097260B">
              <w:rPr>
                <w:rFonts w:asciiTheme="minorHAnsi" w:hAnsiTheme="minorHAnsi"/>
                <w:b/>
                <w:sz w:val="18"/>
                <w:szCs w:val="18"/>
              </w:rPr>
              <w:t xml:space="preserve">Project </w:t>
            </w:r>
            <w:r>
              <w:rPr>
                <w:rFonts w:asciiTheme="minorHAnsi" w:hAnsiTheme="minorHAnsi"/>
                <w:b/>
                <w:sz w:val="18"/>
                <w:szCs w:val="18"/>
              </w:rPr>
              <w:t>Objective</w:t>
            </w:r>
            <w:r w:rsidRPr="0097260B">
              <w:rPr>
                <w:rFonts w:asciiTheme="minorHAnsi" w:hAnsiTheme="minorHAnsi"/>
                <w:b/>
                <w:sz w:val="18"/>
                <w:szCs w:val="18"/>
              </w:rPr>
              <w:t xml:space="preserve">: </w:t>
            </w:r>
            <w:r w:rsidR="00AF13EE">
              <w:rPr>
                <w:rFonts w:asciiTheme="minorHAnsi" w:hAnsiTheme="minorHAnsi"/>
                <w:i/>
                <w:sz w:val="18"/>
                <w:szCs w:val="18"/>
              </w:rPr>
              <w:t xml:space="preserve">To </w:t>
            </w:r>
            <w:r w:rsidR="00AF13EE" w:rsidRPr="00AF13EE">
              <w:rPr>
                <w:rFonts w:asciiTheme="minorHAnsi" w:hAnsiTheme="minorHAnsi"/>
                <w:bCs/>
                <w:i/>
                <w:iCs/>
                <w:sz w:val="18"/>
                <w:szCs w:val="18"/>
                <w:lang w:val="en-CA"/>
              </w:rPr>
              <w:t xml:space="preserve">enable community organizations in Pakistan to take collective action for adaptive management for socio-ecological resilience </w:t>
            </w:r>
            <w:r w:rsidR="00C87123">
              <w:rPr>
                <w:rFonts w:asciiTheme="minorHAnsi" w:hAnsiTheme="minorHAnsi"/>
                <w:bCs/>
                <w:i/>
                <w:iCs/>
                <w:sz w:val="18"/>
                <w:szCs w:val="18"/>
                <w:lang w:val="en-CA"/>
              </w:rPr>
              <w:t>–</w:t>
            </w:r>
            <w:r w:rsidR="00AF13EE" w:rsidRPr="00AF13EE">
              <w:rPr>
                <w:rFonts w:asciiTheme="minorHAnsi" w:hAnsiTheme="minorHAnsi"/>
                <w:bCs/>
                <w:i/>
                <w:iCs/>
                <w:sz w:val="18"/>
                <w:szCs w:val="18"/>
                <w:lang w:val="en-CA"/>
              </w:rPr>
              <w:t xml:space="preserve"> through design, implementation and evaluation of grant projects for global environmental benefits and sustainable development in key landscapes and rural/urban communities</w:t>
            </w:r>
          </w:p>
        </w:tc>
        <w:tc>
          <w:tcPr>
            <w:tcW w:w="2552" w:type="dxa"/>
            <w:shd w:val="clear" w:color="auto" w:fill="auto"/>
          </w:tcPr>
          <w:p w14:paraId="29AA43BD" w14:textId="77777777" w:rsidR="00BD2EE1" w:rsidRPr="00E13B70" w:rsidRDefault="00AF13EE" w:rsidP="00E13B70">
            <w:pPr>
              <w:pStyle w:val="Default"/>
              <w:spacing w:after="60"/>
              <w:contextualSpacing/>
              <w:rPr>
                <w:rFonts w:asciiTheme="minorHAnsi" w:hAnsiTheme="minorHAnsi" w:cs="Times New Roman"/>
                <w:color w:val="auto"/>
                <w:sz w:val="18"/>
                <w:szCs w:val="18"/>
              </w:rPr>
            </w:pPr>
            <w:r w:rsidRPr="00AF13EE">
              <w:rPr>
                <w:rFonts w:asciiTheme="minorHAnsi" w:hAnsiTheme="minorHAnsi" w:cs="Times New Roman"/>
                <w:bCs/>
                <w:noProof/>
                <w:sz w:val="18"/>
                <w:szCs w:val="18"/>
                <w:lang w:val="en-CA"/>
              </w:rPr>
              <w:t>Area under resilient landscape management whose biodiversity, agro-ecosystems, and sustainable livelihoods are protected</w:t>
            </w:r>
          </w:p>
        </w:tc>
        <w:tc>
          <w:tcPr>
            <w:tcW w:w="1701" w:type="dxa"/>
            <w:shd w:val="clear" w:color="auto" w:fill="auto"/>
          </w:tcPr>
          <w:p w14:paraId="03F574D1" w14:textId="77777777" w:rsidR="00BD2EE1" w:rsidRPr="00BD2EE1" w:rsidRDefault="00AF13EE" w:rsidP="00BD2EE1">
            <w:pPr>
              <w:contextualSpacing/>
              <w:jc w:val="center"/>
              <w:rPr>
                <w:rFonts w:asciiTheme="minorHAnsi" w:hAnsiTheme="minorHAnsi" w:cs="Times New Roman"/>
                <w:sz w:val="18"/>
                <w:szCs w:val="18"/>
              </w:rPr>
            </w:pPr>
            <w:r>
              <w:rPr>
                <w:rFonts w:asciiTheme="minorHAnsi" w:hAnsiTheme="minorHAnsi" w:cs="Times New Roman"/>
                <w:sz w:val="18"/>
                <w:szCs w:val="18"/>
              </w:rPr>
              <w:t>2,000</w:t>
            </w:r>
            <w:r w:rsidR="00BD2EE1" w:rsidRPr="00BD2EE1">
              <w:rPr>
                <w:rFonts w:asciiTheme="minorHAnsi" w:hAnsiTheme="minorHAnsi" w:cs="Times New Roman"/>
                <w:sz w:val="18"/>
                <w:szCs w:val="18"/>
              </w:rPr>
              <w:t xml:space="preserve"> ha</w:t>
            </w:r>
          </w:p>
          <w:p w14:paraId="7A8F3084" w14:textId="77777777" w:rsidR="00BD2EE1" w:rsidRPr="00BD2EE1" w:rsidRDefault="00BD2EE1" w:rsidP="00BD2EE1">
            <w:pPr>
              <w:jc w:val="center"/>
              <w:rPr>
                <w:rFonts w:asciiTheme="minorHAnsi" w:hAnsiTheme="minorHAnsi" w:cs="Arial"/>
                <w:sz w:val="18"/>
                <w:szCs w:val="18"/>
                <w:lang w:val="en-US"/>
              </w:rPr>
            </w:pPr>
          </w:p>
        </w:tc>
        <w:tc>
          <w:tcPr>
            <w:tcW w:w="2126" w:type="dxa"/>
            <w:shd w:val="clear" w:color="auto" w:fill="auto"/>
          </w:tcPr>
          <w:p w14:paraId="624539CD" w14:textId="77777777" w:rsidR="00BD2EE1" w:rsidRPr="00BD2EE1" w:rsidRDefault="00AF13EE" w:rsidP="00BD2EE1">
            <w:pPr>
              <w:widowControl w:val="0"/>
              <w:tabs>
                <w:tab w:val="left" w:pos="293"/>
              </w:tabs>
              <w:autoSpaceDE w:val="0"/>
              <w:autoSpaceDN w:val="0"/>
              <w:spacing w:line="256" w:lineRule="auto"/>
              <w:jc w:val="center"/>
              <w:rPr>
                <w:rFonts w:asciiTheme="minorHAnsi" w:eastAsia="Cambria" w:hAnsiTheme="minorHAnsi" w:cs="Cambria"/>
                <w:sz w:val="18"/>
                <w:szCs w:val="18"/>
                <w:lang w:val="en-US"/>
              </w:rPr>
            </w:pPr>
            <w:r>
              <w:rPr>
                <w:rFonts w:asciiTheme="minorHAnsi" w:hAnsiTheme="minorHAnsi" w:cs="Times New Roman"/>
                <w:sz w:val="18"/>
                <w:szCs w:val="18"/>
              </w:rPr>
              <w:t>30,000 ha</w:t>
            </w:r>
          </w:p>
        </w:tc>
        <w:tc>
          <w:tcPr>
            <w:tcW w:w="3544" w:type="dxa"/>
            <w:tcBorders>
              <w:top w:val="single" w:sz="4" w:space="0" w:color="auto"/>
              <w:bottom w:val="single" w:sz="4" w:space="0" w:color="auto"/>
            </w:tcBorders>
            <w:shd w:val="clear" w:color="auto" w:fill="00FF00"/>
          </w:tcPr>
          <w:p w14:paraId="14C76570" w14:textId="77777777" w:rsidR="00BD2EE1" w:rsidRPr="00D86668" w:rsidRDefault="00B75643" w:rsidP="00BD2EE1">
            <w:pPr>
              <w:rPr>
                <w:rFonts w:asciiTheme="minorHAnsi" w:hAnsiTheme="minorHAnsi" w:cs="Arial"/>
                <w:i/>
                <w:sz w:val="18"/>
                <w:szCs w:val="18"/>
                <w:lang w:val="en-US"/>
              </w:rPr>
            </w:pPr>
            <w:r w:rsidRPr="00B75643">
              <w:rPr>
                <w:rFonts w:asciiTheme="minorHAnsi" w:hAnsiTheme="minorHAnsi" w:cs="Arial"/>
                <w:i/>
                <w:sz w:val="18"/>
                <w:szCs w:val="18"/>
                <w:lang w:val="en-US"/>
              </w:rPr>
              <w:t>39,198 hectares currently under resilient landscape management in the Indus Delta (32,509 ha) and other key landscapes (6,689 ha)</w:t>
            </w:r>
          </w:p>
        </w:tc>
        <w:tc>
          <w:tcPr>
            <w:tcW w:w="1139" w:type="dxa"/>
            <w:vAlign w:val="center"/>
          </w:tcPr>
          <w:p w14:paraId="408B25BF" w14:textId="77777777" w:rsidR="00BD2EE1" w:rsidRPr="00D86668" w:rsidRDefault="00913F1D" w:rsidP="000B3763">
            <w:pPr>
              <w:jc w:val="center"/>
              <w:rPr>
                <w:rFonts w:asciiTheme="minorHAnsi" w:hAnsiTheme="minorHAnsi" w:cs="Arial"/>
                <w:sz w:val="18"/>
                <w:szCs w:val="18"/>
                <w:lang w:val="en-US"/>
              </w:rPr>
            </w:pPr>
            <w:r>
              <w:rPr>
                <w:rFonts w:asciiTheme="minorHAnsi" w:hAnsiTheme="minorHAnsi" w:cs="Arial"/>
                <w:sz w:val="18"/>
                <w:szCs w:val="18"/>
                <w:lang w:val="en-US"/>
              </w:rPr>
              <w:t>See Para</w:t>
            </w:r>
            <w:r w:rsidR="00273F18">
              <w:rPr>
                <w:rFonts w:asciiTheme="minorHAnsi" w:hAnsiTheme="minorHAnsi" w:cs="Arial"/>
                <w:sz w:val="18"/>
                <w:szCs w:val="18"/>
                <w:lang w:val="en-US"/>
              </w:rPr>
              <w:t>s</w:t>
            </w:r>
            <w:r>
              <w:rPr>
                <w:rFonts w:asciiTheme="minorHAnsi" w:hAnsiTheme="minorHAnsi" w:cs="Arial"/>
                <w:sz w:val="18"/>
                <w:szCs w:val="18"/>
                <w:lang w:val="en-US"/>
              </w:rPr>
              <w:t xml:space="preserve"> 7</w:t>
            </w:r>
            <w:r w:rsidR="00CF44EA">
              <w:rPr>
                <w:rFonts w:asciiTheme="minorHAnsi" w:hAnsiTheme="minorHAnsi" w:cs="Arial"/>
                <w:sz w:val="18"/>
                <w:szCs w:val="18"/>
                <w:lang w:val="en-US"/>
              </w:rPr>
              <w:t>5</w:t>
            </w:r>
            <w:r w:rsidR="00273F18">
              <w:rPr>
                <w:rFonts w:asciiTheme="minorHAnsi" w:hAnsiTheme="minorHAnsi" w:cs="Arial"/>
                <w:sz w:val="18"/>
                <w:szCs w:val="18"/>
                <w:lang w:val="en-US"/>
              </w:rPr>
              <w:t xml:space="preserve"> and 76</w:t>
            </w:r>
          </w:p>
        </w:tc>
        <w:tc>
          <w:tcPr>
            <w:tcW w:w="709" w:type="dxa"/>
            <w:vAlign w:val="center"/>
          </w:tcPr>
          <w:p w14:paraId="3533E2BC" w14:textId="77777777" w:rsidR="00BD2EE1" w:rsidRPr="00D86668" w:rsidRDefault="00913F1D" w:rsidP="00BD2EE1">
            <w:pPr>
              <w:jc w:val="center"/>
              <w:rPr>
                <w:rFonts w:asciiTheme="minorHAnsi" w:hAnsiTheme="minorHAnsi" w:cs="Arial"/>
                <w:sz w:val="18"/>
                <w:szCs w:val="18"/>
                <w:lang w:val="en-US"/>
              </w:rPr>
            </w:pPr>
            <w:r>
              <w:rPr>
                <w:rFonts w:asciiTheme="minorHAnsi" w:hAnsiTheme="minorHAnsi" w:cs="Arial"/>
                <w:sz w:val="18"/>
                <w:szCs w:val="18"/>
                <w:lang w:val="en-US"/>
              </w:rPr>
              <w:t>5</w:t>
            </w:r>
          </w:p>
        </w:tc>
      </w:tr>
      <w:tr w:rsidR="00BD2EE1" w14:paraId="770AE8EA" w14:textId="77777777" w:rsidTr="00D50919">
        <w:trPr>
          <w:trHeight w:val="680"/>
          <w:jc w:val="center"/>
        </w:trPr>
        <w:tc>
          <w:tcPr>
            <w:tcW w:w="1838" w:type="dxa"/>
            <w:vMerge/>
            <w:vAlign w:val="center"/>
          </w:tcPr>
          <w:p w14:paraId="3F48E959" w14:textId="77777777" w:rsidR="00BD2EE1" w:rsidRPr="004B2D5B" w:rsidRDefault="00BD2EE1" w:rsidP="00BD2EE1">
            <w:pPr>
              <w:rPr>
                <w:rFonts w:asciiTheme="minorHAnsi" w:hAnsiTheme="minorHAnsi" w:cs="Arial"/>
                <w:b/>
                <w:color w:val="000000"/>
                <w:sz w:val="18"/>
                <w:szCs w:val="18"/>
              </w:rPr>
            </w:pPr>
          </w:p>
        </w:tc>
        <w:tc>
          <w:tcPr>
            <w:tcW w:w="2552" w:type="dxa"/>
            <w:shd w:val="clear" w:color="auto" w:fill="auto"/>
          </w:tcPr>
          <w:p w14:paraId="6B2CCA74" w14:textId="77777777" w:rsidR="00BD2EE1" w:rsidRPr="00D53DA7" w:rsidRDefault="00AF13EE" w:rsidP="00AF13EE">
            <w:pPr>
              <w:rPr>
                <w:rFonts w:asciiTheme="minorHAnsi" w:hAnsiTheme="minorHAnsi" w:cs="Times New Roman"/>
                <w:bCs/>
                <w:sz w:val="18"/>
                <w:szCs w:val="18"/>
                <w:lang w:val="en-CA"/>
              </w:rPr>
            </w:pPr>
            <w:r w:rsidRPr="00AF13EE">
              <w:rPr>
                <w:rFonts w:asciiTheme="minorHAnsi" w:hAnsiTheme="minorHAnsi" w:cs="Times New Roman"/>
                <w:bCs/>
                <w:sz w:val="18"/>
                <w:szCs w:val="18"/>
                <w:lang w:val="en-CA"/>
              </w:rPr>
              <w:t xml:space="preserve">Increased use of </w:t>
            </w:r>
            <w:bookmarkStart w:id="77" w:name="_Hlk23230560"/>
            <w:r w:rsidRPr="00AF13EE">
              <w:rPr>
                <w:rFonts w:asciiTheme="minorHAnsi" w:hAnsiTheme="minorHAnsi" w:cs="Times New Roman"/>
                <w:bCs/>
                <w:sz w:val="18"/>
                <w:szCs w:val="18"/>
                <w:lang w:val="en-CA"/>
              </w:rPr>
              <w:t xml:space="preserve">renewable energy or energy efficiency technologies at community level </w:t>
            </w:r>
            <w:bookmarkEnd w:id="77"/>
          </w:p>
        </w:tc>
        <w:tc>
          <w:tcPr>
            <w:tcW w:w="1701" w:type="dxa"/>
            <w:shd w:val="clear" w:color="auto" w:fill="auto"/>
          </w:tcPr>
          <w:p w14:paraId="305FBD27" w14:textId="77777777" w:rsidR="00B75643" w:rsidRPr="00BD2EE1" w:rsidRDefault="00B75643" w:rsidP="00B75643">
            <w:pPr>
              <w:jc w:val="center"/>
              <w:rPr>
                <w:rFonts w:asciiTheme="minorHAnsi" w:hAnsiTheme="minorHAnsi" w:cs="Arial"/>
                <w:color w:val="000000"/>
                <w:sz w:val="18"/>
                <w:szCs w:val="18"/>
                <w:lang w:val="en-US"/>
              </w:rPr>
            </w:pPr>
            <w:r>
              <w:rPr>
                <w:rFonts w:asciiTheme="minorHAnsi" w:hAnsiTheme="minorHAnsi" w:cs="Times New Roman"/>
                <w:sz w:val="18"/>
                <w:szCs w:val="18"/>
                <w:lang w:val="en-CA"/>
              </w:rPr>
              <w:t>0</w:t>
            </w:r>
          </w:p>
          <w:p w14:paraId="63E84221" w14:textId="77777777" w:rsidR="00BD2EE1" w:rsidRPr="00BD2EE1" w:rsidRDefault="00BD2EE1" w:rsidP="00B75643">
            <w:pPr>
              <w:jc w:val="center"/>
              <w:rPr>
                <w:rFonts w:asciiTheme="minorHAnsi" w:hAnsiTheme="minorHAnsi" w:cs="Arial"/>
                <w:color w:val="000000"/>
                <w:sz w:val="18"/>
                <w:szCs w:val="18"/>
                <w:lang w:val="en-US"/>
              </w:rPr>
            </w:pPr>
          </w:p>
        </w:tc>
        <w:tc>
          <w:tcPr>
            <w:tcW w:w="2126" w:type="dxa"/>
            <w:shd w:val="clear" w:color="auto" w:fill="auto"/>
          </w:tcPr>
          <w:p w14:paraId="603DD855" w14:textId="77777777" w:rsidR="00BD2EE1" w:rsidRPr="00D53DA7" w:rsidRDefault="00B75643" w:rsidP="00D53DA7">
            <w:pPr>
              <w:contextualSpacing/>
              <w:jc w:val="center"/>
              <w:rPr>
                <w:rFonts w:asciiTheme="minorHAnsi" w:hAnsiTheme="minorHAnsi" w:cs="Times New Roman"/>
                <w:sz w:val="18"/>
                <w:szCs w:val="18"/>
                <w:lang w:val="en-CA"/>
              </w:rPr>
            </w:pPr>
            <w:r w:rsidRPr="00B75643">
              <w:rPr>
                <w:rFonts w:asciiTheme="minorHAnsi" w:hAnsiTheme="minorHAnsi" w:cs="Times New Roman"/>
                <w:sz w:val="18"/>
                <w:szCs w:val="18"/>
                <w:lang w:val="en-CA"/>
              </w:rPr>
              <w:t>10,804.5 tons of CO2e avoided over three years</w:t>
            </w:r>
            <w:r w:rsidRPr="00B75643">
              <w:rPr>
                <w:rFonts w:asciiTheme="minorHAnsi" w:hAnsiTheme="minorHAnsi" w:cs="Times New Roman"/>
                <w:sz w:val="18"/>
                <w:szCs w:val="18"/>
                <w:lang w:val="en-US"/>
              </w:rPr>
              <w:t xml:space="preserve"> </w:t>
            </w:r>
          </w:p>
        </w:tc>
        <w:tc>
          <w:tcPr>
            <w:tcW w:w="3544" w:type="dxa"/>
            <w:tcBorders>
              <w:top w:val="single" w:sz="4" w:space="0" w:color="auto"/>
            </w:tcBorders>
            <w:shd w:val="clear" w:color="auto" w:fill="00FF00"/>
          </w:tcPr>
          <w:p w14:paraId="3FA127BF" w14:textId="77777777" w:rsidR="00BD2EE1" w:rsidRPr="00D86668" w:rsidRDefault="00F575E3" w:rsidP="00BD2EE1">
            <w:pPr>
              <w:rPr>
                <w:rFonts w:asciiTheme="minorHAnsi" w:hAnsiTheme="minorHAnsi" w:cs="Arial"/>
                <w:i/>
                <w:color w:val="000000"/>
                <w:sz w:val="18"/>
                <w:szCs w:val="18"/>
              </w:rPr>
            </w:pPr>
            <w:r w:rsidRPr="00F575E3">
              <w:rPr>
                <w:rFonts w:asciiTheme="minorHAnsi" w:hAnsiTheme="minorHAnsi" w:cs="Arial"/>
                <w:i/>
                <w:color w:val="000000"/>
                <w:sz w:val="18"/>
                <w:szCs w:val="18"/>
                <w:lang w:val="en-US"/>
              </w:rPr>
              <w:t>13,654 tons of CO2 avoided</w:t>
            </w:r>
            <w:r w:rsidR="00D53DA7">
              <w:rPr>
                <w:rFonts w:asciiTheme="minorHAnsi" w:hAnsiTheme="minorHAnsi" w:cs="Arial"/>
                <w:i/>
                <w:color w:val="000000"/>
                <w:sz w:val="18"/>
                <w:szCs w:val="18"/>
                <w:lang w:val="en-US"/>
              </w:rPr>
              <w:t xml:space="preserve"> over 3 years</w:t>
            </w:r>
            <w:r w:rsidR="00435765">
              <w:rPr>
                <w:rFonts w:asciiTheme="minorHAnsi" w:hAnsiTheme="minorHAnsi" w:cs="Arial"/>
                <w:i/>
                <w:color w:val="000000"/>
                <w:sz w:val="18"/>
                <w:szCs w:val="18"/>
              </w:rPr>
              <w:t>.</w:t>
            </w:r>
          </w:p>
        </w:tc>
        <w:tc>
          <w:tcPr>
            <w:tcW w:w="1139" w:type="dxa"/>
            <w:vAlign w:val="center"/>
          </w:tcPr>
          <w:p w14:paraId="247E8F53" w14:textId="77777777" w:rsidR="00BD2EE1" w:rsidRPr="00D86668" w:rsidRDefault="00E13B70" w:rsidP="008C08D3">
            <w:pPr>
              <w:jc w:val="center"/>
              <w:rPr>
                <w:rFonts w:asciiTheme="minorHAnsi" w:hAnsiTheme="minorHAnsi" w:cs="Arial"/>
                <w:color w:val="000000"/>
                <w:sz w:val="18"/>
                <w:szCs w:val="18"/>
              </w:rPr>
            </w:pPr>
            <w:r>
              <w:rPr>
                <w:rFonts w:asciiTheme="minorHAnsi" w:hAnsiTheme="minorHAnsi" w:cs="Arial"/>
                <w:color w:val="000000"/>
                <w:sz w:val="18"/>
                <w:szCs w:val="18"/>
              </w:rPr>
              <w:t xml:space="preserve">See Para </w:t>
            </w:r>
            <w:r w:rsidR="00382B55">
              <w:rPr>
                <w:rFonts w:asciiTheme="minorHAnsi" w:hAnsiTheme="minorHAnsi" w:cs="Arial"/>
                <w:color w:val="000000"/>
                <w:sz w:val="18"/>
                <w:szCs w:val="18"/>
              </w:rPr>
              <w:t>7</w:t>
            </w:r>
            <w:r w:rsidR="00273F18">
              <w:rPr>
                <w:rFonts w:asciiTheme="minorHAnsi" w:hAnsiTheme="minorHAnsi" w:cs="Arial"/>
                <w:color w:val="000000"/>
                <w:sz w:val="18"/>
                <w:szCs w:val="18"/>
              </w:rPr>
              <w:t>7</w:t>
            </w:r>
          </w:p>
        </w:tc>
        <w:tc>
          <w:tcPr>
            <w:tcW w:w="709" w:type="dxa"/>
            <w:vAlign w:val="center"/>
          </w:tcPr>
          <w:p w14:paraId="264D1AD3" w14:textId="77777777" w:rsidR="00BD2EE1" w:rsidRPr="00D86668" w:rsidRDefault="00E13B70" w:rsidP="00BD2EE1">
            <w:pPr>
              <w:jc w:val="center"/>
              <w:rPr>
                <w:rFonts w:asciiTheme="minorHAnsi" w:hAnsiTheme="minorHAnsi" w:cs="Arial"/>
                <w:color w:val="000000"/>
                <w:sz w:val="18"/>
                <w:szCs w:val="18"/>
              </w:rPr>
            </w:pPr>
            <w:r>
              <w:rPr>
                <w:rFonts w:asciiTheme="minorHAnsi" w:hAnsiTheme="minorHAnsi" w:cs="Arial"/>
                <w:color w:val="000000"/>
                <w:sz w:val="18"/>
                <w:szCs w:val="18"/>
              </w:rPr>
              <w:t>5</w:t>
            </w:r>
          </w:p>
        </w:tc>
      </w:tr>
      <w:tr w:rsidR="00BD2EE1" w14:paraId="10470564" w14:textId="77777777" w:rsidTr="00D50919">
        <w:trPr>
          <w:trHeight w:val="886"/>
          <w:jc w:val="center"/>
        </w:trPr>
        <w:tc>
          <w:tcPr>
            <w:tcW w:w="1838" w:type="dxa"/>
            <w:vMerge/>
            <w:vAlign w:val="center"/>
          </w:tcPr>
          <w:p w14:paraId="78965828" w14:textId="77777777" w:rsidR="00BD2EE1" w:rsidRPr="004B2D5B" w:rsidRDefault="00BD2EE1" w:rsidP="00BD2EE1">
            <w:pPr>
              <w:rPr>
                <w:rFonts w:asciiTheme="minorHAnsi" w:hAnsiTheme="minorHAnsi" w:cs="Arial"/>
                <w:b/>
                <w:color w:val="000000"/>
                <w:sz w:val="18"/>
                <w:szCs w:val="18"/>
              </w:rPr>
            </w:pPr>
          </w:p>
        </w:tc>
        <w:tc>
          <w:tcPr>
            <w:tcW w:w="2552" w:type="dxa"/>
            <w:shd w:val="clear" w:color="auto" w:fill="auto"/>
          </w:tcPr>
          <w:p w14:paraId="3AC1002D" w14:textId="77777777" w:rsidR="00BD2EE1" w:rsidRPr="00B75643" w:rsidRDefault="00B75643" w:rsidP="00B75643">
            <w:pPr>
              <w:rPr>
                <w:rFonts w:asciiTheme="minorHAnsi" w:hAnsiTheme="minorHAnsi" w:cs="Times New Roman"/>
                <w:bCs/>
                <w:sz w:val="18"/>
                <w:szCs w:val="18"/>
                <w:lang w:val="en-CA"/>
              </w:rPr>
            </w:pPr>
            <w:r w:rsidRPr="00B75643">
              <w:rPr>
                <w:rFonts w:asciiTheme="minorHAnsi" w:hAnsiTheme="minorHAnsi" w:cs="Times New Roman"/>
                <w:bCs/>
                <w:sz w:val="18"/>
                <w:szCs w:val="18"/>
                <w:lang w:val="en-CA"/>
              </w:rPr>
              <w:t>Increased number of organizations improving the technical, social and financial sustainability of their organizations.</w:t>
            </w:r>
          </w:p>
        </w:tc>
        <w:tc>
          <w:tcPr>
            <w:tcW w:w="1701" w:type="dxa"/>
            <w:shd w:val="clear" w:color="auto" w:fill="auto"/>
          </w:tcPr>
          <w:p w14:paraId="19308BC0" w14:textId="77777777" w:rsidR="00B75643" w:rsidRPr="00B75643" w:rsidRDefault="00B75643" w:rsidP="00B75643">
            <w:pPr>
              <w:contextualSpacing/>
              <w:jc w:val="center"/>
              <w:rPr>
                <w:rFonts w:asciiTheme="minorHAnsi" w:hAnsiTheme="minorHAnsi" w:cs="Times New Roman"/>
                <w:sz w:val="18"/>
                <w:szCs w:val="18"/>
                <w:lang w:val="en-CA"/>
              </w:rPr>
            </w:pPr>
            <w:r w:rsidRPr="00B75643">
              <w:rPr>
                <w:rFonts w:asciiTheme="minorHAnsi" w:hAnsiTheme="minorHAnsi" w:cs="Times New Roman"/>
                <w:sz w:val="18"/>
                <w:szCs w:val="18"/>
                <w:lang w:val="en-CA"/>
              </w:rPr>
              <w:t>10 organizations</w:t>
            </w:r>
          </w:p>
          <w:p w14:paraId="766E1093" w14:textId="77777777" w:rsidR="00BD2EE1" w:rsidRPr="00BD2EE1" w:rsidRDefault="00B75643" w:rsidP="00B75643">
            <w:pPr>
              <w:jc w:val="center"/>
              <w:rPr>
                <w:rFonts w:asciiTheme="minorHAnsi" w:hAnsiTheme="minorHAnsi" w:cs="Arial"/>
                <w:color w:val="000000"/>
                <w:sz w:val="18"/>
                <w:szCs w:val="18"/>
                <w:lang w:val="en-US"/>
              </w:rPr>
            </w:pPr>
            <w:r w:rsidRPr="00B75643">
              <w:rPr>
                <w:rFonts w:asciiTheme="minorHAnsi" w:hAnsiTheme="minorHAnsi" w:cs="Times New Roman"/>
                <w:sz w:val="18"/>
                <w:szCs w:val="18"/>
                <w:lang w:val="en-US"/>
              </w:rPr>
              <w:t xml:space="preserve"> </w:t>
            </w:r>
          </w:p>
        </w:tc>
        <w:tc>
          <w:tcPr>
            <w:tcW w:w="2126" w:type="dxa"/>
            <w:shd w:val="clear" w:color="auto" w:fill="auto"/>
          </w:tcPr>
          <w:p w14:paraId="777ED0B5" w14:textId="77777777" w:rsidR="00BD2EE1" w:rsidRPr="00B75643" w:rsidRDefault="00B75643" w:rsidP="00B75643">
            <w:pPr>
              <w:contextualSpacing/>
              <w:jc w:val="center"/>
              <w:rPr>
                <w:rFonts w:asciiTheme="minorHAnsi" w:hAnsiTheme="minorHAnsi" w:cs="Times New Roman"/>
                <w:sz w:val="18"/>
                <w:szCs w:val="18"/>
                <w:lang w:val="en-US"/>
              </w:rPr>
            </w:pPr>
            <w:r w:rsidRPr="00B75643">
              <w:rPr>
                <w:rFonts w:asciiTheme="minorHAnsi" w:hAnsiTheme="minorHAnsi" w:cs="Times New Roman"/>
                <w:sz w:val="18"/>
                <w:szCs w:val="18"/>
                <w:lang w:val="en-US"/>
              </w:rPr>
              <w:t xml:space="preserve">20 organizations </w:t>
            </w:r>
          </w:p>
        </w:tc>
        <w:tc>
          <w:tcPr>
            <w:tcW w:w="3544" w:type="dxa"/>
            <w:shd w:val="clear" w:color="auto" w:fill="00FF00"/>
          </w:tcPr>
          <w:p w14:paraId="5719B2F4" w14:textId="77777777" w:rsidR="00BD2EE1" w:rsidRDefault="00F575E3" w:rsidP="00435765">
            <w:pPr>
              <w:rPr>
                <w:rFonts w:asciiTheme="minorHAnsi" w:hAnsiTheme="minorHAnsi" w:cs="Arial"/>
                <w:i/>
                <w:sz w:val="18"/>
                <w:szCs w:val="18"/>
                <w:lang w:val="en-US"/>
              </w:rPr>
            </w:pPr>
            <w:r w:rsidRPr="00F575E3">
              <w:rPr>
                <w:rFonts w:asciiTheme="minorHAnsi" w:hAnsiTheme="minorHAnsi" w:cs="Arial"/>
                <w:i/>
                <w:sz w:val="18"/>
                <w:szCs w:val="18"/>
                <w:lang w:val="en-US"/>
              </w:rPr>
              <w:t>38</w:t>
            </w:r>
            <w:r w:rsidR="00D53DA7">
              <w:rPr>
                <w:rFonts w:asciiTheme="minorHAnsi" w:hAnsiTheme="minorHAnsi" w:cs="Arial"/>
                <w:i/>
                <w:sz w:val="18"/>
                <w:szCs w:val="18"/>
                <w:lang w:val="en-US"/>
              </w:rPr>
              <w:t xml:space="preserve"> organizations representing the 38 grant </w:t>
            </w:r>
            <w:r w:rsidRPr="00F575E3">
              <w:rPr>
                <w:rFonts w:asciiTheme="minorHAnsi" w:hAnsiTheme="minorHAnsi" w:cs="Arial"/>
                <w:i/>
                <w:sz w:val="18"/>
                <w:szCs w:val="18"/>
                <w:lang w:val="en-US"/>
              </w:rPr>
              <w:t>projects</w:t>
            </w:r>
            <w:r w:rsidR="00D53DA7">
              <w:rPr>
                <w:rFonts w:asciiTheme="minorHAnsi" w:hAnsiTheme="minorHAnsi" w:cs="Arial"/>
                <w:i/>
                <w:sz w:val="18"/>
                <w:szCs w:val="18"/>
                <w:lang w:val="en-US"/>
              </w:rPr>
              <w:t xml:space="preserve"> implemented</w:t>
            </w:r>
            <w:r w:rsidRPr="00F575E3">
              <w:rPr>
                <w:rFonts w:asciiTheme="minorHAnsi" w:hAnsiTheme="minorHAnsi" w:cs="Arial"/>
                <w:i/>
                <w:sz w:val="18"/>
                <w:szCs w:val="18"/>
                <w:lang w:val="en-US"/>
              </w:rPr>
              <w:t xml:space="preserve"> including </w:t>
            </w:r>
            <w:r w:rsidR="00CD3C6C">
              <w:rPr>
                <w:rFonts w:asciiTheme="minorHAnsi" w:hAnsiTheme="minorHAnsi" w:cs="Arial"/>
                <w:i/>
                <w:sz w:val="18"/>
                <w:szCs w:val="18"/>
                <w:lang w:val="en-US"/>
              </w:rPr>
              <w:t xml:space="preserve">6 that are </w:t>
            </w:r>
            <w:r w:rsidR="00CD3C6C" w:rsidRPr="00F575E3">
              <w:rPr>
                <w:rFonts w:asciiTheme="minorHAnsi" w:hAnsiTheme="minorHAnsi" w:cs="Arial"/>
                <w:i/>
                <w:sz w:val="18"/>
                <w:szCs w:val="18"/>
                <w:lang w:val="en-US"/>
              </w:rPr>
              <w:t>successfully implemented</w:t>
            </w:r>
            <w:r w:rsidR="00CD3C6C">
              <w:rPr>
                <w:rFonts w:asciiTheme="minorHAnsi" w:hAnsiTheme="minorHAnsi" w:cs="Arial"/>
                <w:i/>
                <w:sz w:val="18"/>
                <w:szCs w:val="18"/>
                <w:lang w:val="en-US"/>
              </w:rPr>
              <w:t xml:space="preserve"> by</w:t>
            </w:r>
            <w:r w:rsidRPr="00F575E3">
              <w:rPr>
                <w:rFonts w:asciiTheme="minorHAnsi" w:hAnsiTheme="minorHAnsi" w:cs="Arial"/>
                <w:i/>
                <w:sz w:val="18"/>
                <w:szCs w:val="18"/>
                <w:lang w:val="en-US"/>
              </w:rPr>
              <w:t xml:space="preserve"> women-led</w:t>
            </w:r>
            <w:r w:rsidR="00CD3C6C">
              <w:rPr>
                <w:rFonts w:asciiTheme="minorHAnsi" w:hAnsiTheme="minorHAnsi" w:cs="Arial"/>
                <w:i/>
                <w:sz w:val="18"/>
                <w:szCs w:val="18"/>
                <w:lang w:val="en-US"/>
              </w:rPr>
              <w:t xml:space="preserve"> NGOs</w:t>
            </w:r>
            <w:r w:rsidRPr="00F575E3">
              <w:rPr>
                <w:rFonts w:asciiTheme="minorHAnsi" w:hAnsiTheme="minorHAnsi" w:cs="Arial"/>
                <w:i/>
                <w:sz w:val="18"/>
                <w:szCs w:val="18"/>
                <w:lang w:val="en-US"/>
              </w:rPr>
              <w:t xml:space="preserve">. They have been addressing the planned areas of biodiversity conservation, promoting </w:t>
            </w:r>
            <w:proofErr w:type="spellStart"/>
            <w:r w:rsidRPr="00F575E3">
              <w:rPr>
                <w:rFonts w:asciiTheme="minorHAnsi" w:hAnsiTheme="minorHAnsi" w:cs="Arial"/>
                <w:i/>
                <w:sz w:val="18"/>
                <w:szCs w:val="18"/>
                <w:lang w:val="en-US"/>
              </w:rPr>
              <w:t>agro</w:t>
            </w:r>
            <w:proofErr w:type="spellEnd"/>
            <w:r w:rsidRPr="00F575E3">
              <w:rPr>
                <w:rFonts w:asciiTheme="minorHAnsi" w:hAnsiTheme="minorHAnsi" w:cs="Arial"/>
                <w:i/>
                <w:sz w:val="18"/>
                <w:szCs w:val="18"/>
                <w:lang w:val="en-US"/>
              </w:rPr>
              <w:t>-ecological practices and systems, species conservation, awareness raising, improving overall landscape resilience and generating local and global environmental benefits.</w:t>
            </w:r>
          </w:p>
        </w:tc>
        <w:tc>
          <w:tcPr>
            <w:tcW w:w="1139" w:type="dxa"/>
            <w:vAlign w:val="center"/>
          </w:tcPr>
          <w:p w14:paraId="0FF31695" w14:textId="77777777" w:rsidR="00BD2EE1" w:rsidRDefault="00B32D11" w:rsidP="00B32D11">
            <w:pPr>
              <w:jc w:val="center"/>
              <w:rPr>
                <w:rFonts w:asciiTheme="minorHAnsi" w:hAnsiTheme="minorHAnsi" w:cs="Arial"/>
                <w:color w:val="000000"/>
                <w:sz w:val="18"/>
                <w:szCs w:val="18"/>
              </w:rPr>
            </w:pPr>
            <w:r>
              <w:rPr>
                <w:rFonts w:asciiTheme="minorHAnsi" w:hAnsiTheme="minorHAnsi" w:cs="Arial"/>
                <w:color w:val="000000"/>
                <w:sz w:val="18"/>
                <w:szCs w:val="18"/>
              </w:rPr>
              <w:t>See Para</w:t>
            </w:r>
            <w:r w:rsidR="00E13B70">
              <w:rPr>
                <w:rFonts w:asciiTheme="minorHAnsi" w:hAnsiTheme="minorHAnsi" w:cs="Arial"/>
                <w:color w:val="000000"/>
                <w:sz w:val="18"/>
                <w:szCs w:val="18"/>
              </w:rPr>
              <w:t xml:space="preserve"> </w:t>
            </w:r>
            <w:r w:rsidR="00CD3C6C">
              <w:rPr>
                <w:rFonts w:asciiTheme="minorHAnsi" w:hAnsiTheme="minorHAnsi" w:cs="Arial"/>
                <w:color w:val="000000"/>
                <w:sz w:val="18"/>
                <w:szCs w:val="18"/>
              </w:rPr>
              <w:t>7</w:t>
            </w:r>
            <w:r w:rsidR="00273F18">
              <w:rPr>
                <w:rFonts w:asciiTheme="minorHAnsi" w:hAnsiTheme="minorHAnsi" w:cs="Arial"/>
                <w:color w:val="000000"/>
                <w:sz w:val="18"/>
                <w:szCs w:val="18"/>
              </w:rPr>
              <w:t>8</w:t>
            </w:r>
          </w:p>
        </w:tc>
        <w:tc>
          <w:tcPr>
            <w:tcW w:w="709" w:type="dxa"/>
            <w:vAlign w:val="center"/>
          </w:tcPr>
          <w:p w14:paraId="7BB600BB" w14:textId="77777777" w:rsidR="00BD2EE1" w:rsidRPr="00D86668" w:rsidRDefault="00CD3C6C" w:rsidP="00BD2EE1">
            <w:pPr>
              <w:jc w:val="center"/>
              <w:rPr>
                <w:rFonts w:asciiTheme="minorHAnsi" w:hAnsiTheme="minorHAnsi" w:cs="Arial"/>
                <w:color w:val="000000"/>
                <w:sz w:val="18"/>
                <w:szCs w:val="18"/>
              </w:rPr>
            </w:pPr>
            <w:r>
              <w:rPr>
                <w:rFonts w:asciiTheme="minorHAnsi" w:hAnsiTheme="minorHAnsi" w:cs="Arial"/>
                <w:color w:val="000000"/>
                <w:sz w:val="18"/>
                <w:szCs w:val="18"/>
              </w:rPr>
              <w:t>5</w:t>
            </w:r>
          </w:p>
        </w:tc>
      </w:tr>
      <w:tr w:rsidR="00AF13EE" w14:paraId="62105033" w14:textId="77777777" w:rsidTr="00D50919">
        <w:trPr>
          <w:trHeight w:val="886"/>
          <w:jc w:val="center"/>
        </w:trPr>
        <w:tc>
          <w:tcPr>
            <w:tcW w:w="1838" w:type="dxa"/>
            <w:vMerge/>
            <w:vAlign w:val="center"/>
          </w:tcPr>
          <w:p w14:paraId="0FA67FC2" w14:textId="77777777" w:rsidR="00AF13EE" w:rsidRPr="004B2D5B" w:rsidRDefault="00AF13EE" w:rsidP="00BD2EE1">
            <w:pPr>
              <w:rPr>
                <w:rFonts w:asciiTheme="minorHAnsi" w:hAnsiTheme="minorHAnsi" w:cs="Arial"/>
                <w:b/>
                <w:color w:val="000000"/>
                <w:sz w:val="18"/>
                <w:szCs w:val="18"/>
              </w:rPr>
            </w:pPr>
          </w:p>
        </w:tc>
        <w:tc>
          <w:tcPr>
            <w:tcW w:w="2552" w:type="dxa"/>
            <w:shd w:val="clear" w:color="auto" w:fill="auto"/>
          </w:tcPr>
          <w:p w14:paraId="017FF253" w14:textId="77777777" w:rsidR="00AF13EE" w:rsidRPr="00B75643" w:rsidRDefault="00B75643" w:rsidP="00B75643">
            <w:pPr>
              <w:rPr>
                <w:rFonts w:asciiTheme="minorHAnsi" w:hAnsiTheme="minorHAnsi" w:cs="Times New Roman"/>
                <w:bCs/>
                <w:sz w:val="18"/>
                <w:szCs w:val="18"/>
                <w:lang w:val="en-CA"/>
              </w:rPr>
            </w:pPr>
            <w:r w:rsidRPr="00B75643">
              <w:rPr>
                <w:rFonts w:asciiTheme="minorHAnsi" w:hAnsiTheme="minorHAnsi" w:cs="Times New Roman"/>
                <w:bCs/>
                <w:sz w:val="18"/>
                <w:szCs w:val="18"/>
                <w:lang w:val="en-CA"/>
              </w:rPr>
              <w:t xml:space="preserve">Number of communities whose resilience is strengthened by experimenting, innovating and learning through landscape planning and management processes in the landscape </w:t>
            </w:r>
          </w:p>
        </w:tc>
        <w:tc>
          <w:tcPr>
            <w:tcW w:w="1701" w:type="dxa"/>
            <w:shd w:val="clear" w:color="auto" w:fill="auto"/>
          </w:tcPr>
          <w:p w14:paraId="247FFA26" w14:textId="77777777" w:rsidR="00AF13EE" w:rsidRPr="00B75643" w:rsidRDefault="00B75643" w:rsidP="00B75643">
            <w:pPr>
              <w:contextualSpacing/>
              <w:jc w:val="center"/>
              <w:rPr>
                <w:rFonts w:asciiTheme="minorHAnsi" w:hAnsiTheme="minorHAnsi" w:cs="Times New Roman"/>
                <w:sz w:val="18"/>
                <w:szCs w:val="18"/>
                <w:lang w:val="en-CA"/>
              </w:rPr>
            </w:pPr>
            <w:r w:rsidRPr="00B75643">
              <w:rPr>
                <w:rFonts w:asciiTheme="minorHAnsi" w:hAnsiTheme="minorHAnsi" w:cs="Times New Roman"/>
                <w:sz w:val="18"/>
                <w:szCs w:val="18"/>
                <w:lang w:val="en-CA"/>
              </w:rPr>
              <w:t>5 communities</w:t>
            </w:r>
          </w:p>
        </w:tc>
        <w:tc>
          <w:tcPr>
            <w:tcW w:w="2126" w:type="dxa"/>
            <w:shd w:val="clear" w:color="auto" w:fill="auto"/>
          </w:tcPr>
          <w:p w14:paraId="5CAC4CC9" w14:textId="77777777" w:rsidR="00B75643" w:rsidRPr="00B75643" w:rsidRDefault="00B75643" w:rsidP="00B75643">
            <w:pPr>
              <w:contextualSpacing/>
              <w:jc w:val="center"/>
              <w:rPr>
                <w:rFonts w:asciiTheme="minorHAnsi" w:hAnsiTheme="minorHAnsi" w:cs="Times New Roman"/>
                <w:sz w:val="18"/>
                <w:szCs w:val="18"/>
                <w:lang w:val="en-US"/>
              </w:rPr>
            </w:pPr>
            <w:r w:rsidRPr="00B75643">
              <w:rPr>
                <w:rFonts w:asciiTheme="minorHAnsi" w:hAnsiTheme="minorHAnsi" w:cs="Times New Roman"/>
                <w:sz w:val="18"/>
                <w:szCs w:val="18"/>
                <w:lang w:val="en-US"/>
              </w:rPr>
              <w:t xml:space="preserve">10 communities </w:t>
            </w:r>
          </w:p>
          <w:p w14:paraId="590A9D36" w14:textId="77777777" w:rsidR="00AF13EE" w:rsidRPr="00BD2EE1" w:rsidRDefault="00AF13EE" w:rsidP="00B75643">
            <w:pPr>
              <w:contextualSpacing/>
              <w:jc w:val="center"/>
              <w:rPr>
                <w:rFonts w:asciiTheme="minorHAnsi" w:hAnsiTheme="minorHAnsi" w:cs="Times New Roman"/>
                <w:sz w:val="18"/>
                <w:szCs w:val="18"/>
              </w:rPr>
            </w:pPr>
          </w:p>
        </w:tc>
        <w:tc>
          <w:tcPr>
            <w:tcW w:w="3544" w:type="dxa"/>
            <w:tcBorders>
              <w:bottom w:val="single" w:sz="4" w:space="0" w:color="auto"/>
            </w:tcBorders>
            <w:shd w:val="clear" w:color="auto" w:fill="00FF00"/>
          </w:tcPr>
          <w:p w14:paraId="073E0F37" w14:textId="77777777" w:rsidR="00AF13EE" w:rsidRDefault="00F575E3" w:rsidP="00435765">
            <w:pPr>
              <w:rPr>
                <w:rFonts w:asciiTheme="minorHAnsi" w:hAnsiTheme="minorHAnsi" w:cs="Arial"/>
                <w:i/>
                <w:sz w:val="18"/>
                <w:szCs w:val="18"/>
                <w:lang w:val="en-US"/>
              </w:rPr>
            </w:pPr>
            <w:r w:rsidRPr="00F575E3">
              <w:rPr>
                <w:rFonts w:asciiTheme="minorHAnsi" w:hAnsiTheme="minorHAnsi" w:cs="Arial"/>
                <w:i/>
                <w:sz w:val="18"/>
                <w:szCs w:val="18"/>
                <w:lang w:val="en-US"/>
              </w:rPr>
              <w:t>The target is achieved, with 10 communities in three provinces and in Azad Jammu and Kashmir (AJK) trained and mobilized for resilience through landscape planning</w:t>
            </w:r>
          </w:p>
        </w:tc>
        <w:tc>
          <w:tcPr>
            <w:tcW w:w="1139" w:type="dxa"/>
            <w:vAlign w:val="center"/>
          </w:tcPr>
          <w:p w14:paraId="72DA685A" w14:textId="77777777" w:rsidR="00AF13EE" w:rsidRDefault="00273F18" w:rsidP="00B32D11">
            <w:pPr>
              <w:jc w:val="center"/>
              <w:rPr>
                <w:rFonts w:asciiTheme="minorHAnsi" w:hAnsiTheme="minorHAnsi" w:cs="Arial"/>
                <w:color w:val="000000"/>
                <w:sz w:val="18"/>
                <w:szCs w:val="18"/>
              </w:rPr>
            </w:pPr>
            <w:r>
              <w:rPr>
                <w:rFonts w:asciiTheme="minorHAnsi" w:hAnsiTheme="minorHAnsi" w:cs="Arial"/>
                <w:color w:val="000000"/>
                <w:sz w:val="18"/>
                <w:szCs w:val="18"/>
              </w:rPr>
              <w:t>See Para</w:t>
            </w:r>
            <w:r w:rsidR="00EB4014">
              <w:rPr>
                <w:rFonts w:asciiTheme="minorHAnsi" w:hAnsiTheme="minorHAnsi" w:cs="Arial"/>
                <w:color w:val="000000"/>
                <w:sz w:val="18"/>
                <w:szCs w:val="18"/>
              </w:rPr>
              <w:t>s</w:t>
            </w:r>
            <w:r>
              <w:rPr>
                <w:rFonts w:asciiTheme="minorHAnsi" w:hAnsiTheme="minorHAnsi" w:cs="Arial"/>
                <w:color w:val="000000"/>
                <w:sz w:val="18"/>
                <w:szCs w:val="18"/>
              </w:rPr>
              <w:t xml:space="preserve"> 79</w:t>
            </w:r>
            <w:r w:rsidR="00EB4014">
              <w:rPr>
                <w:rFonts w:asciiTheme="minorHAnsi" w:hAnsiTheme="minorHAnsi" w:cs="Arial"/>
                <w:color w:val="000000"/>
                <w:sz w:val="18"/>
                <w:szCs w:val="18"/>
              </w:rPr>
              <w:t>-80</w:t>
            </w:r>
          </w:p>
        </w:tc>
        <w:tc>
          <w:tcPr>
            <w:tcW w:w="709" w:type="dxa"/>
            <w:vAlign w:val="center"/>
          </w:tcPr>
          <w:p w14:paraId="3FE22773" w14:textId="77777777" w:rsidR="00AF13EE" w:rsidRDefault="00273F18" w:rsidP="00BD2EE1">
            <w:pPr>
              <w:jc w:val="center"/>
              <w:rPr>
                <w:rFonts w:asciiTheme="minorHAnsi" w:hAnsiTheme="minorHAnsi" w:cs="Arial"/>
                <w:color w:val="000000"/>
                <w:sz w:val="18"/>
                <w:szCs w:val="18"/>
              </w:rPr>
            </w:pPr>
            <w:r>
              <w:rPr>
                <w:rFonts w:asciiTheme="minorHAnsi" w:hAnsiTheme="minorHAnsi" w:cs="Arial"/>
                <w:color w:val="000000"/>
                <w:sz w:val="18"/>
                <w:szCs w:val="18"/>
              </w:rPr>
              <w:t>5</w:t>
            </w:r>
          </w:p>
        </w:tc>
      </w:tr>
      <w:tr w:rsidR="00AF13EE" w14:paraId="35344DB0" w14:textId="77777777" w:rsidTr="00D50919">
        <w:trPr>
          <w:trHeight w:val="416"/>
          <w:jc w:val="center"/>
        </w:trPr>
        <w:tc>
          <w:tcPr>
            <w:tcW w:w="1838" w:type="dxa"/>
            <w:vMerge/>
            <w:vAlign w:val="center"/>
          </w:tcPr>
          <w:p w14:paraId="26E1A42C" w14:textId="77777777" w:rsidR="00AF13EE" w:rsidRPr="004B2D5B" w:rsidRDefault="00AF13EE" w:rsidP="00BD2EE1">
            <w:pPr>
              <w:rPr>
                <w:rFonts w:asciiTheme="minorHAnsi" w:hAnsiTheme="minorHAnsi" w:cs="Arial"/>
                <w:b/>
                <w:color w:val="000000"/>
                <w:sz w:val="18"/>
                <w:szCs w:val="18"/>
              </w:rPr>
            </w:pPr>
          </w:p>
        </w:tc>
        <w:tc>
          <w:tcPr>
            <w:tcW w:w="2552" w:type="dxa"/>
            <w:shd w:val="clear" w:color="auto" w:fill="auto"/>
          </w:tcPr>
          <w:p w14:paraId="3963F830" w14:textId="77777777" w:rsidR="00AF13EE" w:rsidRPr="005E07AE" w:rsidRDefault="00B75643" w:rsidP="00122703">
            <w:pPr>
              <w:rPr>
                <w:rFonts w:asciiTheme="minorHAnsi" w:hAnsiTheme="minorHAnsi" w:cs="Arial"/>
                <w:b/>
                <w:color w:val="FF0000"/>
                <w:sz w:val="18"/>
                <w:szCs w:val="18"/>
                <w:lang w:val="en-US"/>
              </w:rPr>
            </w:pPr>
            <w:r w:rsidRPr="00B75643">
              <w:rPr>
                <w:rFonts w:asciiTheme="minorHAnsi" w:hAnsiTheme="minorHAnsi" w:cs="Times New Roman"/>
                <w:bCs/>
                <w:color w:val="000000"/>
                <w:sz w:val="18"/>
                <w:szCs w:val="18"/>
                <w:lang w:val="en-CA"/>
              </w:rPr>
              <w:t>Number of case studies and publications documenting lessons learned from SGP-supported projects</w:t>
            </w:r>
          </w:p>
        </w:tc>
        <w:tc>
          <w:tcPr>
            <w:tcW w:w="1701" w:type="dxa"/>
          </w:tcPr>
          <w:p w14:paraId="4B3518DC" w14:textId="77777777" w:rsidR="00AF13EE" w:rsidRPr="00BD2EE1" w:rsidRDefault="00B75643" w:rsidP="00B75643">
            <w:pPr>
              <w:jc w:val="center"/>
              <w:rPr>
                <w:rFonts w:asciiTheme="minorHAnsi" w:hAnsiTheme="minorHAnsi" w:cs="Arial"/>
                <w:bCs/>
                <w:color w:val="000000"/>
                <w:sz w:val="18"/>
                <w:szCs w:val="18"/>
              </w:rPr>
            </w:pPr>
            <w:r w:rsidRPr="00B75643">
              <w:rPr>
                <w:rFonts w:asciiTheme="minorHAnsi" w:hAnsiTheme="minorHAnsi" w:cs="Times New Roman"/>
                <w:sz w:val="18"/>
                <w:szCs w:val="18"/>
                <w:lang w:val="en-CA"/>
              </w:rPr>
              <w:t>4 case studies</w:t>
            </w:r>
          </w:p>
        </w:tc>
        <w:tc>
          <w:tcPr>
            <w:tcW w:w="2126" w:type="dxa"/>
          </w:tcPr>
          <w:p w14:paraId="4F079E71" w14:textId="77777777" w:rsidR="00AF13EE" w:rsidRDefault="00B75643" w:rsidP="00B75643">
            <w:pPr>
              <w:jc w:val="center"/>
              <w:rPr>
                <w:rFonts w:asciiTheme="minorHAnsi" w:hAnsiTheme="minorHAnsi" w:cs="Arial"/>
                <w:color w:val="000000"/>
                <w:sz w:val="18"/>
                <w:szCs w:val="18"/>
                <w:lang w:val="en-US"/>
              </w:rPr>
            </w:pPr>
            <w:r w:rsidRPr="00B75643">
              <w:rPr>
                <w:rFonts w:asciiTheme="minorHAnsi" w:hAnsiTheme="minorHAnsi" w:cs="Times New Roman"/>
                <w:sz w:val="18"/>
                <w:szCs w:val="18"/>
                <w:lang w:val="en-US"/>
              </w:rPr>
              <w:t>4 case studies, 35 project reports and lessons learned, and 1 report of multi-stakeholder group performance</w:t>
            </w:r>
          </w:p>
        </w:tc>
        <w:tc>
          <w:tcPr>
            <w:tcW w:w="3544" w:type="dxa"/>
            <w:shd w:val="clear" w:color="auto" w:fill="FFFF00"/>
          </w:tcPr>
          <w:p w14:paraId="72562BD1" w14:textId="77777777" w:rsidR="00AF13EE" w:rsidRPr="009319FA" w:rsidRDefault="00F575E3" w:rsidP="00E13B70">
            <w:pPr>
              <w:rPr>
                <w:rFonts w:asciiTheme="minorHAnsi" w:hAnsiTheme="minorHAnsi" w:cs="Arial"/>
                <w:i/>
                <w:sz w:val="18"/>
                <w:szCs w:val="18"/>
                <w:lang w:val="en-CA"/>
              </w:rPr>
            </w:pPr>
            <w:r w:rsidRPr="00F575E3">
              <w:rPr>
                <w:rFonts w:asciiTheme="minorHAnsi" w:hAnsiTheme="minorHAnsi" w:cs="Arial"/>
                <w:i/>
                <w:sz w:val="18"/>
                <w:szCs w:val="18"/>
                <w:lang w:val="en-US"/>
              </w:rPr>
              <w:t xml:space="preserve">All the 38 SGP projects are now completed </w:t>
            </w:r>
            <w:r w:rsidR="00273F18">
              <w:rPr>
                <w:rFonts w:asciiTheme="minorHAnsi" w:hAnsiTheme="minorHAnsi" w:cs="Arial"/>
                <w:i/>
                <w:sz w:val="18"/>
                <w:szCs w:val="18"/>
                <w:lang w:val="en-US"/>
              </w:rPr>
              <w:t xml:space="preserve">with </w:t>
            </w:r>
            <w:r w:rsidRPr="00F575E3">
              <w:rPr>
                <w:rFonts w:asciiTheme="minorHAnsi" w:hAnsiTheme="minorHAnsi" w:cs="Arial"/>
                <w:i/>
                <w:sz w:val="18"/>
                <w:szCs w:val="18"/>
                <w:lang w:val="en-US"/>
              </w:rPr>
              <w:t xml:space="preserve">progress reports </w:t>
            </w:r>
            <w:r w:rsidRPr="00771E54">
              <w:rPr>
                <w:rFonts w:asciiTheme="minorHAnsi" w:hAnsiTheme="minorHAnsi" w:cs="Arial"/>
                <w:i/>
                <w:sz w:val="18"/>
                <w:szCs w:val="18"/>
                <w:lang w:val="en-US"/>
              </w:rPr>
              <w:t>received</w:t>
            </w:r>
            <w:r w:rsidR="00273F18" w:rsidRPr="00771E54">
              <w:rPr>
                <w:rFonts w:asciiTheme="minorHAnsi" w:hAnsiTheme="minorHAnsi" w:cs="Arial"/>
                <w:i/>
                <w:sz w:val="18"/>
                <w:szCs w:val="18"/>
                <w:lang w:val="en-US"/>
              </w:rPr>
              <w:t xml:space="preserve">. </w:t>
            </w:r>
            <w:r w:rsidR="00771E54" w:rsidRPr="00771E54">
              <w:rPr>
                <w:rFonts w:asciiTheme="minorHAnsi" w:hAnsiTheme="minorHAnsi" w:cs="Arial"/>
                <w:i/>
                <w:sz w:val="18"/>
                <w:szCs w:val="18"/>
                <w:lang w:val="en-US"/>
              </w:rPr>
              <w:t>A consultant has been recruited to prepare 4 c</w:t>
            </w:r>
            <w:r w:rsidR="00273F18" w:rsidRPr="00771E54">
              <w:rPr>
                <w:rFonts w:asciiTheme="minorHAnsi" w:hAnsiTheme="minorHAnsi" w:cs="Arial"/>
                <w:i/>
                <w:sz w:val="18"/>
                <w:szCs w:val="18"/>
                <w:lang w:val="en-US"/>
              </w:rPr>
              <w:t xml:space="preserve">ase studies and reports on lessons learned for completion prior to </w:t>
            </w:r>
            <w:r w:rsidR="00771E54" w:rsidRPr="00771E54">
              <w:rPr>
                <w:rFonts w:asciiTheme="minorHAnsi" w:hAnsiTheme="minorHAnsi" w:cs="Arial"/>
                <w:i/>
                <w:sz w:val="18"/>
                <w:szCs w:val="18"/>
                <w:lang w:val="en-US"/>
              </w:rPr>
              <w:t>the end of 2018</w:t>
            </w:r>
            <w:r w:rsidR="00273F18" w:rsidRPr="00771E54">
              <w:rPr>
                <w:rFonts w:asciiTheme="minorHAnsi" w:hAnsiTheme="minorHAnsi" w:cs="Arial"/>
                <w:b/>
                <w:bCs/>
                <w:i/>
                <w:sz w:val="18"/>
                <w:szCs w:val="18"/>
                <w:lang w:val="en-US"/>
              </w:rPr>
              <w:t xml:space="preserve"> </w:t>
            </w:r>
          </w:p>
        </w:tc>
        <w:tc>
          <w:tcPr>
            <w:tcW w:w="1139" w:type="dxa"/>
            <w:vAlign w:val="center"/>
          </w:tcPr>
          <w:p w14:paraId="6EDBD7CD" w14:textId="77777777" w:rsidR="00AF13EE" w:rsidRPr="00E13B70" w:rsidRDefault="00AF13EE" w:rsidP="003A291B">
            <w:pPr>
              <w:jc w:val="center"/>
              <w:rPr>
                <w:rFonts w:asciiTheme="minorHAnsi" w:hAnsiTheme="minorHAnsi" w:cs="Arial"/>
                <w:color w:val="000000"/>
                <w:sz w:val="18"/>
                <w:szCs w:val="18"/>
              </w:rPr>
            </w:pPr>
            <w:r>
              <w:rPr>
                <w:rFonts w:asciiTheme="minorHAnsi" w:hAnsiTheme="minorHAnsi" w:cs="Arial"/>
                <w:color w:val="000000"/>
                <w:sz w:val="18"/>
                <w:szCs w:val="18"/>
              </w:rPr>
              <w:t>See Para</w:t>
            </w:r>
            <w:r w:rsidR="00273F18">
              <w:rPr>
                <w:rFonts w:asciiTheme="minorHAnsi" w:hAnsiTheme="minorHAnsi" w:cs="Arial"/>
                <w:color w:val="000000"/>
                <w:sz w:val="18"/>
                <w:szCs w:val="18"/>
              </w:rPr>
              <w:t xml:space="preserve"> </w:t>
            </w:r>
            <w:r>
              <w:rPr>
                <w:rFonts w:asciiTheme="minorHAnsi" w:hAnsiTheme="minorHAnsi" w:cs="Arial"/>
                <w:color w:val="000000"/>
                <w:sz w:val="18"/>
                <w:szCs w:val="18"/>
              </w:rPr>
              <w:t>8</w:t>
            </w:r>
            <w:r w:rsidR="00EB4014">
              <w:rPr>
                <w:rFonts w:asciiTheme="minorHAnsi" w:hAnsiTheme="minorHAnsi" w:cs="Arial"/>
                <w:color w:val="000000"/>
                <w:sz w:val="18"/>
                <w:szCs w:val="18"/>
              </w:rPr>
              <w:t>1</w:t>
            </w:r>
          </w:p>
        </w:tc>
        <w:tc>
          <w:tcPr>
            <w:tcW w:w="709" w:type="dxa"/>
            <w:vAlign w:val="center"/>
          </w:tcPr>
          <w:p w14:paraId="02F2BC74" w14:textId="77777777" w:rsidR="00AF13EE" w:rsidRPr="00D86668" w:rsidRDefault="00273F18" w:rsidP="00BD2EE1">
            <w:pPr>
              <w:jc w:val="center"/>
              <w:rPr>
                <w:rFonts w:asciiTheme="minorHAnsi" w:hAnsiTheme="minorHAnsi" w:cs="Arial"/>
                <w:color w:val="000000"/>
                <w:sz w:val="18"/>
                <w:szCs w:val="18"/>
              </w:rPr>
            </w:pPr>
            <w:r>
              <w:rPr>
                <w:rFonts w:asciiTheme="minorHAnsi" w:hAnsiTheme="minorHAnsi" w:cs="Arial"/>
                <w:color w:val="000000"/>
                <w:sz w:val="18"/>
                <w:szCs w:val="18"/>
              </w:rPr>
              <w:t>3</w:t>
            </w:r>
          </w:p>
        </w:tc>
      </w:tr>
      <w:tr w:rsidR="00376920" w14:paraId="516FC6F8" w14:textId="77777777" w:rsidTr="00E23280">
        <w:trPr>
          <w:jc w:val="center"/>
        </w:trPr>
        <w:tc>
          <w:tcPr>
            <w:tcW w:w="11761" w:type="dxa"/>
            <w:gridSpan w:val="5"/>
          </w:tcPr>
          <w:p w14:paraId="32951E79" w14:textId="77777777" w:rsidR="00376920" w:rsidRPr="005B715E" w:rsidRDefault="00376920" w:rsidP="00A823DB">
            <w:pPr>
              <w:jc w:val="center"/>
              <w:rPr>
                <w:rFonts w:asciiTheme="minorHAnsi" w:hAnsiTheme="minorHAnsi" w:cs="Arial"/>
                <w:b/>
                <w:lang w:val="en-US"/>
              </w:rPr>
            </w:pPr>
            <w:r w:rsidRPr="005B715E">
              <w:rPr>
                <w:rFonts w:ascii="Arial" w:hAnsi="Arial" w:cs="Arial"/>
                <w:b/>
                <w:color w:val="000000"/>
              </w:rPr>
              <w:t>Overall Rating – Project-Level Targets</w:t>
            </w:r>
          </w:p>
        </w:tc>
        <w:tc>
          <w:tcPr>
            <w:tcW w:w="1139" w:type="dxa"/>
          </w:tcPr>
          <w:p w14:paraId="1DBEE804" w14:textId="77777777" w:rsidR="00376920" w:rsidRPr="005B715E" w:rsidRDefault="00376920" w:rsidP="00A823DB">
            <w:pPr>
              <w:jc w:val="center"/>
              <w:rPr>
                <w:rFonts w:asciiTheme="minorHAnsi" w:hAnsiTheme="minorHAnsi" w:cs="Arial"/>
                <w:b/>
                <w:lang w:val="en-US"/>
              </w:rPr>
            </w:pPr>
          </w:p>
        </w:tc>
        <w:tc>
          <w:tcPr>
            <w:tcW w:w="709" w:type="dxa"/>
          </w:tcPr>
          <w:p w14:paraId="3FD7B60C" w14:textId="77777777" w:rsidR="00376920" w:rsidRPr="005B715E" w:rsidRDefault="00435765" w:rsidP="00A823DB">
            <w:pPr>
              <w:jc w:val="center"/>
              <w:rPr>
                <w:rFonts w:asciiTheme="minorHAnsi" w:hAnsiTheme="minorHAnsi" w:cs="Arial"/>
                <w:b/>
                <w:lang w:val="en-US"/>
              </w:rPr>
            </w:pPr>
            <w:r>
              <w:rPr>
                <w:rFonts w:asciiTheme="minorHAnsi" w:hAnsiTheme="minorHAnsi" w:cs="Arial"/>
                <w:b/>
                <w:lang w:val="en-US"/>
              </w:rPr>
              <w:t>5</w:t>
            </w:r>
          </w:p>
        </w:tc>
      </w:tr>
    </w:tbl>
    <w:p w14:paraId="4831056A" w14:textId="77777777" w:rsidR="00C30998" w:rsidRPr="00C30998" w:rsidRDefault="00C30998" w:rsidP="00376920">
      <w:pPr>
        <w:rPr>
          <w:rFonts w:asciiTheme="minorHAnsi" w:hAnsiTheme="minorHAnsi" w:cs="Arial"/>
          <w:b/>
          <w:lang w:val="en-US"/>
        </w:rPr>
        <w:sectPr w:rsidR="00C30998" w:rsidRPr="00C30998" w:rsidSect="0046032C">
          <w:headerReference w:type="even" r:id="rId42"/>
          <w:headerReference w:type="default" r:id="rId43"/>
          <w:footerReference w:type="default" r:id="rId44"/>
          <w:headerReference w:type="first" r:id="rId45"/>
          <w:footnotePr>
            <w:numStart w:val="13"/>
          </w:footnotePr>
          <w:pgSz w:w="15840" w:h="12240" w:orient="landscape" w:code="1"/>
          <w:pgMar w:top="1440" w:right="1440" w:bottom="1440" w:left="1440" w:header="720" w:footer="720" w:gutter="0"/>
          <w:cols w:space="720"/>
        </w:sectPr>
      </w:pPr>
    </w:p>
    <w:p w14:paraId="1BA98DE0" w14:textId="77777777" w:rsidR="006C75B4" w:rsidRPr="00CF3B07" w:rsidRDefault="00CF3B07" w:rsidP="00CF3B07">
      <w:pPr>
        <w:pStyle w:val="ListParagraph"/>
        <w:numPr>
          <w:ilvl w:val="0"/>
          <w:numId w:val="115"/>
        </w:numPr>
        <w:ind w:left="814"/>
        <w:jc w:val="both"/>
        <w:rPr>
          <w:rFonts w:asciiTheme="minorHAnsi" w:hAnsiTheme="minorHAnsi" w:cs="Arial"/>
          <w:sz w:val="22"/>
          <w:szCs w:val="22"/>
          <w:lang w:val="en-US"/>
        </w:rPr>
      </w:pPr>
      <w:r w:rsidRPr="006C75B4">
        <w:rPr>
          <w:rFonts w:asciiTheme="minorHAnsi" w:hAnsiTheme="minorHAnsi" w:cs="Arial"/>
          <w:sz w:val="22"/>
          <w:szCs w:val="22"/>
          <w:lang w:val="en-US"/>
        </w:rPr>
        <w:lastRenderedPageBreak/>
        <w:t xml:space="preserve">Rehabilitation of 15,500 hectares of mangrove forests has been completed through 5 NGOs (NGO details are provided in Appendix F, S.N. 1-5) that included and 150 village activists (including 100 male and 50 female) who mobilized their communities to plant Avicenna seedlings on </w:t>
      </w:r>
      <w:r w:rsidRPr="00CF3B07">
        <w:rPr>
          <w:rFonts w:asciiTheme="minorHAnsi" w:hAnsiTheme="minorHAnsi" w:cs="Arial"/>
          <w:sz w:val="22"/>
          <w:szCs w:val="22"/>
          <w:lang w:val="en-US"/>
        </w:rPr>
        <w:t xml:space="preserve">degraded mangrove islands. SGP provided technical assistance to these NGOs and communities to plant these seedlings in a manner that ensures higher rates of seed germination </w:t>
      </w:r>
      <w:r w:rsidR="006C75B4" w:rsidRPr="00CF3B07">
        <w:rPr>
          <w:rFonts w:asciiTheme="minorHAnsi" w:hAnsiTheme="minorHAnsi" w:cs="Arial"/>
          <w:sz w:val="22"/>
          <w:szCs w:val="22"/>
          <w:lang w:val="en-US"/>
        </w:rPr>
        <w:t>into full-grown mangrove trees within less than a year. The result for some of these areas has</w:t>
      </w:r>
      <w:r w:rsidR="009A490E" w:rsidRPr="00CF3B07">
        <w:rPr>
          <w:rFonts w:asciiTheme="minorHAnsi" w:hAnsiTheme="minorHAnsi" w:cs="Arial"/>
          <w:sz w:val="22"/>
          <w:szCs w:val="22"/>
          <w:lang w:val="en-US"/>
        </w:rPr>
        <w:t xml:space="preserve"> </w:t>
      </w:r>
      <w:r w:rsidR="006C75B4" w:rsidRPr="00CF3B07">
        <w:rPr>
          <w:rFonts w:asciiTheme="minorHAnsi" w:hAnsiTheme="minorHAnsi" w:cs="Arial"/>
          <w:sz w:val="22"/>
          <w:szCs w:val="22"/>
          <w:lang w:val="en-US"/>
        </w:rPr>
        <w:t xml:space="preserve">been restoration of these mangrove forests to their original functions of harboring aquatic life and protection of upstream lands from extreme weather events such as cyclones. In addition, these mangroves will become more resilient to climate changes experienced in the Indus Delta over the past 20 years. These SGP grants mobilized the indigenous peoples of this district, the </w:t>
      </w:r>
      <w:proofErr w:type="spellStart"/>
      <w:r w:rsidR="006C75B4" w:rsidRPr="00CF3B07">
        <w:rPr>
          <w:rFonts w:asciiTheme="minorHAnsi" w:hAnsiTheme="minorHAnsi" w:cs="Arial"/>
          <w:sz w:val="22"/>
          <w:szCs w:val="22"/>
          <w:lang w:val="en-US"/>
        </w:rPr>
        <w:t>Jats</w:t>
      </w:r>
      <w:proofErr w:type="spellEnd"/>
      <w:r w:rsidR="006C75B4" w:rsidRPr="00CF3B07">
        <w:rPr>
          <w:rFonts w:asciiTheme="minorHAnsi" w:hAnsiTheme="minorHAnsi" w:cs="Arial"/>
          <w:sz w:val="22"/>
          <w:szCs w:val="22"/>
          <w:lang w:val="en-US"/>
        </w:rPr>
        <w:t>, known for their domestication of “Indus Deltaic Camels” or “</w:t>
      </w:r>
      <w:proofErr w:type="spellStart"/>
      <w:r w:rsidR="006C75B4" w:rsidRPr="00CF3B07">
        <w:rPr>
          <w:rFonts w:asciiTheme="minorHAnsi" w:hAnsiTheme="minorHAnsi" w:cs="Arial"/>
          <w:sz w:val="22"/>
          <w:szCs w:val="22"/>
          <w:lang w:val="en-US"/>
        </w:rPr>
        <w:t>Khaai</w:t>
      </w:r>
      <w:proofErr w:type="spellEnd"/>
      <w:r w:rsidR="006C75B4" w:rsidRPr="00CF3B07">
        <w:rPr>
          <w:rFonts w:asciiTheme="minorHAnsi" w:hAnsiTheme="minorHAnsi" w:cs="Arial"/>
          <w:sz w:val="22"/>
          <w:szCs w:val="22"/>
          <w:lang w:val="en-US"/>
        </w:rPr>
        <w:t xml:space="preserve">”, located within the </w:t>
      </w:r>
      <w:proofErr w:type="spellStart"/>
      <w:r w:rsidR="006C75B4" w:rsidRPr="00CF3B07">
        <w:rPr>
          <w:rFonts w:asciiTheme="minorHAnsi" w:hAnsiTheme="minorHAnsi" w:cs="Arial"/>
          <w:sz w:val="22"/>
          <w:szCs w:val="22"/>
          <w:lang w:val="en-US"/>
        </w:rPr>
        <w:t>Ketibunder</w:t>
      </w:r>
      <w:proofErr w:type="spellEnd"/>
      <w:r w:rsidR="006C75B4" w:rsidRPr="00CF3B07">
        <w:rPr>
          <w:rFonts w:asciiTheme="minorHAnsi" w:hAnsiTheme="minorHAnsi" w:cs="Arial"/>
          <w:sz w:val="22"/>
          <w:szCs w:val="22"/>
          <w:lang w:val="en-US"/>
        </w:rPr>
        <w:t xml:space="preserve"> South Wildlife Sanctuary Cameleers, and serving as the key stakeholders for sustained mangroves fodder supply for their camels;</w:t>
      </w:r>
    </w:p>
    <w:p w14:paraId="52B48019" w14:textId="77777777" w:rsidR="006C75B4" w:rsidRPr="00DA4012" w:rsidRDefault="006C75B4" w:rsidP="006C75B4">
      <w:pPr>
        <w:pStyle w:val="ListParagraph"/>
        <w:numPr>
          <w:ilvl w:val="0"/>
          <w:numId w:val="101"/>
        </w:numPr>
        <w:ind w:left="814"/>
        <w:jc w:val="both"/>
        <w:rPr>
          <w:rFonts w:asciiTheme="minorHAnsi" w:hAnsiTheme="minorHAnsi" w:cs="Arial"/>
          <w:sz w:val="22"/>
          <w:szCs w:val="22"/>
          <w:lang w:val="en-US"/>
        </w:rPr>
      </w:pPr>
      <w:r w:rsidRPr="00CF3B07">
        <w:rPr>
          <w:rFonts w:asciiTheme="minorHAnsi" w:hAnsiTheme="minorHAnsi" w:cs="Arial"/>
          <w:sz w:val="22"/>
          <w:szCs w:val="22"/>
          <w:lang w:val="en-US"/>
        </w:rPr>
        <w:t xml:space="preserve">Rehabilitation of the </w:t>
      </w:r>
      <w:proofErr w:type="spellStart"/>
      <w:r w:rsidRPr="00CF3B07">
        <w:rPr>
          <w:rFonts w:asciiTheme="minorHAnsi" w:hAnsiTheme="minorHAnsi" w:cs="Arial"/>
          <w:sz w:val="22"/>
          <w:szCs w:val="22"/>
          <w:lang w:val="en-US"/>
        </w:rPr>
        <w:t>Chhachh</w:t>
      </w:r>
      <w:proofErr w:type="spellEnd"/>
      <w:r w:rsidRPr="00CF3B07">
        <w:rPr>
          <w:rFonts w:asciiTheme="minorHAnsi" w:hAnsiTheme="minorHAnsi" w:cs="Arial"/>
          <w:sz w:val="22"/>
          <w:szCs w:val="22"/>
          <w:lang w:val="en-US"/>
        </w:rPr>
        <w:t xml:space="preserve"> Suleman Khan</w:t>
      </w:r>
      <w:r w:rsidRPr="00DA4012">
        <w:rPr>
          <w:rFonts w:asciiTheme="minorHAnsi" w:hAnsiTheme="minorHAnsi" w:cs="Arial"/>
          <w:sz w:val="22"/>
          <w:szCs w:val="22"/>
          <w:lang w:val="en-US"/>
        </w:rPr>
        <w:t xml:space="preserve"> lagoon (see Appendix F, S.N. 13) north of </w:t>
      </w:r>
      <w:proofErr w:type="spellStart"/>
      <w:r w:rsidRPr="00DA4012">
        <w:rPr>
          <w:rFonts w:asciiTheme="minorHAnsi" w:hAnsiTheme="minorHAnsi" w:cs="Arial"/>
          <w:sz w:val="22"/>
          <w:szCs w:val="22"/>
          <w:lang w:val="en-US"/>
        </w:rPr>
        <w:t>Sujawal</w:t>
      </w:r>
      <w:proofErr w:type="spellEnd"/>
      <w:r w:rsidRPr="00DA4012">
        <w:rPr>
          <w:rFonts w:asciiTheme="minorHAnsi" w:hAnsiTheme="minorHAnsi" w:cs="Arial"/>
          <w:sz w:val="22"/>
          <w:szCs w:val="22"/>
          <w:lang w:val="en-US"/>
        </w:rPr>
        <w:t xml:space="preserve">, involved the local community being provided with technical assistance to restore their 150-ha lake. This lake is attracting several bird species through the restoration of the lagoon’s water supply intakes and controlled outlets. These were important features to restore the original water regime within the lagoon that enhances conditions for increasing aquatic life and riparian functions. The outcome has been the community being able to harvest </w:t>
      </w:r>
      <w:r>
        <w:rPr>
          <w:rFonts w:asciiTheme="minorHAnsi" w:hAnsiTheme="minorHAnsi" w:cs="Arial"/>
          <w:sz w:val="22"/>
          <w:szCs w:val="22"/>
          <w:lang w:val="en-US"/>
        </w:rPr>
        <w:t>an estimated</w:t>
      </w:r>
      <w:r w:rsidRPr="00DA4012">
        <w:rPr>
          <w:rFonts w:asciiTheme="minorHAnsi" w:hAnsiTheme="minorHAnsi" w:cs="Arial"/>
          <w:sz w:val="22"/>
          <w:szCs w:val="22"/>
          <w:lang w:val="en-US"/>
        </w:rPr>
        <w:t xml:space="preserve"> 20,000 kg of fish from the lagoon and increas</w:t>
      </w:r>
      <w:r>
        <w:rPr>
          <w:rFonts w:asciiTheme="minorHAnsi" w:hAnsiTheme="minorHAnsi" w:cs="Arial"/>
          <w:sz w:val="22"/>
          <w:szCs w:val="22"/>
          <w:lang w:val="en-US"/>
        </w:rPr>
        <w:t>ing</w:t>
      </w:r>
      <w:r w:rsidRPr="00DA4012">
        <w:rPr>
          <w:rFonts w:asciiTheme="minorHAnsi" w:hAnsiTheme="minorHAnsi" w:cs="Arial"/>
          <w:sz w:val="22"/>
          <w:szCs w:val="22"/>
          <w:lang w:val="en-US"/>
        </w:rPr>
        <w:t xml:space="preserve"> income generation that includes reed grass over the past </w:t>
      </w:r>
    </w:p>
    <w:p w14:paraId="71A321FC" w14:textId="77777777" w:rsidR="005F4D12" w:rsidRPr="005F4D12" w:rsidRDefault="005F4D12" w:rsidP="005F4D12">
      <w:pPr>
        <w:ind w:left="814"/>
        <w:jc w:val="both"/>
        <w:rPr>
          <w:rFonts w:asciiTheme="minorHAnsi" w:hAnsiTheme="minorHAnsi" w:cs="Arial"/>
          <w:lang w:val="en-US"/>
        </w:rPr>
      </w:pPr>
      <w:r>
        <w:rPr>
          <w:rFonts w:asciiTheme="minorHAnsi" w:hAnsiTheme="minorHAnsi" w:cs="Arial"/>
          <w:lang w:val="en-US"/>
        </w:rPr>
        <w:t xml:space="preserve">8 </w:t>
      </w:r>
      <w:r w:rsidRPr="005F4D12">
        <w:rPr>
          <w:rFonts w:asciiTheme="minorHAnsi" w:hAnsiTheme="minorHAnsi" w:cs="Arial"/>
          <w:lang w:val="en-US"/>
        </w:rPr>
        <w:t xml:space="preserve">months. This success has motivated the community to rehabilitate another lake, the 72-ha </w:t>
      </w:r>
      <w:proofErr w:type="spellStart"/>
      <w:r w:rsidRPr="005F4D12">
        <w:rPr>
          <w:rFonts w:asciiTheme="minorHAnsi" w:hAnsiTheme="minorHAnsi" w:cs="Arial"/>
          <w:lang w:val="en-US"/>
        </w:rPr>
        <w:t>Chhachh</w:t>
      </w:r>
      <w:proofErr w:type="spellEnd"/>
      <w:r w:rsidRPr="005F4D12">
        <w:rPr>
          <w:rFonts w:asciiTheme="minorHAnsi" w:hAnsiTheme="minorHAnsi" w:cs="Arial"/>
          <w:lang w:val="en-US"/>
        </w:rPr>
        <w:t xml:space="preserve"> Jahan Khan Lake, replicating the experience from the </w:t>
      </w:r>
      <w:proofErr w:type="spellStart"/>
      <w:r w:rsidRPr="005F4D12">
        <w:rPr>
          <w:rFonts w:asciiTheme="minorHAnsi" w:hAnsiTheme="minorHAnsi" w:cs="Arial"/>
          <w:lang w:val="en-US"/>
        </w:rPr>
        <w:t>Chhachh</w:t>
      </w:r>
      <w:proofErr w:type="spellEnd"/>
      <w:r w:rsidRPr="005F4D12">
        <w:rPr>
          <w:rFonts w:asciiTheme="minorHAnsi" w:hAnsiTheme="minorHAnsi" w:cs="Arial"/>
          <w:lang w:val="en-US"/>
        </w:rPr>
        <w:t xml:space="preserve"> Suleman Khan lagoon with their own with the technical assistance and resources. This has also resulted in the development of a multi-stakeholder “</w:t>
      </w:r>
      <w:proofErr w:type="spellStart"/>
      <w:r w:rsidRPr="005F4D12">
        <w:rPr>
          <w:rFonts w:asciiTheme="minorHAnsi" w:hAnsiTheme="minorHAnsi" w:cs="Arial"/>
          <w:lang w:val="en-US"/>
        </w:rPr>
        <w:t>Chachh</w:t>
      </w:r>
      <w:proofErr w:type="spellEnd"/>
      <w:r w:rsidRPr="005F4D12">
        <w:rPr>
          <w:rFonts w:asciiTheme="minorHAnsi" w:hAnsiTheme="minorHAnsi" w:cs="Arial"/>
          <w:lang w:val="en-US"/>
        </w:rPr>
        <w:t xml:space="preserve"> Wetlands Management Plan” that was signed and agreed by the local CBOs, SGP grantees from the area and other key stakeholders. This project also generated interest from the Irrigation Department, Government of Sindh to upscale the model in other key degraded lakes and lagoons in the area, and with the Sindh Engro Coal Mine Company (SECMC) and Thar Foundation to initiate activities for biodiversity regeneration of </w:t>
      </w:r>
      <w:proofErr w:type="spellStart"/>
      <w:r w:rsidRPr="005F4D12">
        <w:rPr>
          <w:rFonts w:asciiTheme="minorHAnsi" w:hAnsiTheme="minorHAnsi" w:cs="Arial"/>
          <w:lang w:val="en-US"/>
        </w:rPr>
        <w:t>Gonano</w:t>
      </w:r>
      <w:proofErr w:type="spellEnd"/>
      <w:r w:rsidRPr="005F4D12">
        <w:rPr>
          <w:rFonts w:asciiTheme="minorHAnsi" w:hAnsiTheme="minorHAnsi" w:cs="Arial"/>
          <w:lang w:val="en-US"/>
        </w:rPr>
        <w:t xml:space="preserve"> lake and bio-saline agriculture in district Thar, Sindh;</w:t>
      </w:r>
    </w:p>
    <w:p w14:paraId="1A5BB7C3" w14:textId="77777777" w:rsidR="00701278" w:rsidRPr="004C76F1" w:rsidRDefault="00701278" w:rsidP="00C52AF8">
      <w:pPr>
        <w:pStyle w:val="ListParagraph"/>
        <w:numPr>
          <w:ilvl w:val="0"/>
          <w:numId w:val="82"/>
        </w:numPr>
        <w:ind w:left="814"/>
        <w:jc w:val="both"/>
        <w:rPr>
          <w:rFonts w:asciiTheme="minorHAnsi" w:hAnsiTheme="minorHAnsi" w:cs="Arial"/>
          <w:sz w:val="22"/>
          <w:szCs w:val="22"/>
          <w:lang w:val="en-US"/>
        </w:rPr>
      </w:pPr>
      <w:r w:rsidRPr="004C76F1">
        <w:rPr>
          <w:rFonts w:asciiTheme="minorHAnsi" w:hAnsiTheme="minorHAnsi" w:cs="Arial"/>
          <w:bCs/>
          <w:sz w:val="22"/>
          <w:szCs w:val="22"/>
        </w:rPr>
        <w:t xml:space="preserve">Mobilizing the local community to promoting eco-tourism through enhancing tourism infrastructure for the conservation of </w:t>
      </w:r>
      <w:proofErr w:type="spellStart"/>
      <w:r w:rsidRPr="004C76F1">
        <w:rPr>
          <w:rFonts w:asciiTheme="minorHAnsi" w:hAnsiTheme="minorHAnsi" w:cs="Arial"/>
          <w:bCs/>
          <w:sz w:val="22"/>
          <w:szCs w:val="22"/>
        </w:rPr>
        <w:t>Keenjhar</w:t>
      </w:r>
      <w:proofErr w:type="spellEnd"/>
      <w:r w:rsidRPr="004C76F1">
        <w:rPr>
          <w:rFonts w:asciiTheme="minorHAnsi" w:hAnsiTheme="minorHAnsi" w:cs="Arial"/>
          <w:bCs/>
          <w:sz w:val="22"/>
          <w:szCs w:val="22"/>
        </w:rPr>
        <w:t xml:space="preserve"> Lake, a Ramsar site and key source of potable water for Karachi (see Appendix F, S.N. 35). As a means of reducing tourism pressures of this 13</w:t>
      </w:r>
      <w:r w:rsidR="009E3B75">
        <w:rPr>
          <w:rFonts w:asciiTheme="minorHAnsi" w:hAnsiTheme="minorHAnsi" w:cs="Arial"/>
          <w:bCs/>
          <w:sz w:val="22"/>
          <w:szCs w:val="22"/>
        </w:rPr>
        <w:t>,</w:t>
      </w:r>
      <w:r w:rsidRPr="004C76F1">
        <w:rPr>
          <w:rFonts w:asciiTheme="minorHAnsi" w:hAnsiTheme="minorHAnsi" w:cs="Arial"/>
          <w:bCs/>
          <w:sz w:val="22"/>
          <w:szCs w:val="22"/>
        </w:rPr>
        <w:t xml:space="preserve">470 ha lake and surrounding area, </w:t>
      </w:r>
      <w:r w:rsidRPr="004C76F1">
        <w:rPr>
          <w:rFonts w:asciiTheme="minorHAnsi" w:hAnsiTheme="minorHAnsi" w:cs="Arial"/>
          <w:sz w:val="22"/>
          <w:szCs w:val="22"/>
          <w:lang w:val="en-US"/>
        </w:rPr>
        <w:t xml:space="preserve">SGP provided assistance to the local CBO, </w:t>
      </w:r>
      <w:proofErr w:type="spellStart"/>
      <w:r w:rsidR="005D1A1B" w:rsidRPr="004C76F1">
        <w:rPr>
          <w:rFonts w:asciiTheme="minorHAnsi" w:hAnsiTheme="minorHAnsi" w:cstheme="minorHAnsi"/>
          <w:sz w:val="22"/>
          <w:szCs w:val="22"/>
        </w:rPr>
        <w:t>Keenjhar</w:t>
      </w:r>
      <w:proofErr w:type="spellEnd"/>
      <w:r w:rsidR="005D1A1B" w:rsidRPr="004C76F1">
        <w:rPr>
          <w:rFonts w:asciiTheme="minorHAnsi" w:hAnsiTheme="minorHAnsi" w:cstheme="minorHAnsi"/>
          <w:sz w:val="22"/>
          <w:szCs w:val="22"/>
        </w:rPr>
        <w:t xml:space="preserve"> </w:t>
      </w:r>
      <w:proofErr w:type="spellStart"/>
      <w:r w:rsidR="005D1A1B" w:rsidRPr="004C76F1">
        <w:rPr>
          <w:rFonts w:asciiTheme="minorHAnsi" w:hAnsiTheme="minorHAnsi" w:cstheme="minorHAnsi"/>
          <w:sz w:val="22"/>
          <w:szCs w:val="22"/>
        </w:rPr>
        <w:t>Mahol</w:t>
      </w:r>
      <w:proofErr w:type="spellEnd"/>
      <w:r w:rsidR="005D1A1B" w:rsidRPr="004C76F1">
        <w:rPr>
          <w:rFonts w:asciiTheme="minorHAnsi" w:hAnsiTheme="minorHAnsi" w:cstheme="minorHAnsi"/>
          <w:sz w:val="22"/>
          <w:szCs w:val="22"/>
        </w:rPr>
        <w:t xml:space="preserve"> Dost Welfare and Development Association </w:t>
      </w:r>
      <w:r w:rsidRPr="004C76F1">
        <w:rPr>
          <w:rFonts w:asciiTheme="minorHAnsi" w:hAnsiTheme="minorHAnsi" w:cs="Arial"/>
          <w:sz w:val="22"/>
          <w:szCs w:val="22"/>
          <w:lang w:val="en-US"/>
        </w:rPr>
        <w:t xml:space="preserve">to establish a four-room eco-resort along the shoreline of </w:t>
      </w:r>
      <w:proofErr w:type="spellStart"/>
      <w:r w:rsidRPr="004C76F1">
        <w:rPr>
          <w:rFonts w:asciiTheme="minorHAnsi" w:hAnsiTheme="minorHAnsi" w:cs="Arial"/>
          <w:sz w:val="22"/>
          <w:szCs w:val="22"/>
          <w:lang w:val="en-US"/>
        </w:rPr>
        <w:t>Keenjhar</w:t>
      </w:r>
      <w:proofErr w:type="spellEnd"/>
      <w:r w:rsidRPr="004C76F1">
        <w:rPr>
          <w:rFonts w:asciiTheme="minorHAnsi" w:hAnsiTheme="minorHAnsi" w:cs="Arial"/>
          <w:sz w:val="22"/>
          <w:szCs w:val="22"/>
          <w:lang w:val="en-US"/>
        </w:rPr>
        <w:t xml:space="preserve"> Lake including a floating restaurant for tourists providing opportunities for local women to</w:t>
      </w:r>
      <w:r w:rsidR="004C76F1">
        <w:rPr>
          <w:rFonts w:asciiTheme="minorHAnsi" w:hAnsiTheme="minorHAnsi" w:cs="Arial"/>
          <w:sz w:val="22"/>
          <w:szCs w:val="22"/>
          <w:lang w:val="en-US"/>
        </w:rPr>
        <w:t xml:space="preserve"> </w:t>
      </w:r>
      <w:r w:rsidR="00D3450A" w:rsidRPr="004C76F1">
        <w:rPr>
          <w:rFonts w:asciiTheme="minorHAnsi" w:hAnsiTheme="minorHAnsi" w:cs="Arial"/>
          <w:sz w:val="22"/>
          <w:szCs w:val="22"/>
          <w:lang w:val="en-US"/>
        </w:rPr>
        <w:t>generate income</w:t>
      </w:r>
      <w:r w:rsidRPr="004C76F1">
        <w:rPr>
          <w:rFonts w:asciiTheme="minorHAnsi" w:hAnsiTheme="minorHAnsi" w:cs="Arial"/>
          <w:sz w:val="22"/>
          <w:szCs w:val="22"/>
          <w:lang w:val="en-US"/>
        </w:rPr>
        <w:t xml:space="preserve"> through catering. This SGP intervention has also empowered local lake communities to promote responsible tourism including waste management around the </w:t>
      </w:r>
      <w:proofErr w:type="gramStart"/>
      <w:r w:rsidRPr="004C76F1">
        <w:rPr>
          <w:rFonts w:asciiTheme="minorHAnsi" w:hAnsiTheme="minorHAnsi" w:cs="Arial"/>
          <w:sz w:val="22"/>
          <w:szCs w:val="22"/>
          <w:lang w:val="en-US"/>
        </w:rPr>
        <w:t>lake, and</w:t>
      </w:r>
      <w:proofErr w:type="gramEnd"/>
      <w:r w:rsidRPr="004C76F1">
        <w:rPr>
          <w:rFonts w:asciiTheme="minorHAnsi" w:hAnsiTheme="minorHAnsi" w:cs="Arial"/>
          <w:sz w:val="22"/>
          <w:szCs w:val="22"/>
          <w:lang w:val="en-US"/>
        </w:rPr>
        <w:t xml:space="preserve"> providing an opportunity for economic development for local communities on managing waste and offering services for promoting ecotourism</w:t>
      </w:r>
      <w:r w:rsidR="004C76F1">
        <w:rPr>
          <w:rFonts w:asciiTheme="minorHAnsi" w:hAnsiTheme="minorHAnsi" w:cs="Arial"/>
          <w:sz w:val="22"/>
          <w:szCs w:val="22"/>
          <w:lang w:val="en-US"/>
        </w:rPr>
        <w:t xml:space="preserve">. </w:t>
      </w:r>
      <w:bookmarkStart w:id="78" w:name="_Hlk24223889"/>
      <w:r w:rsidR="004C76F1" w:rsidRPr="004C76F1">
        <w:rPr>
          <w:rFonts w:asciiTheme="minorHAnsi" w:hAnsiTheme="minorHAnsi" w:cs="Arial"/>
          <w:sz w:val="22"/>
          <w:szCs w:val="22"/>
          <w:lang w:val="en-US"/>
        </w:rPr>
        <w:t>A</w:t>
      </w:r>
      <w:r w:rsidR="004C76F1" w:rsidRPr="004C76F1">
        <w:rPr>
          <w:rFonts w:asciiTheme="minorHAnsi" w:hAnsiTheme="minorHAnsi" w:cs="Arial"/>
          <w:sz w:val="22"/>
          <w:szCs w:val="22"/>
        </w:rPr>
        <w:t xml:space="preserve"> direct outcome</w:t>
      </w:r>
      <w:r w:rsidR="004C76F1" w:rsidRPr="004C76F1">
        <w:rPr>
          <w:rFonts w:asciiTheme="minorHAnsi" w:hAnsiTheme="minorHAnsi" w:cs="Arial"/>
          <w:sz w:val="22"/>
          <w:szCs w:val="22"/>
          <w:lang w:val="en-US"/>
        </w:rPr>
        <w:t xml:space="preserve"> of this project was the activities being a catalyst for development of a “</w:t>
      </w:r>
      <w:r w:rsidR="004C76F1" w:rsidRPr="004C76F1">
        <w:rPr>
          <w:rFonts w:asciiTheme="minorHAnsi" w:hAnsiTheme="minorHAnsi" w:cs="Arial"/>
          <w:sz w:val="22"/>
          <w:szCs w:val="22"/>
        </w:rPr>
        <w:t xml:space="preserve">Sustainable Tourism for Waste-free </w:t>
      </w:r>
      <w:proofErr w:type="spellStart"/>
      <w:r w:rsidR="004C76F1" w:rsidRPr="004C76F1">
        <w:rPr>
          <w:rFonts w:asciiTheme="minorHAnsi" w:hAnsiTheme="minorHAnsi" w:cs="Arial"/>
          <w:sz w:val="22"/>
          <w:szCs w:val="22"/>
        </w:rPr>
        <w:t>Keenjhar</w:t>
      </w:r>
      <w:proofErr w:type="spellEnd"/>
      <w:r w:rsidR="004C76F1" w:rsidRPr="004C76F1">
        <w:rPr>
          <w:rFonts w:asciiTheme="minorHAnsi" w:hAnsiTheme="minorHAnsi" w:cs="Arial"/>
          <w:sz w:val="22"/>
          <w:szCs w:val="22"/>
        </w:rPr>
        <w:t xml:space="preserve"> Lake Plan” under a multi-stakeholder platform, the </w:t>
      </w:r>
      <w:proofErr w:type="spellStart"/>
      <w:r w:rsidR="004C76F1" w:rsidRPr="004C76F1">
        <w:rPr>
          <w:rFonts w:asciiTheme="minorHAnsi" w:hAnsiTheme="minorHAnsi" w:cs="Arial"/>
          <w:sz w:val="22"/>
          <w:szCs w:val="22"/>
        </w:rPr>
        <w:t>Keenjhar</w:t>
      </w:r>
      <w:proofErr w:type="spellEnd"/>
      <w:r w:rsidR="004C76F1" w:rsidRPr="004C76F1">
        <w:rPr>
          <w:rFonts w:asciiTheme="minorHAnsi" w:hAnsiTheme="minorHAnsi" w:cs="Arial"/>
          <w:sz w:val="22"/>
          <w:szCs w:val="22"/>
        </w:rPr>
        <w:t xml:space="preserve"> Conservation Network</w:t>
      </w:r>
      <w:bookmarkEnd w:id="78"/>
      <w:r w:rsidRPr="004C76F1">
        <w:rPr>
          <w:rFonts w:asciiTheme="minorHAnsi" w:hAnsiTheme="minorHAnsi" w:cs="Arial"/>
          <w:sz w:val="22"/>
          <w:szCs w:val="22"/>
          <w:lang w:val="en-US"/>
        </w:rPr>
        <w:t>;</w:t>
      </w:r>
    </w:p>
    <w:p w14:paraId="4BA56704" w14:textId="77777777" w:rsidR="00701278" w:rsidRPr="001C67E0" w:rsidRDefault="00701278" w:rsidP="007D7876">
      <w:pPr>
        <w:pStyle w:val="ListParagraph"/>
        <w:numPr>
          <w:ilvl w:val="0"/>
          <w:numId w:val="82"/>
        </w:numPr>
        <w:ind w:left="814"/>
        <w:jc w:val="both"/>
        <w:rPr>
          <w:rFonts w:asciiTheme="minorHAnsi" w:hAnsiTheme="minorHAnsi" w:cs="Arial"/>
          <w:sz w:val="22"/>
          <w:szCs w:val="22"/>
          <w:lang w:val="en-US"/>
        </w:rPr>
      </w:pPr>
      <w:r w:rsidRPr="001C67E0">
        <w:rPr>
          <w:rFonts w:asciiTheme="minorHAnsi" w:hAnsiTheme="minorHAnsi" w:cs="Arial"/>
          <w:sz w:val="22"/>
          <w:szCs w:val="22"/>
          <w:lang w:val="en-US"/>
        </w:rPr>
        <w:t>Two CBOs of the local fishing community have established sustainable crab farms impacting over 10 villages and over 1,000 fisherfolks by creating replicable enterprises and providing sustainable livelihood</w:t>
      </w:r>
      <w:r w:rsidR="005F4D12">
        <w:rPr>
          <w:rFonts w:asciiTheme="minorHAnsi" w:hAnsiTheme="minorHAnsi" w:cs="Arial"/>
          <w:sz w:val="22"/>
          <w:szCs w:val="22"/>
          <w:lang w:val="en-US"/>
        </w:rPr>
        <w:t>s</w:t>
      </w:r>
      <w:r w:rsidRPr="001C67E0">
        <w:rPr>
          <w:rFonts w:asciiTheme="minorHAnsi" w:hAnsiTheme="minorHAnsi" w:cs="Arial"/>
          <w:sz w:val="22"/>
          <w:szCs w:val="22"/>
          <w:lang w:val="en-US"/>
        </w:rPr>
        <w:t>. These two interventions have given a new insight into the challenges of sustainable fishing and people’s tendency to resorting to trash-fishing, which is the biggest menace in the delta region</w:t>
      </w:r>
      <w:r w:rsidRPr="001C67E0">
        <w:rPr>
          <w:rFonts w:asciiTheme="minorHAnsi" w:hAnsiTheme="minorHAnsi" w:cs="Arial"/>
          <w:lang w:val="en-US"/>
        </w:rPr>
        <w:t>.</w:t>
      </w:r>
    </w:p>
    <w:p w14:paraId="236DE09E" w14:textId="77777777" w:rsidR="00DA7EB9" w:rsidRDefault="00DA7EB9" w:rsidP="00DA7EB9">
      <w:pPr>
        <w:pStyle w:val="ListParagraph"/>
        <w:numPr>
          <w:ilvl w:val="0"/>
          <w:numId w:val="36"/>
        </w:numPr>
        <w:ind w:left="454" w:hanging="454"/>
        <w:jc w:val="both"/>
        <w:rPr>
          <w:rFonts w:asciiTheme="minorHAnsi" w:hAnsiTheme="minorHAnsi" w:cs="Arial"/>
          <w:sz w:val="22"/>
          <w:szCs w:val="22"/>
          <w:lang w:val="en-US"/>
        </w:rPr>
      </w:pPr>
      <w:r>
        <w:rPr>
          <w:rFonts w:asciiTheme="minorHAnsi" w:hAnsiTheme="minorHAnsi" w:cs="Arial"/>
          <w:sz w:val="22"/>
          <w:szCs w:val="22"/>
          <w:lang w:val="en-US"/>
        </w:rPr>
        <w:lastRenderedPageBreak/>
        <w:t>Other SGP interventions that have contributed to resilient landscapes includes:</w:t>
      </w:r>
    </w:p>
    <w:p w14:paraId="494ED0E9" w14:textId="77777777" w:rsidR="00DA7EB9" w:rsidRDefault="00DA7EB9" w:rsidP="00DA7EB9">
      <w:pPr>
        <w:pStyle w:val="ListParagraph"/>
        <w:ind w:left="454"/>
        <w:jc w:val="both"/>
        <w:rPr>
          <w:rFonts w:asciiTheme="minorHAnsi" w:hAnsiTheme="minorHAnsi" w:cs="Arial"/>
          <w:sz w:val="22"/>
          <w:szCs w:val="22"/>
          <w:lang w:val="en-US"/>
        </w:rPr>
      </w:pPr>
    </w:p>
    <w:p w14:paraId="6FB1475E" w14:textId="77777777" w:rsidR="00DA7EB9" w:rsidRDefault="00DA7EB9" w:rsidP="00C52AF8">
      <w:pPr>
        <w:pStyle w:val="ListParagraph"/>
        <w:numPr>
          <w:ilvl w:val="0"/>
          <w:numId w:val="88"/>
        </w:numPr>
        <w:ind w:left="814"/>
        <w:jc w:val="both"/>
        <w:rPr>
          <w:rFonts w:asciiTheme="minorHAnsi" w:hAnsiTheme="minorHAnsi" w:cs="Arial"/>
          <w:sz w:val="22"/>
          <w:szCs w:val="22"/>
          <w:lang w:val="en-US"/>
        </w:rPr>
      </w:pPr>
      <w:r>
        <w:rPr>
          <w:rFonts w:asciiTheme="minorHAnsi" w:hAnsiTheme="minorHAnsi" w:cs="Arial"/>
          <w:sz w:val="22"/>
          <w:szCs w:val="22"/>
          <w:lang w:val="en-US"/>
        </w:rPr>
        <w:t>Es</w:t>
      </w:r>
      <w:r w:rsidRPr="00DA7EB9">
        <w:rPr>
          <w:rFonts w:asciiTheme="minorHAnsi" w:hAnsiTheme="minorHAnsi" w:cs="Arial"/>
          <w:sz w:val="22"/>
          <w:szCs w:val="22"/>
          <w:lang w:val="en-US"/>
        </w:rPr>
        <w:t>tablish</w:t>
      </w:r>
      <w:r>
        <w:rPr>
          <w:rFonts w:asciiTheme="minorHAnsi" w:hAnsiTheme="minorHAnsi" w:cs="Arial"/>
          <w:sz w:val="22"/>
          <w:szCs w:val="22"/>
          <w:lang w:val="en-US"/>
        </w:rPr>
        <w:t xml:space="preserve">ment of sustainable livelihoods for creating a value chain for the </w:t>
      </w:r>
      <w:r w:rsidRPr="00DA7EB9">
        <w:rPr>
          <w:rFonts w:asciiTheme="minorHAnsi" w:hAnsiTheme="minorHAnsi" w:cs="Arial"/>
          <w:sz w:val="22"/>
          <w:szCs w:val="22"/>
          <w:lang w:val="en-US"/>
        </w:rPr>
        <w:t>Moringa</w:t>
      </w:r>
      <w:r>
        <w:rPr>
          <w:rFonts w:asciiTheme="minorHAnsi" w:hAnsiTheme="minorHAnsi" w:cs="Arial"/>
          <w:sz w:val="22"/>
          <w:szCs w:val="22"/>
          <w:lang w:val="en-US"/>
        </w:rPr>
        <w:t xml:space="preserve"> </w:t>
      </w:r>
      <w:proofErr w:type="spellStart"/>
      <w:r>
        <w:rPr>
          <w:rFonts w:asciiTheme="minorHAnsi" w:hAnsiTheme="minorHAnsi" w:cs="Arial"/>
          <w:sz w:val="22"/>
          <w:szCs w:val="22"/>
          <w:lang w:val="en-US"/>
        </w:rPr>
        <w:t>Olifera</w:t>
      </w:r>
      <w:proofErr w:type="spellEnd"/>
      <w:r>
        <w:rPr>
          <w:rFonts w:asciiTheme="minorHAnsi" w:hAnsiTheme="minorHAnsi" w:cs="Arial"/>
          <w:sz w:val="22"/>
          <w:szCs w:val="22"/>
          <w:lang w:val="en-US"/>
        </w:rPr>
        <w:t xml:space="preserve"> (</w:t>
      </w:r>
      <w:bookmarkStart w:id="79" w:name="_Hlk23249343"/>
      <w:r>
        <w:rPr>
          <w:rFonts w:asciiTheme="minorHAnsi" w:hAnsiTheme="minorHAnsi" w:cs="Arial"/>
          <w:sz w:val="22"/>
          <w:szCs w:val="22"/>
          <w:lang w:val="en-US"/>
        </w:rPr>
        <w:t>see Appendix F, S.N. 7 and 8)</w:t>
      </w:r>
      <w:r w:rsidRPr="00DA7EB9">
        <w:rPr>
          <w:rFonts w:asciiTheme="minorHAnsi" w:hAnsiTheme="minorHAnsi" w:cs="Arial"/>
          <w:sz w:val="22"/>
          <w:szCs w:val="22"/>
          <w:lang w:val="en-US"/>
        </w:rPr>
        <w:t xml:space="preserve"> </w:t>
      </w:r>
      <w:bookmarkEnd w:id="79"/>
      <w:r>
        <w:rPr>
          <w:rFonts w:asciiTheme="minorHAnsi" w:hAnsiTheme="minorHAnsi" w:cs="Arial"/>
          <w:sz w:val="22"/>
          <w:szCs w:val="22"/>
          <w:lang w:val="en-US"/>
        </w:rPr>
        <w:t xml:space="preserve">where </w:t>
      </w:r>
      <w:r w:rsidRPr="00DA7EB9">
        <w:rPr>
          <w:rFonts w:asciiTheme="minorHAnsi" w:hAnsiTheme="minorHAnsi" w:cs="Arial"/>
          <w:sz w:val="22"/>
          <w:szCs w:val="22"/>
          <w:lang w:val="en-US"/>
        </w:rPr>
        <w:t xml:space="preserve">more than 400,000 saplings </w:t>
      </w:r>
      <w:r>
        <w:rPr>
          <w:rFonts w:asciiTheme="minorHAnsi" w:hAnsiTheme="minorHAnsi" w:cs="Arial"/>
          <w:sz w:val="22"/>
          <w:szCs w:val="22"/>
          <w:lang w:val="en-US"/>
        </w:rPr>
        <w:t xml:space="preserve">were made </w:t>
      </w:r>
      <w:r w:rsidRPr="00DA7EB9">
        <w:rPr>
          <w:rFonts w:asciiTheme="minorHAnsi" w:hAnsiTheme="minorHAnsi" w:cs="Arial"/>
          <w:sz w:val="22"/>
          <w:szCs w:val="22"/>
          <w:lang w:val="en-US"/>
        </w:rPr>
        <w:t xml:space="preserve">available </w:t>
      </w:r>
      <w:r>
        <w:rPr>
          <w:rFonts w:asciiTheme="minorHAnsi" w:hAnsiTheme="minorHAnsi" w:cs="Arial"/>
          <w:sz w:val="22"/>
          <w:szCs w:val="22"/>
          <w:lang w:val="en-US"/>
        </w:rPr>
        <w:t xml:space="preserve">to farmers with over </w:t>
      </w:r>
      <w:r w:rsidRPr="00DA7EB9">
        <w:rPr>
          <w:rFonts w:asciiTheme="minorHAnsi" w:hAnsiTheme="minorHAnsi" w:cs="Arial"/>
          <w:sz w:val="22"/>
          <w:szCs w:val="22"/>
          <w:lang w:val="en-US"/>
        </w:rPr>
        <w:t>100,000 Moringa saplings planted at different places</w:t>
      </w:r>
      <w:r>
        <w:rPr>
          <w:rFonts w:asciiTheme="minorHAnsi" w:hAnsiTheme="minorHAnsi" w:cs="Arial"/>
          <w:sz w:val="22"/>
          <w:szCs w:val="22"/>
          <w:lang w:val="en-US"/>
        </w:rPr>
        <w:t xml:space="preserve"> over a </w:t>
      </w:r>
      <w:r w:rsidR="004C76F1">
        <w:rPr>
          <w:rFonts w:asciiTheme="minorHAnsi" w:hAnsiTheme="minorHAnsi" w:cs="Arial"/>
          <w:sz w:val="22"/>
          <w:szCs w:val="22"/>
          <w:lang w:val="en-US"/>
        </w:rPr>
        <w:t>67-ha</w:t>
      </w:r>
      <w:r>
        <w:rPr>
          <w:rFonts w:asciiTheme="minorHAnsi" w:hAnsiTheme="minorHAnsi" w:cs="Arial"/>
          <w:sz w:val="22"/>
          <w:szCs w:val="22"/>
          <w:lang w:val="en-US"/>
        </w:rPr>
        <w:t xml:space="preserve"> area</w:t>
      </w:r>
      <w:r w:rsidR="004B078D">
        <w:rPr>
          <w:rFonts w:asciiTheme="minorHAnsi" w:hAnsiTheme="minorHAnsi" w:cs="Arial"/>
          <w:sz w:val="22"/>
          <w:szCs w:val="22"/>
          <w:lang w:val="en-US"/>
        </w:rPr>
        <w:t>;</w:t>
      </w:r>
    </w:p>
    <w:p w14:paraId="7F0BE159" w14:textId="77777777" w:rsidR="00C328D9" w:rsidRDefault="004B078D" w:rsidP="00C52AF8">
      <w:pPr>
        <w:pStyle w:val="ListParagraph"/>
        <w:numPr>
          <w:ilvl w:val="0"/>
          <w:numId w:val="88"/>
        </w:numPr>
        <w:ind w:left="814"/>
        <w:jc w:val="both"/>
        <w:rPr>
          <w:rFonts w:asciiTheme="minorHAnsi" w:hAnsiTheme="minorHAnsi" w:cs="Arial"/>
          <w:sz w:val="22"/>
          <w:szCs w:val="22"/>
          <w:lang w:val="en-US"/>
        </w:rPr>
      </w:pPr>
      <w:r>
        <w:rPr>
          <w:rFonts w:asciiTheme="minorHAnsi" w:hAnsiTheme="minorHAnsi" w:cs="Arial"/>
          <w:sz w:val="22"/>
          <w:szCs w:val="22"/>
          <w:lang w:val="en-US"/>
        </w:rPr>
        <w:t>Biodiversity c</w:t>
      </w:r>
      <w:r w:rsidR="00DA7EB9" w:rsidRPr="004B078D">
        <w:rPr>
          <w:rFonts w:asciiTheme="minorHAnsi" w:hAnsiTheme="minorHAnsi" w:cs="Arial"/>
          <w:sz w:val="22"/>
          <w:szCs w:val="22"/>
          <w:lang w:val="en-US"/>
        </w:rPr>
        <w:t xml:space="preserve">onservation </w:t>
      </w:r>
      <w:r w:rsidR="00784741">
        <w:rPr>
          <w:rFonts w:asciiTheme="minorHAnsi" w:hAnsiTheme="minorHAnsi" w:cs="Arial"/>
          <w:sz w:val="22"/>
          <w:szCs w:val="22"/>
          <w:lang w:val="en-US"/>
        </w:rPr>
        <w:t>at</w:t>
      </w:r>
      <w:r w:rsidRPr="004B078D">
        <w:rPr>
          <w:rFonts w:asciiTheme="minorHAnsi" w:hAnsiTheme="minorHAnsi" w:cs="Arial"/>
          <w:sz w:val="22"/>
          <w:szCs w:val="22"/>
          <w:lang w:val="en-US"/>
        </w:rPr>
        <w:t xml:space="preserve"> Qazi Nag Game Reserve, district Hattian, 75 km </w:t>
      </w:r>
      <w:r w:rsidR="00784741">
        <w:rPr>
          <w:rFonts w:asciiTheme="minorHAnsi" w:hAnsiTheme="minorHAnsi" w:cs="Arial"/>
          <w:sz w:val="22"/>
          <w:szCs w:val="22"/>
          <w:lang w:val="en-US"/>
        </w:rPr>
        <w:t>southeast</w:t>
      </w:r>
      <w:r w:rsidRPr="004B078D">
        <w:rPr>
          <w:rFonts w:asciiTheme="minorHAnsi" w:hAnsiTheme="minorHAnsi" w:cs="Arial"/>
          <w:sz w:val="22"/>
          <w:szCs w:val="22"/>
          <w:lang w:val="en-US"/>
        </w:rPr>
        <w:t xml:space="preserve"> of Muzaffarabad, Azad Jammu and Kashmir (AJK)</w:t>
      </w:r>
      <w:r w:rsidR="00E76A7A" w:rsidRPr="00E76A7A">
        <w:rPr>
          <w:rFonts w:asciiTheme="minorHAnsi" w:hAnsiTheme="minorHAnsi" w:cs="Arial"/>
          <w:sz w:val="22"/>
          <w:szCs w:val="22"/>
          <w:lang w:val="en-US"/>
        </w:rPr>
        <w:t xml:space="preserve"> </w:t>
      </w:r>
      <w:r w:rsidR="00E76A7A">
        <w:rPr>
          <w:rFonts w:asciiTheme="minorHAnsi" w:hAnsiTheme="minorHAnsi" w:cs="Arial"/>
          <w:sz w:val="22"/>
          <w:szCs w:val="22"/>
          <w:lang w:val="en-US"/>
        </w:rPr>
        <w:t>(</w:t>
      </w:r>
      <w:r w:rsidR="00E76A7A" w:rsidRPr="00E76A7A">
        <w:rPr>
          <w:rFonts w:asciiTheme="minorHAnsi" w:hAnsiTheme="minorHAnsi" w:cs="Arial"/>
          <w:sz w:val="22"/>
          <w:szCs w:val="22"/>
          <w:lang w:val="en-US"/>
        </w:rPr>
        <w:t xml:space="preserve">see Appendix F, S.N. </w:t>
      </w:r>
      <w:r w:rsidR="00E76A7A">
        <w:rPr>
          <w:rFonts w:asciiTheme="minorHAnsi" w:hAnsiTheme="minorHAnsi" w:cs="Arial"/>
          <w:sz w:val="22"/>
          <w:szCs w:val="22"/>
          <w:lang w:val="en-US"/>
        </w:rPr>
        <w:t>12</w:t>
      </w:r>
      <w:r w:rsidR="00E76A7A" w:rsidRPr="00E76A7A">
        <w:rPr>
          <w:rFonts w:asciiTheme="minorHAnsi" w:hAnsiTheme="minorHAnsi" w:cs="Arial"/>
          <w:sz w:val="22"/>
          <w:szCs w:val="22"/>
          <w:lang w:val="en-US"/>
        </w:rPr>
        <w:t>)</w:t>
      </w:r>
      <w:r w:rsidRPr="004B078D">
        <w:rPr>
          <w:rFonts w:asciiTheme="minorHAnsi" w:hAnsiTheme="minorHAnsi" w:cs="Arial"/>
          <w:sz w:val="22"/>
          <w:szCs w:val="22"/>
          <w:lang w:val="en-US"/>
        </w:rPr>
        <w:t>.</w:t>
      </w:r>
      <w:r w:rsidR="00784741">
        <w:rPr>
          <w:rFonts w:asciiTheme="minorHAnsi" w:hAnsiTheme="minorHAnsi" w:cs="Arial"/>
          <w:sz w:val="22"/>
          <w:szCs w:val="22"/>
          <w:lang w:val="en-US"/>
        </w:rPr>
        <w:t xml:space="preserve"> </w:t>
      </w:r>
      <w:r w:rsidR="00C328D9">
        <w:rPr>
          <w:rFonts w:asciiTheme="minorHAnsi" w:hAnsiTheme="minorHAnsi" w:cs="Arial"/>
          <w:sz w:val="22"/>
          <w:szCs w:val="22"/>
          <w:lang w:val="en-US"/>
        </w:rPr>
        <w:t xml:space="preserve">SGP 6 resources were utilized by the NGO to mobilize the local communities into </w:t>
      </w:r>
      <w:r w:rsidR="00C328D9" w:rsidRPr="004B078D">
        <w:rPr>
          <w:rFonts w:asciiTheme="minorHAnsi" w:hAnsiTheme="minorHAnsi" w:cs="Arial"/>
          <w:sz w:val="22"/>
          <w:szCs w:val="22"/>
          <w:lang w:val="en-US"/>
        </w:rPr>
        <w:t xml:space="preserve">protection and management of Kashmir </w:t>
      </w:r>
      <w:proofErr w:type="spellStart"/>
      <w:r w:rsidR="00C328D9">
        <w:rPr>
          <w:rFonts w:asciiTheme="minorHAnsi" w:hAnsiTheme="minorHAnsi" w:cs="Arial"/>
          <w:sz w:val="22"/>
          <w:szCs w:val="22"/>
          <w:lang w:val="en-US"/>
        </w:rPr>
        <w:t>m</w:t>
      </w:r>
      <w:r w:rsidR="00C328D9" w:rsidRPr="004B078D">
        <w:rPr>
          <w:rFonts w:asciiTheme="minorHAnsi" w:hAnsiTheme="minorHAnsi" w:cs="Arial"/>
          <w:sz w:val="22"/>
          <w:szCs w:val="22"/>
          <w:lang w:val="en-US"/>
        </w:rPr>
        <w:t>arkhor</w:t>
      </w:r>
      <w:proofErr w:type="spellEnd"/>
      <w:r w:rsidR="00C328D9" w:rsidRPr="004B078D">
        <w:rPr>
          <w:rFonts w:asciiTheme="minorHAnsi" w:hAnsiTheme="minorHAnsi" w:cs="Arial"/>
          <w:sz w:val="22"/>
          <w:szCs w:val="22"/>
          <w:lang w:val="en-US"/>
        </w:rPr>
        <w:t xml:space="preserve">, </w:t>
      </w:r>
      <w:r w:rsidR="00C328D9">
        <w:rPr>
          <w:rFonts w:asciiTheme="minorHAnsi" w:hAnsiTheme="minorHAnsi" w:cs="Arial"/>
          <w:sz w:val="22"/>
          <w:szCs w:val="22"/>
          <w:lang w:val="en-US"/>
        </w:rPr>
        <w:t xml:space="preserve">the </w:t>
      </w:r>
      <w:r w:rsidR="00C328D9" w:rsidRPr="004B078D">
        <w:rPr>
          <w:rFonts w:asciiTheme="minorHAnsi" w:hAnsiTheme="minorHAnsi" w:cs="Arial"/>
          <w:sz w:val="22"/>
          <w:szCs w:val="22"/>
          <w:lang w:val="en-US"/>
        </w:rPr>
        <w:t xml:space="preserve">Himalayan </w:t>
      </w:r>
      <w:r w:rsidR="00C328D9">
        <w:rPr>
          <w:rFonts w:asciiTheme="minorHAnsi" w:hAnsiTheme="minorHAnsi" w:cs="Arial"/>
          <w:sz w:val="22"/>
          <w:szCs w:val="22"/>
          <w:lang w:val="en-US"/>
        </w:rPr>
        <w:t>m</w:t>
      </w:r>
      <w:r w:rsidR="00C328D9" w:rsidRPr="004B078D">
        <w:rPr>
          <w:rFonts w:asciiTheme="minorHAnsi" w:hAnsiTheme="minorHAnsi" w:cs="Arial"/>
          <w:sz w:val="22"/>
          <w:szCs w:val="22"/>
          <w:lang w:val="en-US"/>
        </w:rPr>
        <w:t xml:space="preserve">usk </w:t>
      </w:r>
      <w:r w:rsidR="00C328D9">
        <w:rPr>
          <w:rFonts w:asciiTheme="minorHAnsi" w:hAnsiTheme="minorHAnsi" w:cs="Arial"/>
          <w:sz w:val="22"/>
          <w:szCs w:val="22"/>
          <w:lang w:val="en-US"/>
        </w:rPr>
        <w:t>d</w:t>
      </w:r>
      <w:r w:rsidR="00C328D9" w:rsidRPr="004B078D">
        <w:rPr>
          <w:rFonts w:asciiTheme="minorHAnsi" w:hAnsiTheme="minorHAnsi" w:cs="Arial"/>
          <w:sz w:val="22"/>
          <w:szCs w:val="22"/>
          <w:lang w:val="en-US"/>
        </w:rPr>
        <w:t xml:space="preserve">eer, Cheer </w:t>
      </w:r>
      <w:r w:rsidR="00C328D9">
        <w:rPr>
          <w:rFonts w:asciiTheme="minorHAnsi" w:hAnsiTheme="minorHAnsi" w:cs="Arial"/>
          <w:sz w:val="22"/>
          <w:szCs w:val="22"/>
          <w:lang w:val="en-US"/>
        </w:rPr>
        <w:t>p</w:t>
      </w:r>
      <w:r w:rsidR="00C328D9" w:rsidRPr="004B078D">
        <w:rPr>
          <w:rFonts w:asciiTheme="minorHAnsi" w:hAnsiTheme="minorHAnsi" w:cs="Arial"/>
          <w:sz w:val="22"/>
          <w:szCs w:val="22"/>
          <w:lang w:val="en-US"/>
        </w:rPr>
        <w:t xml:space="preserve">heasant, </w:t>
      </w:r>
      <w:r w:rsidR="00C328D9">
        <w:rPr>
          <w:rFonts w:asciiTheme="minorHAnsi" w:hAnsiTheme="minorHAnsi" w:cs="Arial"/>
          <w:sz w:val="22"/>
          <w:szCs w:val="22"/>
          <w:lang w:val="en-US"/>
        </w:rPr>
        <w:t xml:space="preserve">and the </w:t>
      </w:r>
      <w:r w:rsidR="00C328D9" w:rsidRPr="004B078D">
        <w:rPr>
          <w:rFonts w:asciiTheme="minorHAnsi" w:hAnsiTheme="minorHAnsi" w:cs="Arial"/>
          <w:sz w:val="22"/>
          <w:szCs w:val="22"/>
          <w:lang w:val="en-US"/>
        </w:rPr>
        <w:t xml:space="preserve">Griffon </w:t>
      </w:r>
      <w:r w:rsidR="00C328D9">
        <w:rPr>
          <w:rFonts w:asciiTheme="minorHAnsi" w:hAnsiTheme="minorHAnsi" w:cs="Arial"/>
          <w:sz w:val="22"/>
          <w:szCs w:val="22"/>
          <w:lang w:val="en-US"/>
        </w:rPr>
        <w:t>v</w:t>
      </w:r>
      <w:r w:rsidR="00C328D9" w:rsidRPr="004B078D">
        <w:rPr>
          <w:rFonts w:asciiTheme="minorHAnsi" w:hAnsiTheme="minorHAnsi" w:cs="Arial"/>
          <w:sz w:val="22"/>
          <w:szCs w:val="22"/>
          <w:lang w:val="en-US"/>
        </w:rPr>
        <w:t xml:space="preserve">ulture </w:t>
      </w:r>
      <w:r w:rsidR="00C328D9">
        <w:rPr>
          <w:rFonts w:asciiTheme="minorHAnsi" w:hAnsiTheme="minorHAnsi" w:cs="Arial"/>
          <w:sz w:val="22"/>
          <w:szCs w:val="22"/>
          <w:lang w:val="en-US"/>
        </w:rPr>
        <w:t>over a</w:t>
      </w:r>
      <w:r w:rsidR="00C328D9" w:rsidRPr="004B078D">
        <w:rPr>
          <w:rFonts w:asciiTheme="minorHAnsi" w:hAnsiTheme="minorHAnsi" w:cs="Arial"/>
          <w:sz w:val="22"/>
          <w:szCs w:val="22"/>
          <w:lang w:val="en-US"/>
        </w:rPr>
        <w:t xml:space="preserve"> 4,832 hectares</w:t>
      </w:r>
      <w:r w:rsidR="00C328D9">
        <w:rPr>
          <w:rFonts w:asciiTheme="minorHAnsi" w:hAnsiTheme="minorHAnsi" w:cs="Arial"/>
          <w:sz w:val="22"/>
          <w:szCs w:val="22"/>
          <w:lang w:val="en-US"/>
        </w:rPr>
        <w:t xml:space="preserve"> area. </w:t>
      </w:r>
      <w:r w:rsidR="00DA7EB9" w:rsidRPr="004B078D">
        <w:rPr>
          <w:rFonts w:asciiTheme="minorHAnsi" w:hAnsiTheme="minorHAnsi" w:cs="Arial"/>
          <w:sz w:val="22"/>
          <w:szCs w:val="22"/>
          <w:lang w:val="en-US"/>
        </w:rPr>
        <w:t xml:space="preserve">A biodiversity </w:t>
      </w:r>
      <w:r w:rsidR="00C328D9">
        <w:rPr>
          <w:rFonts w:asciiTheme="minorHAnsi" w:hAnsiTheme="minorHAnsi" w:cs="Arial"/>
          <w:sz w:val="22"/>
          <w:szCs w:val="22"/>
          <w:lang w:val="en-US"/>
        </w:rPr>
        <w:t>c</w:t>
      </w:r>
      <w:r w:rsidR="00DA7EB9" w:rsidRPr="004B078D">
        <w:rPr>
          <w:rFonts w:asciiTheme="minorHAnsi" w:hAnsiTheme="minorHAnsi" w:cs="Arial"/>
          <w:sz w:val="22"/>
          <w:szCs w:val="22"/>
          <w:lang w:val="en-US"/>
        </w:rPr>
        <w:t xml:space="preserve">onservation </w:t>
      </w:r>
      <w:r w:rsidR="00C328D9">
        <w:rPr>
          <w:rFonts w:asciiTheme="minorHAnsi" w:hAnsiTheme="minorHAnsi" w:cs="Arial"/>
          <w:sz w:val="22"/>
          <w:szCs w:val="22"/>
          <w:lang w:val="en-US"/>
        </w:rPr>
        <w:t>p</w:t>
      </w:r>
      <w:r w:rsidR="00DA7EB9" w:rsidRPr="004B078D">
        <w:rPr>
          <w:rFonts w:asciiTheme="minorHAnsi" w:hAnsiTheme="minorHAnsi" w:cs="Arial"/>
          <w:sz w:val="22"/>
          <w:szCs w:val="22"/>
          <w:lang w:val="en-US"/>
        </w:rPr>
        <w:t xml:space="preserve">lan document titled “Qazi Nag Game Reserve Biodiversity Action Plan for Key Wildlife Species” </w:t>
      </w:r>
      <w:r w:rsidR="00C328D9">
        <w:rPr>
          <w:rFonts w:asciiTheme="minorHAnsi" w:hAnsiTheme="minorHAnsi" w:cs="Arial"/>
          <w:sz w:val="22"/>
          <w:szCs w:val="22"/>
          <w:lang w:val="en-US"/>
        </w:rPr>
        <w:t xml:space="preserve">was </w:t>
      </w:r>
      <w:r w:rsidR="00DA7EB9" w:rsidRPr="004B078D">
        <w:rPr>
          <w:rFonts w:asciiTheme="minorHAnsi" w:hAnsiTheme="minorHAnsi" w:cs="Arial"/>
          <w:sz w:val="22"/>
          <w:szCs w:val="22"/>
          <w:lang w:val="en-US"/>
        </w:rPr>
        <w:t xml:space="preserve">prepared </w:t>
      </w:r>
      <w:r w:rsidR="00C328D9">
        <w:rPr>
          <w:rFonts w:asciiTheme="minorHAnsi" w:hAnsiTheme="minorHAnsi" w:cs="Arial"/>
          <w:sz w:val="22"/>
          <w:szCs w:val="22"/>
          <w:lang w:val="en-US"/>
        </w:rPr>
        <w:t>for dissemination;</w:t>
      </w:r>
    </w:p>
    <w:p w14:paraId="05D10B72" w14:textId="77777777" w:rsidR="00DA7EB9" w:rsidRPr="00BF77A1" w:rsidRDefault="00BF77A1" w:rsidP="00C52AF8">
      <w:pPr>
        <w:pStyle w:val="ListParagraph"/>
        <w:numPr>
          <w:ilvl w:val="0"/>
          <w:numId w:val="88"/>
        </w:numPr>
        <w:ind w:left="814"/>
        <w:jc w:val="both"/>
        <w:rPr>
          <w:rFonts w:asciiTheme="minorHAnsi" w:hAnsiTheme="minorHAnsi" w:cs="Arial"/>
          <w:sz w:val="22"/>
          <w:szCs w:val="22"/>
          <w:lang w:val="en-US"/>
        </w:rPr>
      </w:pPr>
      <w:r>
        <w:rPr>
          <w:rFonts w:asciiTheme="minorHAnsi" w:hAnsiTheme="minorHAnsi" w:cs="Arial"/>
          <w:sz w:val="22"/>
          <w:szCs w:val="22"/>
          <w:lang w:val="en-US"/>
        </w:rPr>
        <w:t>A</w:t>
      </w:r>
      <w:r w:rsidR="00E76A7A">
        <w:rPr>
          <w:rFonts w:asciiTheme="minorHAnsi" w:hAnsiTheme="minorHAnsi" w:cs="Arial"/>
          <w:sz w:val="22"/>
          <w:szCs w:val="22"/>
          <w:lang w:val="en-US"/>
        </w:rPr>
        <w:t xml:space="preserve">gricultural projects </w:t>
      </w:r>
      <w:r>
        <w:rPr>
          <w:rFonts w:asciiTheme="minorHAnsi" w:hAnsiTheme="minorHAnsi" w:cs="Arial"/>
          <w:sz w:val="22"/>
          <w:szCs w:val="22"/>
          <w:lang w:val="en-US"/>
        </w:rPr>
        <w:t xml:space="preserve">to enhance the resiliency of </w:t>
      </w:r>
      <w:r w:rsidR="00E76A7A">
        <w:rPr>
          <w:rFonts w:asciiTheme="minorHAnsi" w:hAnsiTheme="minorHAnsi" w:cs="Arial"/>
          <w:sz w:val="22"/>
          <w:szCs w:val="22"/>
          <w:lang w:val="en-US"/>
        </w:rPr>
        <w:t xml:space="preserve">2 </w:t>
      </w:r>
      <w:r>
        <w:rPr>
          <w:rFonts w:asciiTheme="minorHAnsi" w:hAnsiTheme="minorHAnsi" w:cs="Arial"/>
          <w:sz w:val="22"/>
          <w:szCs w:val="22"/>
          <w:lang w:val="en-US"/>
        </w:rPr>
        <w:t xml:space="preserve">communities near </w:t>
      </w:r>
      <w:r w:rsidR="00DA7EB9" w:rsidRPr="00C328D9">
        <w:rPr>
          <w:rFonts w:asciiTheme="minorHAnsi" w:hAnsiTheme="minorHAnsi" w:cs="Arial"/>
          <w:sz w:val="22"/>
          <w:szCs w:val="22"/>
          <w:lang w:val="en-US"/>
        </w:rPr>
        <w:t>Gilgit</w:t>
      </w:r>
      <w:r w:rsidR="00E76A7A">
        <w:rPr>
          <w:rFonts w:asciiTheme="minorHAnsi" w:hAnsiTheme="minorHAnsi" w:cs="Arial"/>
          <w:sz w:val="22"/>
          <w:szCs w:val="22"/>
          <w:lang w:val="en-US"/>
        </w:rPr>
        <w:t>,</w:t>
      </w:r>
      <w:r w:rsidR="00DA7EB9" w:rsidRPr="00C328D9">
        <w:rPr>
          <w:rFonts w:asciiTheme="minorHAnsi" w:hAnsiTheme="minorHAnsi" w:cs="Arial"/>
          <w:sz w:val="22"/>
          <w:szCs w:val="22"/>
          <w:lang w:val="en-US"/>
        </w:rPr>
        <w:t xml:space="preserve"> Baltistan </w:t>
      </w:r>
      <w:r>
        <w:rPr>
          <w:rFonts w:asciiTheme="minorHAnsi" w:hAnsiTheme="minorHAnsi" w:cs="Arial"/>
          <w:sz w:val="22"/>
          <w:szCs w:val="22"/>
          <w:lang w:val="en-US"/>
        </w:rPr>
        <w:t xml:space="preserve">through the rehabilitation of 3.3 km of canals for </w:t>
      </w:r>
      <w:r w:rsidR="00E76A7A">
        <w:rPr>
          <w:rFonts w:asciiTheme="minorHAnsi" w:hAnsiTheme="minorHAnsi" w:cs="Arial"/>
          <w:sz w:val="22"/>
          <w:szCs w:val="22"/>
          <w:lang w:val="en-US"/>
        </w:rPr>
        <w:t xml:space="preserve">irrigating </w:t>
      </w:r>
      <w:r w:rsidR="00DA7EB9" w:rsidRPr="00C328D9">
        <w:rPr>
          <w:rFonts w:asciiTheme="minorHAnsi" w:hAnsiTheme="minorHAnsi" w:cs="Arial"/>
          <w:sz w:val="22"/>
          <w:szCs w:val="22"/>
          <w:lang w:val="en-US"/>
        </w:rPr>
        <w:t xml:space="preserve">374 ha. This </w:t>
      </w:r>
      <w:r>
        <w:rPr>
          <w:rFonts w:asciiTheme="minorHAnsi" w:hAnsiTheme="minorHAnsi" w:cs="Arial"/>
          <w:sz w:val="22"/>
          <w:szCs w:val="22"/>
          <w:lang w:val="en-US"/>
        </w:rPr>
        <w:t>restores productive</w:t>
      </w:r>
      <w:r w:rsidR="00DA7EB9" w:rsidRPr="00C328D9">
        <w:rPr>
          <w:rFonts w:asciiTheme="minorHAnsi" w:hAnsiTheme="minorHAnsi" w:cs="Arial"/>
          <w:sz w:val="22"/>
          <w:szCs w:val="22"/>
          <w:lang w:val="en-US"/>
        </w:rPr>
        <w:t xml:space="preserve"> agricultural</w:t>
      </w:r>
      <w:r>
        <w:rPr>
          <w:rFonts w:asciiTheme="minorHAnsi" w:hAnsiTheme="minorHAnsi" w:cs="Arial"/>
          <w:sz w:val="22"/>
          <w:szCs w:val="22"/>
          <w:lang w:val="en-US"/>
        </w:rPr>
        <w:t xml:space="preserve"> that had been previously been </w:t>
      </w:r>
      <w:proofErr w:type="gramStart"/>
      <w:r>
        <w:rPr>
          <w:rFonts w:asciiTheme="minorHAnsi" w:hAnsiTheme="minorHAnsi" w:cs="Arial"/>
          <w:sz w:val="22"/>
          <w:szCs w:val="22"/>
          <w:lang w:val="en-US"/>
        </w:rPr>
        <w:t>fallow, and</w:t>
      </w:r>
      <w:proofErr w:type="gramEnd"/>
      <w:r>
        <w:rPr>
          <w:rFonts w:asciiTheme="minorHAnsi" w:hAnsiTheme="minorHAnsi" w:cs="Arial"/>
          <w:sz w:val="22"/>
          <w:szCs w:val="22"/>
          <w:lang w:val="en-US"/>
        </w:rPr>
        <w:t xml:space="preserve"> has improved the quality of life for </w:t>
      </w:r>
      <w:r w:rsidR="00DA7EB9" w:rsidRPr="00BF77A1">
        <w:rPr>
          <w:rFonts w:asciiTheme="minorHAnsi" w:hAnsiTheme="minorHAnsi" w:cs="Arial"/>
          <w:sz w:val="22"/>
          <w:szCs w:val="22"/>
          <w:lang w:val="en-US"/>
        </w:rPr>
        <w:t xml:space="preserve">women </w:t>
      </w:r>
      <w:r>
        <w:rPr>
          <w:rFonts w:asciiTheme="minorHAnsi" w:hAnsiTheme="minorHAnsi" w:cs="Arial"/>
          <w:sz w:val="22"/>
          <w:szCs w:val="22"/>
          <w:lang w:val="en-US"/>
        </w:rPr>
        <w:t>through improved access to water and opportunities for improved livelihoods through agriculture</w:t>
      </w:r>
      <w:r w:rsidRPr="00BF77A1">
        <w:rPr>
          <w:rFonts w:asciiTheme="minorHAnsi" w:hAnsiTheme="minorHAnsi" w:cs="Arial"/>
          <w:sz w:val="22"/>
          <w:szCs w:val="22"/>
          <w:lang w:val="en-US"/>
        </w:rPr>
        <w:t xml:space="preserve"> (see Appendix F, S.N. 2</w:t>
      </w:r>
      <w:r>
        <w:rPr>
          <w:rFonts w:asciiTheme="minorHAnsi" w:hAnsiTheme="minorHAnsi" w:cs="Arial"/>
          <w:sz w:val="22"/>
          <w:szCs w:val="22"/>
          <w:lang w:val="en-US"/>
        </w:rPr>
        <w:t>1 and 22</w:t>
      </w:r>
      <w:r w:rsidRPr="00BF77A1">
        <w:rPr>
          <w:rFonts w:asciiTheme="minorHAnsi" w:hAnsiTheme="minorHAnsi" w:cs="Arial"/>
          <w:sz w:val="22"/>
          <w:szCs w:val="22"/>
          <w:lang w:val="en-US"/>
        </w:rPr>
        <w:t>).</w:t>
      </w:r>
    </w:p>
    <w:p w14:paraId="3FB0CE7C" w14:textId="77777777" w:rsidR="00DA7EB9" w:rsidRPr="00DA7EB9" w:rsidRDefault="00DA7EB9" w:rsidP="00DA7EB9">
      <w:pPr>
        <w:jc w:val="both"/>
        <w:rPr>
          <w:rFonts w:asciiTheme="minorHAnsi" w:hAnsiTheme="minorHAnsi" w:cs="Arial"/>
          <w:lang w:val="en-US"/>
        </w:rPr>
      </w:pPr>
    </w:p>
    <w:p w14:paraId="7CEE3C1E" w14:textId="77777777" w:rsidR="009E3B75" w:rsidRDefault="00701278" w:rsidP="009E3B75">
      <w:pPr>
        <w:pStyle w:val="ListParagraph"/>
        <w:numPr>
          <w:ilvl w:val="0"/>
          <w:numId w:val="36"/>
        </w:numPr>
        <w:ind w:left="454" w:hanging="454"/>
        <w:jc w:val="both"/>
        <w:rPr>
          <w:rFonts w:asciiTheme="minorHAnsi" w:hAnsiTheme="minorHAnsi" w:cs="Arial"/>
          <w:sz w:val="22"/>
          <w:szCs w:val="22"/>
          <w:lang w:val="en-US"/>
        </w:rPr>
      </w:pPr>
      <w:r w:rsidRPr="00F575E3">
        <w:rPr>
          <w:rFonts w:asciiTheme="minorHAnsi" w:hAnsiTheme="minorHAnsi" w:cs="Arial"/>
          <w:sz w:val="22"/>
          <w:szCs w:val="22"/>
          <w:lang w:val="en-US"/>
        </w:rPr>
        <w:t>SGP</w:t>
      </w:r>
      <w:r>
        <w:rPr>
          <w:rFonts w:asciiTheme="minorHAnsi" w:hAnsiTheme="minorHAnsi" w:cs="Arial"/>
          <w:sz w:val="22"/>
          <w:szCs w:val="22"/>
          <w:lang w:val="en-US"/>
        </w:rPr>
        <w:t xml:space="preserve"> 6</w:t>
      </w:r>
      <w:r w:rsidRPr="00F575E3">
        <w:rPr>
          <w:rFonts w:asciiTheme="minorHAnsi" w:hAnsiTheme="minorHAnsi" w:cs="Arial"/>
          <w:sz w:val="22"/>
          <w:szCs w:val="22"/>
          <w:lang w:val="en-US"/>
        </w:rPr>
        <w:t xml:space="preserve"> has introduced</w:t>
      </w:r>
      <w:r>
        <w:rPr>
          <w:rFonts w:asciiTheme="minorHAnsi" w:hAnsiTheme="minorHAnsi" w:cs="Arial"/>
          <w:sz w:val="22"/>
          <w:szCs w:val="22"/>
          <w:lang w:val="en-US"/>
        </w:rPr>
        <w:t xml:space="preserve"> and </w:t>
      </w:r>
      <w:r w:rsidRPr="00F575E3">
        <w:rPr>
          <w:rFonts w:asciiTheme="minorHAnsi" w:hAnsiTheme="minorHAnsi" w:cs="Arial"/>
          <w:sz w:val="22"/>
          <w:szCs w:val="22"/>
          <w:lang w:val="en-US"/>
        </w:rPr>
        <w:t>distributed</w:t>
      </w:r>
      <w:r>
        <w:rPr>
          <w:rFonts w:asciiTheme="minorHAnsi" w:hAnsiTheme="minorHAnsi" w:cs="Arial"/>
          <w:sz w:val="22"/>
          <w:szCs w:val="22"/>
          <w:lang w:val="en-US"/>
        </w:rPr>
        <w:t xml:space="preserve"> </w:t>
      </w:r>
      <w:r w:rsidR="00E86893" w:rsidRPr="00E86893">
        <w:rPr>
          <w:rFonts w:asciiTheme="minorHAnsi" w:hAnsiTheme="minorHAnsi" w:cs="Arial"/>
          <w:bCs/>
          <w:sz w:val="22"/>
          <w:szCs w:val="22"/>
          <w:lang w:val="en-CA"/>
        </w:rPr>
        <w:t xml:space="preserve">renewable energy or energy efficiency technologies at </w:t>
      </w:r>
      <w:r w:rsidR="004C76F1">
        <w:rPr>
          <w:rFonts w:asciiTheme="minorHAnsi" w:hAnsiTheme="minorHAnsi" w:cs="Arial"/>
          <w:bCs/>
          <w:sz w:val="22"/>
          <w:szCs w:val="22"/>
          <w:lang w:val="en-CA"/>
        </w:rPr>
        <w:t xml:space="preserve">the </w:t>
      </w:r>
      <w:r w:rsidR="00E86893" w:rsidRPr="00E86893">
        <w:rPr>
          <w:rFonts w:asciiTheme="minorHAnsi" w:hAnsiTheme="minorHAnsi" w:cs="Arial"/>
          <w:bCs/>
          <w:sz w:val="22"/>
          <w:szCs w:val="22"/>
          <w:lang w:val="en-CA"/>
        </w:rPr>
        <w:t xml:space="preserve">community level </w:t>
      </w:r>
      <w:r>
        <w:rPr>
          <w:rFonts w:asciiTheme="minorHAnsi" w:hAnsiTheme="minorHAnsi" w:cs="Arial"/>
          <w:sz w:val="22"/>
          <w:szCs w:val="22"/>
          <w:lang w:val="en-US"/>
        </w:rPr>
        <w:t xml:space="preserve">to </w:t>
      </w:r>
      <w:proofErr w:type="gramStart"/>
      <w:r>
        <w:rPr>
          <w:rFonts w:asciiTheme="minorHAnsi" w:hAnsiTheme="minorHAnsi" w:cs="Arial"/>
          <w:sz w:val="22"/>
          <w:szCs w:val="22"/>
          <w:lang w:val="en-US"/>
        </w:rPr>
        <w:t>a number of</w:t>
      </w:r>
      <w:proofErr w:type="gramEnd"/>
      <w:r>
        <w:rPr>
          <w:rFonts w:asciiTheme="minorHAnsi" w:hAnsiTheme="minorHAnsi" w:cs="Arial"/>
          <w:sz w:val="22"/>
          <w:szCs w:val="22"/>
          <w:lang w:val="en-US"/>
        </w:rPr>
        <w:t xml:space="preserve"> communities</w:t>
      </w:r>
      <w:r w:rsidR="00E86893">
        <w:rPr>
          <w:rFonts w:asciiTheme="minorHAnsi" w:hAnsiTheme="minorHAnsi" w:cs="Arial"/>
          <w:sz w:val="22"/>
          <w:szCs w:val="22"/>
          <w:lang w:val="en-US"/>
        </w:rPr>
        <w:t xml:space="preserve"> to meet SGP 6 GHG emission reduction targets. This includes</w:t>
      </w:r>
      <w:r>
        <w:rPr>
          <w:rFonts w:asciiTheme="minorHAnsi" w:hAnsiTheme="minorHAnsi" w:cs="Arial"/>
          <w:sz w:val="22"/>
          <w:szCs w:val="22"/>
          <w:lang w:val="en-US"/>
        </w:rPr>
        <w:t>:</w:t>
      </w:r>
    </w:p>
    <w:p w14:paraId="5A853944" w14:textId="77777777" w:rsidR="009E3B75" w:rsidRPr="009E3B75" w:rsidRDefault="009E3B75" w:rsidP="009E3B75">
      <w:pPr>
        <w:jc w:val="both"/>
        <w:rPr>
          <w:rFonts w:asciiTheme="minorHAnsi" w:hAnsiTheme="minorHAnsi" w:cs="Arial"/>
          <w:lang w:val="en-US"/>
        </w:rPr>
      </w:pPr>
    </w:p>
    <w:p w14:paraId="43F2D4F9" w14:textId="77777777" w:rsidR="00E86893" w:rsidRDefault="00542305" w:rsidP="00C52AF8">
      <w:pPr>
        <w:pStyle w:val="ListParagraph"/>
        <w:numPr>
          <w:ilvl w:val="0"/>
          <w:numId w:val="87"/>
        </w:numPr>
        <w:ind w:left="814"/>
        <w:jc w:val="both"/>
        <w:rPr>
          <w:rFonts w:asciiTheme="minorHAnsi" w:hAnsiTheme="minorHAnsi" w:cs="Arial"/>
          <w:sz w:val="22"/>
          <w:szCs w:val="22"/>
          <w:lang w:val="en-US"/>
        </w:rPr>
      </w:pPr>
      <w:r w:rsidRPr="00E86893">
        <w:rPr>
          <w:rFonts w:asciiTheme="minorHAnsi" w:hAnsiTheme="minorHAnsi" w:cs="Arial"/>
          <w:sz w:val="22"/>
          <w:szCs w:val="22"/>
          <w:lang w:val="en-US"/>
        </w:rPr>
        <w:t>2,050 stoves avoiding 13,</w:t>
      </w:r>
      <w:r>
        <w:rPr>
          <w:rFonts w:asciiTheme="minorHAnsi" w:hAnsiTheme="minorHAnsi" w:cs="Arial"/>
          <w:sz w:val="22"/>
          <w:szCs w:val="22"/>
          <w:lang w:val="en-US"/>
        </w:rPr>
        <w:t xml:space="preserve">654 </w:t>
      </w:r>
      <w:r w:rsidRPr="00E86893">
        <w:rPr>
          <w:rFonts w:asciiTheme="minorHAnsi" w:hAnsiTheme="minorHAnsi" w:cs="Arial"/>
          <w:sz w:val="22"/>
          <w:szCs w:val="22"/>
          <w:lang w:val="en-US"/>
        </w:rPr>
        <w:t>tons of CO</w:t>
      </w:r>
      <w:r w:rsidRPr="00E86893">
        <w:rPr>
          <w:rFonts w:asciiTheme="minorHAnsi" w:hAnsiTheme="minorHAnsi" w:cs="Arial"/>
          <w:sz w:val="22"/>
          <w:szCs w:val="22"/>
          <w:vertAlign w:val="subscript"/>
          <w:lang w:val="en-US"/>
        </w:rPr>
        <w:t>2</w:t>
      </w:r>
      <w:r w:rsidRPr="00E86893">
        <w:rPr>
          <w:rFonts w:asciiTheme="minorHAnsi" w:hAnsiTheme="minorHAnsi" w:cs="Arial"/>
          <w:sz w:val="22"/>
          <w:szCs w:val="22"/>
          <w:lang w:val="en-US"/>
        </w:rPr>
        <w:t xml:space="preserve"> by end of 2019</w:t>
      </w:r>
      <w:r w:rsidR="00DB3C7B">
        <w:rPr>
          <w:rStyle w:val="FootnoteReference"/>
          <w:rFonts w:asciiTheme="minorHAnsi" w:hAnsiTheme="minorHAnsi"/>
          <w:sz w:val="22"/>
          <w:szCs w:val="22"/>
          <w:lang w:val="en-US"/>
        </w:rPr>
        <w:footnoteReference w:id="36"/>
      </w:r>
      <w:r>
        <w:rPr>
          <w:rFonts w:asciiTheme="minorHAnsi" w:hAnsiTheme="minorHAnsi" w:cs="Arial"/>
          <w:sz w:val="22"/>
          <w:szCs w:val="22"/>
          <w:lang w:val="en-US"/>
        </w:rPr>
        <w:t xml:space="preserve"> benefitting more than </w:t>
      </w:r>
      <w:r w:rsidRPr="00E86893">
        <w:rPr>
          <w:rFonts w:asciiTheme="minorHAnsi" w:hAnsiTheme="minorHAnsi" w:cs="Arial"/>
          <w:sz w:val="22"/>
          <w:szCs w:val="22"/>
          <w:lang w:val="en-US"/>
        </w:rPr>
        <w:t>14</w:t>
      </w:r>
      <w:r>
        <w:rPr>
          <w:rFonts w:asciiTheme="minorHAnsi" w:hAnsiTheme="minorHAnsi" w:cs="Arial"/>
          <w:sz w:val="22"/>
          <w:szCs w:val="22"/>
          <w:lang w:val="en-US"/>
        </w:rPr>
        <w:t>,</w:t>
      </w:r>
      <w:r w:rsidRPr="00E86893">
        <w:rPr>
          <w:rFonts w:asciiTheme="minorHAnsi" w:hAnsiTheme="minorHAnsi" w:cs="Arial"/>
          <w:sz w:val="22"/>
          <w:szCs w:val="22"/>
          <w:lang w:val="en-US"/>
        </w:rPr>
        <w:t xml:space="preserve">350 </w:t>
      </w:r>
      <w:r>
        <w:rPr>
          <w:rFonts w:asciiTheme="minorHAnsi" w:hAnsiTheme="minorHAnsi" w:cs="Arial"/>
          <w:sz w:val="22"/>
          <w:szCs w:val="22"/>
          <w:lang w:val="en-US"/>
        </w:rPr>
        <w:t>households</w:t>
      </w:r>
      <w:r w:rsidRPr="00E86893">
        <w:rPr>
          <w:rFonts w:asciiTheme="minorHAnsi" w:hAnsiTheme="minorHAnsi" w:cs="Arial"/>
          <w:sz w:val="22"/>
          <w:szCs w:val="22"/>
          <w:lang w:val="en-US"/>
        </w:rPr>
        <w:t xml:space="preserve">. The carbon footprint of SGP’s EE portable metallic stove is </w:t>
      </w:r>
      <w:r>
        <w:rPr>
          <w:rFonts w:asciiTheme="minorHAnsi" w:hAnsiTheme="minorHAnsi" w:cs="Arial"/>
          <w:sz w:val="22"/>
          <w:szCs w:val="22"/>
          <w:lang w:val="en-US"/>
        </w:rPr>
        <w:t xml:space="preserve">less than 50% of the baseline technology that consumes </w:t>
      </w:r>
      <w:r w:rsidRPr="00E86893">
        <w:rPr>
          <w:rFonts w:asciiTheme="minorHAnsi" w:hAnsiTheme="minorHAnsi" w:cs="Arial"/>
          <w:sz w:val="22"/>
          <w:szCs w:val="22"/>
          <w:lang w:val="en-US"/>
        </w:rPr>
        <w:t>15 kg of fuel wood</w:t>
      </w:r>
      <w:r>
        <w:rPr>
          <w:rFonts w:asciiTheme="minorHAnsi" w:hAnsiTheme="minorHAnsi" w:cs="Arial"/>
          <w:sz w:val="22"/>
          <w:szCs w:val="22"/>
          <w:lang w:val="en-US"/>
        </w:rPr>
        <w:t xml:space="preserve"> daily</w:t>
      </w:r>
      <w:r w:rsidRPr="00E86893">
        <w:rPr>
          <w:rFonts w:asciiTheme="minorHAnsi" w:hAnsiTheme="minorHAnsi" w:cs="Arial"/>
          <w:sz w:val="22"/>
          <w:szCs w:val="22"/>
          <w:lang w:val="en-US"/>
        </w:rPr>
        <w:t xml:space="preserve"> per house</w:t>
      </w:r>
      <w:r>
        <w:rPr>
          <w:rFonts w:asciiTheme="minorHAnsi" w:hAnsiTheme="minorHAnsi" w:cs="Arial"/>
          <w:sz w:val="22"/>
          <w:szCs w:val="22"/>
          <w:lang w:val="en-US"/>
        </w:rPr>
        <w:t>hold. Some of the locations of distribution and usage of the</w:t>
      </w:r>
      <w:r w:rsidR="00E86893" w:rsidRPr="00E86893">
        <w:rPr>
          <w:rFonts w:asciiTheme="minorHAnsi" w:hAnsiTheme="minorHAnsi" w:cs="Arial"/>
          <w:sz w:val="22"/>
          <w:szCs w:val="22"/>
          <w:lang w:val="en-US"/>
        </w:rPr>
        <w:t xml:space="preserve"> efficient metallic stoves </w:t>
      </w:r>
      <w:r w:rsidR="00701278" w:rsidRPr="00E86893">
        <w:rPr>
          <w:rFonts w:asciiTheme="minorHAnsi" w:hAnsiTheme="minorHAnsi" w:cs="Arial"/>
          <w:sz w:val="22"/>
          <w:szCs w:val="22"/>
          <w:lang w:val="en-US"/>
        </w:rPr>
        <w:t>metallic stoves</w:t>
      </w:r>
      <w:r w:rsidR="00E86893">
        <w:rPr>
          <w:rFonts w:asciiTheme="minorHAnsi" w:hAnsiTheme="minorHAnsi" w:cs="Arial"/>
          <w:sz w:val="22"/>
          <w:szCs w:val="22"/>
          <w:lang w:val="en-US"/>
        </w:rPr>
        <w:t xml:space="preserve"> includ</w:t>
      </w:r>
      <w:r>
        <w:rPr>
          <w:rFonts w:asciiTheme="minorHAnsi" w:hAnsiTheme="minorHAnsi" w:cs="Arial"/>
          <w:sz w:val="22"/>
          <w:szCs w:val="22"/>
          <w:lang w:val="en-US"/>
        </w:rPr>
        <w:t>es</w:t>
      </w:r>
      <w:r w:rsidR="00E86893">
        <w:rPr>
          <w:rFonts w:asciiTheme="minorHAnsi" w:hAnsiTheme="minorHAnsi" w:cs="Arial"/>
          <w:sz w:val="22"/>
          <w:szCs w:val="22"/>
          <w:lang w:val="en-US"/>
        </w:rPr>
        <w:t>:</w:t>
      </w:r>
    </w:p>
    <w:p w14:paraId="55E1242E" w14:textId="77777777" w:rsidR="00701278" w:rsidRPr="00E86893" w:rsidRDefault="00E86893" w:rsidP="00C52AF8">
      <w:pPr>
        <w:pStyle w:val="ListParagraph"/>
        <w:numPr>
          <w:ilvl w:val="1"/>
          <w:numId w:val="87"/>
        </w:numPr>
        <w:ind w:left="1267"/>
        <w:jc w:val="both"/>
        <w:rPr>
          <w:rFonts w:asciiTheme="minorHAnsi" w:hAnsiTheme="minorHAnsi" w:cs="Arial"/>
          <w:sz w:val="22"/>
          <w:szCs w:val="22"/>
          <w:lang w:val="en-US"/>
        </w:rPr>
      </w:pPr>
      <w:r>
        <w:rPr>
          <w:rFonts w:asciiTheme="minorHAnsi" w:hAnsiTheme="minorHAnsi" w:cs="Arial"/>
          <w:sz w:val="22"/>
          <w:szCs w:val="22"/>
          <w:lang w:val="en-US"/>
        </w:rPr>
        <w:t>1,055</w:t>
      </w:r>
      <w:r w:rsidR="00701278" w:rsidRPr="00E86893">
        <w:rPr>
          <w:rFonts w:asciiTheme="minorHAnsi" w:hAnsiTheme="minorHAnsi" w:cs="Arial"/>
          <w:sz w:val="22"/>
          <w:szCs w:val="22"/>
          <w:lang w:val="en-US"/>
        </w:rPr>
        <w:t xml:space="preserve"> in </w:t>
      </w:r>
      <w:proofErr w:type="spellStart"/>
      <w:r w:rsidR="00701278" w:rsidRPr="00E86893">
        <w:rPr>
          <w:rFonts w:asciiTheme="minorHAnsi" w:hAnsiTheme="minorHAnsi" w:cs="Arial"/>
          <w:sz w:val="22"/>
          <w:szCs w:val="22"/>
          <w:lang w:val="en-US"/>
        </w:rPr>
        <w:t>Thatta</w:t>
      </w:r>
      <w:proofErr w:type="spellEnd"/>
      <w:r w:rsidR="00701278" w:rsidRPr="00E86893">
        <w:rPr>
          <w:rFonts w:asciiTheme="minorHAnsi" w:hAnsiTheme="minorHAnsi" w:cs="Arial"/>
          <w:sz w:val="22"/>
          <w:szCs w:val="22"/>
          <w:lang w:val="en-US"/>
        </w:rPr>
        <w:t xml:space="preserve"> and </w:t>
      </w:r>
      <w:proofErr w:type="spellStart"/>
      <w:r w:rsidR="00701278" w:rsidRPr="00E86893">
        <w:rPr>
          <w:rFonts w:asciiTheme="minorHAnsi" w:hAnsiTheme="minorHAnsi" w:cs="Arial"/>
          <w:sz w:val="22"/>
          <w:szCs w:val="22"/>
          <w:lang w:val="en-US"/>
        </w:rPr>
        <w:t>Sujawal</w:t>
      </w:r>
      <w:proofErr w:type="spellEnd"/>
      <w:r w:rsidR="00701278" w:rsidRPr="00E86893">
        <w:rPr>
          <w:rFonts w:asciiTheme="minorHAnsi" w:hAnsiTheme="minorHAnsi" w:cs="Arial"/>
          <w:sz w:val="22"/>
          <w:szCs w:val="22"/>
          <w:lang w:val="en-US"/>
        </w:rPr>
        <w:t xml:space="preserve"> Districts</w:t>
      </w:r>
      <w:r>
        <w:rPr>
          <w:rFonts w:asciiTheme="minorHAnsi" w:hAnsiTheme="minorHAnsi" w:cs="Arial"/>
          <w:sz w:val="22"/>
          <w:szCs w:val="22"/>
          <w:lang w:val="en-US"/>
        </w:rPr>
        <w:t>, reducing d</w:t>
      </w:r>
      <w:r w:rsidR="00701278" w:rsidRPr="00E86893">
        <w:rPr>
          <w:rFonts w:asciiTheme="minorHAnsi" w:hAnsiTheme="minorHAnsi" w:cs="Arial"/>
          <w:sz w:val="22"/>
          <w:szCs w:val="22"/>
          <w:lang w:val="en-US"/>
        </w:rPr>
        <w:t>eforestation and the burden on natural resources on over 2,027 ha of inland forestry and scrub forests</w:t>
      </w:r>
      <w:r w:rsidR="005B2FDC">
        <w:rPr>
          <w:rFonts w:asciiTheme="minorHAnsi" w:hAnsiTheme="minorHAnsi" w:cs="Arial"/>
          <w:sz w:val="22"/>
          <w:szCs w:val="22"/>
          <w:lang w:val="en-US"/>
        </w:rPr>
        <w:t xml:space="preserve"> (see Appendix F, S.N. 18, </w:t>
      </w:r>
      <w:r w:rsidR="00542305">
        <w:rPr>
          <w:rFonts w:asciiTheme="minorHAnsi" w:hAnsiTheme="minorHAnsi" w:cs="Arial"/>
          <w:sz w:val="22"/>
          <w:szCs w:val="22"/>
          <w:lang w:val="en-US"/>
        </w:rPr>
        <w:t xml:space="preserve">19, </w:t>
      </w:r>
      <w:r w:rsidR="005B2FDC">
        <w:rPr>
          <w:rFonts w:asciiTheme="minorHAnsi" w:hAnsiTheme="minorHAnsi" w:cs="Arial"/>
          <w:sz w:val="22"/>
          <w:szCs w:val="22"/>
          <w:lang w:val="en-US"/>
        </w:rPr>
        <w:t>26)</w:t>
      </w:r>
      <w:r w:rsidRPr="00E86893">
        <w:rPr>
          <w:rFonts w:asciiTheme="minorHAnsi" w:hAnsiTheme="minorHAnsi" w:cs="Arial"/>
          <w:sz w:val="22"/>
          <w:szCs w:val="22"/>
          <w:lang w:val="en-US"/>
        </w:rPr>
        <w:t>;</w:t>
      </w:r>
    </w:p>
    <w:p w14:paraId="3935DCBE" w14:textId="77777777" w:rsidR="00701278" w:rsidRDefault="00701278" w:rsidP="00C52AF8">
      <w:pPr>
        <w:pStyle w:val="ListParagraph"/>
        <w:numPr>
          <w:ilvl w:val="1"/>
          <w:numId w:val="87"/>
        </w:numPr>
        <w:ind w:left="1267"/>
        <w:jc w:val="both"/>
        <w:rPr>
          <w:rFonts w:asciiTheme="minorHAnsi" w:hAnsiTheme="minorHAnsi" w:cs="Arial"/>
          <w:sz w:val="22"/>
          <w:szCs w:val="22"/>
          <w:lang w:val="en-US"/>
        </w:rPr>
      </w:pPr>
      <w:r w:rsidRPr="00E86893">
        <w:rPr>
          <w:rFonts w:asciiTheme="minorHAnsi" w:hAnsiTheme="minorHAnsi" w:cs="Arial"/>
          <w:sz w:val="22"/>
          <w:szCs w:val="22"/>
          <w:lang w:val="en-US"/>
        </w:rPr>
        <w:t xml:space="preserve">400 EE metallic stoves for cold climate among the communities in 30 villages in Ziarat, </w:t>
      </w:r>
      <w:r w:rsidR="005B2FDC" w:rsidRPr="00E86893">
        <w:rPr>
          <w:rFonts w:asciiTheme="minorHAnsi" w:hAnsiTheme="minorHAnsi" w:cs="Arial"/>
          <w:sz w:val="22"/>
          <w:szCs w:val="22"/>
          <w:lang w:val="en-US"/>
        </w:rPr>
        <w:t>Baluchistan</w:t>
      </w:r>
      <w:r w:rsidRPr="00E86893">
        <w:rPr>
          <w:rFonts w:asciiTheme="minorHAnsi" w:hAnsiTheme="minorHAnsi" w:cs="Arial"/>
          <w:sz w:val="22"/>
          <w:szCs w:val="22"/>
          <w:lang w:val="en-US"/>
        </w:rPr>
        <w:t xml:space="preserve"> to reduce deforestation and the burden on natural resources of Ziarat Juniper Forest Biosphere Reserve</w:t>
      </w:r>
      <w:r w:rsidR="005B2FDC">
        <w:rPr>
          <w:rFonts w:asciiTheme="minorHAnsi" w:hAnsiTheme="minorHAnsi" w:cs="Arial"/>
          <w:sz w:val="22"/>
          <w:szCs w:val="22"/>
          <w:lang w:val="en-US"/>
        </w:rPr>
        <w:t xml:space="preserve"> </w:t>
      </w:r>
      <w:r w:rsidR="005B2FDC" w:rsidRPr="005B2FDC">
        <w:rPr>
          <w:rFonts w:asciiTheme="minorHAnsi" w:hAnsiTheme="minorHAnsi" w:cs="Arial"/>
          <w:sz w:val="22"/>
          <w:szCs w:val="22"/>
          <w:lang w:val="en-US"/>
        </w:rPr>
        <w:t>(see Appendix F, S.N. 2</w:t>
      </w:r>
      <w:r w:rsidR="005B2FDC">
        <w:rPr>
          <w:rFonts w:asciiTheme="minorHAnsi" w:hAnsiTheme="minorHAnsi" w:cs="Arial"/>
          <w:sz w:val="22"/>
          <w:szCs w:val="22"/>
          <w:lang w:val="en-US"/>
        </w:rPr>
        <w:t>0)</w:t>
      </w:r>
      <w:r w:rsidR="00E86893">
        <w:rPr>
          <w:rFonts w:asciiTheme="minorHAnsi" w:hAnsiTheme="minorHAnsi" w:cs="Arial"/>
          <w:sz w:val="22"/>
          <w:szCs w:val="22"/>
          <w:lang w:val="en-US"/>
        </w:rPr>
        <w:t>;</w:t>
      </w:r>
    </w:p>
    <w:p w14:paraId="62622B4E" w14:textId="77777777" w:rsidR="00E86893" w:rsidRDefault="005B2FDC" w:rsidP="00C52AF8">
      <w:pPr>
        <w:pStyle w:val="ListParagraph"/>
        <w:numPr>
          <w:ilvl w:val="1"/>
          <w:numId w:val="87"/>
        </w:numPr>
        <w:ind w:left="1267"/>
        <w:jc w:val="both"/>
        <w:rPr>
          <w:rFonts w:asciiTheme="minorHAnsi" w:hAnsiTheme="minorHAnsi" w:cs="Arial"/>
          <w:sz w:val="22"/>
          <w:szCs w:val="22"/>
          <w:lang w:val="en-US"/>
        </w:rPr>
      </w:pPr>
      <w:r>
        <w:rPr>
          <w:rFonts w:asciiTheme="minorHAnsi" w:hAnsiTheme="minorHAnsi" w:cs="Arial"/>
          <w:sz w:val="22"/>
          <w:szCs w:val="22"/>
          <w:lang w:val="en-US"/>
        </w:rPr>
        <w:t xml:space="preserve">More than 50 metallic EE stoves in Haripur, KPK, north of Islamabad that had the impact of reducing the burden on women’s daily chores allowing them to pursue other economic opportunities for income generation </w:t>
      </w:r>
      <w:r w:rsidRPr="005B2FDC">
        <w:rPr>
          <w:rFonts w:asciiTheme="minorHAnsi" w:hAnsiTheme="minorHAnsi" w:cs="Arial"/>
          <w:sz w:val="22"/>
          <w:szCs w:val="22"/>
          <w:lang w:val="en-US"/>
        </w:rPr>
        <w:t>(see Appendix F, S.N. 2</w:t>
      </w:r>
      <w:r>
        <w:rPr>
          <w:rFonts w:asciiTheme="minorHAnsi" w:hAnsiTheme="minorHAnsi" w:cs="Arial"/>
          <w:sz w:val="22"/>
          <w:szCs w:val="22"/>
          <w:lang w:val="en-US"/>
        </w:rPr>
        <w:t>3);</w:t>
      </w:r>
    </w:p>
    <w:p w14:paraId="6B2437B5" w14:textId="77777777" w:rsidR="00273F18" w:rsidRPr="00273F18" w:rsidRDefault="00273F18" w:rsidP="00273F18">
      <w:pPr>
        <w:jc w:val="both"/>
        <w:rPr>
          <w:rFonts w:asciiTheme="minorHAnsi" w:hAnsiTheme="minorHAnsi" w:cs="Arial"/>
          <w:lang w:val="en-US"/>
        </w:rPr>
      </w:pPr>
    </w:p>
    <w:p w14:paraId="677A1BEE" w14:textId="77777777" w:rsidR="005264FD" w:rsidRPr="00DA7EB9" w:rsidRDefault="000E6BF5" w:rsidP="00C52AF8">
      <w:pPr>
        <w:pStyle w:val="ListParagraph"/>
        <w:numPr>
          <w:ilvl w:val="0"/>
          <w:numId w:val="87"/>
        </w:numPr>
        <w:jc w:val="both"/>
        <w:rPr>
          <w:rFonts w:asciiTheme="minorHAnsi" w:hAnsiTheme="minorHAnsi" w:cs="Arial"/>
          <w:sz w:val="22"/>
          <w:szCs w:val="22"/>
          <w:lang w:val="en-US"/>
        </w:rPr>
      </w:pPr>
      <w:r>
        <w:rPr>
          <w:rFonts w:asciiTheme="minorHAnsi" w:hAnsiTheme="minorHAnsi" w:cs="Arial"/>
          <w:sz w:val="22"/>
          <w:szCs w:val="22"/>
          <w:lang w:val="en-US"/>
        </w:rPr>
        <w:t xml:space="preserve">Energy efficient building block known as the </w:t>
      </w:r>
      <w:r w:rsidR="00E86893" w:rsidRPr="000E6BF5">
        <w:rPr>
          <w:rFonts w:asciiTheme="minorHAnsi" w:hAnsiTheme="minorHAnsi" w:cs="Arial"/>
          <w:sz w:val="22"/>
          <w:szCs w:val="22"/>
          <w:lang w:val="en-US"/>
        </w:rPr>
        <w:t>Compressed Earth Block (CEB)</w:t>
      </w:r>
      <w:r>
        <w:rPr>
          <w:rFonts w:asciiTheme="minorHAnsi" w:hAnsiTheme="minorHAnsi" w:cs="Arial"/>
          <w:sz w:val="22"/>
          <w:szCs w:val="22"/>
          <w:lang w:val="en-US"/>
        </w:rPr>
        <w:t xml:space="preserve">. SGP 6 resources were used to assist 2 NGOs </w:t>
      </w:r>
      <w:r w:rsidR="004C76F1">
        <w:rPr>
          <w:rFonts w:asciiTheme="minorHAnsi" w:hAnsiTheme="minorHAnsi" w:cs="Arial"/>
          <w:sz w:val="22"/>
          <w:szCs w:val="22"/>
          <w:lang w:val="en-US"/>
        </w:rPr>
        <w:t>in the assembly of</w:t>
      </w:r>
      <w:r>
        <w:rPr>
          <w:rFonts w:asciiTheme="minorHAnsi" w:hAnsiTheme="minorHAnsi" w:cs="Arial"/>
          <w:sz w:val="22"/>
          <w:szCs w:val="22"/>
          <w:lang w:val="en-US"/>
        </w:rPr>
        <w:t xml:space="preserve"> hydraulic CEB-</w:t>
      </w:r>
      <w:r w:rsidR="00E86893" w:rsidRPr="000E6BF5">
        <w:rPr>
          <w:rFonts w:asciiTheme="minorHAnsi" w:hAnsiTheme="minorHAnsi" w:cs="Arial"/>
          <w:sz w:val="22"/>
          <w:szCs w:val="22"/>
          <w:lang w:val="en-US"/>
        </w:rPr>
        <w:t>making machine</w:t>
      </w:r>
      <w:r>
        <w:rPr>
          <w:rFonts w:asciiTheme="minorHAnsi" w:hAnsiTheme="minorHAnsi" w:cs="Arial"/>
          <w:sz w:val="22"/>
          <w:szCs w:val="22"/>
          <w:lang w:val="en-US"/>
        </w:rPr>
        <w:t>s (see Appendix F, S.N. 27, 28 and 29)</w:t>
      </w:r>
      <w:r w:rsidR="00BF77A1">
        <w:rPr>
          <w:rFonts w:asciiTheme="minorHAnsi" w:hAnsiTheme="minorHAnsi" w:cs="Arial"/>
          <w:sz w:val="22"/>
          <w:szCs w:val="22"/>
          <w:lang w:val="en-US"/>
        </w:rPr>
        <w:t xml:space="preserve">, each with an output of 10,000 CEBs daily, and using </w:t>
      </w:r>
      <w:r w:rsidR="00CD3C6C">
        <w:rPr>
          <w:rFonts w:asciiTheme="minorHAnsi" w:hAnsiTheme="minorHAnsi" w:cs="Arial"/>
          <w:sz w:val="22"/>
          <w:szCs w:val="22"/>
          <w:lang w:val="en-US"/>
        </w:rPr>
        <w:t>3% less cement in comparison to conventional blocks, only requiring natural sun drying compared to other conventional bricks that require kiln drying using fuel wood with high carbon intensities</w:t>
      </w:r>
      <w:r>
        <w:rPr>
          <w:rFonts w:asciiTheme="minorHAnsi" w:hAnsiTheme="minorHAnsi" w:cs="Arial"/>
          <w:sz w:val="22"/>
          <w:szCs w:val="22"/>
          <w:lang w:val="en-US"/>
        </w:rPr>
        <w:t>.</w:t>
      </w:r>
      <w:r w:rsidR="00E86893" w:rsidRPr="000E6BF5">
        <w:rPr>
          <w:rFonts w:asciiTheme="minorHAnsi" w:hAnsiTheme="minorHAnsi" w:cs="Arial"/>
          <w:sz w:val="22"/>
          <w:szCs w:val="22"/>
          <w:lang w:val="en-US"/>
        </w:rPr>
        <w:t xml:space="preserve"> </w:t>
      </w:r>
      <w:r>
        <w:rPr>
          <w:rFonts w:asciiTheme="minorHAnsi" w:hAnsiTheme="minorHAnsi" w:cs="Arial"/>
          <w:sz w:val="22"/>
          <w:szCs w:val="22"/>
          <w:lang w:val="en-US"/>
        </w:rPr>
        <w:t xml:space="preserve">The impact of this technology demonstration has been generating the interest of one of </w:t>
      </w:r>
      <w:r w:rsidR="00E86893" w:rsidRPr="000E6BF5">
        <w:rPr>
          <w:rFonts w:asciiTheme="minorHAnsi" w:hAnsiTheme="minorHAnsi" w:cs="Arial"/>
          <w:sz w:val="22"/>
          <w:szCs w:val="22"/>
          <w:lang w:val="en-US"/>
        </w:rPr>
        <w:t xml:space="preserve">Pakistan’s </w:t>
      </w:r>
      <w:r>
        <w:rPr>
          <w:rFonts w:asciiTheme="minorHAnsi" w:hAnsiTheme="minorHAnsi" w:cs="Arial"/>
          <w:sz w:val="22"/>
          <w:szCs w:val="22"/>
          <w:lang w:val="en-US"/>
        </w:rPr>
        <w:t>largest building companies,</w:t>
      </w:r>
      <w:r w:rsidR="00E86893" w:rsidRPr="000E6BF5">
        <w:rPr>
          <w:rFonts w:asciiTheme="minorHAnsi" w:hAnsiTheme="minorHAnsi" w:cs="Arial"/>
          <w:sz w:val="22"/>
          <w:szCs w:val="22"/>
          <w:lang w:val="en-US"/>
        </w:rPr>
        <w:t xml:space="preserve"> </w:t>
      </w:r>
      <w:proofErr w:type="spellStart"/>
      <w:r w:rsidR="00E86893" w:rsidRPr="000E6BF5">
        <w:rPr>
          <w:rFonts w:asciiTheme="minorHAnsi" w:hAnsiTheme="minorHAnsi" w:cs="Arial"/>
          <w:sz w:val="22"/>
          <w:szCs w:val="22"/>
          <w:lang w:val="en-US"/>
        </w:rPr>
        <w:t>Saima</w:t>
      </w:r>
      <w:proofErr w:type="spellEnd"/>
      <w:r>
        <w:rPr>
          <w:rFonts w:asciiTheme="minorHAnsi" w:hAnsiTheme="minorHAnsi" w:cs="Arial"/>
          <w:sz w:val="22"/>
          <w:szCs w:val="22"/>
          <w:lang w:val="en-US"/>
        </w:rPr>
        <w:t xml:space="preserve">, to pilot a housing complex in Hyderabad with these blocks, known for the attractive thermal properties (that act as a sold thermal barrier) and low price of production. </w:t>
      </w:r>
    </w:p>
    <w:p w14:paraId="528E58FE" w14:textId="77777777" w:rsidR="00F575E3" w:rsidRPr="00F575E3" w:rsidRDefault="00F575E3" w:rsidP="005264FD">
      <w:pPr>
        <w:ind w:left="454"/>
        <w:jc w:val="both"/>
        <w:rPr>
          <w:rFonts w:asciiTheme="minorHAnsi" w:hAnsiTheme="minorHAnsi" w:cs="Arial"/>
          <w:lang w:val="en-US"/>
        </w:rPr>
      </w:pPr>
      <w:r w:rsidRPr="00F575E3">
        <w:rPr>
          <w:rFonts w:asciiTheme="minorHAnsi" w:hAnsiTheme="minorHAnsi" w:cs="Arial"/>
          <w:lang w:val="en-US"/>
        </w:rPr>
        <w:t xml:space="preserve">   </w:t>
      </w:r>
    </w:p>
    <w:p w14:paraId="39F8F8D1" w14:textId="77777777" w:rsidR="00250024" w:rsidRDefault="00CD3C6C" w:rsidP="00324876">
      <w:pPr>
        <w:numPr>
          <w:ilvl w:val="0"/>
          <w:numId w:val="36"/>
        </w:numPr>
        <w:ind w:left="454" w:hanging="454"/>
        <w:jc w:val="both"/>
        <w:rPr>
          <w:rFonts w:asciiTheme="minorHAnsi" w:hAnsiTheme="minorHAnsi" w:cs="Arial"/>
          <w:lang w:val="en-US"/>
        </w:rPr>
      </w:pPr>
      <w:r w:rsidRPr="00CD3C6C">
        <w:rPr>
          <w:rFonts w:asciiTheme="minorHAnsi" w:hAnsiTheme="minorHAnsi" w:cs="Arial"/>
          <w:lang w:val="en-US"/>
        </w:rPr>
        <w:lastRenderedPageBreak/>
        <w:t xml:space="preserve">SGP </w:t>
      </w:r>
      <w:r>
        <w:rPr>
          <w:rFonts w:asciiTheme="minorHAnsi" w:hAnsiTheme="minorHAnsi" w:cs="Arial"/>
          <w:lang w:val="en-US"/>
        </w:rPr>
        <w:t xml:space="preserve">6 has engaged </w:t>
      </w:r>
      <w:r w:rsidRPr="00CD3C6C">
        <w:rPr>
          <w:rFonts w:asciiTheme="minorHAnsi" w:hAnsiTheme="minorHAnsi" w:cs="Arial"/>
          <w:lang w:val="en-US"/>
        </w:rPr>
        <w:t>38 organizations</w:t>
      </w:r>
      <w:r w:rsidR="00250024">
        <w:rPr>
          <w:rFonts w:asciiTheme="minorHAnsi" w:hAnsiTheme="minorHAnsi" w:cs="Arial"/>
          <w:lang w:val="en-US"/>
        </w:rPr>
        <w:t xml:space="preserve"> comprising the 38 SGP grants,</w:t>
      </w:r>
      <w:r w:rsidRPr="00CD3C6C">
        <w:rPr>
          <w:rFonts w:asciiTheme="minorHAnsi" w:hAnsiTheme="minorHAnsi" w:cs="Arial"/>
          <w:lang w:val="en-US"/>
        </w:rPr>
        <w:t xml:space="preserve"> widely exceeding the original target</w:t>
      </w:r>
      <w:r w:rsidR="00273F18">
        <w:rPr>
          <w:rFonts w:asciiTheme="minorHAnsi" w:hAnsiTheme="minorHAnsi" w:cs="Arial"/>
          <w:lang w:val="en-US"/>
        </w:rPr>
        <w:t xml:space="preserve"> of 20</w:t>
      </w:r>
      <w:r w:rsidRPr="00CD3C6C">
        <w:rPr>
          <w:rFonts w:asciiTheme="minorHAnsi" w:hAnsiTheme="minorHAnsi" w:cs="Arial"/>
          <w:lang w:val="en-US"/>
        </w:rPr>
        <w:t xml:space="preserve">. </w:t>
      </w:r>
      <w:r w:rsidR="00273F18">
        <w:rPr>
          <w:rFonts w:asciiTheme="minorHAnsi" w:hAnsiTheme="minorHAnsi" w:cs="Arial"/>
          <w:lang w:val="en-US"/>
        </w:rPr>
        <w:t>These 38 CBOs</w:t>
      </w:r>
      <w:r w:rsidRPr="00CD3C6C">
        <w:rPr>
          <w:rFonts w:asciiTheme="minorHAnsi" w:hAnsiTheme="minorHAnsi" w:cs="Arial"/>
          <w:lang w:val="en-US"/>
        </w:rPr>
        <w:t xml:space="preserve"> </w:t>
      </w:r>
      <w:r w:rsidR="00273F18">
        <w:rPr>
          <w:rFonts w:asciiTheme="minorHAnsi" w:hAnsiTheme="minorHAnsi" w:cs="Arial"/>
          <w:lang w:val="en-US"/>
        </w:rPr>
        <w:t xml:space="preserve">are </w:t>
      </w:r>
      <w:r w:rsidR="00250024">
        <w:rPr>
          <w:rFonts w:asciiTheme="minorHAnsi" w:hAnsiTheme="minorHAnsi" w:cs="Arial"/>
          <w:lang w:val="en-US"/>
        </w:rPr>
        <w:t xml:space="preserve">working on a wide variety of projects related to sustainability of their communities from social, financial and environmental aspects including </w:t>
      </w:r>
      <w:r w:rsidRPr="00CD3C6C">
        <w:rPr>
          <w:rFonts w:asciiTheme="minorHAnsi" w:hAnsiTheme="minorHAnsi" w:cs="Arial"/>
          <w:lang w:val="en-US"/>
        </w:rPr>
        <w:t xml:space="preserve">biodiversity conservation, </w:t>
      </w:r>
      <w:r w:rsidR="00250024">
        <w:rPr>
          <w:rFonts w:asciiTheme="minorHAnsi" w:hAnsiTheme="minorHAnsi" w:cs="Arial"/>
          <w:lang w:val="en-US"/>
        </w:rPr>
        <w:t xml:space="preserve">sustainable </w:t>
      </w:r>
      <w:r w:rsidRPr="00CD3C6C">
        <w:rPr>
          <w:rFonts w:asciiTheme="minorHAnsi" w:hAnsiTheme="minorHAnsi" w:cs="Arial"/>
          <w:lang w:val="en-US"/>
        </w:rPr>
        <w:t xml:space="preserve">promoting </w:t>
      </w:r>
      <w:proofErr w:type="spellStart"/>
      <w:r w:rsidRPr="00CD3C6C">
        <w:rPr>
          <w:rFonts w:asciiTheme="minorHAnsi" w:hAnsiTheme="minorHAnsi" w:cs="Arial"/>
          <w:lang w:val="en-US"/>
        </w:rPr>
        <w:t>agro</w:t>
      </w:r>
      <w:proofErr w:type="spellEnd"/>
      <w:r w:rsidRPr="00CD3C6C">
        <w:rPr>
          <w:rFonts w:asciiTheme="minorHAnsi" w:hAnsiTheme="minorHAnsi" w:cs="Arial"/>
          <w:lang w:val="en-US"/>
        </w:rPr>
        <w:t xml:space="preserve">-ecological practices and systems, species conservation, awareness raising, improving overall landscape resilience and generating local and global environmental benefits.  </w:t>
      </w:r>
      <w:r w:rsidR="00250024">
        <w:rPr>
          <w:rFonts w:asciiTheme="minorHAnsi" w:hAnsiTheme="minorHAnsi" w:cs="Arial"/>
          <w:lang w:val="en-US"/>
        </w:rPr>
        <w:t xml:space="preserve">Out of the 38 CBOs, 6 are led by women </w:t>
      </w:r>
      <w:r w:rsidRPr="00250024">
        <w:rPr>
          <w:rFonts w:asciiTheme="minorHAnsi" w:hAnsiTheme="minorHAnsi" w:cs="Arial"/>
          <w:lang w:val="en-US"/>
        </w:rPr>
        <w:t xml:space="preserve">in 4 provinces </w:t>
      </w:r>
      <w:r w:rsidR="00250024">
        <w:rPr>
          <w:rFonts w:asciiTheme="minorHAnsi" w:hAnsiTheme="minorHAnsi" w:cs="Arial"/>
          <w:lang w:val="en-US"/>
        </w:rPr>
        <w:t>including</w:t>
      </w:r>
      <w:r w:rsidRPr="00250024">
        <w:rPr>
          <w:rFonts w:asciiTheme="minorHAnsi" w:hAnsiTheme="minorHAnsi" w:cs="Arial"/>
          <w:lang w:val="en-US"/>
        </w:rPr>
        <w:t xml:space="preserve"> Azad Jammu and Kashmir (AJK). SGP is providing technical and financial support to these organizations for capacity building of women on EE stoves, solar products, training and awareness raising campaigns. One </w:t>
      </w:r>
      <w:r w:rsidR="00250024">
        <w:rPr>
          <w:rFonts w:asciiTheme="minorHAnsi" w:hAnsiTheme="minorHAnsi" w:cs="Arial"/>
          <w:lang w:val="en-US"/>
        </w:rPr>
        <w:t xml:space="preserve">of these SGP 6 grant involves </w:t>
      </w:r>
      <w:r w:rsidRPr="00250024">
        <w:rPr>
          <w:rFonts w:asciiTheme="minorHAnsi" w:hAnsiTheme="minorHAnsi" w:cs="Arial"/>
          <w:lang w:val="en-US"/>
        </w:rPr>
        <w:t>an activist organization</w:t>
      </w:r>
      <w:r w:rsidR="00250024">
        <w:rPr>
          <w:rFonts w:asciiTheme="minorHAnsi" w:hAnsiTheme="minorHAnsi" w:cs="Arial"/>
          <w:lang w:val="en-US"/>
        </w:rPr>
        <w:t>, “</w:t>
      </w:r>
      <w:r w:rsidRPr="00250024">
        <w:rPr>
          <w:rFonts w:asciiTheme="minorHAnsi" w:hAnsiTheme="minorHAnsi" w:cs="Arial"/>
          <w:lang w:val="en-US"/>
        </w:rPr>
        <w:t>W</w:t>
      </w:r>
      <w:r w:rsidR="00250024">
        <w:rPr>
          <w:rFonts w:asciiTheme="minorHAnsi" w:hAnsiTheme="minorHAnsi" w:cs="Arial"/>
          <w:lang w:val="en-US"/>
        </w:rPr>
        <w:t>ar Against Rape (W</w:t>
      </w:r>
      <w:r w:rsidRPr="00250024">
        <w:rPr>
          <w:rFonts w:asciiTheme="minorHAnsi" w:hAnsiTheme="minorHAnsi" w:cs="Arial"/>
          <w:lang w:val="en-US"/>
        </w:rPr>
        <w:t>AR</w:t>
      </w:r>
      <w:r w:rsidR="00250024">
        <w:rPr>
          <w:rFonts w:asciiTheme="minorHAnsi" w:hAnsiTheme="minorHAnsi" w:cs="Arial"/>
          <w:lang w:val="en-US"/>
        </w:rPr>
        <w:t>)”</w:t>
      </w:r>
      <w:r w:rsidRPr="00250024">
        <w:rPr>
          <w:rFonts w:asciiTheme="minorHAnsi" w:hAnsiTheme="minorHAnsi" w:cs="Arial"/>
          <w:lang w:val="en-US"/>
        </w:rPr>
        <w:t xml:space="preserve"> addresses violence against women </w:t>
      </w:r>
      <w:r w:rsidR="00250024">
        <w:rPr>
          <w:rFonts w:asciiTheme="minorHAnsi" w:hAnsiTheme="minorHAnsi" w:cs="Arial"/>
          <w:lang w:val="en-US"/>
        </w:rPr>
        <w:t>with technical assistance provided to them to access EE stoves and solar panels for street lighting (see Appendix F, S.N. 31)</w:t>
      </w:r>
      <w:r w:rsidRPr="00250024">
        <w:rPr>
          <w:rFonts w:asciiTheme="minorHAnsi" w:hAnsiTheme="minorHAnsi" w:cs="Arial"/>
          <w:lang w:val="en-US"/>
        </w:rPr>
        <w:t>.</w:t>
      </w:r>
      <w:r w:rsidR="00250024" w:rsidRPr="00250024">
        <w:rPr>
          <w:rFonts w:asciiTheme="minorHAnsi" w:hAnsiTheme="minorHAnsi" w:cs="Arial"/>
          <w:lang w:val="en-US"/>
        </w:rPr>
        <w:t xml:space="preserve"> All the</w:t>
      </w:r>
      <w:r w:rsidR="00250024">
        <w:rPr>
          <w:rFonts w:asciiTheme="minorHAnsi" w:hAnsiTheme="minorHAnsi" w:cs="Arial"/>
          <w:lang w:val="en-US"/>
        </w:rPr>
        <w:t>se women-led CBOs</w:t>
      </w:r>
      <w:r w:rsidR="00250024" w:rsidRPr="00250024">
        <w:rPr>
          <w:rFonts w:asciiTheme="minorHAnsi" w:hAnsiTheme="minorHAnsi" w:cs="Arial"/>
          <w:lang w:val="en-US"/>
        </w:rPr>
        <w:t xml:space="preserve"> </w:t>
      </w:r>
      <w:r w:rsidR="00324876">
        <w:rPr>
          <w:rFonts w:asciiTheme="minorHAnsi" w:hAnsiTheme="minorHAnsi" w:cs="Arial"/>
          <w:lang w:val="en-US"/>
        </w:rPr>
        <w:t xml:space="preserve">have </w:t>
      </w:r>
      <w:r w:rsidR="00324876" w:rsidRPr="00250024">
        <w:rPr>
          <w:rFonts w:asciiTheme="minorHAnsi" w:hAnsiTheme="minorHAnsi" w:cs="Arial"/>
          <w:lang w:val="en-US"/>
        </w:rPr>
        <w:t xml:space="preserve">women </w:t>
      </w:r>
      <w:r w:rsidR="00324876">
        <w:rPr>
          <w:rFonts w:asciiTheme="minorHAnsi" w:hAnsiTheme="minorHAnsi" w:cs="Arial"/>
          <w:lang w:val="en-US"/>
        </w:rPr>
        <w:t>in</w:t>
      </w:r>
      <w:r w:rsidR="00324876" w:rsidRPr="00250024">
        <w:rPr>
          <w:rFonts w:asciiTheme="minorHAnsi" w:hAnsiTheme="minorHAnsi" w:cs="Arial"/>
          <w:lang w:val="en-US"/>
        </w:rPr>
        <w:t xml:space="preserve"> senior management levels</w:t>
      </w:r>
      <w:r w:rsidR="00324876">
        <w:rPr>
          <w:rFonts w:asciiTheme="minorHAnsi" w:hAnsiTheme="minorHAnsi" w:cs="Arial"/>
          <w:lang w:val="en-US"/>
        </w:rPr>
        <w:t xml:space="preserve"> on grant projects that </w:t>
      </w:r>
      <w:r w:rsidR="00250024" w:rsidRPr="00250024">
        <w:rPr>
          <w:rFonts w:asciiTheme="minorHAnsi" w:hAnsiTheme="minorHAnsi" w:cs="Arial"/>
          <w:lang w:val="en-US"/>
        </w:rPr>
        <w:t xml:space="preserve">provide strategic gender benefits </w:t>
      </w:r>
      <w:r w:rsidR="00324876">
        <w:rPr>
          <w:rFonts w:asciiTheme="minorHAnsi" w:hAnsiTheme="minorHAnsi" w:cs="Arial"/>
          <w:lang w:val="en-US"/>
        </w:rPr>
        <w:t>that</w:t>
      </w:r>
      <w:r w:rsidR="00250024" w:rsidRPr="00250024">
        <w:rPr>
          <w:rFonts w:asciiTheme="minorHAnsi" w:hAnsiTheme="minorHAnsi" w:cs="Arial"/>
          <w:lang w:val="en-US"/>
        </w:rPr>
        <w:t xml:space="preserve"> improv</w:t>
      </w:r>
      <w:r w:rsidR="00324876">
        <w:rPr>
          <w:rFonts w:asciiTheme="minorHAnsi" w:hAnsiTheme="minorHAnsi" w:cs="Arial"/>
          <w:lang w:val="en-US"/>
        </w:rPr>
        <w:t>e</w:t>
      </w:r>
      <w:r w:rsidR="00250024" w:rsidRPr="00250024">
        <w:rPr>
          <w:rFonts w:asciiTheme="minorHAnsi" w:hAnsiTheme="minorHAnsi" w:cs="Arial"/>
          <w:lang w:val="en-US"/>
        </w:rPr>
        <w:t xml:space="preserve"> acces</w:t>
      </w:r>
      <w:r w:rsidR="00324876">
        <w:rPr>
          <w:rFonts w:asciiTheme="minorHAnsi" w:hAnsiTheme="minorHAnsi" w:cs="Arial"/>
          <w:lang w:val="en-US"/>
        </w:rPr>
        <w:t xml:space="preserve">s for women </w:t>
      </w:r>
      <w:r w:rsidR="00250024" w:rsidRPr="00250024">
        <w:rPr>
          <w:rFonts w:asciiTheme="minorHAnsi" w:hAnsiTheme="minorHAnsi" w:cs="Arial"/>
          <w:lang w:val="en-US"/>
        </w:rPr>
        <w:t xml:space="preserve">to control resources, </w:t>
      </w:r>
      <w:r w:rsidR="00324876">
        <w:rPr>
          <w:rFonts w:asciiTheme="minorHAnsi" w:hAnsiTheme="minorHAnsi" w:cs="Arial"/>
          <w:lang w:val="en-US"/>
        </w:rPr>
        <w:t xml:space="preserve">increase </w:t>
      </w:r>
      <w:r w:rsidR="00250024" w:rsidRPr="00250024">
        <w:rPr>
          <w:rFonts w:asciiTheme="minorHAnsi" w:hAnsiTheme="minorHAnsi" w:cs="Arial"/>
          <w:lang w:val="en-US"/>
        </w:rPr>
        <w:t>income generation</w:t>
      </w:r>
      <w:r w:rsidR="00324876">
        <w:rPr>
          <w:rFonts w:asciiTheme="minorHAnsi" w:hAnsiTheme="minorHAnsi" w:cs="Arial"/>
          <w:lang w:val="en-US"/>
        </w:rPr>
        <w:t xml:space="preserve">, and increase their </w:t>
      </w:r>
      <w:r w:rsidR="00250024" w:rsidRPr="00250024">
        <w:rPr>
          <w:rFonts w:asciiTheme="minorHAnsi" w:hAnsiTheme="minorHAnsi" w:cs="Arial"/>
          <w:lang w:val="en-US"/>
        </w:rPr>
        <w:t>voice</w:t>
      </w:r>
      <w:r w:rsidR="00324876">
        <w:rPr>
          <w:rFonts w:asciiTheme="minorHAnsi" w:hAnsiTheme="minorHAnsi" w:cs="Arial"/>
          <w:lang w:val="en-US"/>
        </w:rPr>
        <w:t xml:space="preserve"> in all forums of discussion</w:t>
      </w:r>
      <w:r w:rsidR="00250024" w:rsidRPr="00250024">
        <w:rPr>
          <w:rFonts w:asciiTheme="minorHAnsi" w:hAnsiTheme="minorHAnsi" w:cs="Arial"/>
          <w:lang w:val="en-US"/>
        </w:rPr>
        <w:t>.</w:t>
      </w:r>
    </w:p>
    <w:p w14:paraId="1F6E3D06" w14:textId="77777777" w:rsidR="00CD3C6C" w:rsidRPr="00250024" w:rsidRDefault="00CD3C6C" w:rsidP="00250024">
      <w:pPr>
        <w:ind w:left="454"/>
        <w:jc w:val="both"/>
        <w:rPr>
          <w:rFonts w:asciiTheme="minorHAnsi" w:hAnsiTheme="minorHAnsi" w:cs="Arial"/>
          <w:lang w:val="en-US"/>
        </w:rPr>
      </w:pPr>
      <w:r w:rsidRPr="00250024">
        <w:rPr>
          <w:rFonts w:asciiTheme="minorHAnsi" w:hAnsiTheme="minorHAnsi" w:cs="Arial"/>
          <w:lang w:val="en-US"/>
        </w:rPr>
        <w:t xml:space="preserve">  </w:t>
      </w:r>
    </w:p>
    <w:p w14:paraId="6327D383" w14:textId="77777777" w:rsidR="00D51198" w:rsidRPr="00D51198" w:rsidRDefault="00D51198" w:rsidP="00D51198">
      <w:pPr>
        <w:numPr>
          <w:ilvl w:val="0"/>
          <w:numId w:val="36"/>
        </w:numPr>
        <w:ind w:left="454" w:hanging="454"/>
        <w:jc w:val="both"/>
        <w:rPr>
          <w:rFonts w:asciiTheme="minorHAnsi" w:hAnsiTheme="minorHAnsi" w:cs="Arial"/>
          <w:lang w:val="en-US"/>
        </w:rPr>
      </w:pPr>
      <w:r w:rsidRPr="00D51198">
        <w:rPr>
          <w:rFonts w:asciiTheme="minorHAnsi" w:hAnsiTheme="minorHAnsi" w:cs="Arial"/>
          <w:lang w:val="en-US"/>
        </w:rPr>
        <w:t xml:space="preserve">SGP 6 has also managed to strengthen the resilience of more than 10 communities in </w:t>
      </w:r>
      <w:r>
        <w:rPr>
          <w:rFonts w:asciiTheme="minorHAnsi" w:hAnsiTheme="minorHAnsi" w:cs="Arial"/>
          <w:lang w:val="en-US"/>
        </w:rPr>
        <w:t>3</w:t>
      </w:r>
      <w:r w:rsidRPr="00D51198">
        <w:rPr>
          <w:rFonts w:asciiTheme="minorHAnsi" w:hAnsiTheme="minorHAnsi" w:cs="Arial"/>
          <w:lang w:val="en-US"/>
        </w:rPr>
        <w:t xml:space="preserve"> provinces including Sindh, Punjab, and Gilgit Baltistan, as well as in Azad Jammu and Kashmir (AJK), trained and mobilized for resilience through landscape planning</w:t>
      </w:r>
      <w:r>
        <w:rPr>
          <w:rFonts w:asciiTheme="minorHAnsi" w:hAnsiTheme="minorHAnsi" w:cs="Arial"/>
          <w:lang w:val="en-US"/>
        </w:rPr>
        <w:t xml:space="preserve">.  This includes the </w:t>
      </w:r>
      <w:proofErr w:type="gramStart"/>
      <w:r>
        <w:rPr>
          <w:rFonts w:asciiTheme="minorHAnsi" w:hAnsiTheme="minorHAnsi" w:cs="Arial"/>
          <w:lang w:val="en-US"/>
        </w:rPr>
        <w:t>aforementioned grant</w:t>
      </w:r>
      <w:proofErr w:type="gramEnd"/>
      <w:r>
        <w:rPr>
          <w:rFonts w:asciiTheme="minorHAnsi" w:hAnsiTheme="minorHAnsi" w:cs="Arial"/>
          <w:lang w:val="en-US"/>
        </w:rPr>
        <w:t xml:space="preserve"> projects in </w:t>
      </w:r>
      <w:r w:rsidRPr="00D51198">
        <w:rPr>
          <w:rFonts w:asciiTheme="minorHAnsi" w:hAnsiTheme="minorHAnsi" w:cs="Arial"/>
          <w:lang w:val="en-US"/>
        </w:rPr>
        <w:t xml:space="preserve">Indus Delta mangrove communities </w:t>
      </w:r>
      <w:r>
        <w:rPr>
          <w:rFonts w:asciiTheme="minorHAnsi" w:hAnsiTheme="minorHAnsi" w:cs="Arial"/>
          <w:lang w:val="en-US"/>
        </w:rPr>
        <w:t xml:space="preserve">where both men and </w:t>
      </w:r>
      <w:r w:rsidRPr="00D51198">
        <w:rPr>
          <w:rFonts w:asciiTheme="minorHAnsi" w:hAnsiTheme="minorHAnsi" w:cs="Arial"/>
          <w:lang w:val="en-US"/>
        </w:rPr>
        <w:t xml:space="preserve">women have been actively participating not only during the </w:t>
      </w:r>
      <w:r>
        <w:rPr>
          <w:rFonts w:asciiTheme="minorHAnsi" w:hAnsiTheme="minorHAnsi" w:cs="Arial"/>
          <w:lang w:val="en-US"/>
        </w:rPr>
        <w:t>l</w:t>
      </w:r>
      <w:r w:rsidRPr="00D51198">
        <w:rPr>
          <w:rFonts w:asciiTheme="minorHAnsi" w:hAnsiTheme="minorHAnsi" w:cs="Arial"/>
          <w:lang w:val="en-US"/>
        </w:rPr>
        <w:t xml:space="preserve">andscape </w:t>
      </w:r>
      <w:r>
        <w:rPr>
          <w:rFonts w:asciiTheme="minorHAnsi" w:hAnsiTheme="minorHAnsi" w:cs="Arial"/>
          <w:lang w:val="en-US"/>
        </w:rPr>
        <w:t>st</w:t>
      </w:r>
      <w:r w:rsidRPr="00D51198">
        <w:rPr>
          <w:rFonts w:asciiTheme="minorHAnsi" w:hAnsiTheme="minorHAnsi" w:cs="Arial"/>
          <w:lang w:val="en-US"/>
        </w:rPr>
        <w:t>rategy development process, but also during implementation</w:t>
      </w:r>
      <w:r>
        <w:rPr>
          <w:rFonts w:asciiTheme="minorHAnsi" w:hAnsiTheme="minorHAnsi" w:cs="Arial"/>
          <w:lang w:val="en-US"/>
        </w:rPr>
        <w:t xml:space="preserve"> with </w:t>
      </w:r>
      <w:r w:rsidRPr="00D51198">
        <w:rPr>
          <w:rFonts w:asciiTheme="minorHAnsi" w:hAnsiTheme="minorHAnsi" w:cs="Arial"/>
          <w:lang w:val="en-US"/>
        </w:rPr>
        <w:t xml:space="preserve">community </w:t>
      </w:r>
      <w:r>
        <w:rPr>
          <w:rFonts w:asciiTheme="minorHAnsi" w:hAnsiTheme="minorHAnsi" w:cs="Arial"/>
          <w:lang w:val="en-US"/>
        </w:rPr>
        <w:t xml:space="preserve">women receiving wages for </w:t>
      </w:r>
      <w:r w:rsidRPr="00D51198">
        <w:rPr>
          <w:rFonts w:asciiTheme="minorHAnsi" w:hAnsiTheme="minorHAnsi" w:cs="Arial"/>
          <w:lang w:val="en-US"/>
        </w:rPr>
        <w:t xml:space="preserve">mangrove plantation </w:t>
      </w:r>
      <w:r>
        <w:rPr>
          <w:rFonts w:asciiTheme="minorHAnsi" w:hAnsiTheme="minorHAnsi" w:cs="Arial"/>
          <w:lang w:val="en-US"/>
        </w:rPr>
        <w:t>activities</w:t>
      </w:r>
      <w:r w:rsidRPr="00D51198">
        <w:rPr>
          <w:rFonts w:asciiTheme="minorHAnsi" w:hAnsiTheme="minorHAnsi" w:cs="Arial"/>
          <w:lang w:val="en-US"/>
        </w:rPr>
        <w:t xml:space="preserve">. </w:t>
      </w:r>
      <w:r w:rsidR="00316093">
        <w:rPr>
          <w:rFonts w:asciiTheme="minorHAnsi" w:hAnsiTheme="minorHAnsi" w:cs="Arial"/>
          <w:lang w:val="en-US"/>
        </w:rPr>
        <w:t xml:space="preserve">In addition, women were predominant attendees in </w:t>
      </w:r>
      <w:r w:rsidRPr="00D51198">
        <w:rPr>
          <w:rFonts w:asciiTheme="minorHAnsi" w:hAnsiTheme="minorHAnsi" w:cs="Arial"/>
          <w:lang w:val="en-US"/>
        </w:rPr>
        <w:t xml:space="preserve">12 village-based awareness sessions </w:t>
      </w:r>
      <w:r w:rsidR="00316093">
        <w:rPr>
          <w:rFonts w:asciiTheme="minorHAnsi" w:hAnsiTheme="minorHAnsi" w:cs="Arial"/>
          <w:lang w:val="en-US"/>
        </w:rPr>
        <w:t xml:space="preserve">(implemented </w:t>
      </w:r>
      <w:r w:rsidRPr="00D51198">
        <w:rPr>
          <w:rFonts w:asciiTheme="minorHAnsi" w:hAnsiTheme="minorHAnsi" w:cs="Arial"/>
          <w:lang w:val="en-US"/>
        </w:rPr>
        <w:t xml:space="preserve">by </w:t>
      </w:r>
      <w:r w:rsidR="00316093">
        <w:rPr>
          <w:rFonts w:asciiTheme="minorHAnsi" w:hAnsiTheme="minorHAnsi" w:cs="Arial"/>
          <w:lang w:val="en-US"/>
        </w:rPr>
        <w:t>7</w:t>
      </w:r>
      <w:r w:rsidRPr="00D51198">
        <w:rPr>
          <w:rFonts w:asciiTheme="minorHAnsi" w:hAnsiTheme="minorHAnsi" w:cs="Arial"/>
          <w:lang w:val="en-US"/>
        </w:rPr>
        <w:t xml:space="preserve"> organizations</w:t>
      </w:r>
      <w:r w:rsidR="00316093">
        <w:rPr>
          <w:rFonts w:asciiTheme="minorHAnsi" w:hAnsiTheme="minorHAnsi" w:cs="Arial"/>
          <w:lang w:val="en-US"/>
        </w:rPr>
        <w:t xml:space="preserve">) in the Indus Delta </w:t>
      </w:r>
      <w:r w:rsidRPr="00D51198">
        <w:rPr>
          <w:rFonts w:asciiTheme="minorHAnsi" w:hAnsiTheme="minorHAnsi" w:cs="Arial"/>
          <w:lang w:val="en-US"/>
        </w:rPr>
        <w:t>on sustainable entrepreneurship, sustainable fishing, mangroves plantation and conservation and promotion of EE stoves.</w:t>
      </w:r>
    </w:p>
    <w:p w14:paraId="09EA3B9C" w14:textId="77777777" w:rsidR="005264FD" w:rsidRPr="00F575E3" w:rsidRDefault="005264FD" w:rsidP="005264FD">
      <w:pPr>
        <w:ind w:left="454"/>
        <w:jc w:val="both"/>
        <w:rPr>
          <w:rFonts w:asciiTheme="minorHAnsi" w:hAnsiTheme="minorHAnsi" w:cs="Arial"/>
          <w:lang w:val="en-US"/>
        </w:rPr>
      </w:pPr>
    </w:p>
    <w:p w14:paraId="79FD7C2D" w14:textId="77777777" w:rsidR="00F575E3" w:rsidRDefault="00F575E3" w:rsidP="00F575E3">
      <w:pPr>
        <w:numPr>
          <w:ilvl w:val="0"/>
          <w:numId w:val="36"/>
        </w:numPr>
        <w:ind w:left="454" w:hanging="454"/>
        <w:jc w:val="both"/>
        <w:rPr>
          <w:rFonts w:asciiTheme="minorHAnsi" w:hAnsiTheme="minorHAnsi" w:cs="Arial"/>
          <w:lang w:val="en-US"/>
        </w:rPr>
      </w:pPr>
      <w:r w:rsidRPr="00F575E3">
        <w:rPr>
          <w:rFonts w:asciiTheme="minorHAnsi" w:hAnsiTheme="minorHAnsi" w:cs="Arial"/>
          <w:lang w:val="en-US"/>
        </w:rPr>
        <w:t>The</w:t>
      </w:r>
      <w:r w:rsidR="00316093">
        <w:rPr>
          <w:rFonts w:asciiTheme="minorHAnsi" w:hAnsiTheme="minorHAnsi" w:cs="Arial"/>
          <w:lang w:val="en-US"/>
        </w:rPr>
        <w:t>se communities have also received assistance from SGP 6 on a wide variety of projects (</w:t>
      </w:r>
      <w:r w:rsidRPr="00F575E3">
        <w:rPr>
          <w:rFonts w:asciiTheme="minorHAnsi" w:hAnsiTheme="minorHAnsi" w:cs="Arial"/>
          <w:lang w:val="en-US"/>
        </w:rPr>
        <w:t xml:space="preserve">11 </w:t>
      </w:r>
      <w:r w:rsidR="00316093">
        <w:rPr>
          <w:rFonts w:asciiTheme="minorHAnsi" w:hAnsiTheme="minorHAnsi" w:cs="Arial"/>
          <w:lang w:val="en-US"/>
        </w:rPr>
        <w:t>grant</w:t>
      </w:r>
      <w:r w:rsidRPr="00F575E3">
        <w:rPr>
          <w:rFonts w:asciiTheme="minorHAnsi" w:hAnsiTheme="minorHAnsi" w:cs="Arial"/>
          <w:lang w:val="en-US"/>
        </w:rPr>
        <w:t xml:space="preserve"> projects</w:t>
      </w:r>
      <w:r w:rsidR="00316093">
        <w:rPr>
          <w:rFonts w:asciiTheme="minorHAnsi" w:hAnsiTheme="minorHAnsi" w:cs="Arial"/>
          <w:lang w:val="en-US"/>
        </w:rPr>
        <w:t>) that include 4 in</w:t>
      </w:r>
      <w:r w:rsidRPr="00F575E3">
        <w:rPr>
          <w:rFonts w:asciiTheme="minorHAnsi" w:hAnsiTheme="minorHAnsi" w:cs="Arial"/>
          <w:lang w:val="en-US"/>
        </w:rPr>
        <w:t xml:space="preserve"> eco-tourism, </w:t>
      </w:r>
      <w:r w:rsidR="00316093">
        <w:rPr>
          <w:rFonts w:asciiTheme="minorHAnsi" w:hAnsiTheme="minorHAnsi" w:cs="Arial"/>
          <w:lang w:val="en-US"/>
        </w:rPr>
        <w:t xml:space="preserve">2 in sustainable </w:t>
      </w:r>
      <w:r w:rsidRPr="00F575E3">
        <w:rPr>
          <w:rFonts w:asciiTheme="minorHAnsi" w:hAnsiTheme="minorHAnsi" w:cs="Arial"/>
          <w:lang w:val="en-US"/>
        </w:rPr>
        <w:t xml:space="preserve">housing, </w:t>
      </w:r>
      <w:r w:rsidR="00316093">
        <w:rPr>
          <w:rFonts w:asciiTheme="minorHAnsi" w:hAnsiTheme="minorHAnsi" w:cs="Arial"/>
          <w:lang w:val="en-US"/>
        </w:rPr>
        <w:t xml:space="preserve">2 in </w:t>
      </w:r>
      <w:r w:rsidRPr="00F575E3">
        <w:rPr>
          <w:rFonts w:asciiTheme="minorHAnsi" w:hAnsiTheme="minorHAnsi" w:cs="Arial"/>
          <w:lang w:val="en-US"/>
        </w:rPr>
        <w:t>crab-farming, one</w:t>
      </w:r>
      <w:r w:rsidR="00316093">
        <w:rPr>
          <w:rFonts w:asciiTheme="minorHAnsi" w:hAnsiTheme="minorHAnsi" w:cs="Arial"/>
          <w:lang w:val="en-US"/>
        </w:rPr>
        <w:t xml:space="preserve"> grant project each in</w:t>
      </w:r>
      <w:r w:rsidRPr="00F575E3">
        <w:rPr>
          <w:rFonts w:asciiTheme="minorHAnsi" w:hAnsiTheme="minorHAnsi" w:cs="Arial"/>
          <w:lang w:val="en-US"/>
        </w:rPr>
        <w:t xml:space="preserve"> forestry and value chain, and waste management projects. The</w:t>
      </w:r>
      <w:r w:rsidR="00316093">
        <w:rPr>
          <w:rFonts w:asciiTheme="minorHAnsi" w:hAnsiTheme="minorHAnsi" w:cs="Arial"/>
          <w:lang w:val="en-US"/>
        </w:rPr>
        <w:t>se grant projects all have encouraging indicators that could eventually evolve into scaled-up projects and possible larger enterprises operated by the</w:t>
      </w:r>
      <w:r w:rsidRPr="00F575E3">
        <w:rPr>
          <w:rFonts w:asciiTheme="minorHAnsi" w:hAnsiTheme="minorHAnsi" w:cs="Arial"/>
          <w:lang w:val="en-US"/>
        </w:rPr>
        <w:t xml:space="preserve"> CBOs and communities</w:t>
      </w:r>
      <w:r w:rsidR="00316093">
        <w:rPr>
          <w:rFonts w:asciiTheme="minorHAnsi" w:hAnsiTheme="minorHAnsi" w:cs="Arial"/>
          <w:lang w:val="en-US"/>
        </w:rPr>
        <w:t>.</w:t>
      </w:r>
    </w:p>
    <w:p w14:paraId="0C91C682" w14:textId="77777777" w:rsidR="00316093" w:rsidRDefault="00316093" w:rsidP="00316093">
      <w:pPr>
        <w:jc w:val="both"/>
        <w:rPr>
          <w:rFonts w:asciiTheme="minorHAnsi" w:hAnsiTheme="minorHAnsi" w:cs="Arial"/>
          <w:lang w:val="en-US"/>
        </w:rPr>
      </w:pPr>
    </w:p>
    <w:p w14:paraId="4F791BF4" w14:textId="77777777" w:rsidR="00F575E3" w:rsidRPr="003A00D6" w:rsidRDefault="00BA4716" w:rsidP="003A00D6">
      <w:pPr>
        <w:numPr>
          <w:ilvl w:val="0"/>
          <w:numId w:val="36"/>
        </w:numPr>
        <w:ind w:left="454" w:hanging="454"/>
        <w:jc w:val="both"/>
        <w:rPr>
          <w:rFonts w:asciiTheme="minorHAnsi" w:hAnsiTheme="minorHAnsi" w:cs="Arial"/>
          <w:lang w:val="en-US"/>
        </w:rPr>
      </w:pPr>
      <w:r w:rsidRPr="003A00D6">
        <w:rPr>
          <w:rFonts w:asciiTheme="minorHAnsi" w:hAnsiTheme="minorHAnsi" w:cs="Arial"/>
          <w:lang w:val="en-US"/>
        </w:rPr>
        <w:t xml:space="preserve">Notwithstanding the completion of 38 SGP 6 grant projects in November 2018, the Project has not made good progress in the preparation of case studies and project reports for dissemination to other stakeholders in Pakistan and globally within the SGP family. The </w:t>
      </w:r>
      <w:proofErr w:type="spellStart"/>
      <w:r w:rsidRPr="003A00D6">
        <w:rPr>
          <w:rFonts w:asciiTheme="minorHAnsi" w:hAnsiTheme="minorHAnsi" w:cs="Arial"/>
          <w:lang w:val="en-US"/>
        </w:rPr>
        <w:t>ToRs</w:t>
      </w:r>
      <w:proofErr w:type="spellEnd"/>
      <w:r w:rsidRPr="003A00D6">
        <w:rPr>
          <w:rFonts w:asciiTheme="minorHAnsi" w:hAnsiTheme="minorHAnsi" w:cs="Arial"/>
          <w:lang w:val="en-US"/>
        </w:rPr>
        <w:t xml:space="preserve"> were only recently approved by the CPMT in </w:t>
      </w:r>
      <w:r w:rsidR="003A00D6" w:rsidRPr="003A00D6">
        <w:rPr>
          <w:rFonts w:asciiTheme="minorHAnsi" w:hAnsiTheme="minorHAnsi" w:cs="Arial"/>
          <w:lang w:val="en-US"/>
        </w:rPr>
        <w:t>October</w:t>
      </w:r>
      <w:r w:rsidRPr="003A00D6">
        <w:rPr>
          <w:rFonts w:asciiTheme="minorHAnsi" w:hAnsiTheme="minorHAnsi" w:cs="Arial"/>
          <w:lang w:val="en-US"/>
        </w:rPr>
        <w:t xml:space="preserve"> 2019 for the recruitment of a consultant to prepare the case studies, lessons learned reports and multi-stakeholder performance report</w:t>
      </w:r>
      <w:r w:rsidR="003A00D6" w:rsidRPr="003A00D6">
        <w:rPr>
          <w:rFonts w:asciiTheme="minorHAnsi" w:hAnsiTheme="minorHAnsi" w:cs="Arial"/>
          <w:lang w:val="en-US"/>
        </w:rPr>
        <w:t xml:space="preserve"> covering e</w:t>
      </w:r>
      <w:r w:rsidR="00771E54" w:rsidRPr="003A00D6">
        <w:rPr>
          <w:rFonts w:asciiTheme="minorHAnsi" w:hAnsiTheme="minorHAnsi" w:cs="Arial"/>
          <w:lang w:val="en-US"/>
        </w:rPr>
        <w:t>nergy efficiency</w:t>
      </w:r>
      <w:r w:rsidR="003A00D6" w:rsidRPr="003A00D6">
        <w:rPr>
          <w:rFonts w:asciiTheme="minorHAnsi" w:hAnsiTheme="minorHAnsi" w:cs="Arial"/>
          <w:lang w:val="en-US"/>
        </w:rPr>
        <w:t xml:space="preserve"> (</w:t>
      </w:r>
      <w:r w:rsidR="00771E54" w:rsidRPr="003A00D6">
        <w:rPr>
          <w:rFonts w:asciiTheme="minorHAnsi" w:hAnsiTheme="minorHAnsi" w:cs="Arial"/>
          <w:lang w:val="en-US"/>
        </w:rPr>
        <w:t xml:space="preserve">energy efficient stoves, lighting, </w:t>
      </w:r>
      <w:r w:rsidR="003A00D6" w:rsidRPr="003A00D6">
        <w:rPr>
          <w:rFonts w:asciiTheme="minorHAnsi" w:hAnsiTheme="minorHAnsi" w:cs="Arial"/>
          <w:lang w:val="en-US"/>
        </w:rPr>
        <w:t xml:space="preserve">and </w:t>
      </w:r>
      <w:r w:rsidR="00771E54" w:rsidRPr="003A00D6">
        <w:rPr>
          <w:rFonts w:asciiTheme="minorHAnsi" w:hAnsiTheme="minorHAnsi" w:cs="Arial"/>
          <w:lang w:val="en-US"/>
        </w:rPr>
        <w:t>energy-efficient low carbon housing</w:t>
      </w:r>
      <w:r w:rsidR="003A00D6" w:rsidRPr="003A00D6">
        <w:rPr>
          <w:rFonts w:asciiTheme="minorHAnsi" w:hAnsiTheme="minorHAnsi" w:cs="Arial"/>
          <w:lang w:val="en-US"/>
        </w:rPr>
        <w:t>), s</w:t>
      </w:r>
      <w:r w:rsidR="00771E54" w:rsidRPr="003A00D6">
        <w:rPr>
          <w:rFonts w:asciiTheme="minorHAnsi" w:hAnsiTheme="minorHAnsi" w:cs="Arial"/>
          <w:lang w:val="en-US"/>
        </w:rPr>
        <w:t xml:space="preserve">ustainable </w:t>
      </w:r>
      <w:r w:rsidR="003A00D6" w:rsidRPr="003A00D6">
        <w:rPr>
          <w:rFonts w:asciiTheme="minorHAnsi" w:hAnsiTheme="minorHAnsi" w:cs="Arial"/>
          <w:lang w:val="en-US"/>
        </w:rPr>
        <w:t>a</w:t>
      </w:r>
      <w:r w:rsidR="00771E54" w:rsidRPr="003A00D6">
        <w:rPr>
          <w:rFonts w:asciiTheme="minorHAnsi" w:hAnsiTheme="minorHAnsi" w:cs="Arial"/>
          <w:lang w:val="en-US"/>
        </w:rPr>
        <w:t xml:space="preserve">griculture and </w:t>
      </w:r>
      <w:r w:rsidR="003A00D6" w:rsidRPr="003A00D6">
        <w:rPr>
          <w:rFonts w:asciiTheme="minorHAnsi" w:hAnsiTheme="minorHAnsi" w:cs="Arial"/>
          <w:lang w:val="en-US"/>
        </w:rPr>
        <w:t>l</w:t>
      </w:r>
      <w:r w:rsidR="00771E54" w:rsidRPr="003A00D6">
        <w:rPr>
          <w:rFonts w:asciiTheme="minorHAnsi" w:hAnsiTheme="minorHAnsi" w:cs="Arial"/>
          <w:lang w:val="en-US"/>
        </w:rPr>
        <w:t xml:space="preserve">and </w:t>
      </w:r>
      <w:r w:rsidR="003A00D6" w:rsidRPr="003A00D6">
        <w:rPr>
          <w:rFonts w:asciiTheme="minorHAnsi" w:hAnsiTheme="minorHAnsi" w:cs="Arial"/>
          <w:lang w:val="en-US"/>
        </w:rPr>
        <w:t>de</w:t>
      </w:r>
      <w:r w:rsidR="00771E54" w:rsidRPr="003A00D6">
        <w:rPr>
          <w:rFonts w:asciiTheme="minorHAnsi" w:hAnsiTheme="minorHAnsi" w:cs="Arial"/>
          <w:lang w:val="en-US"/>
        </w:rPr>
        <w:t>gradation</w:t>
      </w:r>
      <w:r w:rsidR="003A00D6" w:rsidRPr="003A00D6">
        <w:rPr>
          <w:rFonts w:asciiTheme="minorHAnsi" w:hAnsiTheme="minorHAnsi" w:cs="Arial"/>
          <w:lang w:val="en-US"/>
        </w:rPr>
        <w:t xml:space="preserve"> (</w:t>
      </w:r>
      <w:r w:rsidR="00771E54" w:rsidRPr="003A00D6">
        <w:rPr>
          <w:rFonts w:asciiTheme="minorHAnsi" w:hAnsiTheme="minorHAnsi" w:cs="Arial"/>
          <w:lang w:val="en-US"/>
        </w:rPr>
        <w:t xml:space="preserve">community-based low-cost rain-water harvesting </w:t>
      </w:r>
      <w:r w:rsidR="003A00D6" w:rsidRPr="003A00D6">
        <w:rPr>
          <w:rFonts w:asciiTheme="minorHAnsi" w:hAnsiTheme="minorHAnsi" w:cs="Arial"/>
          <w:lang w:val="en-US"/>
        </w:rPr>
        <w:t xml:space="preserve">and </w:t>
      </w:r>
      <w:r w:rsidR="00771E54" w:rsidRPr="003A00D6">
        <w:rPr>
          <w:rFonts w:asciiTheme="minorHAnsi" w:hAnsiTheme="minorHAnsi" w:cs="Arial"/>
          <w:lang w:val="en-US"/>
        </w:rPr>
        <w:t>wetland rehabilitation and grassroot empowerment for conservation</w:t>
      </w:r>
      <w:r w:rsidR="003A00D6" w:rsidRPr="003A00D6">
        <w:rPr>
          <w:rFonts w:asciiTheme="minorHAnsi" w:hAnsiTheme="minorHAnsi" w:cs="Arial"/>
          <w:lang w:val="en-US"/>
        </w:rPr>
        <w:t>), and e</w:t>
      </w:r>
      <w:r w:rsidR="00771E54" w:rsidRPr="003A00D6">
        <w:rPr>
          <w:rFonts w:asciiTheme="minorHAnsi" w:hAnsiTheme="minorHAnsi" w:cs="Arial"/>
          <w:lang w:val="en-US"/>
        </w:rPr>
        <w:t xml:space="preserve">co-friendly livelihood practices </w:t>
      </w:r>
      <w:r w:rsidR="003A00D6" w:rsidRPr="003A00D6">
        <w:rPr>
          <w:rFonts w:asciiTheme="minorHAnsi" w:hAnsiTheme="minorHAnsi" w:cs="Arial"/>
          <w:lang w:val="en-US"/>
        </w:rPr>
        <w:t>(</w:t>
      </w:r>
      <w:r w:rsidR="00771E54" w:rsidRPr="003A00D6">
        <w:rPr>
          <w:rFonts w:asciiTheme="minorHAnsi" w:hAnsiTheme="minorHAnsi" w:cs="Arial"/>
          <w:lang w:val="en-US"/>
        </w:rPr>
        <w:t>promoting rare livestock breeds and sustainable fishing</w:t>
      </w:r>
      <w:r w:rsidR="003A00D6">
        <w:rPr>
          <w:rFonts w:asciiTheme="minorHAnsi" w:hAnsiTheme="minorHAnsi" w:cs="Arial"/>
          <w:lang w:val="en-US"/>
        </w:rPr>
        <w:t>).</w:t>
      </w:r>
      <w:r w:rsidRPr="003A00D6">
        <w:rPr>
          <w:rFonts w:asciiTheme="minorHAnsi" w:hAnsiTheme="minorHAnsi" w:cs="Arial"/>
          <w:lang w:val="en-US"/>
        </w:rPr>
        <w:t xml:space="preserve"> </w:t>
      </w:r>
      <w:r w:rsidR="005F4D12">
        <w:rPr>
          <w:rFonts w:asciiTheme="minorHAnsi" w:hAnsiTheme="minorHAnsi" w:cs="Arial"/>
          <w:lang w:val="en-US"/>
        </w:rPr>
        <w:t>There are</w:t>
      </w:r>
      <w:r w:rsidRPr="003A00D6">
        <w:rPr>
          <w:rFonts w:asciiTheme="minorHAnsi" w:hAnsiTheme="minorHAnsi" w:cs="Arial"/>
          <w:lang w:val="en-US"/>
        </w:rPr>
        <w:t xml:space="preserve"> concerns over timely completion of this assignment so that the excellent developmental results of SGP 6 grant projects are documented</w:t>
      </w:r>
      <w:r w:rsidR="003A00D6">
        <w:rPr>
          <w:rFonts w:asciiTheme="minorHAnsi" w:hAnsiTheme="minorHAnsi" w:cs="Arial"/>
          <w:lang w:val="en-US"/>
        </w:rPr>
        <w:t>, disseminated</w:t>
      </w:r>
      <w:r w:rsidRPr="003A00D6">
        <w:rPr>
          <w:rFonts w:asciiTheme="minorHAnsi" w:hAnsiTheme="minorHAnsi" w:cs="Arial"/>
          <w:lang w:val="en-US"/>
        </w:rPr>
        <w:t xml:space="preserve"> and used to catalyze interest by other stakeholders for upscaling and replication</w:t>
      </w:r>
      <w:r w:rsidR="00F575E3" w:rsidRPr="003A00D6">
        <w:rPr>
          <w:rFonts w:asciiTheme="minorHAnsi" w:hAnsiTheme="minorHAnsi" w:cs="Arial"/>
          <w:lang w:val="en-US"/>
        </w:rPr>
        <w:t>.</w:t>
      </w:r>
    </w:p>
    <w:p w14:paraId="7432385A" w14:textId="77777777" w:rsidR="00F575E3" w:rsidRDefault="00F575E3" w:rsidP="00F575E3">
      <w:pPr>
        <w:jc w:val="both"/>
        <w:rPr>
          <w:rFonts w:asciiTheme="minorHAnsi" w:hAnsiTheme="minorHAnsi" w:cs="Arial"/>
          <w:lang w:val="en-US"/>
        </w:rPr>
      </w:pPr>
    </w:p>
    <w:p w14:paraId="45A8D74C" w14:textId="77777777" w:rsidR="00205B71" w:rsidRDefault="00205B71" w:rsidP="00F575E3">
      <w:pPr>
        <w:numPr>
          <w:ilvl w:val="0"/>
          <w:numId w:val="36"/>
        </w:numPr>
        <w:ind w:left="454" w:hanging="454"/>
        <w:jc w:val="both"/>
        <w:rPr>
          <w:rFonts w:asciiTheme="minorHAnsi" w:hAnsiTheme="minorHAnsi" w:cs="Arial"/>
          <w:lang w:val="en-US"/>
        </w:rPr>
      </w:pPr>
      <w:r w:rsidRPr="00E23280">
        <w:rPr>
          <w:rFonts w:asciiTheme="minorHAnsi" w:hAnsiTheme="minorHAnsi" w:cs="Arial"/>
          <w:lang w:val="en-US"/>
        </w:rPr>
        <w:t xml:space="preserve">In summary, </w:t>
      </w:r>
      <w:r>
        <w:rPr>
          <w:rFonts w:asciiTheme="minorHAnsi" w:hAnsiTheme="minorHAnsi" w:cs="Arial"/>
          <w:lang w:val="en-US"/>
        </w:rPr>
        <w:t xml:space="preserve">the results towards achievement of </w:t>
      </w:r>
      <w:r w:rsidR="007B5982">
        <w:rPr>
          <w:rFonts w:asciiTheme="minorHAnsi" w:hAnsiTheme="minorHAnsi" w:cs="Arial"/>
          <w:lang w:val="en-US"/>
        </w:rPr>
        <w:t>SGP 6</w:t>
      </w:r>
      <w:r w:rsidRPr="00E23280">
        <w:rPr>
          <w:rFonts w:asciiTheme="minorHAnsi" w:hAnsiTheme="minorHAnsi" w:cs="Arial"/>
          <w:lang w:val="en-CA"/>
        </w:rPr>
        <w:t xml:space="preserve"> Project-Level targets are rated as </w:t>
      </w:r>
      <w:r w:rsidRPr="00E23280">
        <w:rPr>
          <w:rFonts w:asciiTheme="minorHAnsi" w:hAnsiTheme="minorHAnsi" w:cs="Arial"/>
          <w:b/>
          <w:lang w:val="en-CA"/>
        </w:rPr>
        <w:t>satisfactory</w:t>
      </w:r>
      <w:r w:rsidR="00435765">
        <w:rPr>
          <w:rFonts w:asciiTheme="minorHAnsi" w:hAnsiTheme="minorHAnsi" w:cs="Arial"/>
          <w:b/>
          <w:lang w:val="en-CA"/>
        </w:rPr>
        <w:t xml:space="preserve">, </w:t>
      </w:r>
      <w:r w:rsidR="00BA4716">
        <w:rPr>
          <w:rFonts w:asciiTheme="minorHAnsi" w:hAnsiTheme="minorHAnsi" w:cs="Arial"/>
          <w:lang w:val="en-CA"/>
        </w:rPr>
        <w:t xml:space="preserve">due to the highly satisfactory outcomes of the grant projects, but the less satisfactory progress and dissemination of SGP 6 knowledge products to </w:t>
      </w:r>
      <w:r w:rsidR="00EB4014">
        <w:rPr>
          <w:rFonts w:asciiTheme="minorHAnsi" w:hAnsiTheme="minorHAnsi" w:cs="Arial"/>
          <w:lang w:val="en-CA"/>
        </w:rPr>
        <w:t>a wider audience</w:t>
      </w:r>
      <w:r w:rsidRPr="00435765">
        <w:rPr>
          <w:rFonts w:asciiTheme="minorHAnsi" w:hAnsiTheme="minorHAnsi" w:cs="Arial"/>
          <w:b/>
          <w:lang w:val="en-CA"/>
        </w:rPr>
        <w:t>.</w:t>
      </w:r>
      <w:r w:rsidRPr="00435765">
        <w:rPr>
          <w:rFonts w:asciiTheme="minorHAnsi" w:hAnsiTheme="minorHAnsi" w:cs="Arial"/>
          <w:lang w:val="en-US"/>
        </w:rPr>
        <w:t xml:space="preserve">  </w:t>
      </w:r>
    </w:p>
    <w:p w14:paraId="79584929" w14:textId="77777777" w:rsidR="005F4D12" w:rsidRPr="00E23280" w:rsidRDefault="005F4D12" w:rsidP="00122703">
      <w:pPr>
        <w:jc w:val="both"/>
        <w:rPr>
          <w:rFonts w:asciiTheme="minorHAnsi" w:hAnsiTheme="minorHAnsi" w:cs="Arial"/>
          <w:lang w:val="en-US"/>
        </w:rPr>
      </w:pPr>
    </w:p>
    <w:p w14:paraId="4AFB9FD5" w14:textId="77777777" w:rsidR="008C2CAB" w:rsidRPr="00806049" w:rsidRDefault="00565941" w:rsidP="00E61F82">
      <w:pPr>
        <w:pStyle w:val="Heading3"/>
        <w:spacing w:before="0"/>
        <w:ind w:left="454"/>
        <w:rPr>
          <w:rFonts w:asciiTheme="minorHAnsi" w:hAnsiTheme="minorHAnsi" w:cs="Arial"/>
          <w:color w:val="000000"/>
        </w:rPr>
      </w:pPr>
      <w:bookmarkStart w:id="80" w:name="_Toc27303582"/>
      <w:r>
        <w:rPr>
          <w:rFonts w:asciiTheme="minorHAnsi" w:hAnsiTheme="minorHAnsi" w:cs="Arial"/>
          <w:color w:val="000000"/>
        </w:rPr>
        <w:lastRenderedPageBreak/>
        <w:t>Component</w:t>
      </w:r>
      <w:r w:rsidR="008C2CAB" w:rsidRPr="00732A9F">
        <w:rPr>
          <w:rFonts w:asciiTheme="minorHAnsi" w:hAnsiTheme="minorHAnsi" w:cs="Arial"/>
          <w:color w:val="000000"/>
        </w:rPr>
        <w:t xml:space="preserve"> 1: </w:t>
      </w:r>
      <w:r w:rsidR="009E1E67" w:rsidRPr="009E1E67">
        <w:rPr>
          <w:rFonts w:asciiTheme="minorHAnsi" w:hAnsiTheme="minorHAnsi" w:cs="Arial"/>
          <w:color w:val="000000"/>
          <w:lang w:val="en-CA"/>
        </w:rPr>
        <w:t>Resilient rural landscapes and seascapes of Pakistan’s Indus Delta for sustainable development and global environmental protection</w:t>
      </w:r>
      <w:bookmarkEnd w:id="80"/>
    </w:p>
    <w:p w14:paraId="322F849F" w14:textId="77777777" w:rsidR="00912EEE" w:rsidRDefault="003D075D" w:rsidP="00EB4014">
      <w:pPr>
        <w:numPr>
          <w:ilvl w:val="0"/>
          <w:numId w:val="36"/>
        </w:numPr>
        <w:ind w:left="454" w:hanging="454"/>
        <w:contextualSpacing/>
        <w:jc w:val="both"/>
        <w:rPr>
          <w:rFonts w:asciiTheme="minorHAnsi" w:hAnsiTheme="minorHAnsi" w:cs="Arial"/>
          <w:bCs/>
        </w:rPr>
      </w:pPr>
      <w:r w:rsidRPr="009E1E67">
        <w:rPr>
          <w:rFonts w:asciiTheme="minorHAnsi" w:hAnsiTheme="minorHAnsi" w:cs="Arial"/>
          <w:bCs/>
        </w:rPr>
        <w:t>Under this Component, the</w:t>
      </w:r>
      <w:r w:rsidR="00912EEE">
        <w:rPr>
          <w:rFonts w:asciiTheme="minorHAnsi" w:hAnsiTheme="minorHAnsi" w:cs="Arial"/>
          <w:bCs/>
        </w:rPr>
        <w:t>re were two</w:t>
      </w:r>
      <w:r w:rsidRPr="009E1E67">
        <w:rPr>
          <w:rFonts w:asciiTheme="minorHAnsi" w:hAnsiTheme="minorHAnsi" w:cs="Arial"/>
          <w:bCs/>
        </w:rPr>
        <w:t xml:space="preserve"> expected</w:t>
      </w:r>
      <w:r w:rsidR="00912EEE">
        <w:rPr>
          <w:rFonts w:asciiTheme="minorHAnsi" w:hAnsiTheme="minorHAnsi" w:cs="Arial"/>
          <w:bCs/>
        </w:rPr>
        <w:t xml:space="preserve"> outcomes:</w:t>
      </w:r>
    </w:p>
    <w:p w14:paraId="63FFA439" w14:textId="77777777" w:rsidR="00912EEE" w:rsidRDefault="00912EEE" w:rsidP="00912EEE">
      <w:pPr>
        <w:ind w:left="454"/>
        <w:contextualSpacing/>
        <w:jc w:val="both"/>
        <w:rPr>
          <w:rFonts w:asciiTheme="minorHAnsi" w:hAnsiTheme="minorHAnsi" w:cs="Arial"/>
          <w:bCs/>
        </w:rPr>
      </w:pPr>
    </w:p>
    <w:p w14:paraId="614BFE17" w14:textId="77777777" w:rsidR="00912EEE" w:rsidRDefault="00FA597B" w:rsidP="00C52AF8">
      <w:pPr>
        <w:pStyle w:val="ListParagraph"/>
        <w:numPr>
          <w:ilvl w:val="0"/>
          <w:numId w:val="70"/>
        </w:numPr>
        <w:ind w:left="814"/>
        <w:jc w:val="both"/>
        <w:rPr>
          <w:rFonts w:asciiTheme="minorHAnsi" w:hAnsiTheme="minorHAnsi" w:cs="Arial"/>
          <w:bCs/>
          <w:sz w:val="22"/>
          <w:szCs w:val="22"/>
        </w:rPr>
      </w:pPr>
      <w:r w:rsidRPr="00912EEE">
        <w:rPr>
          <w:rFonts w:asciiTheme="minorHAnsi" w:hAnsiTheme="minorHAnsi" w:cs="Arial"/>
          <w:bCs/>
          <w:sz w:val="22"/>
          <w:szCs w:val="22"/>
        </w:rPr>
        <w:t>O</w:t>
      </w:r>
      <w:r w:rsidR="003D075D" w:rsidRPr="00912EEE">
        <w:rPr>
          <w:rFonts w:asciiTheme="minorHAnsi" w:hAnsiTheme="minorHAnsi" w:cs="Arial"/>
          <w:bCs/>
          <w:sz w:val="22"/>
          <w:szCs w:val="22"/>
        </w:rPr>
        <w:t>utcome</w:t>
      </w:r>
      <w:r w:rsidRPr="00912EEE">
        <w:rPr>
          <w:rFonts w:asciiTheme="minorHAnsi" w:hAnsiTheme="minorHAnsi" w:cs="Arial"/>
          <w:bCs/>
          <w:sz w:val="22"/>
          <w:szCs w:val="22"/>
        </w:rPr>
        <w:t xml:space="preserve"> 1.1</w:t>
      </w:r>
      <w:r w:rsidR="00E23280" w:rsidRPr="00912EEE">
        <w:rPr>
          <w:rFonts w:asciiTheme="minorHAnsi" w:hAnsiTheme="minorHAnsi" w:cs="Arial"/>
          <w:bCs/>
          <w:sz w:val="22"/>
          <w:szCs w:val="22"/>
        </w:rPr>
        <w:t xml:space="preserve"> was “</w:t>
      </w:r>
      <w:r w:rsidR="009E1E67" w:rsidRPr="00912EEE">
        <w:rPr>
          <w:rFonts w:asciiTheme="minorHAnsi" w:hAnsiTheme="minorHAnsi" w:cs="Arial"/>
          <w:bCs/>
          <w:sz w:val="22"/>
          <w:szCs w:val="22"/>
          <w:lang w:val="en-CA"/>
        </w:rPr>
        <w:t>multi-stakeholder platforms/partnerships develop and execute participatory adaptive management plans to enhance socio-ecological landscape resilience in the Indus Delta area</w:t>
      </w:r>
      <w:r w:rsidR="00E23280" w:rsidRPr="00912EEE">
        <w:rPr>
          <w:rFonts w:asciiTheme="minorHAnsi" w:hAnsiTheme="minorHAnsi" w:cs="Arial"/>
          <w:bCs/>
          <w:sz w:val="22"/>
          <w:szCs w:val="22"/>
        </w:rPr>
        <w:t>”</w:t>
      </w:r>
      <w:r w:rsidR="00912EEE" w:rsidRPr="00912EEE">
        <w:rPr>
          <w:rFonts w:asciiTheme="minorHAnsi" w:hAnsiTheme="minorHAnsi" w:cs="Arial"/>
          <w:bCs/>
          <w:sz w:val="22"/>
          <w:szCs w:val="22"/>
        </w:rPr>
        <w:t>;</w:t>
      </w:r>
    </w:p>
    <w:p w14:paraId="3B5F9AF6" w14:textId="77777777" w:rsidR="00912EEE" w:rsidRDefault="00FC6031" w:rsidP="00C52AF8">
      <w:pPr>
        <w:pStyle w:val="ListParagraph"/>
        <w:numPr>
          <w:ilvl w:val="0"/>
          <w:numId w:val="70"/>
        </w:numPr>
        <w:ind w:left="814"/>
        <w:jc w:val="both"/>
        <w:rPr>
          <w:rFonts w:asciiTheme="minorHAnsi" w:hAnsiTheme="minorHAnsi" w:cs="Arial"/>
          <w:bCs/>
          <w:sz w:val="22"/>
          <w:szCs w:val="22"/>
        </w:rPr>
      </w:pPr>
      <w:r w:rsidRPr="00912EEE">
        <w:rPr>
          <w:rFonts w:asciiTheme="minorHAnsi" w:hAnsiTheme="minorHAnsi" w:cs="Arial"/>
          <w:bCs/>
          <w:sz w:val="22"/>
          <w:szCs w:val="22"/>
        </w:rPr>
        <w:t>Outcome 1.2 was “</w:t>
      </w:r>
      <w:r w:rsidRPr="00912EEE">
        <w:rPr>
          <w:rFonts w:asciiTheme="minorHAnsi" w:hAnsiTheme="minorHAnsi" w:cs="Arial"/>
          <w:bCs/>
          <w:sz w:val="22"/>
          <w:szCs w:val="22"/>
          <w:lang w:val="en-CA"/>
        </w:rPr>
        <w:t>community organizations in landscape-level networks build their adaptive management capacities by implementing community-level projects and collaborating in managing landscape resources and processes to achieve landscape resiliency and resilient livelihoods</w:t>
      </w:r>
      <w:r w:rsidRPr="00912EEE">
        <w:rPr>
          <w:rFonts w:asciiTheme="minorHAnsi" w:hAnsiTheme="minorHAnsi" w:cs="Arial"/>
          <w:bCs/>
          <w:sz w:val="22"/>
          <w:szCs w:val="22"/>
        </w:rPr>
        <w:t>”</w:t>
      </w:r>
      <w:r w:rsidR="00EB4014">
        <w:rPr>
          <w:rFonts w:asciiTheme="minorHAnsi" w:hAnsiTheme="minorHAnsi" w:cs="Arial"/>
          <w:bCs/>
          <w:sz w:val="22"/>
          <w:szCs w:val="22"/>
        </w:rPr>
        <w:t>;</w:t>
      </w:r>
    </w:p>
    <w:p w14:paraId="5DC8AAB4" w14:textId="77777777" w:rsidR="00EB4014" w:rsidRPr="00912EEE" w:rsidRDefault="00EB4014" w:rsidP="00C52AF8">
      <w:pPr>
        <w:pStyle w:val="ListParagraph"/>
        <w:numPr>
          <w:ilvl w:val="0"/>
          <w:numId w:val="70"/>
        </w:numPr>
        <w:ind w:left="814"/>
        <w:jc w:val="both"/>
        <w:rPr>
          <w:rFonts w:asciiTheme="minorHAnsi" w:hAnsiTheme="minorHAnsi" w:cs="Arial"/>
          <w:bCs/>
          <w:sz w:val="22"/>
          <w:szCs w:val="22"/>
        </w:rPr>
      </w:pPr>
      <w:r>
        <w:rPr>
          <w:rFonts w:asciiTheme="minorHAnsi" w:hAnsiTheme="minorHAnsi" w:cs="Arial"/>
          <w:bCs/>
          <w:sz w:val="22"/>
          <w:szCs w:val="22"/>
        </w:rPr>
        <w:t>Outcome 1.3 was “s</w:t>
      </w:r>
      <w:r w:rsidRPr="00EB4014">
        <w:rPr>
          <w:rFonts w:asciiTheme="minorHAnsi" w:hAnsiTheme="minorHAnsi" w:cs="Arial"/>
          <w:bCs/>
          <w:sz w:val="22"/>
          <w:szCs w:val="22"/>
        </w:rPr>
        <w:t xml:space="preserve">trategic projects are developed and implemented by multi-stakeholder partnerships that </w:t>
      </w:r>
      <w:r w:rsidR="00DB3C7B" w:rsidRPr="00EB4014">
        <w:rPr>
          <w:rFonts w:asciiTheme="minorHAnsi" w:hAnsiTheme="minorHAnsi" w:cs="Arial"/>
          <w:bCs/>
          <w:sz w:val="22"/>
          <w:szCs w:val="22"/>
        </w:rPr>
        <w:t>catalyse</w:t>
      </w:r>
      <w:r w:rsidRPr="00EB4014">
        <w:rPr>
          <w:rFonts w:asciiTheme="minorHAnsi" w:hAnsiTheme="minorHAnsi" w:cs="Arial"/>
          <w:bCs/>
          <w:sz w:val="22"/>
          <w:szCs w:val="22"/>
        </w:rPr>
        <w:t xml:space="preserve"> broader adoption of specific successful SGP-supported technologies, practices or systems and are upscaled to a to a wider area and/or groups of stakeholders</w:t>
      </w:r>
      <w:r w:rsidR="00840A47">
        <w:rPr>
          <w:rFonts w:asciiTheme="minorHAnsi" w:hAnsiTheme="minorHAnsi" w:cs="Arial"/>
          <w:bCs/>
          <w:sz w:val="22"/>
          <w:szCs w:val="22"/>
        </w:rPr>
        <w:t>”.</w:t>
      </w:r>
    </w:p>
    <w:p w14:paraId="7649A556" w14:textId="77777777" w:rsidR="005F4D12" w:rsidRDefault="005F4D12" w:rsidP="005F4D12">
      <w:pPr>
        <w:autoSpaceDE w:val="0"/>
        <w:autoSpaceDN w:val="0"/>
        <w:adjustRightInd w:val="0"/>
        <w:ind w:left="454"/>
        <w:jc w:val="both"/>
        <w:rPr>
          <w:rFonts w:asciiTheme="minorHAnsi" w:hAnsiTheme="minorHAnsi" w:cs="Arial"/>
          <w:lang w:val="en-CA" w:eastAsia="en-CA"/>
        </w:rPr>
      </w:pPr>
    </w:p>
    <w:p w14:paraId="0258CE4E" w14:textId="77777777" w:rsidR="00357CE7" w:rsidRDefault="005F4D12" w:rsidP="005F4D12">
      <w:pPr>
        <w:autoSpaceDE w:val="0"/>
        <w:autoSpaceDN w:val="0"/>
        <w:adjustRightInd w:val="0"/>
        <w:ind w:left="454"/>
        <w:jc w:val="both"/>
        <w:rPr>
          <w:rFonts w:asciiTheme="minorHAnsi" w:hAnsiTheme="minorHAnsi" w:cs="Arial"/>
          <w:lang w:val="en-CA" w:eastAsia="en-CA"/>
        </w:rPr>
      </w:pPr>
      <w:r w:rsidRPr="005F4D12">
        <w:rPr>
          <w:rFonts w:asciiTheme="minorHAnsi" w:hAnsiTheme="minorHAnsi" w:cs="Arial"/>
          <w:lang w:val="en-CA" w:eastAsia="en-CA"/>
        </w:rPr>
        <w:t>A summary of actual achievements of Outcomes 1.1 and 1.2 with evaluation ratings are provided on Table 5.</w:t>
      </w:r>
    </w:p>
    <w:p w14:paraId="23EF35C5" w14:textId="77777777" w:rsidR="009A490E" w:rsidRDefault="009A490E" w:rsidP="005F4D12">
      <w:pPr>
        <w:autoSpaceDE w:val="0"/>
        <w:autoSpaceDN w:val="0"/>
        <w:adjustRightInd w:val="0"/>
        <w:ind w:left="454"/>
        <w:jc w:val="both"/>
        <w:rPr>
          <w:rFonts w:asciiTheme="minorHAnsi" w:hAnsiTheme="minorHAnsi" w:cs="Arial"/>
          <w:lang w:val="en-CA" w:eastAsia="en-CA"/>
        </w:rPr>
      </w:pPr>
    </w:p>
    <w:p w14:paraId="2AEE7939" w14:textId="77777777" w:rsidR="009A490E" w:rsidRPr="009A490E" w:rsidRDefault="009A490E" w:rsidP="009A490E">
      <w:pPr>
        <w:numPr>
          <w:ilvl w:val="0"/>
          <w:numId w:val="36"/>
        </w:numPr>
        <w:autoSpaceDE w:val="0"/>
        <w:autoSpaceDN w:val="0"/>
        <w:adjustRightInd w:val="0"/>
        <w:ind w:left="454" w:hanging="454"/>
        <w:contextualSpacing/>
        <w:jc w:val="both"/>
        <w:rPr>
          <w:rFonts w:asciiTheme="minorHAnsi" w:hAnsiTheme="minorHAnsi" w:cs="Arial"/>
          <w:lang w:val="en-CA" w:eastAsia="en-CA"/>
        </w:rPr>
      </w:pPr>
      <w:r w:rsidRPr="008754CB">
        <w:rPr>
          <w:rFonts w:asciiTheme="minorHAnsi" w:hAnsiTheme="minorHAnsi" w:cs="Arial"/>
          <w:lang w:val="en-CA" w:eastAsia="en-CA"/>
        </w:rPr>
        <w:t>For Indicator 1.1.1, several partnerships that have either been strengthened or established to support the Indus Delta landscape planning process, mainly from the Government of Sindh’s Ministry of Fisheries and Livestock, Ministry of Agriculture, Ministry of Forest and Wildlife, Ministry of Coastal Development and Environment and Ministry of Irrigation. SGP 6 has had several occasions during implementation where there were collaborative efforts with these stakeholders including discussions with the establishment of Indus water control structures and canals as a response to the SGP’s “Indus Delta Landscape Strategy for Building Social, Economic and Ecological Resilience”. The Advisor to the Sindh Chief Minster on Irrigation and the officials of Sindh Irrigation Department have</w:t>
      </w:r>
      <w:r>
        <w:rPr>
          <w:rFonts w:asciiTheme="minorHAnsi" w:hAnsiTheme="minorHAnsi" w:cs="Arial"/>
          <w:lang w:val="en-CA" w:eastAsia="en-CA"/>
        </w:rPr>
        <w:t xml:space="preserve"> </w:t>
      </w:r>
      <w:r w:rsidRPr="005F4D12">
        <w:rPr>
          <w:rFonts w:asciiTheme="minorHAnsi" w:hAnsiTheme="minorHAnsi" w:cs="Arial"/>
          <w:lang w:val="en-CA" w:eastAsia="en-CA"/>
        </w:rPr>
        <w:t xml:space="preserve">made official visits to SGP 6 projects and the SGP 6 office in Hyderabad several times.  Similarly, partnerships with private sector companies the Sindh Engro Coal Mining Company (SECMC), and larger NGOs such as Thar Foundation have engaged SGP and its project </w:t>
      </w:r>
      <w:proofErr w:type="spellStart"/>
      <w:r w:rsidRPr="005F4D12">
        <w:rPr>
          <w:rFonts w:asciiTheme="minorHAnsi" w:hAnsiTheme="minorHAnsi" w:cs="Arial"/>
          <w:lang w:val="en-CA" w:eastAsia="en-CA"/>
        </w:rPr>
        <w:t>Keenjhar</w:t>
      </w:r>
      <w:proofErr w:type="spellEnd"/>
      <w:r w:rsidRPr="005F4D12">
        <w:rPr>
          <w:rFonts w:asciiTheme="minorHAnsi" w:hAnsiTheme="minorHAnsi" w:cs="Arial"/>
          <w:lang w:val="en-CA" w:eastAsia="en-CA"/>
        </w:rPr>
        <w:t xml:space="preserve"> </w:t>
      </w:r>
      <w:proofErr w:type="spellStart"/>
      <w:r w:rsidRPr="005F4D12">
        <w:rPr>
          <w:rFonts w:asciiTheme="minorHAnsi" w:hAnsiTheme="minorHAnsi" w:cs="Arial"/>
          <w:lang w:val="en-CA" w:eastAsia="en-CA"/>
        </w:rPr>
        <w:t>Maholdost</w:t>
      </w:r>
      <w:proofErr w:type="spellEnd"/>
      <w:r w:rsidRPr="005F4D12">
        <w:rPr>
          <w:rFonts w:asciiTheme="minorHAnsi" w:hAnsiTheme="minorHAnsi" w:cs="Arial"/>
          <w:lang w:val="en-CA" w:eastAsia="en-CA"/>
        </w:rPr>
        <w:t xml:space="preserve"> Welfare and Development Organization for the </w:t>
      </w:r>
      <w:proofErr w:type="spellStart"/>
      <w:r w:rsidRPr="005F4D12">
        <w:rPr>
          <w:rFonts w:asciiTheme="minorHAnsi" w:hAnsiTheme="minorHAnsi" w:cs="Arial"/>
          <w:lang w:val="en-CA" w:eastAsia="en-CA"/>
        </w:rPr>
        <w:t>Gonano</w:t>
      </w:r>
      <w:proofErr w:type="spellEnd"/>
      <w:r w:rsidRPr="005F4D12">
        <w:rPr>
          <w:rFonts w:asciiTheme="minorHAnsi" w:hAnsiTheme="minorHAnsi" w:cs="Arial"/>
          <w:lang w:val="en-CA" w:eastAsia="en-CA"/>
        </w:rPr>
        <w:t xml:space="preserve"> Lake Biodiversity Regenerations. There is also evidence of partnerships between Indus Delta communities and the Sindh Ministry of Forestry on the continuation of rehabilitation activities on mangrove forests </w:t>
      </w:r>
      <w:proofErr w:type="gramStart"/>
      <w:r w:rsidRPr="005F4D12">
        <w:rPr>
          <w:rFonts w:asciiTheme="minorHAnsi" w:hAnsiTheme="minorHAnsi" w:cs="Arial"/>
          <w:lang w:val="en-CA" w:eastAsia="en-CA"/>
        </w:rPr>
        <w:t>on the basis of</w:t>
      </w:r>
      <w:proofErr w:type="gramEnd"/>
      <w:r w:rsidRPr="005F4D12">
        <w:rPr>
          <w:rFonts w:asciiTheme="minorHAnsi" w:hAnsiTheme="minorHAnsi" w:cs="Arial"/>
          <w:lang w:val="en-CA" w:eastAsia="en-CA"/>
        </w:rPr>
        <w:t xml:space="preserve"> the significant fisheries and other environmental benefits to all communities. Finally, there is a Small Grant Actions Network organized by the </w:t>
      </w:r>
      <w:r w:rsidRPr="005F4D12">
        <w:rPr>
          <w:rFonts w:asciiTheme="minorHAnsi" w:hAnsiTheme="minorHAnsi" w:cs="Arial"/>
          <w:lang w:eastAsia="en-CA"/>
        </w:rPr>
        <w:t xml:space="preserve">Organization for Integrated &amp; Sustainable Dev (OISD), an affiliation of current and former SGP grantees to share information and experiences in implementing SGP projects. </w:t>
      </w:r>
    </w:p>
    <w:p w14:paraId="19AD4219" w14:textId="77777777" w:rsidR="009A490E" w:rsidRPr="009A490E" w:rsidRDefault="009A490E" w:rsidP="009A490E">
      <w:pPr>
        <w:autoSpaceDE w:val="0"/>
        <w:autoSpaceDN w:val="0"/>
        <w:adjustRightInd w:val="0"/>
        <w:ind w:left="454"/>
        <w:contextualSpacing/>
        <w:jc w:val="both"/>
        <w:rPr>
          <w:rFonts w:asciiTheme="minorHAnsi" w:hAnsiTheme="minorHAnsi" w:cs="Arial"/>
          <w:lang w:val="en-CA" w:eastAsia="en-CA"/>
        </w:rPr>
      </w:pPr>
    </w:p>
    <w:p w14:paraId="26CD6A03" w14:textId="77777777" w:rsidR="009A490E" w:rsidRDefault="009A490E" w:rsidP="009A490E">
      <w:pPr>
        <w:numPr>
          <w:ilvl w:val="0"/>
          <w:numId w:val="36"/>
        </w:numPr>
        <w:autoSpaceDE w:val="0"/>
        <w:autoSpaceDN w:val="0"/>
        <w:adjustRightInd w:val="0"/>
        <w:ind w:left="454" w:hanging="454"/>
        <w:jc w:val="both"/>
        <w:rPr>
          <w:rFonts w:asciiTheme="minorHAnsi" w:hAnsiTheme="minorHAnsi" w:cs="Arial"/>
          <w:lang w:val="en-CA" w:eastAsia="en-CA"/>
        </w:rPr>
      </w:pPr>
      <w:r w:rsidRPr="00EB4014">
        <w:rPr>
          <w:rFonts w:asciiTheme="minorHAnsi" w:hAnsiTheme="minorHAnsi" w:cs="Arial"/>
          <w:lang w:val="en-CA" w:eastAsia="en-CA"/>
        </w:rPr>
        <w:t xml:space="preserve">For Indicator 1.1.2, </w:t>
      </w:r>
      <w:r>
        <w:rPr>
          <w:rFonts w:asciiTheme="minorHAnsi" w:hAnsiTheme="minorHAnsi" w:cs="Arial"/>
          <w:lang w:val="en-CA" w:eastAsia="en-CA"/>
        </w:rPr>
        <w:t xml:space="preserve">targets were exceeded </w:t>
      </w:r>
      <w:r>
        <w:rPr>
          <w:rFonts w:asciiTheme="minorHAnsi" w:hAnsiTheme="minorHAnsi" w:cs="Arial"/>
          <w:lang w:val="en-US" w:eastAsia="en-CA"/>
        </w:rPr>
        <w:t>were</w:t>
      </w:r>
      <w:r w:rsidRPr="00EB4014">
        <w:rPr>
          <w:rFonts w:asciiTheme="minorHAnsi" w:hAnsiTheme="minorHAnsi" w:cs="Arial"/>
          <w:lang w:val="en-US" w:eastAsia="en-CA"/>
        </w:rPr>
        <w:t xml:space="preserve"> developed</w:t>
      </w:r>
      <w:r w:rsidRPr="00EB4014">
        <w:rPr>
          <w:rFonts w:asciiTheme="minorHAnsi" w:hAnsiTheme="minorHAnsi" w:cs="Arial"/>
          <w:lang w:val="en-CA" w:eastAsia="en-CA"/>
        </w:rPr>
        <w:t>:</w:t>
      </w:r>
    </w:p>
    <w:p w14:paraId="3168C005" w14:textId="77777777" w:rsidR="009A490E" w:rsidRPr="00EB4014" w:rsidRDefault="009A490E" w:rsidP="009A490E">
      <w:pPr>
        <w:autoSpaceDE w:val="0"/>
        <w:autoSpaceDN w:val="0"/>
        <w:adjustRightInd w:val="0"/>
        <w:ind w:left="360"/>
        <w:jc w:val="both"/>
        <w:rPr>
          <w:rFonts w:asciiTheme="minorHAnsi" w:hAnsiTheme="minorHAnsi" w:cs="Arial"/>
          <w:lang w:val="en-CA" w:eastAsia="en-CA"/>
        </w:rPr>
      </w:pPr>
    </w:p>
    <w:p w14:paraId="1A9B4BDF" w14:textId="77777777" w:rsidR="009A490E" w:rsidRDefault="009A490E" w:rsidP="009A490E">
      <w:pPr>
        <w:numPr>
          <w:ilvl w:val="0"/>
          <w:numId w:val="51"/>
        </w:numPr>
        <w:autoSpaceDE w:val="0"/>
        <w:autoSpaceDN w:val="0"/>
        <w:adjustRightInd w:val="0"/>
        <w:jc w:val="both"/>
        <w:rPr>
          <w:rFonts w:asciiTheme="minorHAnsi" w:hAnsiTheme="minorHAnsi" w:cs="Arial"/>
          <w:lang w:val="en-CA" w:eastAsia="en-CA"/>
        </w:rPr>
      </w:pPr>
      <w:r w:rsidRPr="00EB4014">
        <w:rPr>
          <w:rFonts w:asciiTheme="minorHAnsi" w:hAnsiTheme="minorHAnsi" w:cs="Arial"/>
          <w:lang w:val="en-CA" w:eastAsia="en-CA"/>
        </w:rPr>
        <w:t>“Indus Delta Landscape Strategy for Building Social, Economic and Ecological Resilience”</w:t>
      </w:r>
      <w:r>
        <w:rPr>
          <w:rFonts w:asciiTheme="minorHAnsi" w:hAnsiTheme="minorHAnsi" w:cs="Arial"/>
          <w:lang w:val="en-CA" w:eastAsia="en-CA"/>
        </w:rPr>
        <w:t xml:space="preserve"> was completed in September 2017 and includes 4</w:t>
      </w:r>
      <w:r w:rsidRPr="00EB4014">
        <w:rPr>
          <w:rFonts w:asciiTheme="minorHAnsi" w:hAnsiTheme="minorHAnsi" w:cs="Arial"/>
          <w:lang w:val="en-CA" w:eastAsia="en-CA"/>
        </w:rPr>
        <w:t xml:space="preserve"> outcomes </w:t>
      </w:r>
      <w:r>
        <w:rPr>
          <w:rFonts w:asciiTheme="minorHAnsi" w:hAnsiTheme="minorHAnsi" w:cs="Arial"/>
          <w:lang w:val="en-CA" w:eastAsia="en-CA"/>
        </w:rPr>
        <w:t xml:space="preserve">with </w:t>
      </w:r>
      <w:r w:rsidRPr="00EB4014">
        <w:rPr>
          <w:rFonts w:asciiTheme="minorHAnsi" w:hAnsiTheme="minorHAnsi" w:cs="Arial"/>
          <w:lang w:val="en-CA" w:eastAsia="en-CA"/>
        </w:rPr>
        <w:t>key performance indicators for each</w:t>
      </w:r>
      <w:r>
        <w:rPr>
          <w:rFonts w:asciiTheme="minorHAnsi" w:hAnsiTheme="minorHAnsi" w:cs="Arial"/>
          <w:lang w:val="en-CA" w:eastAsia="en-CA"/>
        </w:rPr>
        <w:t xml:space="preserve"> outcome, suggested interventions</w:t>
      </w:r>
      <w:r w:rsidRPr="00EB4014">
        <w:rPr>
          <w:rFonts w:asciiTheme="minorHAnsi" w:hAnsiTheme="minorHAnsi" w:cs="Arial"/>
          <w:lang w:val="en-CA" w:eastAsia="en-CA"/>
        </w:rPr>
        <w:t>, M&amp;E arrangements and selection criteria for SGP grantees;</w:t>
      </w:r>
    </w:p>
    <w:p w14:paraId="52BA6B80" w14:textId="77777777" w:rsidR="009A490E" w:rsidRDefault="009A490E" w:rsidP="009A490E">
      <w:pPr>
        <w:numPr>
          <w:ilvl w:val="0"/>
          <w:numId w:val="51"/>
        </w:numPr>
        <w:autoSpaceDE w:val="0"/>
        <w:autoSpaceDN w:val="0"/>
        <w:adjustRightInd w:val="0"/>
        <w:jc w:val="both"/>
        <w:rPr>
          <w:rFonts w:asciiTheme="minorHAnsi" w:hAnsiTheme="minorHAnsi" w:cs="Arial"/>
          <w:lang w:val="en-CA" w:eastAsia="en-CA"/>
        </w:rPr>
      </w:pPr>
      <w:r w:rsidRPr="00EB4014">
        <w:rPr>
          <w:rFonts w:asciiTheme="minorHAnsi" w:hAnsiTheme="minorHAnsi" w:cs="Arial"/>
          <w:lang w:val="en-CA" w:eastAsia="en-CA"/>
        </w:rPr>
        <w:t xml:space="preserve"> </w:t>
      </w:r>
      <w:r w:rsidRPr="007D7876">
        <w:rPr>
          <w:rFonts w:asciiTheme="minorHAnsi" w:hAnsiTheme="minorHAnsi" w:cs="Arial"/>
          <w:lang w:val="en-CA" w:eastAsia="en-CA"/>
        </w:rPr>
        <w:t>“Qazi Nag Game Reserve Biodiversity Action Plan for Key Wildlife Species” completed on 30 November 2018 for the conservation of Qazi Nag game reserve in Azad Jammu and Kashmir (AJK) over an area of 4,832 hectares through upgrading its status to a national park</w:t>
      </w:r>
      <w:r>
        <w:rPr>
          <w:rFonts w:asciiTheme="minorHAnsi" w:hAnsiTheme="minorHAnsi" w:cs="Arial"/>
          <w:lang w:val="en-CA" w:eastAsia="en-CA"/>
        </w:rPr>
        <w:t>;</w:t>
      </w:r>
    </w:p>
    <w:p w14:paraId="54BADDE6" w14:textId="77777777" w:rsidR="009A490E" w:rsidRDefault="009A490E" w:rsidP="005F4D12">
      <w:pPr>
        <w:autoSpaceDE w:val="0"/>
        <w:autoSpaceDN w:val="0"/>
        <w:adjustRightInd w:val="0"/>
        <w:ind w:left="454"/>
        <w:jc w:val="both"/>
        <w:rPr>
          <w:rFonts w:asciiTheme="minorHAnsi" w:hAnsiTheme="minorHAnsi" w:cs="Arial"/>
          <w:lang w:val="en-CA" w:eastAsia="en-CA"/>
        </w:rPr>
      </w:pPr>
    </w:p>
    <w:p w14:paraId="1FDF9693" w14:textId="77777777" w:rsidR="009A490E" w:rsidRPr="005F4D12" w:rsidRDefault="009A490E" w:rsidP="005F4D12">
      <w:pPr>
        <w:autoSpaceDE w:val="0"/>
        <w:autoSpaceDN w:val="0"/>
        <w:adjustRightInd w:val="0"/>
        <w:ind w:left="454"/>
        <w:jc w:val="both"/>
        <w:rPr>
          <w:rFonts w:asciiTheme="minorHAnsi" w:hAnsiTheme="minorHAnsi" w:cs="Arial"/>
          <w:lang w:val="en-CA" w:eastAsia="en-CA"/>
        </w:rPr>
        <w:sectPr w:rsidR="009A490E" w:rsidRPr="005F4D12" w:rsidSect="00490A9B">
          <w:headerReference w:type="even" r:id="rId46"/>
          <w:headerReference w:type="default" r:id="rId47"/>
          <w:footerReference w:type="default" r:id="rId48"/>
          <w:headerReference w:type="first" r:id="rId49"/>
          <w:footnotePr>
            <w:numStart w:val="13"/>
          </w:footnotePr>
          <w:pgSz w:w="12240" w:h="15840" w:code="1"/>
          <w:pgMar w:top="1440" w:right="1440" w:bottom="1440" w:left="1440" w:header="720" w:footer="720" w:gutter="0"/>
          <w:cols w:space="720"/>
        </w:sectPr>
      </w:pPr>
    </w:p>
    <w:p w14:paraId="5FA04CF5" w14:textId="77777777" w:rsidR="0092437F" w:rsidRPr="00B62F2B" w:rsidRDefault="0092437F" w:rsidP="0092437F">
      <w:pPr>
        <w:spacing w:after="60"/>
        <w:jc w:val="center"/>
        <w:rPr>
          <w:rFonts w:asciiTheme="minorHAnsi" w:hAnsiTheme="minorHAnsi" w:cs="Arial"/>
          <w:b/>
          <w:bCs/>
          <w:lang w:val="en-US"/>
        </w:rPr>
      </w:pPr>
      <w:r w:rsidRPr="00B62F2B">
        <w:rPr>
          <w:rFonts w:asciiTheme="minorHAnsi" w:hAnsiTheme="minorHAnsi" w:cs="Arial"/>
          <w:b/>
          <w:bCs/>
          <w:lang w:val="en-US"/>
        </w:rPr>
        <w:lastRenderedPageBreak/>
        <w:t xml:space="preserve">Table </w:t>
      </w:r>
      <w:r w:rsidR="00532D42">
        <w:rPr>
          <w:rFonts w:asciiTheme="minorHAnsi" w:hAnsiTheme="minorHAnsi" w:cs="Arial"/>
          <w:b/>
          <w:bCs/>
          <w:lang w:val="en-US"/>
        </w:rPr>
        <w:t>5</w:t>
      </w:r>
      <w:r w:rsidRPr="00B62F2B">
        <w:rPr>
          <w:rFonts w:asciiTheme="minorHAnsi" w:hAnsiTheme="minorHAnsi" w:cs="Arial"/>
          <w:b/>
          <w:bCs/>
          <w:lang w:val="en-US"/>
        </w:rPr>
        <w:t xml:space="preserve">: </w:t>
      </w:r>
      <w:r w:rsidR="00BD2EE1">
        <w:rPr>
          <w:rFonts w:asciiTheme="minorHAnsi" w:hAnsiTheme="minorHAnsi" w:cs="Arial"/>
          <w:b/>
          <w:bCs/>
          <w:lang w:val="en-US"/>
        </w:rPr>
        <w:t>Component</w:t>
      </w:r>
      <w:r>
        <w:rPr>
          <w:rFonts w:asciiTheme="minorHAnsi" w:hAnsiTheme="minorHAnsi" w:cs="Arial"/>
          <w:b/>
          <w:bCs/>
          <w:lang w:val="en-US"/>
        </w:rPr>
        <w:t xml:space="preserve"> 1 achievements against targets</w:t>
      </w:r>
    </w:p>
    <w:tbl>
      <w:tblPr>
        <w:tblStyle w:val="TableGrid"/>
        <w:tblW w:w="13893" w:type="dxa"/>
        <w:tblInd w:w="-431" w:type="dxa"/>
        <w:tblLayout w:type="fixed"/>
        <w:tblLook w:val="04A0" w:firstRow="1" w:lastRow="0" w:firstColumn="1" w:lastColumn="0" w:noHBand="0" w:noVBand="1"/>
      </w:tblPr>
      <w:tblGrid>
        <w:gridCol w:w="2127"/>
        <w:gridCol w:w="2268"/>
        <w:gridCol w:w="2268"/>
        <w:gridCol w:w="2268"/>
        <w:gridCol w:w="3119"/>
        <w:gridCol w:w="1134"/>
        <w:gridCol w:w="709"/>
      </w:tblGrid>
      <w:tr w:rsidR="001C7AF3" w14:paraId="4845F3BF" w14:textId="77777777" w:rsidTr="00A90D1B">
        <w:trPr>
          <w:tblHeader/>
        </w:trPr>
        <w:tc>
          <w:tcPr>
            <w:tcW w:w="2127" w:type="dxa"/>
            <w:shd w:val="clear" w:color="auto" w:fill="31849B" w:themeFill="accent5" w:themeFillShade="BF"/>
            <w:vAlign w:val="center"/>
          </w:tcPr>
          <w:p w14:paraId="23B53EC1"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Intended Outcome</w:t>
            </w:r>
            <w:r w:rsidR="00E07B84">
              <w:rPr>
                <w:rFonts w:ascii="Calibri" w:hAnsi="Calibri" w:cs="Arial"/>
                <w:b/>
                <w:color w:val="FFFFFF" w:themeColor="background1"/>
                <w:sz w:val="18"/>
                <w:szCs w:val="18"/>
              </w:rPr>
              <w:t>/Output</w:t>
            </w:r>
          </w:p>
        </w:tc>
        <w:tc>
          <w:tcPr>
            <w:tcW w:w="2268" w:type="dxa"/>
            <w:shd w:val="clear" w:color="auto" w:fill="31849B" w:themeFill="accent5" w:themeFillShade="BF"/>
            <w:vAlign w:val="center"/>
          </w:tcPr>
          <w:p w14:paraId="7B352D3A"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Performance Indicator</w:t>
            </w:r>
          </w:p>
        </w:tc>
        <w:tc>
          <w:tcPr>
            <w:tcW w:w="2268" w:type="dxa"/>
            <w:shd w:val="clear" w:color="auto" w:fill="31849B" w:themeFill="accent5" w:themeFillShade="BF"/>
            <w:vAlign w:val="center"/>
          </w:tcPr>
          <w:p w14:paraId="42151656"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Baseline</w:t>
            </w:r>
          </w:p>
        </w:tc>
        <w:tc>
          <w:tcPr>
            <w:tcW w:w="2268" w:type="dxa"/>
            <w:shd w:val="clear" w:color="auto" w:fill="31849B" w:themeFill="accent5" w:themeFillShade="BF"/>
            <w:vAlign w:val="center"/>
          </w:tcPr>
          <w:p w14:paraId="3E06BC48"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Target</w:t>
            </w:r>
          </w:p>
        </w:tc>
        <w:tc>
          <w:tcPr>
            <w:tcW w:w="3119" w:type="dxa"/>
            <w:tcBorders>
              <w:bottom w:val="single" w:sz="18" w:space="0" w:color="4BACC6" w:themeColor="accent5"/>
            </w:tcBorders>
            <w:shd w:val="clear" w:color="auto" w:fill="31849B" w:themeFill="accent5" w:themeFillShade="BF"/>
            <w:vAlign w:val="center"/>
          </w:tcPr>
          <w:p w14:paraId="2371E43C"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Status of Target Achieved</w:t>
            </w:r>
          </w:p>
        </w:tc>
        <w:tc>
          <w:tcPr>
            <w:tcW w:w="1134" w:type="dxa"/>
            <w:shd w:val="clear" w:color="auto" w:fill="31849B" w:themeFill="accent5" w:themeFillShade="BF"/>
            <w:vAlign w:val="center"/>
          </w:tcPr>
          <w:p w14:paraId="634D8F9C"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Evaluation Comments</w:t>
            </w:r>
          </w:p>
        </w:tc>
        <w:tc>
          <w:tcPr>
            <w:tcW w:w="709" w:type="dxa"/>
            <w:shd w:val="clear" w:color="auto" w:fill="31849B" w:themeFill="accent5" w:themeFillShade="BF"/>
            <w:vAlign w:val="center"/>
          </w:tcPr>
          <w:p w14:paraId="318B4E41" w14:textId="77777777" w:rsidR="0092437F" w:rsidRPr="0092437F" w:rsidRDefault="0092437F" w:rsidP="0092437F">
            <w:pPr>
              <w:jc w:val="center"/>
              <w:rPr>
                <w:rFonts w:ascii="Calibri" w:hAnsi="Calibri" w:cs="Arial"/>
                <w:b/>
                <w:bCs/>
                <w:sz w:val="18"/>
                <w:szCs w:val="18"/>
              </w:rPr>
            </w:pPr>
            <w:r w:rsidRPr="0092437F">
              <w:rPr>
                <w:rFonts w:ascii="Calibri" w:hAnsi="Calibri" w:cs="Arial"/>
                <w:b/>
                <w:color w:val="FFFFFF" w:themeColor="background1"/>
                <w:sz w:val="18"/>
                <w:szCs w:val="18"/>
              </w:rPr>
              <w:t>Rating</w:t>
            </w:r>
            <w:r w:rsidR="00DB3C7B">
              <w:rPr>
                <w:rStyle w:val="FootnoteReference"/>
                <w:rFonts w:ascii="Calibri" w:hAnsi="Calibri"/>
                <w:b/>
                <w:color w:val="FFFFFF" w:themeColor="background1"/>
                <w:sz w:val="18"/>
                <w:szCs w:val="18"/>
              </w:rPr>
              <w:footnoteReference w:id="37"/>
            </w:r>
          </w:p>
        </w:tc>
      </w:tr>
      <w:tr w:rsidR="00912EEE" w14:paraId="7A2E6164" w14:textId="77777777" w:rsidTr="00A90D1B">
        <w:trPr>
          <w:trHeight w:val="879"/>
        </w:trPr>
        <w:tc>
          <w:tcPr>
            <w:tcW w:w="2127" w:type="dxa"/>
            <w:vMerge w:val="restart"/>
          </w:tcPr>
          <w:p w14:paraId="3EA4C1F3" w14:textId="77777777" w:rsidR="00912EEE" w:rsidRPr="00C80E7D" w:rsidRDefault="00912EEE" w:rsidP="00BD2EE1">
            <w:pPr>
              <w:autoSpaceDE w:val="0"/>
              <w:autoSpaceDN w:val="0"/>
              <w:adjustRightInd w:val="0"/>
              <w:rPr>
                <w:rFonts w:asciiTheme="minorHAnsi" w:hAnsiTheme="minorHAnsi" w:cs="Arial"/>
                <w:bCs/>
                <w:sz w:val="18"/>
                <w:szCs w:val="18"/>
              </w:rPr>
            </w:pPr>
            <w:r w:rsidRPr="003D075D">
              <w:rPr>
                <w:rFonts w:asciiTheme="minorHAnsi" w:hAnsiTheme="minorHAnsi" w:cs="Arial"/>
                <w:b/>
                <w:color w:val="000000"/>
                <w:sz w:val="18"/>
                <w:szCs w:val="18"/>
                <w:lang w:val="en-US"/>
              </w:rPr>
              <w:t xml:space="preserve">Outcome 1.1: </w:t>
            </w:r>
            <w:r w:rsidRPr="009E1E67">
              <w:rPr>
                <w:rFonts w:asciiTheme="minorHAnsi" w:hAnsiTheme="minorHAnsi" w:cs="Arial"/>
                <w:color w:val="000000"/>
                <w:sz w:val="18"/>
                <w:szCs w:val="18"/>
              </w:rPr>
              <w:t>Multi-stakeholder platforms/</w:t>
            </w:r>
            <w:r>
              <w:rPr>
                <w:rFonts w:asciiTheme="minorHAnsi" w:hAnsiTheme="minorHAnsi" w:cs="Arial"/>
                <w:color w:val="000000"/>
                <w:sz w:val="18"/>
                <w:szCs w:val="18"/>
              </w:rPr>
              <w:t xml:space="preserve"> </w:t>
            </w:r>
            <w:r w:rsidRPr="009E1E67">
              <w:rPr>
                <w:rFonts w:asciiTheme="minorHAnsi" w:hAnsiTheme="minorHAnsi" w:cs="Arial"/>
                <w:color w:val="000000"/>
                <w:sz w:val="18"/>
                <w:szCs w:val="18"/>
              </w:rPr>
              <w:t>partnerships develop and execute participatory adaptive management plans to enhance socio-ecological landscape resilience in the Indus Delta area</w:t>
            </w:r>
            <w:r w:rsidRPr="00BD2EE1">
              <w:rPr>
                <w:rFonts w:asciiTheme="minorHAnsi" w:hAnsiTheme="minorHAnsi" w:cs="Arial"/>
                <w:color w:val="000000"/>
                <w:sz w:val="18"/>
                <w:szCs w:val="18"/>
              </w:rPr>
              <w:t>.</w:t>
            </w:r>
          </w:p>
        </w:tc>
        <w:tc>
          <w:tcPr>
            <w:tcW w:w="2268" w:type="dxa"/>
            <w:shd w:val="clear" w:color="auto" w:fill="auto"/>
          </w:tcPr>
          <w:p w14:paraId="51B15FC4" w14:textId="77777777" w:rsidR="00912EEE" w:rsidRPr="009E1E67" w:rsidRDefault="00912EEE" w:rsidP="00BD2EE1">
            <w:pPr>
              <w:rPr>
                <w:rFonts w:asciiTheme="minorHAnsi" w:hAnsiTheme="minorHAnsi" w:cs="Times New Roman"/>
                <w:sz w:val="18"/>
                <w:szCs w:val="18"/>
                <w:lang w:val="en-CA"/>
              </w:rPr>
            </w:pPr>
            <w:r w:rsidRPr="009E1E67">
              <w:rPr>
                <w:rFonts w:asciiTheme="minorHAnsi" w:hAnsiTheme="minorHAnsi" w:cs="Times New Roman"/>
                <w:sz w:val="18"/>
                <w:szCs w:val="18"/>
                <w:lang w:val="en-CA"/>
              </w:rPr>
              <w:t>1.1.1 Number of multi-stakeholder governance platforms/partnerships established and strengthened to support participatory landscape / planning and adaptive management in the landscape</w:t>
            </w:r>
            <w:r w:rsidRPr="00BD2EE1">
              <w:rPr>
                <w:rFonts w:asciiTheme="minorHAnsi" w:hAnsiTheme="minorHAnsi" w:cs="Times New Roman"/>
                <w:sz w:val="18"/>
                <w:szCs w:val="18"/>
              </w:rPr>
              <w:t xml:space="preserve">. </w:t>
            </w:r>
          </w:p>
        </w:tc>
        <w:tc>
          <w:tcPr>
            <w:tcW w:w="2268" w:type="dxa"/>
            <w:shd w:val="clear" w:color="auto" w:fill="auto"/>
          </w:tcPr>
          <w:p w14:paraId="1CB3CFE7" w14:textId="77777777" w:rsidR="00912EEE" w:rsidRPr="00BD2EE1" w:rsidRDefault="00912EEE" w:rsidP="00BD2EE1">
            <w:pPr>
              <w:jc w:val="center"/>
              <w:rPr>
                <w:rFonts w:asciiTheme="minorHAnsi" w:hAnsiTheme="minorHAnsi"/>
                <w:sz w:val="18"/>
                <w:szCs w:val="18"/>
              </w:rPr>
            </w:pPr>
            <w:r w:rsidRPr="00BD2EE1">
              <w:rPr>
                <w:rFonts w:asciiTheme="minorHAnsi" w:hAnsiTheme="minorHAnsi" w:cs="Times New Roman"/>
                <w:sz w:val="18"/>
                <w:szCs w:val="18"/>
              </w:rPr>
              <w:t>0</w:t>
            </w:r>
            <w:r w:rsidR="00D34254">
              <w:rPr>
                <w:rStyle w:val="FootnoteReference"/>
                <w:rFonts w:asciiTheme="minorHAnsi" w:hAnsiTheme="minorHAnsi"/>
                <w:sz w:val="18"/>
                <w:szCs w:val="18"/>
              </w:rPr>
              <w:footnoteReference w:id="38"/>
            </w:r>
          </w:p>
        </w:tc>
        <w:tc>
          <w:tcPr>
            <w:tcW w:w="2268" w:type="dxa"/>
            <w:shd w:val="clear" w:color="auto" w:fill="auto"/>
          </w:tcPr>
          <w:p w14:paraId="393B8166" w14:textId="77777777" w:rsidR="00912EEE" w:rsidRPr="00BD2EE1" w:rsidRDefault="00912EEE" w:rsidP="00BD2EE1">
            <w:pPr>
              <w:autoSpaceDE w:val="0"/>
              <w:autoSpaceDN w:val="0"/>
              <w:adjustRightInd w:val="0"/>
              <w:jc w:val="center"/>
              <w:rPr>
                <w:rFonts w:asciiTheme="minorHAnsi" w:hAnsiTheme="minorHAnsi" w:cs="Arial"/>
                <w:color w:val="000000"/>
                <w:sz w:val="18"/>
                <w:szCs w:val="18"/>
                <w:lang w:val="en-US"/>
              </w:rPr>
            </w:pPr>
            <w:r>
              <w:rPr>
                <w:rFonts w:asciiTheme="minorHAnsi" w:hAnsiTheme="minorHAnsi" w:cs="Times New Roman"/>
                <w:sz w:val="18"/>
                <w:szCs w:val="18"/>
              </w:rPr>
              <w:t>1</w:t>
            </w:r>
          </w:p>
        </w:tc>
        <w:tc>
          <w:tcPr>
            <w:tcW w:w="3119" w:type="dxa"/>
            <w:tcBorders>
              <w:top w:val="single" w:sz="18" w:space="0" w:color="4BACC6" w:themeColor="accent5"/>
            </w:tcBorders>
            <w:shd w:val="clear" w:color="auto" w:fill="00FF00"/>
          </w:tcPr>
          <w:p w14:paraId="3ADFED89" w14:textId="77777777" w:rsidR="00912EEE" w:rsidRPr="009B0BD1" w:rsidRDefault="00912EEE" w:rsidP="00BD2EE1">
            <w:pPr>
              <w:autoSpaceDE w:val="0"/>
              <w:autoSpaceDN w:val="0"/>
              <w:adjustRightInd w:val="0"/>
              <w:rPr>
                <w:rFonts w:asciiTheme="minorHAnsi" w:hAnsiTheme="minorHAnsi" w:cs="Arial"/>
                <w:i/>
                <w:color w:val="000000"/>
                <w:sz w:val="18"/>
                <w:szCs w:val="18"/>
                <w:lang w:val="en-US"/>
              </w:rPr>
            </w:pPr>
            <w:r>
              <w:rPr>
                <w:rFonts w:asciiTheme="minorHAnsi" w:hAnsiTheme="minorHAnsi" w:cs="Arial"/>
                <w:i/>
                <w:color w:val="000000"/>
                <w:sz w:val="18"/>
                <w:szCs w:val="18"/>
                <w:lang w:val="en-US"/>
              </w:rPr>
              <w:t>More than 1</w:t>
            </w:r>
          </w:p>
        </w:tc>
        <w:tc>
          <w:tcPr>
            <w:tcW w:w="1134" w:type="dxa"/>
            <w:vAlign w:val="center"/>
          </w:tcPr>
          <w:p w14:paraId="3BA8858C" w14:textId="77777777" w:rsidR="00912EEE" w:rsidRPr="00BC40DE" w:rsidRDefault="00912EEE" w:rsidP="00E61F82">
            <w:pPr>
              <w:jc w:val="center"/>
              <w:rPr>
                <w:rFonts w:asciiTheme="minorHAnsi" w:hAnsiTheme="minorHAnsi" w:cs="Arial"/>
                <w:i/>
                <w:color w:val="000000"/>
                <w:sz w:val="18"/>
                <w:szCs w:val="18"/>
              </w:rPr>
            </w:pPr>
            <w:r>
              <w:rPr>
                <w:rFonts w:asciiTheme="minorHAnsi" w:hAnsiTheme="minorHAnsi" w:cs="Arial"/>
                <w:i/>
                <w:color w:val="000000"/>
                <w:sz w:val="18"/>
                <w:szCs w:val="18"/>
              </w:rPr>
              <w:t>See Para 8</w:t>
            </w:r>
            <w:r w:rsidR="008754CB">
              <w:rPr>
                <w:rFonts w:asciiTheme="minorHAnsi" w:hAnsiTheme="minorHAnsi" w:cs="Arial"/>
                <w:i/>
                <w:color w:val="000000"/>
                <w:sz w:val="18"/>
                <w:szCs w:val="18"/>
              </w:rPr>
              <w:t>4</w:t>
            </w:r>
          </w:p>
        </w:tc>
        <w:tc>
          <w:tcPr>
            <w:tcW w:w="709" w:type="dxa"/>
            <w:vAlign w:val="center"/>
          </w:tcPr>
          <w:p w14:paraId="4B183176" w14:textId="77777777" w:rsidR="00912EEE" w:rsidRDefault="00912EEE" w:rsidP="00BD2EE1">
            <w:pPr>
              <w:jc w:val="center"/>
              <w:rPr>
                <w:rFonts w:asciiTheme="minorHAnsi" w:hAnsiTheme="minorHAnsi" w:cs="Arial"/>
                <w:bCs/>
              </w:rPr>
            </w:pPr>
            <w:r>
              <w:rPr>
                <w:rFonts w:asciiTheme="minorHAnsi" w:hAnsiTheme="minorHAnsi" w:cs="Arial"/>
                <w:bCs/>
              </w:rPr>
              <w:t>6</w:t>
            </w:r>
          </w:p>
        </w:tc>
      </w:tr>
      <w:tr w:rsidR="00912EEE" w14:paraId="4F7B49A1" w14:textId="77777777" w:rsidTr="00A90D1B">
        <w:trPr>
          <w:trHeight w:val="877"/>
        </w:trPr>
        <w:tc>
          <w:tcPr>
            <w:tcW w:w="2127" w:type="dxa"/>
            <w:vMerge/>
          </w:tcPr>
          <w:p w14:paraId="605B3E40" w14:textId="77777777" w:rsidR="00912EEE" w:rsidRPr="003D075D" w:rsidRDefault="00912EEE" w:rsidP="00BD2EE1">
            <w:pPr>
              <w:autoSpaceDE w:val="0"/>
              <w:autoSpaceDN w:val="0"/>
              <w:adjustRightInd w:val="0"/>
              <w:rPr>
                <w:rFonts w:asciiTheme="minorHAnsi" w:hAnsiTheme="minorHAnsi" w:cs="Arial"/>
                <w:b/>
                <w:color w:val="000000"/>
                <w:sz w:val="18"/>
                <w:szCs w:val="18"/>
                <w:lang w:val="en-US"/>
              </w:rPr>
            </w:pPr>
          </w:p>
        </w:tc>
        <w:tc>
          <w:tcPr>
            <w:tcW w:w="2268" w:type="dxa"/>
            <w:shd w:val="clear" w:color="auto" w:fill="auto"/>
          </w:tcPr>
          <w:p w14:paraId="27700015" w14:textId="77777777" w:rsidR="00912EEE" w:rsidRPr="00BD2EE1" w:rsidRDefault="00912EEE" w:rsidP="00BD2EE1">
            <w:pPr>
              <w:rPr>
                <w:rFonts w:asciiTheme="minorHAnsi" w:hAnsiTheme="minorHAnsi"/>
                <w:sz w:val="18"/>
                <w:szCs w:val="18"/>
                <w:lang w:val="en-US"/>
              </w:rPr>
            </w:pPr>
            <w:r w:rsidRPr="0083443B">
              <w:rPr>
                <w:rFonts w:asciiTheme="minorHAnsi" w:hAnsiTheme="minorHAnsi" w:cs="Times New Roman"/>
                <w:sz w:val="18"/>
                <w:szCs w:val="18"/>
                <w:lang w:val="en-CA"/>
              </w:rPr>
              <w:t>1.1.2 Number of participatory landscape strategies and management plans for targeted landscape</w:t>
            </w:r>
            <w:r w:rsidRPr="00BD2EE1">
              <w:rPr>
                <w:rFonts w:asciiTheme="minorHAnsi" w:hAnsiTheme="minorHAnsi" w:cs="Times New Roman"/>
                <w:sz w:val="18"/>
                <w:szCs w:val="18"/>
              </w:rPr>
              <w:t>.</w:t>
            </w:r>
          </w:p>
        </w:tc>
        <w:tc>
          <w:tcPr>
            <w:tcW w:w="2268" w:type="dxa"/>
            <w:shd w:val="clear" w:color="auto" w:fill="auto"/>
          </w:tcPr>
          <w:p w14:paraId="0EBFEF83" w14:textId="77777777" w:rsidR="00912EEE" w:rsidRPr="00BD2EE1" w:rsidRDefault="00912EEE" w:rsidP="0083443B">
            <w:pPr>
              <w:jc w:val="center"/>
              <w:rPr>
                <w:rFonts w:asciiTheme="minorHAnsi" w:hAnsiTheme="minorHAnsi"/>
                <w:sz w:val="18"/>
                <w:szCs w:val="18"/>
              </w:rPr>
            </w:pPr>
            <w:r w:rsidRPr="00BD2EE1">
              <w:rPr>
                <w:rFonts w:asciiTheme="minorHAnsi" w:hAnsiTheme="minorHAnsi" w:cs="Times New Roman"/>
                <w:sz w:val="18"/>
                <w:szCs w:val="18"/>
              </w:rPr>
              <w:t>0</w:t>
            </w:r>
          </w:p>
        </w:tc>
        <w:tc>
          <w:tcPr>
            <w:tcW w:w="2268" w:type="dxa"/>
            <w:shd w:val="clear" w:color="auto" w:fill="auto"/>
          </w:tcPr>
          <w:p w14:paraId="74542BCF" w14:textId="77777777" w:rsidR="00912EEE" w:rsidRPr="0083443B" w:rsidRDefault="00912EEE" w:rsidP="0083443B">
            <w:pPr>
              <w:autoSpaceDE w:val="0"/>
              <w:autoSpaceDN w:val="0"/>
              <w:adjustRightInd w:val="0"/>
              <w:jc w:val="center"/>
              <w:rPr>
                <w:rFonts w:asciiTheme="minorHAnsi" w:hAnsiTheme="minorHAnsi" w:cs="Times New Roman"/>
                <w:sz w:val="18"/>
                <w:szCs w:val="18"/>
                <w:lang w:val="en-CA"/>
              </w:rPr>
            </w:pPr>
            <w:r w:rsidRPr="0083443B">
              <w:rPr>
                <w:rFonts w:asciiTheme="minorHAnsi" w:hAnsiTheme="minorHAnsi" w:cs="Times New Roman"/>
                <w:sz w:val="18"/>
                <w:szCs w:val="18"/>
                <w:lang w:val="en-CA"/>
              </w:rPr>
              <w:t>One landscape strategy</w:t>
            </w:r>
          </w:p>
          <w:p w14:paraId="5C219F61" w14:textId="77777777" w:rsidR="00912EEE" w:rsidRPr="0083443B" w:rsidRDefault="00912EEE" w:rsidP="0083443B">
            <w:pPr>
              <w:autoSpaceDE w:val="0"/>
              <w:autoSpaceDN w:val="0"/>
              <w:adjustRightInd w:val="0"/>
              <w:jc w:val="center"/>
              <w:rPr>
                <w:rFonts w:asciiTheme="minorHAnsi" w:hAnsiTheme="minorHAnsi" w:cs="Times New Roman"/>
                <w:sz w:val="18"/>
                <w:szCs w:val="18"/>
                <w:lang w:val="en-CA"/>
              </w:rPr>
            </w:pPr>
          </w:p>
          <w:p w14:paraId="10EC3DC2" w14:textId="77777777" w:rsidR="00912EEE" w:rsidRPr="00BD2EE1" w:rsidRDefault="00912EEE" w:rsidP="0083443B">
            <w:pPr>
              <w:autoSpaceDE w:val="0"/>
              <w:autoSpaceDN w:val="0"/>
              <w:adjustRightInd w:val="0"/>
              <w:jc w:val="center"/>
              <w:rPr>
                <w:rFonts w:asciiTheme="minorHAnsi" w:hAnsiTheme="minorHAnsi" w:cs="Arial"/>
                <w:color w:val="000000"/>
                <w:sz w:val="18"/>
                <w:szCs w:val="18"/>
                <w:lang w:val="en-US"/>
              </w:rPr>
            </w:pPr>
            <w:r w:rsidRPr="0083443B">
              <w:rPr>
                <w:rFonts w:asciiTheme="minorHAnsi" w:hAnsiTheme="minorHAnsi" w:cs="Times New Roman"/>
                <w:sz w:val="18"/>
                <w:szCs w:val="18"/>
                <w:lang w:val="en-CA"/>
              </w:rPr>
              <w:t>One management plan</w:t>
            </w:r>
          </w:p>
        </w:tc>
        <w:tc>
          <w:tcPr>
            <w:tcW w:w="3119" w:type="dxa"/>
            <w:shd w:val="clear" w:color="auto" w:fill="00FF00"/>
          </w:tcPr>
          <w:p w14:paraId="5209F612" w14:textId="77777777" w:rsidR="00912EEE" w:rsidRDefault="00912EEE" w:rsidP="00BD2EE1">
            <w:pPr>
              <w:autoSpaceDE w:val="0"/>
              <w:autoSpaceDN w:val="0"/>
              <w:adjustRightInd w:val="0"/>
              <w:rPr>
                <w:rFonts w:asciiTheme="minorHAnsi" w:hAnsiTheme="minorHAnsi" w:cs="Arial"/>
                <w:i/>
                <w:color w:val="000000"/>
                <w:sz w:val="18"/>
                <w:szCs w:val="18"/>
              </w:rPr>
            </w:pPr>
            <w:r w:rsidRPr="0083443B">
              <w:rPr>
                <w:rFonts w:asciiTheme="minorHAnsi" w:hAnsiTheme="minorHAnsi" w:cs="Arial"/>
                <w:i/>
                <w:color w:val="000000"/>
                <w:sz w:val="18"/>
                <w:szCs w:val="18"/>
                <w:lang w:val="en-US"/>
              </w:rPr>
              <w:t>Target achieved as one participatory landscape strategies and five management plans are developed</w:t>
            </w:r>
          </w:p>
        </w:tc>
        <w:tc>
          <w:tcPr>
            <w:tcW w:w="1134" w:type="dxa"/>
            <w:vAlign w:val="center"/>
          </w:tcPr>
          <w:p w14:paraId="6331EC06" w14:textId="77777777" w:rsidR="00912EEE" w:rsidRPr="00BC40DE" w:rsidRDefault="00912EEE" w:rsidP="00E61F82">
            <w:pPr>
              <w:jc w:val="center"/>
              <w:rPr>
                <w:rFonts w:asciiTheme="minorHAnsi" w:hAnsiTheme="minorHAnsi" w:cs="Arial"/>
                <w:i/>
                <w:color w:val="000000"/>
                <w:sz w:val="18"/>
                <w:szCs w:val="18"/>
              </w:rPr>
            </w:pPr>
            <w:r>
              <w:rPr>
                <w:rFonts w:asciiTheme="minorHAnsi" w:hAnsiTheme="minorHAnsi" w:cs="Arial"/>
                <w:i/>
                <w:color w:val="000000"/>
                <w:sz w:val="18"/>
                <w:szCs w:val="18"/>
              </w:rPr>
              <w:t>See Para 8</w:t>
            </w:r>
            <w:r w:rsidR="00651319">
              <w:rPr>
                <w:rFonts w:asciiTheme="minorHAnsi" w:hAnsiTheme="minorHAnsi" w:cs="Arial"/>
                <w:i/>
                <w:color w:val="000000"/>
                <w:sz w:val="18"/>
                <w:szCs w:val="18"/>
              </w:rPr>
              <w:t>5</w:t>
            </w:r>
          </w:p>
        </w:tc>
        <w:tc>
          <w:tcPr>
            <w:tcW w:w="709" w:type="dxa"/>
            <w:vAlign w:val="center"/>
          </w:tcPr>
          <w:p w14:paraId="0D389A12" w14:textId="77777777" w:rsidR="00912EEE" w:rsidRDefault="00912EEE" w:rsidP="00BD2EE1">
            <w:pPr>
              <w:jc w:val="center"/>
              <w:rPr>
                <w:rFonts w:asciiTheme="minorHAnsi" w:hAnsiTheme="minorHAnsi" w:cs="Arial"/>
                <w:color w:val="000000"/>
                <w:sz w:val="18"/>
                <w:szCs w:val="18"/>
              </w:rPr>
            </w:pPr>
            <w:r>
              <w:rPr>
                <w:rFonts w:asciiTheme="minorHAnsi" w:hAnsiTheme="minorHAnsi" w:cs="Arial"/>
                <w:color w:val="000000"/>
                <w:sz w:val="18"/>
                <w:szCs w:val="18"/>
              </w:rPr>
              <w:t>6</w:t>
            </w:r>
          </w:p>
        </w:tc>
      </w:tr>
      <w:tr w:rsidR="00E4594C" w14:paraId="6593D74A" w14:textId="77777777" w:rsidTr="00A90D1B">
        <w:trPr>
          <w:trHeight w:val="877"/>
        </w:trPr>
        <w:tc>
          <w:tcPr>
            <w:tcW w:w="2127" w:type="dxa"/>
            <w:vMerge w:val="restart"/>
          </w:tcPr>
          <w:p w14:paraId="47C47BF5" w14:textId="77777777" w:rsidR="00E4594C" w:rsidRPr="00912EEE" w:rsidRDefault="00E4594C" w:rsidP="00912EEE">
            <w:pPr>
              <w:autoSpaceDE w:val="0"/>
              <w:autoSpaceDN w:val="0"/>
              <w:adjustRightInd w:val="0"/>
              <w:rPr>
                <w:rFonts w:asciiTheme="minorHAnsi" w:hAnsiTheme="minorHAnsi" w:cs="Arial"/>
                <w:color w:val="000000"/>
                <w:sz w:val="18"/>
                <w:szCs w:val="18"/>
                <w:lang w:val="en-US"/>
              </w:rPr>
            </w:pPr>
            <w:r w:rsidRPr="00912EEE">
              <w:rPr>
                <w:rFonts w:asciiTheme="minorHAnsi" w:hAnsiTheme="minorHAnsi" w:cs="Arial"/>
                <w:b/>
                <w:color w:val="000000"/>
                <w:sz w:val="18"/>
                <w:szCs w:val="18"/>
                <w:lang w:val="en-CA"/>
              </w:rPr>
              <w:t>Outcome 1.2</w:t>
            </w:r>
            <w:r>
              <w:rPr>
                <w:rFonts w:asciiTheme="minorHAnsi" w:hAnsiTheme="minorHAnsi" w:cs="Arial"/>
                <w:color w:val="000000"/>
                <w:sz w:val="18"/>
                <w:szCs w:val="18"/>
                <w:lang w:val="en-CA"/>
              </w:rPr>
              <w:t>:</w:t>
            </w:r>
            <w:r w:rsidRPr="00912EEE">
              <w:rPr>
                <w:rFonts w:asciiTheme="minorHAnsi" w:hAnsiTheme="minorHAnsi" w:cs="Arial"/>
                <w:color w:val="000000"/>
                <w:sz w:val="18"/>
                <w:szCs w:val="18"/>
                <w:lang w:val="en-CA"/>
              </w:rPr>
              <w:t xml:space="preserve"> Community organizations in landscape-level networks build their adaptive management capacities by implementing community-level projects and collaborating in managing landscape resources and processes to achieve landscape resiliency and resilient livelihoods</w:t>
            </w:r>
          </w:p>
        </w:tc>
        <w:tc>
          <w:tcPr>
            <w:tcW w:w="2268" w:type="dxa"/>
          </w:tcPr>
          <w:p w14:paraId="57D43102" w14:textId="77777777" w:rsidR="00E4594C" w:rsidRPr="00912EEE" w:rsidRDefault="00E4594C" w:rsidP="00BD2EE1">
            <w:pPr>
              <w:rPr>
                <w:rFonts w:asciiTheme="minorHAnsi" w:hAnsiTheme="minorHAnsi" w:cs="Times New Roman"/>
                <w:bCs/>
                <w:sz w:val="18"/>
                <w:szCs w:val="18"/>
                <w:lang w:val="en-CA"/>
              </w:rPr>
            </w:pPr>
            <w:r w:rsidRPr="00912EEE">
              <w:rPr>
                <w:rFonts w:asciiTheme="minorHAnsi" w:hAnsiTheme="minorHAnsi" w:cs="Times New Roman"/>
                <w:bCs/>
                <w:sz w:val="18"/>
                <w:szCs w:val="18"/>
                <w:lang w:val="en-CA"/>
              </w:rPr>
              <w:t>1.2.1 Number of community-based projects implemented by CBOs and NGOs in partnership with others in the targeted landscape</w:t>
            </w:r>
          </w:p>
        </w:tc>
        <w:tc>
          <w:tcPr>
            <w:tcW w:w="2268" w:type="dxa"/>
          </w:tcPr>
          <w:p w14:paraId="0268ECC0" w14:textId="77777777" w:rsidR="00E4594C" w:rsidRPr="00BD2EE1" w:rsidRDefault="00E4594C" w:rsidP="00BD2EE1">
            <w:pPr>
              <w:jc w:val="center"/>
              <w:rPr>
                <w:rFonts w:asciiTheme="minorHAnsi" w:hAnsiTheme="minorHAnsi"/>
                <w:sz w:val="18"/>
                <w:szCs w:val="18"/>
              </w:rPr>
            </w:pPr>
            <w:r>
              <w:rPr>
                <w:rFonts w:asciiTheme="minorHAnsi" w:hAnsiTheme="minorHAnsi" w:cs="Times New Roman"/>
                <w:sz w:val="18"/>
                <w:szCs w:val="18"/>
              </w:rPr>
              <w:t>1</w:t>
            </w:r>
            <w:r w:rsidR="00D34254">
              <w:rPr>
                <w:rStyle w:val="FootnoteReference"/>
                <w:rFonts w:asciiTheme="minorHAnsi" w:hAnsiTheme="minorHAnsi"/>
                <w:sz w:val="18"/>
                <w:szCs w:val="18"/>
              </w:rPr>
              <w:footnoteReference w:id="39"/>
            </w:r>
          </w:p>
        </w:tc>
        <w:tc>
          <w:tcPr>
            <w:tcW w:w="2268" w:type="dxa"/>
          </w:tcPr>
          <w:p w14:paraId="0E4F3F1F" w14:textId="77777777" w:rsidR="00E4594C" w:rsidRPr="00BD2EE1" w:rsidRDefault="00E4594C" w:rsidP="00BD2EE1">
            <w:pPr>
              <w:pStyle w:val="Default"/>
              <w:ind w:left="-57" w:right="-57"/>
              <w:contextualSpacing/>
              <w:jc w:val="center"/>
              <w:rPr>
                <w:rFonts w:asciiTheme="minorHAnsi" w:hAnsiTheme="minorHAnsi" w:cs="Times New Roman"/>
                <w:color w:val="auto"/>
                <w:sz w:val="18"/>
                <w:szCs w:val="18"/>
              </w:rPr>
            </w:pPr>
            <w:r w:rsidRPr="00BD2EE1">
              <w:rPr>
                <w:rFonts w:asciiTheme="minorHAnsi" w:hAnsiTheme="minorHAnsi" w:cs="Times New Roman"/>
                <w:noProof/>
                <w:color w:val="auto"/>
                <w:sz w:val="18"/>
                <w:szCs w:val="18"/>
              </w:rPr>
              <w:t xml:space="preserve">At least </w:t>
            </w:r>
            <w:r>
              <w:rPr>
                <w:rFonts w:asciiTheme="minorHAnsi" w:hAnsiTheme="minorHAnsi" w:cs="Times New Roman"/>
                <w:noProof/>
                <w:color w:val="auto"/>
                <w:sz w:val="18"/>
                <w:szCs w:val="18"/>
              </w:rPr>
              <w:t>3</w:t>
            </w:r>
            <w:r w:rsidRPr="00BD2EE1">
              <w:rPr>
                <w:rFonts w:asciiTheme="minorHAnsi" w:hAnsiTheme="minorHAnsi" w:cs="Times New Roman"/>
                <w:noProof/>
                <w:color w:val="auto"/>
                <w:sz w:val="18"/>
                <w:szCs w:val="18"/>
              </w:rPr>
              <w:t>5</w:t>
            </w:r>
          </w:p>
          <w:p w14:paraId="113532AD" w14:textId="77777777" w:rsidR="00E4594C" w:rsidRPr="00BD2EE1" w:rsidRDefault="00E4594C" w:rsidP="00BD2EE1">
            <w:pPr>
              <w:pStyle w:val="Default"/>
              <w:spacing w:after="60"/>
              <w:ind w:left="-57" w:right="-57"/>
              <w:contextualSpacing/>
              <w:jc w:val="center"/>
              <w:rPr>
                <w:rFonts w:asciiTheme="minorHAnsi" w:hAnsiTheme="minorHAnsi" w:cs="Times New Roman"/>
                <w:color w:val="auto"/>
                <w:sz w:val="18"/>
                <w:szCs w:val="18"/>
              </w:rPr>
            </w:pPr>
          </w:p>
          <w:p w14:paraId="40E5D9FC" w14:textId="77777777" w:rsidR="00E4594C" w:rsidRPr="00BD2EE1" w:rsidRDefault="00E4594C" w:rsidP="00BD2EE1">
            <w:pPr>
              <w:pStyle w:val="Default"/>
              <w:spacing w:after="60"/>
              <w:ind w:left="-57" w:right="-57"/>
              <w:contextualSpacing/>
              <w:jc w:val="center"/>
              <w:rPr>
                <w:rFonts w:asciiTheme="minorHAnsi" w:hAnsiTheme="minorHAnsi" w:cs="Times New Roman"/>
                <w:color w:val="auto"/>
                <w:sz w:val="18"/>
                <w:szCs w:val="18"/>
              </w:rPr>
            </w:pPr>
          </w:p>
          <w:p w14:paraId="4CE868CB" w14:textId="77777777" w:rsidR="00E4594C" w:rsidRPr="00BD2EE1" w:rsidRDefault="00E4594C" w:rsidP="00BD2EE1">
            <w:pPr>
              <w:autoSpaceDE w:val="0"/>
              <w:autoSpaceDN w:val="0"/>
              <w:adjustRightInd w:val="0"/>
              <w:jc w:val="center"/>
              <w:rPr>
                <w:rFonts w:asciiTheme="minorHAnsi" w:hAnsiTheme="minorHAnsi" w:cs="Arial"/>
                <w:color w:val="000000"/>
                <w:sz w:val="18"/>
                <w:szCs w:val="18"/>
                <w:lang w:val="en-US"/>
              </w:rPr>
            </w:pPr>
          </w:p>
        </w:tc>
        <w:tc>
          <w:tcPr>
            <w:tcW w:w="3119" w:type="dxa"/>
            <w:shd w:val="clear" w:color="auto" w:fill="00FF00"/>
          </w:tcPr>
          <w:p w14:paraId="0B092232" w14:textId="77777777" w:rsidR="00E4594C" w:rsidRDefault="00651319" w:rsidP="00BD2EE1">
            <w:pPr>
              <w:autoSpaceDE w:val="0"/>
              <w:autoSpaceDN w:val="0"/>
              <w:adjustRightInd w:val="0"/>
              <w:rPr>
                <w:rFonts w:asciiTheme="minorHAnsi" w:hAnsiTheme="minorHAnsi" w:cs="Arial"/>
                <w:i/>
                <w:color w:val="000000"/>
                <w:sz w:val="18"/>
                <w:szCs w:val="18"/>
              </w:rPr>
            </w:pPr>
            <w:r>
              <w:rPr>
                <w:rFonts w:asciiTheme="minorHAnsi" w:hAnsiTheme="minorHAnsi" w:cs="Arial"/>
                <w:i/>
                <w:color w:val="000000"/>
                <w:sz w:val="18"/>
                <w:szCs w:val="18"/>
              </w:rPr>
              <w:t xml:space="preserve">38 </w:t>
            </w:r>
            <w:r w:rsidR="00E4594C">
              <w:rPr>
                <w:rFonts w:asciiTheme="minorHAnsi" w:hAnsiTheme="minorHAnsi" w:cs="Arial"/>
                <w:i/>
                <w:color w:val="000000"/>
                <w:sz w:val="18"/>
                <w:szCs w:val="18"/>
              </w:rPr>
              <w:t>completed</w:t>
            </w:r>
          </w:p>
        </w:tc>
        <w:tc>
          <w:tcPr>
            <w:tcW w:w="1134" w:type="dxa"/>
            <w:vAlign w:val="center"/>
          </w:tcPr>
          <w:p w14:paraId="78718199" w14:textId="77777777" w:rsidR="00E4594C" w:rsidRPr="00BC40DE" w:rsidRDefault="00651319" w:rsidP="00E61F82">
            <w:pPr>
              <w:jc w:val="center"/>
              <w:rPr>
                <w:rFonts w:asciiTheme="minorHAnsi" w:hAnsiTheme="minorHAnsi" w:cs="Arial"/>
                <w:i/>
                <w:color w:val="000000"/>
                <w:sz w:val="18"/>
                <w:szCs w:val="18"/>
              </w:rPr>
            </w:pPr>
            <w:r>
              <w:rPr>
                <w:rFonts w:asciiTheme="minorHAnsi" w:hAnsiTheme="minorHAnsi" w:cs="Arial"/>
                <w:i/>
                <w:color w:val="000000"/>
                <w:sz w:val="18"/>
                <w:szCs w:val="18"/>
              </w:rPr>
              <w:t>See Appendix F</w:t>
            </w:r>
          </w:p>
        </w:tc>
        <w:tc>
          <w:tcPr>
            <w:tcW w:w="709" w:type="dxa"/>
            <w:vAlign w:val="center"/>
          </w:tcPr>
          <w:p w14:paraId="3585B595" w14:textId="77777777" w:rsidR="00E4594C" w:rsidRDefault="00E4594C" w:rsidP="00BD2EE1">
            <w:pPr>
              <w:jc w:val="center"/>
              <w:rPr>
                <w:rFonts w:asciiTheme="minorHAnsi" w:hAnsiTheme="minorHAnsi" w:cs="Arial"/>
                <w:color w:val="000000"/>
                <w:sz w:val="18"/>
                <w:szCs w:val="18"/>
              </w:rPr>
            </w:pPr>
            <w:r>
              <w:rPr>
                <w:rFonts w:asciiTheme="minorHAnsi" w:hAnsiTheme="minorHAnsi" w:cs="Arial"/>
                <w:color w:val="000000"/>
                <w:sz w:val="18"/>
                <w:szCs w:val="18"/>
              </w:rPr>
              <w:t>6</w:t>
            </w:r>
          </w:p>
        </w:tc>
      </w:tr>
      <w:tr w:rsidR="00E4594C" w14:paraId="61F132F2" w14:textId="77777777" w:rsidTr="00FA4D88">
        <w:trPr>
          <w:trHeight w:val="877"/>
        </w:trPr>
        <w:tc>
          <w:tcPr>
            <w:tcW w:w="2127" w:type="dxa"/>
            <w:vMerge/>
          </w:tcPr>
          <w:p w14:paraId="73B71AA1" w14:textId="77777777" w:rsidR="00E4594C" w:rsidRPr="003D075D" w:rsidRDefault="00E4594C" w:rsidP="00E4594C">
            <w:pPr>
              <w:autoSpaceDE w:val="0"/>
              <w:autoSpaceDN w:val="0"/>
              <w:adjustRightInd w:val="0"/>
              <w:rPr>
                <w:rFonts w:asciiTheme="minorHAnsi" w:hAnsiTheme="minorHAnsi" w:cs="Arial"/>
                <w:b/>
                <w:color w:val="000000"/>
                <w:sz w:val="18"/>
                <w:szCs w:val="18"/>
                <w:lang w:val="en-US"/>
              </w:rPr>
            </w:pPr>
          </w:p>
        </w:tc>
        <w:tc>
          <w:tcPr>
            <w:tcW w:w="2268" w:type="dxa"/>
          </w:tcPr>
          <w:p w14:paraId="52859024" w14:textId="77777777" w:rsidR="00E4594C" w:rsidRPr="00E4594C" w:rsidRDefault="00E4594C" w:rsidP="00E4594C">
            <w:pPr>
              <w:rPr>
                <w:rFonts w:asciiTheme="minorHAnsi" w:hAnsiTheme="minorHAnsi" w:cs="Times New Roman"/>
                <w:bCs/>
                <w:sz w:val="18"/>
                <w:szCs w:val="18"/>
                <w:lang w:val="en-CA"/>
              </w:rPr>
            </w:pPr>
            <w:r w:rsidRPr="00E4594C">
              <w:rPr>
                <w:rFonts w:asciiTheme="minorHAnsi" w:hAnsiTheme="minorHAnsi" w:cs="Times New Roman"/>
                <w:bCs/>
                <w:sz w:val="18"/>
                <w:szCs w:val="18"/>
                <w:lang w:val="en-CA"/>
              </w:rPr>
              <w:t>1.2.2 Increased area under management for biodiversity conservation and sustainable use</w:t>
            </w:r>
            <w:r w:rsidRPr="00E4594C">
              <w:rPr>
                <w:rFonts w:asciiTheme="minorHAnsi" w:hAnsiTheme="minorHAnsi" w:cs="Times New Roman"/>
                <w:bCs/>
                <w:sz w:val="18"/>
                <w:szCs w:val="18"/>
              </w:rPr>
              <w:t xml:space="preserve">. </w:t>
            </w:r>
          </w:p>
        </w:tc>
        <w:tc>
          <w:tcPr>
            <w:tcW w:w="2268" w:type="dxa"/>
            <w:shd w:val="clear" w:color="auto" w:fill="auto"/>
          </w:tcPr>
          <w:p w14:paraId="68F7A671" w14:textId="77777777" w:rsidR="00E4594C" w:rsidRPr="00E4594C" w:rsidRDefault="00E4594C" w:rsidP="00E4594C">
            <w:pPr>
              <w:jc w:val="center"/>
              <w:rPr>
                <w:rFonts w:asciiTheme="minorHAnsi" w:hAnsiTheme="minorHAnsi"/>
                <w:sz w:val="18"/>
                <w:szCs w:val="18"/>
              </w:rPr>
            </w:pPr>
            <w:r w:rsidRPr="00E4594C">
              <w:rPr>
                <w:rFonts w:ascii="Calibri" w:hAnsi="Calibri"/>
                <w:sz w:val="18"/>
                <w:szCs w:val="18"/>
              </w:rPr>
              <w:t xml:space="preserve">2,000 hectares </w:t>
            </w:r>
          </w:p>
        </w:tc>
        <w:tc>
          <w:tcPr>
            <w:tcW w:w="2268" w:type="dxa"/>
            <w:shd w:val="clear" w:color="auto" w:fill="auto"/>
          </w:tcPr>
          <w:p w14:paraId="7FB9366E" w14:textId="77777777" w:rsidR="00E4594C" w:rsidRPr="00E4594C" w:rsidRDefault="00E4594C" w:rsidP="00E4594C">
            <w:pPr>
              <w:autoSpaceDE w:val="0"/>
              <w:autoSpaceDN w:val="0"/>
              <w:adjustRightInd w:val="0"/>
              <w:jc w:val="center"/>
              <w:rPr>
                <w:rFonts w:asciiTheme="minorHAnsi" w:hAnsiTheme="minorHAnsi" w:cs="Arial"/>
                <w:color w:val="000000"/>
                <w:sz w:val="18"/>
                <w:szCs w:val="18"/>
                <w:lang w:val="en-US"/>
              </w:rPr>
            </w:pPr>
            <w:r w:rsidRPr="00E4594C">
              <w:rPr>
                <w:rFonts w:ascii="Calibri" w:hAnsi="Calibri"/>
                <w:sz w:val="18"/>
                <w:szCs w:val="18"/>
              </w:rPr>
              <w:t xml:space="preserve">15,000 hectares </w:t>
            </w:r>
          </w:p>
        </w:tc>
        <w:tc>
          <w:tcPr>
            <w:tcW w:w="3119" w:type="dxa"/>
            <w:shd w:val="clear" w:color="auto" w:fill="00FF00"/>
          </w:tcPr>
          <w:p w14:paraId="7F6A240D" w14:textId="77777777" w:rsidR="00E4594C" w:rsidRDefault="00FA4D88" w:rsidP="00FA4D88">
            <w:pPr>
              <w:autoSpaceDE w:val="0"/>
              <w:autoSpaceDN w:val="0"/>
              <w:adjustRightInd w:val="0"/>
              <w:rPr>
                <w:rFonts w:asciiTheme="minorHAnsi" w:hAnsiTheme="minorHAnsi" w:cs="Arial"/>
                <w:i/>
                <w:color w:val="000000"/>
                <w:sz w:val="18"/>
                <w:szCs w:val="18"/>
              </w:rPr>
            </w:pPr>
            <w:r>
              <w:rPr>
                <w:rFonts w:asciiTheme="minorHAnsi" w:hAnsiTheme="minorHAnsi" w:cs="Arial"/>
                <w:i/>
                <w:color w:val="000000"/>
                <w:sz w:val="18"/>
                <w:szCs w:val="18"/>
              </w:rPr>
              <w:t>19,747 ha</w:t>
            </w:r>
            <w:r w:rsidR="00E4594C">
              <w:rPr>
                <w:rFonts w:asciiTheme="minorHAnsi" w:hAnsiTheme="minorHAnsi" w:cs="Arial"/>
                <w:i/>
                <w:color w:val="000000"/>
                <w:sz w:val="18"/>
                <w:szCs w:val="18"/>
              </w:rPr>
              <w:t>.</w:t>
            </w:r>
          </w:p>
        </w:tc>
        <w:tc>
          <w:tcPr>
            <w:tcW w:w="1134" w:type="dxa"/>
            <w:vAlign w:val="center"/>
          </w:tcPr>
          <w:p w14:paraId="25F5FDEF" w14:textId="77777777" w:rsidR="00E4594C" w:rsidRPr="00BC40DE" w:rsidRDefault="00E4594C" w:rsidP="00E4594C">
            <w:pPr>
              <w:jc w:val="center"/>
              <w:rPr>
                <w:rFonts w:asciiTheme="minorHAnsi" w:hAnsiTheme="minorHAnsi" w:cs="Arial"/>
                <w:i/>
                <w:color w:val="000000"/>
                <w:sz w:val="18"/>
                <w:szCs w:val="18"/>
              </w:rPr>
            </w:pPr>
            <w:r>
              <w:rPr>
                <w:rFonts w:asciiTheme="minorHAnsi" w:hAnsiTheme="minorHAnsi" w:cs="Arial"/>
                <w:i/>
                <w:color w:val="000000"/>
                <w:sz w:val="18"/>
                <w:szCs w:val="18"/>
              </w:rPr>
              <w:t>See Para 86</w:t>
            </w:r>
          </w:p>
        </w:tc>
        <w:tc>
          <w:tcPr>
            <w:tcW w:w="709" w:type="dxa"/>
            <w:vAlign w:val="center"/>
          </w:tcPr>
          <w:p w14:paraId="691B935D" w14:textId="77777777" w:rsidR="00E4594C" w:rsidRDefault="00E4594C" w:rsidP="00E4594C">
            <w:pPr>
              <w:jc w:val="center"/>
              <w:rPr>
                <w:rFonts w:asciiTheme="minorHAnsi" w:hAnsiTheme="minorHAnsi" w:cs="Arial"/>
                <w:color w:val="000000"/>
                <w:sz w:val="18"/>
                <w:szCs w:val="18"/>
              </w:rPr>
            </w:pPr>
            <w:r>
              <w:rPr>
                <w:rFonts w:asciiTheme="minorHAnsi" w:hAnsiTheme="minorHAnsi" w:cs="Arial"/>
                <w:color w:val="000000"/>
                <w:sz w:val="18"/>
                <w:szCs w:val="18"/>
              </w:rPr>
              <w:t>6</w:t>
            </w:r>
          </w:p>
        </w:tc>
      </w:tr>
      <w:tr w:rsidR="00E4594C" w14:paraId="3C3FD58A" w14:textId="77777777" w:rsidTr="00ED4E29">
        <w:trPr>
          <w:trHeight w:val="877"/>
        </w:trPr>
        <w:tc>
          <w:tcPr>
            <w:tcW w:w="2127" w:type="dxa"/>
            <w:vMerge/>
          </w:tcPr>
          <w:p w14:paraId="7D3C57C9" w14:textId="77777777" w:rsidR="00E4594C" w:rsidRPr="003D075D" w:rsidRDefault="00E4594C" w:rsidP="00E4594C">
            <w:pPr>
              <w:autoSpaceDE w:val="0"/>
              <w:autoSpaceDN w:val="0"/>
              <w:adjustRightInd w:val="0"/>
              <w:rPr>
                <w:rFonts w:asciiTheme="minorHAnsi" w:hAnsiTheme="minorHAnsi" w:cs="Arial"/>
                <w:b/>
                <w:color w:val="000000"/>
                <w:sz w:val="18"/>
                <w:szCs w:val="18"/>
                <w:lang w:val="en-US"/>
              </w:rPr>
            </w:pPr>
          </w:p>
        </w:tc>
        <w:tc>
          <w:tcPr>
            <w:tcW w:w="2268" w:type="dxa"/>
            <w:shd w:val="clear" w:color="auto" w:fill="auto"/>
          </w:tcPr>
          <w:p w14:paraId="0F00AD1D" w14:textId="77777777" w:rsidR="00E4594C" w:rsidRPr="00E4594C" w:rsidRDefault="00E4594C" w:rsidP="00E4594C">
            <w:pPr>
              <w:rPr>
                <w:rFonts w:ascii="Calibri" w:hAnsi="Calibri"/>
                <w:bCs/>
                <w:sz w:val="18"/>
                <w:szCs w:val="18"/>
              </w:rPr>
            </w:pPr>
            <w:r w:rsidRPr="00E4594C">
              <w:rPr>
                <w:rFonts w:ascii="Calibri" w:hAnsi="Calibri"/>
                <w:bCs/>
                <w:sz w:val="18"/>
                <w:szCs w:val="18"/>
              </w:rPr>
              <w:t xml:space="preserve">1.2.3 Increased number of species targeted for conservation </w:t>
            </w:r>
          </w:p>
          <w:p w14:paraId="27FDE503" w14:textId="77777777" w:rsidR="00E4594C" w:rsidRPr="00E4594C" w:rsidRDefault="00E4594C" w:rsidP="00E4594C">
            <w:pPr>
              <w:rPr>
                <w:rFonts w:asciiTheme="minorHAnsi" w:hAnsiTheme="minorHAnsi"/>
                <w:sz w:val="18"/>
                <w:szCs w:val="18"/>
              </w:rPr>
            </w:pPr>
          </w:p>
        </w:tc>
        <w:tc>
          <w:tcPr>
            <w:tcW w:w="2268" w:type="dxa"/>
            <w:shd w:val="clear" w:color="auto" w:fill="auto"/>
          </w:tcPr>
          <w:p w14:paraId="524775C3" w14:textId="77777777" w:rsidR="00E4594C" w:rsidRPr="00E4594C" w:rsidRDefault="00E4594C" w:rsidP="00E4594C">
            <w:pPr>
              <w:jc w:val="center"/>
              <w:rPr>
                <w:rFonts w:asciiTheme="minorHAnsi" w:hAnsiTheme="minorHAnsi"/>
                <w:sz w:val="18"/>
                <w:szCs w:val="18"/>
              </w:rPr>
            </w:pPr>
            <w:r w:rsidRPr="00E4594C">
              <w:rPr>
                <w:rFonts w:ascii="Calibri" w:hAnsi="Calibri"/>
                <w:sz w:val="18"/>
                <w:szCs w:val="18"/>
              </w:rPr>
              <w:t>4</w:t>
            </w:r>
          </w:p>
        </w:tc>
        <w:tc>
          <w:tcPr>
            <w:tcW w:w="2268" w:type="dxa"/>
            <w:shd w:val="clear" w:color="auto" w:fill="auto"/>
          </w:tcPr>
          <w:p w14:paraId="1A7D933B" w14:textId="77777777" w:rsidR="00E4594C" w:rsidRPr="00E4594C" w:rsidRDefault="00E4594C" w:rsidP="00E4594C">
            <w:pPr>
              <w:autoSpaceDE w:val="0"/>
              <w:autoSpaceDN w:val="0"/>
              <w:adjustRightInd w:val="0"/>
              <w:jc w:val="center"/>
              <w:rPr>
                <w:rFonts w:asciiTheme="minorHAnsi" w:hAnsiTheme="minorHAnsi" w:cs="Arial"/>
                <w:color w:val="000000"/>
                <w:sz w:val="18"/>
                <w:szCs w:val="18"/>
                <w:lang w:val="en-US"/>
              </w:rPr>
            </w:pPr>
            <w:r w:rsidRPr="00E4594C">
              <w:rPr>
                <w:rFonts w:ascii="Calibri" w:hAnsi="Calibri"/>
                <w:sz w:val="18"/>
                <w:szCs w:val="18"/>
              </w:rPr>
              <w:t xml:space="preserve">8 </w:t>
            </w:r>
          </w:p>
        </w:tc>
        <w:tc>
          <w:tcPr>
            <w:tcW w:w="3119" w:type="dxa"/>
            <w:tcBorders>
              <w:bottom w:val="single" w:sz="4" w:space="0" w:color="auto"/>
            </w:tcBorders>
            <w:shd w:val="clear" w:color="auto" w:fill="00FF00"/>
          </w:tcPr>
          <w:p w14:paraId="5E860CA8" w14:textId="77777777" w:rsidR="00E4594C" w:rsidRDefault="00FA4D88" w:rsidP="00E4594C">
            <w:pPr>
              <w:autoSpaceDE w:val="0"/>
              <w:autoSpaceDN w:val="0"/>
              <w:adjustRightInd w:val="0"/>
              <w:rPr>
                <w:rFonts w:asciiTheme="minorHAnsi" w:hAnsiTheme="minorHAnsi" w:cs="Arial"/>
                <w:i/>
                <w:color w:val="000000"/>
                <w:sz w:val="18"/>
                <w:szCs w:val="18"/>
              </w:rPr>
            </w:pPr>
            <w:r>
              <w:rPr>
                <w:rFonts w:asciiTheme="minorHAnsi" w:hAnsiTheme="minorHAnsi" w:cs="Arial"/>
                <w:i/>
                <w:color w:val="000000"/>
                <w:sz w:val="18"/>
                <w:szCs w:val="18"/>
              </w:rPr>
              <w:t>8</w:t>
            </w:r>
          </w:p>
        </w:tc>
        <w:tc>
          <w:tcPr>
            <w:tcW w:w="1134" w:type="dxa"/>
            <w:vAlign w:val="center"/>
          </w:tcPr>
          <w:p w14:paraId="57A07B25" w14:textId="77777777" w:rsidR="00E4594C" w:rsidRPr="00BC40DE" w:rsidRDefault="00E4594C" w:rsidP="00E4594C">
            <w:pPr>
              <w:jc w:val="center"/>
              <w:rPr>
                <w:rFonts w:asciiTheme="minorHAnsi" w:hAnsiTheme="minorHAnsi" w:cs="Arial"/>
                <w:i/>
                <w:color w:val="000000"/>
                <w:sz w:val="18"/>
                <w:szCs w:val="18"/>
              </w:rPr>
            </w:pPr>
            <w:r>
              <w:rPr>
                <w:rFonts w:asciiTheme="minorHAnsi" w:hAnsiTheme="minorHAnsi" w:cs="Arial"/>
                <w:i/>
                <w:color w:val="000000"/>
                <w:sz w:val="18"/>
                <w:szCs w:val="18"/>
              </w:rPr>
              <w:t>See Para 87</w:t>
            </w:r>
          </w:p>
        </w:tc>
        <w:tc>
          <w:tcPr>
            <w:tcW w:w="709" w:type="dxa"/>
            <w:vAlign w:val="center"/>
          </w:tcPr>
          <w:p w14:paraId="42A12CC8" w14:textId="77777777" w:rsidR="00E4594C" w:rsidRDefault="00E4594C" w:rsidP="00E4594C">
            <w:pPr>
              <w:jc w:val="center"/>
              <w:rPr>
                <w:rFonts w:asciiTheme="minorHAnsi" w:hAnsiTheme="minorHAnsi" w:cs="Arial"/>
                <w:color w:val="000000"/>
                <w:sz w:val="18"/>
                <w:szCs w:val="18"/>
              </w:rPr>
            </w:pPr>
            <w:r>
              <w:rPr>
                <w:rFonts w:asciiTheme="minorHAnsi" w:hAnsiTheme="minorHAnsi" w:cs="Arial"/>
                <w:color w:val="000000"/>
                <w:sz w:val="18"/>
                <w:szCs w:val="18"/>
              </w:rPr>
              <w:t>6</w:t>
            </w:r>
          </w:p>
        </w:tc>
      </w:tr>
      <w:tr w:rsidR="00E4594C" w14:paraId="0E106E33" w14:textId="77777777" w:rsidTr="00E24F66">
        <w:trPr>
          <w:trHeight w:val="877"/>
        </w:trPr>
        <w:tc>
          <w:tcPr>
            <w:tcW w:w="2127" w:type="dxa"/>
            <w:vMerge/>
          </w:tcPr>
          <w:p w14:paraId="77EFE3A6" w14:textId="77777777" w:rsidR="00E4594C" w:rsidRPr="003D075D" w:rsidRDefault="00E4594C" w:rsidP="00E4594C">
            <w:pPr>
              <w:autoSpaceDE w:val="0"/>
              <w:autoSpaceDN w:val="0"/>
              <w:adjustRightInd w:val="0"/>
              <w:rPr>
                <w:rFonts w:asciiTheme="minorHAnsi" w:hAnsiTheme="minorHAnsi" w:cs="Arial"/>
                <w:b/>
                <w:color w:val="000000"/>
                <w:sz w:val="18"/>
                <w:szCs w:val="18"/>
                <w:lang w:val="en-US"/>
              </w:rPr>
            </w:pPr>
          </w:p>
        </w:tc>
        <w:tc>
          <w:tcPr>
            <w:tcW w:w="2268" w:type="dxa"/>
            <w:shd w:val="clear" w:color="auto" w:fill="auto"/>
          </w:tcPr>
          <w:p w14:paraId="48FD5350" w14:textId="77777777" w:rsidR="00E4594C" w:rsidRPr="00FA4D88" w:rsidRDefault="00E4594C" w:rsidP="00E4594C">
            <w:pPr>
              <w:rPr>
                <w:rFonts w:ascii="Calibri" w:hAnsi="Calibri"/>
                <w:bCs/>
                <w:sz w:val="18"/>
                <w:szCs w:val="18"/>
              </w:rPr>
            </w:pPr>
            <w:r w:rsidRPr="00E4594C">
              <w:rPr>
                <w:rFonts w:ascii="Calibri" w:hAnsi="Calibri"/>
                <w:bCs/>
                <w:sz w:val="18"/>
                <w:szCs w:val="18"/>
              </w:rPr>
              <w:t xml:space="preserve">1.2.4 Increased area of agricultural land under </w:t>
            </w:r>
            <w:proofErr w:type="spellStart"/>
            <w:r w:rsidRPr="00E4594C">
              <w:rPr>
                <w:rFonts w:ascii="Calibri" w:hAnsi="Calibri"/>
                <w:bCs/>
                <w:sz w:val="18"/>
                <w:szCs w:val="18"/>
              </w:rPr>
              <w:t>agro</w:t>
            </w:r>
            <w:proofErr w:type="spellEnd"/>
            <w:r w:rsidRPr="00E4594C">
              <w:rPr>
                <w:rFonts w:ascii="Calibri" w:hAnsi="Calibri"/>
                <w:bCs/>
                <w:sz w:val="18"/>
                <w:szCs w:val="18"/>
              </w:rPr>
              <w:t xml:space="preserve">-ecological practices and systems that increase sustainability and </w:t>
            </w:r>
            <w:r w:rsidRPr="00E4594C">
              <w:rPr>
                <w:rFonts w:ascii="Calibri" w:hAnsi="Calibri"/>
                <w:bCs/>
                <w:sz w:val="18"/>
                <w:szCs w:val="18"/>
              </w:rPr>
              <w:lastRenderedPageBreak/>
              <w:t>productivity and/or conserve crop genetic resources</w:t>
            </w:r>
          </w:p>
        </w:tc>
        <w:tc>
          <w:tcPr>
            <w:tcW w:w="2268" w:type="dxa"/>
            <w:shd w:val="clear" w:color="auto" w:fill="auto"/>
          </w:tcPr>
          <w:p w14:paraId="3971EF37" w14:textId="77777777" w:rsidR="00E4594C" w:rsidRPr="00E4594C" w:rsidRDefault="00E4594C" w:rsidP="00E4594C">
            <w:pPr>
              <w:jc w:val="center"/>
              <w:rPr>
                <w:rFonts w:asciiTheme="minorHAnsi" w:hAnsiTheme="minorHAnsi" w:cs="Times New Roman"/>
                <w:sz w:val="18"/>
                <w:szCs w:val="18"/>
              </w:rPr>
            </w:pPr>
            <w:r w:rsidRPr="00E4594C">
              <w:rPr>
                <w:rFonts w:ascii="Calibri" w:hAnsi="Calibri"/>
                <w:sz w:val="18"/>
                <w:szCs w:val="18"/>
              </w:rPr>
              <w:lastRenderedPageBreak/>
              <w:t xml:space="preserve">150 hectares </w:t>
            </w:r>
          </w:p>
        </w:tc>
        <w:tc>
          <w:tcPr>
            <w:tcW w:w="2268" w:type="dxa"/>
            <w:shd w:val="clear" w:color="auto" w:fill="auto"/>
          </w:tcPr>
          <w:p w14:paraId="62F2F1F0" w14:textId="77777777" w:rsidR="00E4594C" w:rsidRPr="00E4594C" w:rsidRDefault="00E24F66" w:rsidP="00E4594C">
            <w:pPr>
              <w:autoSpaceDE w:val="0"/>
              <w:autoSpaceDN w:val="0"/>
              <w:adjustRightInd w:val="0"/>
              <w:jc w:val="center"/>
              <w:rPr>
                <w:rFonts w:asciiTheme="minorHAnsi" w:hAnsiTheme="minorHAnsi" w:cs="Times New Roman"/>
                <w:sz w:val="18"/>
                <w:szCs w:val="18"/>
              </w:rPr>
            </w:pPr>
            <w:r>
              <w:rPr>
                <w:rFonts w:ascii="Calibri" w:hAnsi="Calibri"/>
                <w:sz w:val="18"/>
                <w:szCs w:val="18"/>
              </w:rPr>
              <w:t>1,992</w:t>
            </w:r>
            <w:r w:rsidR="00E4594C" w:rsidRPr="00E4594C">
              <w:rPr>
                <w:rFonts w:ascii="Calibri" w:hAnsi="Calibri"/>
                <w:sz w:val="18"/>
                <w:szCs w:val="18"/>
              </w:rPr>
              <w:t xml:space="preserve"> hectares</w:t>
            </w:r>
          </w:p>
        </w:tc>
        <w:tc>
          <w:tcPr>
            <w:tcW w:w="3119" w:type="dxa"/>
            <w:tcBorders>
              <w:bottom w:val="single" w:sz="4" w:space="0" w:color="auto"/>
            </w:tcBorders>
            <w:shd w:val="clear" w:color="auto" w:fill="00FF00"/>
          </w:tcPr>
          <w:p w14:paraId="1D385FAD" w14:textId="77777777" w:rsidR="00E4594C" w:rsidRDefault="00FA4D88" w:rsidP="00E4594C">
            <w:pPr>
              <w:autoSpaceDE w:val="0"/>
              <w:autoSpaceDN w:val="0"/>
              <w:adjustRightInd w:val="0"/>
              <w:rPr>
                <w:rFonts w:asciiTheme="minorHAnsi" w:hAnsiTheme="minorHAnsi" w:cs="Arial"/>
                <w:i/>
                <w:color w:val="000000"/>
                <w:sz w:val="18"/>
                <w:szCs w:val="18"/>
              </w:rPr>
            </w:pPr>
            <w:r>
              <w:rPr>
                <w:rFonts w:asciiTheme="minorHAnsi" w:hAnsiTheme="minorHAnsi" w:cs="Arial"/>
                <w:i/>
                <w:color w:val="000000"/>
                <w:sz w:val="18"/>
                <w:szCs w:val="18"/>
              </w:rPr>
              <w:t>1,992 ha</w:t>
            </w:r>
          </w:p>
        </w:tc>
        <w:tc>
          <w:tcPr>
            <w:tcW w:w="1134" w:type="dxa"/>
            <w:vAlign w:val="center"/>
          </w:tcPr>
          <w:p w14:paraId="16BB415F" w14:textId="77777777" w:rsidR="00E4594C" w:rsidRDefault="00E24F66" w:rsidP="00E4594C">
            <w:pPr>
              <w:jc w:val="center"/>
              <w:rPr>
                <w:rFonts w:asciiTheme="minorHAnsi" w:hAnsiTheme="minorHAnsi" w:cs="Arial"/>
                <w:i/>
                <w:color w:val="000000"/>
                <w:sz w:val="18"/>
                <w:szCs w:val="18"/>
              </w:rPr>
            </w:pPr>
            <w:r>
              <w:rPr>
                <w:rFonts w:asciiTheme="minorHAnsi" w:hAnsiTheme="minorHAnsi" w:cs="Arial"/>
                <w:i/>
                <w:color w:val="000000"/>
                <w:sz w:val="18"/>
                <w:szCs w:val="18"/>
              </w:rPr>
              <w:t>See Para 88</w:t>
            </w:r>
          </w:p>
        </w:tc>
        <w:tc>
          <w:tcPr>
            <w:tcW w:w="709" w:type="dxa"/>
            <w:vAlign w:val="center"/>
          </w:tcPr>
          <w:p w14:paraId="28C7A4F7" w14:textId="77777777" w:rsidR="00E4594C" w:rsidRDefault="00E24F66" w:rsidP="00E4594C">
            <w:pPr>
              <w:jc w:val="center"/>
              <w:rPr>
                <w:rFonts w:asciiTheme="minorHAnsi" w:hAnsiTheme="minorHAnsi" w:cs="Arial"/>
                <w:color w:val="000000"/>
                <w:sz w:val="18"/>
                <w:szCs w:val="18"/>
              </w:rPr>
            </w:pPr>
            <w:r>
              <w:rPr>
                <w:rFonts w:asciiTheme="minorHAnsi" w:hAnsiTheme="minorHAnsi" w:cs="Arial"/>
                <w:color w:val="000000"/>
                <w:sz w:val="18"/>
                <w:szCs w:val="18"/>
              </w:rPr>
              <w:t>5</w:t>
            </w:r>
          </w:p>
        </w:tc>
      </w:tr>
      <w:tr w:rsidR="00E4594C" w14:paraId="5BC65A1E" w14:textId="77777777" w:rsidTr="00ED4E29">
        <w:trPr>
          <w:trHeight w:val="877"/>
        </w:trPr>
        <w:tc>
          <w:tcPr>
            <w:tcW w:w="2127" w:type="dxa"/>
            <w:vMerge/>
          </w:tcPr>
          <w:p w14:paraId="27606588" w14:textId="77777777" w:rsidR="00E4594C" w:rsidRPr="003D075D" w:rsidRDefault="00E4594C" w:rsidP="00E4594C">
            <w:pPr>
              <w:autoSpaceDE w:val="0"/>
              <w:autoSpaceDN w:val="0"/>
              <w:adjustRightInd w:val="0"/>
              <w:rPr>
                <w:rFonts w:asciiTheme="minorHAnsi" w:hAnsiTheme="minorHAnsi" w:cs="Arial"/>
                <w:b/>
                <w:color w:val="000000"/>
                <w:sz w:val="18"/>
                <w:szCs w:val="18"/>
                <w:lang w:val="en-US"/>
              </w:rPr>
            </w:pPr>
          </w:p>
        </w:tc>
        <w:tc>
          <w:tcPr>
            <w:tcW w:w="2268" w:type="dxa"/>
            <w:shd w:val="clear" w:color="auto" w:fill="auto"/>
          </w:tcPr>
          <w:p w14:paraId="3823E56D" w14:textId="77777777" w:rsidR="00E4594C" w:rsidRPr="00FA4D88" w:rsidRDefault="00E4594C" w:rsidP="00E4594C">
            <w:pPr>
              <w:rPr>
                <w:rFonts w:ascii="Calibri" w:hAnsi="Calibri"/>
                <w:bCs/>
                <w:sz w:val="18"/>
                <w:szCs w:val="18"/>
              </w:rPr>
            </w:pPr>
            <w:r w:rsidRPr="00E4594C">
              <w:rPr>
                <w:rFonts w:ascii="Calibri" w:hAnsi="Calibri"/>
                <w:bCs/>
                <w:sz w:val="18"/>
                <w:szCs w:val="18"/>
              </w:rPr>
              <w:t>1.2.5 Increased alternative livelihoods and innovative products developed through support of services for ecotourism, green value chains, agroforestry, sustainable fisheries, livestock, waste management projects, and access to markets</w:t>
            </w:r>
          </w:p>
        </w:tc>
        <w:tc>
          <w:tcPr>
            <w:tcW w:w="2268" w:type="dxa"/>
            <w:shd w:val="clear" w:color="auto" w:fill="auto"/>
          </w:tcPr>
          <w:p w14:paraId="54256A54" w14:textId="77777777" w:rsidR="00E4594C" w:rsidRPr="00E4594C" w:rsidRDefault="00E4594C" w:rsidP="00E4594C">
            <w:pPr>
              <w:rPr>
                <w:rFonts w:ascii="Calibri" w:hAnsi="Calibri"/>
                <w:sz w:val="18"/>
                <w:szCs w:val="18"/>
              </w:rPr>
            </w:pPr>
            <w:r w:rsidRPr="00E4594C">
              <w:rPr>
                <w:rFonts w:ascii="Calibri" w:hAnsi="Calibri"/>
                <w:sz w:val="18"/>
                <w:szCs w:val="18"/>
              </w:rPr>
              <w:t>Ecotourism: 1</w:t>
            </w:r>
          </w:p>
          <w:p w14:paraId="3A6CE94A" w14:textId="77777777" w:rsidR="00E4594C" w:rsidRPr="00E4594C" w:rsidRDefault="00E4594C" w:rsidP="00E4594C">
            <w:pPr>
              <w:rPr>
                <w:rFonts w:ascii="Calibri" w:hAnsi="Calibri"/>
                <w:sz w:val="18"/>
                <w:szCs w:val="18"/>
              </w:rPr>
            </w:pPr>
            <w:r w:rsidRPr="00E4594C">
              <w:rPr>
                <w:rFonts w:ascii="Calibri" w:hAnsi="Calibri"/>
                <w:sz w:val="18"/>
                <w:szCs w:val="18"/>
              </w:rPr>
              <w:t>Agroforestry: 4 projects</w:t>
            </w:r>
          </w:p>
          <w:p w14:paraId="7F3E8E60" w14:textId="77777777" w:rsidR="00E4594C" w:rsidRPr="00E4594C" w:rsidRDefault="00E4594C" w:rsidP="00E4594C">
            <w:pPr>
              <w:rPr>
                <w:rFonts w:ascii="Calibri" w:hAnsi="Calibri"/>
                <w:sz w:val="18"/>
                <w:szCs w:val="18"/>
              </w:rPr>
            </w:pPr>
            <w:r w:rsidRPr="00E4594C">
              <w:rPr>
                <w:rFonts w:ascii="Calibri" w:hAnsi="Calibri"/>
                <w:sz w:val="18"/>
                <w:szCs w:val="18"/>
              </w:rPr>
              <w:t>Waste management: 1</w:t>
            </w:r>
          </w:p>
          <w:p w14:paraId="1DE8F88E" w14:textId="77777777" w:rsidR="00E4594C" w:rsidRPr="00E4594C" w:rsidRDefault="00E4594C" w:rsidP="00E4594C">
            <w:pPr>
              <w:rPr>
                <w:rFonts w:asciiTheme="minorHAnsi" w:hAnsiTheme="minorHAnsi" w:cs="Times New Roman"/>
                <w:sz w:val="18"/>
                <w:szCs w:val="18"/>
              </w:rPr>
            </w:pPr>
            <w:r w:rsidRPr="00E4594C">
              <w:rPr>
                <w:rFonts w:ascii="Calibri" w:hAnsi="Calibri"/>
                <w:sz w:val="18"/>
                <w:szCs w:val="18"/>
              </w:rPr>
              <w:t>Sustainable Fisheries: 1</w:t>
            </w:r>
          </w:p>
        </w:tc>
        <w:tc>
          <w:tcPr>
            <w:tcW w:w="2268" w:type="dxa"/>
            <w:shd w:val="clear" w:color="auto" w:fill="auto"/>
          </w:tcPr>
          <w:p w14:paraId="0D9426D9" w14:textId="77777777" w:rsidR="00E4594C" w:rsidRPr="00E4594C" w:rsidRDefault="00E4594C" w:rsidP="00E4594C">
            <w:pPr>
              <w:rPr>
                <w:rFonts w:ascii="Calibri" w:hAnsi="Calibri"/>
                <w:bCs/>
                <w:sz w:val="18"/>
                <w:szCs w:val="18"/>
              </w:rPr>
            </w:pPr>
            <w:r w:rsidRPr="00E4594C">
              <w:rPr>
                <w:rFonts w:ascii="Calibri" w:hAnsi="Calibri"/>
                <w:bCs/>
                <w:sz w:val="18"/>
                <w:szCs w:val="18"/>
              </w:rPr>
              <w:t xml:space="preserve">5 new small-scale eco-friendly community enterprises </w:t>
            </w:r>
          </w:p>
          <w:p w14:paraId="07A2FC59" w14:textId="77777777" w:rsidR="00E4594C" w:rsidRPr="00E4594C" w:rsidRDefault="00E4594C" w:rsidP="00E4594C">
            <w:pPr>
              <w:autoSpaceDE w:val="0"/>
              <w:autoSpaceDN w:val="0"/>
              <w:adjustRightInd w:val="0"/>
              <w:jc w:val="center"/>
              <w:rPr>
                <w:rFonts w:asciiTheme="minorHAnsi" w:hAnsiTheme="minorHAnsi" w:cs="Times New Roman"/>
                <w:sz w:val="18"/>
                <w:szCs w:val="18"/>
              </w:rPr>
            </w:pPr>
          </w:p>
        </w:tc>
        <w:tc>
          <w:tcPr>
            <w:tcW w:w="3119" w:type="dxa"/>
            <w:tcBorders>
              <w:bottom w:val="single" w:sz="4" w:space="0" w:color="auto"/>
            </w:tcBorders>
            <w:shd w:val="clear" w:color="auto" w:fill="00FF00"/>
          </w:tcPr>
          <w:p w14:paraId="12B78793" w14:textId="77777777" w:rsidR="00E4594C" w:rsidRDefault="00FA4D88" w:rsidP="00E4594C">
            <w:pPr>
              <w:autoSpaceDE w:val="0"/>
              <w:autoSpaceDN w:val="0"/>
              <w:adjustRightInd w:val="0"/>
              <w:rPr>
                <w:rFonts w:asciiTheme="minorHAnsi" w:hAnsiTheme="minorHAnsi" w:cs="Arial"/>
                <w:i/>
                <w:color w:val="000000"/>
                <w:sz w:val="18"/>
                <w:szCs w:val="18"/>
              </w:rPr>
            </w:pPr>
            <w:r>
              <w:rPr>
                <w:rFonts w:asciiTheme="minorHAnsi" w:hAnsiTheme="minorHAnsi" w:cs="Arial"/>
                <w:i/>
                <w:color w:val="000000"/>
                <w:sz w:val="18"/>
                <w:szCs w:val="18"/>
                <w:lang w:val="en-US"/>
              </w:rPr>
              <w:t>10</w:t>
            </w:r>
            <w:r w:rsidRPr="00FA4D88">
              <w:rPr>
                <w:rFonts w:asciiTheme="minorHAnsi" w:hAnsiTheme="minorHAnsi" w:cs="Arial"/>
                <w:i/>
                <w:color w:val="000000"/>
                <w:sz w:val="18"/>
                <w:szCs w:val="18"/>
                <w:lang w:val="en-US"/>
              </w:rPr>
              <w:t xml:space="preserve"> small scale eco-friendly community enterprises which have been started in two provinces</w:t>
            </w:r>
          </w:p>
        </w:tc>
        <w:tc>
          <w:tcPr>
            <w:tcW w:w="1134" w:type="dxa"/>
            <w:vAlign w:val="center"/>
          </w:tcPr>
          <w:p w14:paraId="25D8D072" w14:textId="77777777" w:rsidR="00E4594C" w:rsidRDefault="00992254" w:rsidP="00E4594C">
            <w:pPr>
              <w:jc w:val="center"/>
              <w:rPr>
                <w:rFonts w:asciiTheme="minorHAnsi" w:hAnsiTheme="minorHAnsi" w:cs="Arial"/>
                <w:i/>
                <w:color w:val="000000"/>
                <w:sz w:val="18"/>
                <w:szCs w:val="18"/>
              </w:rPr>
            </w:pPr>
            <w:r>
              <w:rPr>
                <w:rFonts w:asciiTheme="minorHAnsi" w:hAnsiTheme="minorHAnsi" w:cs="Arial"/>
                <w:i/>
                <w:color w:val="000000"/>
                <w:sz w:val="18"/>
                <w:szCs w:val="18"/>
              </w:rPr>
              <w:t>See Para 89</w:t>
            </w:r>
          </w:p>
        </w:tc>
        <w:tc>
          <w:tcPr>
            <w:tcW w:w="709" w:type="dxa"/>
            <w:vAlign w:val="center"/>
          </w:tcPr>
          <w:p w14:paraId="09C1682E" w14:textId="77777777" w:rsidR="00E4594C" w:rsidRDefault="00992254" w:rsidP="00E4594C">
            <w:pPr>
              <w:jc w:val="center"/>
              <w:rPr>
                <w:rFonts w:asciiTheme="minorHAnsi" w:hAnsiTheme="minorHAnsi" w:cs="Arial"/>
                <w:color w:val="000000"/>
                <w:sz w:val="18"/>
                <w:szCs w:val="18"/>
              </w:rPr>
            </w:pPr>
            <w:r>
              <w:rPr>
                <w:rFonts w:asciiTheme="minorHAnsi" w:hAnsiTheme="minorHAnsi" w:cs="Arial"/>
                <w:color w:val="000000"/>
                <w:sz w:val="18"/>
                <w:szCs w:val="18"/>
              </w:rPr>
              <w:t>5</w:t>
            </w:r>
          </w:p>
        </w:tc>
      </w:tr>
      <w:tr w:rsidR="00312568" w14:paraId="12410CFE" w14:textId="77777777" w:rsidTr="00ED4E29">
        <w:trPr>
          <w:trHeight w:val="877"/>
        </w:trPr>
        <w:tc>
          <w:tcPr>
            <w:tcW w:w="2127" w:type="dxa"/>
          </w:tcPr>
          <w:p w14:paraId="637C0D95" w14:textId="77777777" w:rsidR="00312568" w:rsidRPr="003D075D" w:rsidRDefault="00312568" w:rsidP="0040144A">
            <w:pPr>
              <w:autoSpaceDE w:val="0"/>
              <w:autoSpaceDN w:val="0"/>
              <w:adjustRightInd w:val="0"/>
              <w:rPr>
                <w:rFonts w:asciiTheme="minorHAnsi" w:hAnsiTheme="minorHAnsi" w:cs="Arial"/>
                <w:b/>
                <w:color w:val="000000"/>
                <w:sz w:val="18"/>
                <w:szCs w:val="18"/>
                <w:lang w:val="en-US"/>
              </w:rPr>
            </w:pPr>
            <w:r>
              <w:rPr>
                <w:rFonts w:asciiTheme="minorHAnsi" w:hAnsiTheme="minorHAnsi" w:cs="Arial"/>
                <w:b/>
                <w:color w:val="000000"/>
                <w:sz w:val="18"/>
                <w:szCs w:val="18"/>
                <w:lang w:val="en-CA"/>
              </w:rPr>
              <w:t xml:space="preserve">Outcome 1.3: </w:t>
            </w:r>
            <w:r w:rsidRPr="00312568">
              <w:rPr>
                <w:rFonts w:asciiTheme="minorHAnsi" w:hAnsiTheme="minorHAnsi" w:cs="Arial"/>
                <w:color w:val="000000"/>
                <w:sz w:val="18"/>
                <w:szCs w:val="18"/>
                <w:lang w:val="en-CA"/>
              </w:rPr>
              <w:t>Strategic projects are developed and implemented by multi-stakeholder partnerships that catalyze broader adoption of specific successful SGP-supported technologies, practices or systems and are upscaled to a wider area and/or groups of stakeholders</w:t>
            </w:r>
            <w:r w:rsidRPr="00312568">
              <w:rPr>
                <w:rFonts w:asciiTheme="minorHAnsi" w:hAnsiTheme="minorHAnsi" w:cs="Arial"/>
                <w:b/>
                <w:color w:val="000000"/>
                <w:sz w:val="18"/>
                <w:szCs w:val="18"/>
                <w:lang w:val="en-CA"/>
              </w:rPr>
              <w:t>.</w:t>
            </w:r>
          </w:p>
        </w:tc>
        <w:tc>
          <w:tcPr>
            <w:tcW w:w="2268" w:type="dxa"/>
            <w:shd w:val="clear" w:color="auto" w:fill="auto"/>
          </w:tcPr>
          <w:p w14:paraId="2922016B" w14:textId="77777777" w:rsidR="00312568" w:rsidRPr="00E4594C" w:rsidRDefault="00312568" w:rsidP="00E4594C">
            <w:pPr>
              <w:rPr>
                <w:rFonts w:ascii="Calibri" w:hAnsi="Calibri"/>
                <w:bCs/>
                <w:sz w:val="18"/>
                <w:szCs w:val="18"/>
              </w:rPr>
            </w:pPr>
            <w:r w:rsidRPr="00312568">
              <w:rPr>
                <w:rFonts w:ascii="Calibri" w:hAnsi="Calibri"/>
                <w:bCs/>
                <w:sz w:val="18"/>
                <w:szCs w:val="18"/>
                <w:lang w:val="en-CA"/>
              </w:rPr>
              <w:t>1.3.1 Number of strategic projects developed to upscale use of SGP-initiatives beyond the targeted landscape</w:t>
            </w:r>
          </w:p>
        </w:tc>
        <w:tc>
          <w:tcPr>
            <w:tcW w:w="2268" w:type="dxa"/>
            <w:shd w:val="clear" w:color="auto" w:fill="auto"/>
          </w:tcPr>
          <w:p w14:paraId="189D3C1E" w14:textId="77777777" w:rsidR="00312568" w:rsidRPr="00E4594C" w:rsidRDefault="00312568" w:rsidP="00E4594C">
            <w:pPr>
              <w:rPr>
                <w:rFonts w:ascii="Calibri" w:hAnsi="Calibri"/>
                <w:sz w:val="18"/>
                <w:szCs w:val="18"/>
              </w:rPr>
            </w:pPr>
            <w:r>
              <w:rPr>
                <w:rFonts w:ascii="Calibri" w:hAnsi="Calibri"/>
                <w:sz w:val="18"/>
                <w:szCs w:val="18"/>
              </w:rPr>
              <w:t>0</w:t>
            </w:r>
          </w:p>
        </w:tc>
        <w:tc>
          <w:tcPr>
            <w:tcW w:w="2268" w:type="dxa"/>
            <w:shd w:val="clear" w:color="auto" w:fill="auto"/>
          </w:tcPr>
          <w:p w14:paraId="631800FF" w14:textId="77777777" w:rsidR="00312568" w:rsidRPr="00E4594C" w:rsidRDefault="00312568" w:rsidP="00E4594C">
            <w:pPr>
              <w:rPr>
                <w:rFonts w:ascii="Calibri" w:hAnsi="Calibri"/>
                <w:bCs/>
                <w:sz w:val="18"/>
                <w:szCs w:val="18"/>
              </w:rPr>
            </w:pPr>
            <w:r w:rsidRPr="00312568">
              <w:rPr>
                <w:rFonts w:ascii="Calibri" w:hAnsi="Calibri"/>
                <w:bCs/>
                <w:sz w:val="18"/>
                <w:szCs w:val="18"/>
                <w:lang w:val="en-CA"/>
              </w:rPr>
              <w:t xml:space="preserve">2 on piloting </w:t>
            </w:r>
            <w:proofErr w:type="spellStart"/>
            <w:r w:rsidRPr="00312568">
              <w:rPr>
                <w:rFonts w:ascii="Calibri" w:hAnsi="Calibri"/>
                <w:bCs/>
                <w:sz w:val="18"/>
                <w:szCs w:val="18"/>
                <w:lang w:val="en-CA"/>
              </w:rPr>
              <w:t>agro</w:t>
            </w:r>
            <w:proofErr w:type="spellEnd"/>
            <w:r w:rsidRPr="00312568">
              <w:rPr>
                <w:rFonts w:ascii="Calibri" w:hAnsi="Calibri"/>
                <w:bCs/>
                <w:sz w:val="18"/>
                <w:szCs w:val="18"/>
                <w:lang w:val="en-CA"/>
              </w:rPr>
              <w:t>-ecological technologies/systems in different regions of the country</w:t>
            </w:r>
          </w:p>
        </w:tc>
        <w:tc>
          <w:tcPr>
            <w:tcW w:w="3119" w:type="dxa"/>
            <w:tcBorders>
              <w:bottom w:val="single" w:sz="4" w:space="0" w:color="auto"/>
            </w:tcBorders>
            <w:shd w:val="clear" w:color="auto" w:fill="00FF00"/>
          </w:tcPr>
          <w:p w14:paraId="2AEB1606" w14:textId="77777777" w:rsidR="00312568" w:rsidRDefault="002879DE" w:rsidP="00E4594C">
            <w:pPr>
              <w:autoSpaceDE w:val="0"/>
              <w:autoSpaceDN w:val="0"/>
              <w:adjustRightInd w:val="0"/>
              <w:rPr>
                <w:rFonts w:asciiTheme="minorHAnsi" w:hAnsiTheme="minorHAnsi" w:cs="Arial"/>
                <w:i/>
                <w:color w:val="000000"/>
                <w:sz w:val="18"/>
                <w:szCs w:val="18"/>
                <w:lang w:val="en-US"/>
              </w:rPr>
            </w:pPr>
            <w:r>
              <w:rPr>
                <w:rFonts w:asciiTheme="minorHAnsi" w:hAnsiTheme="minorHAnsi" w:cs="Arial"/>
                <w:i/>
                <w:color w:val="000000"/>
                <w:sz w:val="18"/>
                <w:szCs w:val="18"/>
                <w:lang w:val="en-US"/>
              </w:rPr>
              <w:t xml:space="preserve">3 on piloting </w:t>
            </w:r>
            <w:proofErr w:type="spellStart"/>
            <w:r>
              <w:rPr>
                <w:rFonts w:asciiTheme="minorHAnsi" w:hAnsiTheme="minorHAnsi" w:cs="Arial"/>
                <w:i/>
                <w:color w:val="000000"/>
                <w:sz w:val="18"/>
                <w:szCs w:val="18"/>
                <w:lang w:val="en-US"/>
              </w:rPr>
              <w:t>agro</w:t>
            </w:r>
            <w:proofErr w:type="spellEnd"/>
            <w:r>
              <w:rPr>
                <w:rFonts w:asciiTheme="minorHAnsi" w:hAnsiTheme="minorHAnsi" w:cs="Arial"/>
                <w:i/>
                <w:color w:val="000000"/>
                <w:sz w:val="18"/>
                <w:szCs w:val="18"/>
                <w:lang w:val="en-US"/>
              </w:rPr>
              <w:t>-ecological systems, and one for waste management systems</w:t>
            </w:r>
          </w:p>
        </w:tc>
        <w:tc>
          <w:tcPr>
            <w:tcW w:w="1134" w:type="dxa"/>
            <w:vAlign w:val="center"/>
          </w:tcPr>
          <w:p w14:paraId="17B8A06D" w14:textId="77777777" w:rsidR="00312568" w:rsidRDefault="002879DE" w:rsidP="00E4594C">
            <w:pPr>
              <w:jc w:val="center"/>
              <w:rPr>
                <w:rFonts w:asciiTheme="minorHAnsi" w:hAnsiTheme="minorHAnsi" w:cs="Arial"/>
                <w:i/>
                <w:color w:val="000000"/>
                <w:sz w:val="18"/>
                <w:szCs w:val="18"/>
              </w:rPr>
            </w:pPr>
            <w:r>
              <w:rPr>
                <w:rFonts w:asciiTheme="minorHAnsi" w:hAnsiTheme="minorHAnsi" w:cs="Arial"/>
                <w:i/>
                <w:color w:val="000000"/>
                <w:sz w:val="18"/>
                <w:szCs w:val="18"/>
              </w:rPr>
              <w:t>See Para 90</w:t>
            </w:r>
          </w:p>
        </w:tc>
        <w:tc>
          <w:tcPr>
            <w:tcW w:w="709" w:type="dxa"/>
            <w:vAlign w:val="center"/>
          </w:tcPr>
          <w:p w14:paraId="20EF2A93" w14:textId="77777777" w:rsidR="00312568" w:rsidRDefault="002879DE" w:rsidP="00E4594C">
            <w:pPr>
              <w:jc w:val="center"/>
              <w:rPr>
                <w:rFonts w:asciiTheme="minorHAnsi" w:hAnsiTheme="minorHAnsi" w:cs="Arial"/>
                <w:color w:val="000000"/>
                <w:sz w:val="18"/>
                <w:szCs w:val="18"/>
              </w:rPr>
            </w:pPr>
            <w:r>
              <w:rPr>
                <w:rFonts w:asciiTheme="minorHAnsi" w:hAnsiTheme="minorHAnsi" w:cs="Arial"/>
                <w:color w:val="000000"/>
                <w:sz w:val="18"/>
                <w:szCs w:val="18"/>
              </w:rPr>
              <w:t>5</w:t>
            </w:r>
          </w:p>
        </w:tc>
      </w:tr>
      <w:tr w:rsidR="00E4594C" w14:paraId="62D629B9" w14:textId="77777777" w:rsidTr="00361D4F">
        <w:tc>
          <w:tcPr>
            <w:tcW w:w="12050" w:type="dxa"/>
            <w:gridSpan w:val="5"/>
          </w:tcPr>
          <w:p w14:paraId="649C199A" w14:textId="77777777" w:rsidR="00E4594C" w:rsidRPr="00AB61B6" w:rsidRDefault="00E4594C" w:rsidP="00E4594C">
            <w:pPr>
              <w:jc w:val="center"/>
              <w:rPr>
                <w:rFonts w:asciiTheme="minorHAnsi" w:hAnsiTheme="minorHAnsi" w:cs="Arial"/>
                <w:b/>
                <w:bCs/>
              </w:rPr>
            </w:pPr>
            <w:r w:rsidRPr="00AB61B6">
              <w:rPr>
                <w:rFonts w:asciiTheme="minorHAnsi" w:hAnsiTheme="minorHAnsi" w:cs="Arial"/>
                <w:b/>
                <w:color w:val="000000"/>
              </w:rPr>
              <w:t xml:space="preserve">Overall Rating – </w:t>
            </w:r>
            <w:r>
              <w:rPr>
                <w:rFonts w:asciiTheme="minorHAnsi" w:hAnsiTheme="minorHAnsi" w:cs="Arial"/>
                <w:b/>
                <w:color w:val="000000"/>
              </w:rPr>
              <w:t>Component</w:t>
            </w:r>
            <w:r w:rsidRPr="00AB61B6">
              <w:rPr>
                <w:rFonts w:asciiTheme="minorHAnsi" w:hAnsiTheme="minorHAnsi" w:cs="Arial"/>
                <w:b/>
                <w:color w:val="000000"/>
              </w:rPr>
              <w:t xml:space="preserve"> 1</w:t>
            </w:r>
          </w:p>
        </w:tc>
        <w:tc>
          <w:tcPr>
            <w:tcW w:w="1134" w:type="dxa"/>
          </w:tcPr>
          <w:p w14:paraId="538F2507" w14:textId="77777777" w:rsidR="00E4594C" w:rsidRPr="00AB61B6" w:rsidRDefault="00E4594C" w:rsidP="00E4594C">
            <w:pPr>
              <w:jc w:val="center"/>
              <w:rPr>
                <w:rFonts w:asciiTheme="minorHAnsi" w:hAnsiTheme="minorHAnsi" w:cs="Arial"/>
                <w:b/>
                <w:bCs/>
              </w:rPr>
            </w:pPr>
          </w:p>
        </w:tc>
        <w:tc>
          <w:tcPr>
            <w:tcW w:w="709" w:type="dxa"/>
          </w:tcPr>
          <w:p w14:paraId="358C4F97" w14:textId="77777777" w:rsidR="00E4594C" w:rsidRPr="00AB61B6" w:rsidRDefault="00E4594C" w:rsidP="00E4594C">
            <w:pPr>
              <w:jc w:val="center"/>
              <w:rPr>
                <w:rFonts w:asciiTheme="minorHAnsi" w:hAnsiTheme="minorHAnsi" w:cs="Arial"/>
                <w:b/>
                <w:bCs/>
              </w:rPr>
            </w:pPr>
            <w:r>
              <w:rPr>
                <w:rFonts w:asciiTheme="minorHAnsi" w:hAnsiTheme="minorHAnsi" w:cs="Arial"/>
                <w:b/>
                <w:bCs/>
                <w:color w:val="000000"/>
              </w:rPr>
              <w:t>6</w:t>
            </w:r>
          </w:p>
        </w:tc>
      </w:tr>
    </w:tbl>
    <w:p w14:paraId="4D0B7E31" w14:textId="77777777" w:rsidR="00A65E5C" w:rsidRDefault="00A65E5C" w:rsidP="001C7AF3">
      <w:pPr>
        <w:jc w:val="both"/>
        <w:rPr>
          <w:rFonts w:asciiTheme="minorHAnsi" w:hAnsiTheme="minorHAnsi" w:cs="Arial"/>
          <w:bCs/>
        </w:rPr>
        <w:sectPr w:rsidR="00A65E5C" w:rsidSect="00A65E5C">
          <w:headerReference w:type="even" r:id="rId50"/>
          <w:headerReference w:type="default" r:id="rId51"/>
          <w:footerReference w:type="default" r:id="rId52"/>
          <w:headerReference w:type="first" r:id="rId53"/>
          <w:footnotePr>
            <w:numStart w:val="13"/>
          </w:footnotePr>
          <w:pgSz w:w="15840" w:h="12240" w:orient="landscape" w:code="1"/>
          <w:pgMar w:top="1440" w:right="1440" w:bottom="1440" w:left="1440" w:header="720" w:footer="720" w:gutter="0"/>
          <w:cols w:space="720"/>
        </w:sectPr>
      </w:pPr>
    </w:p>
    <w:p w14:paraId="4CF4EB6D" w14:textId="77777777" w:rsidR="00D71B67" w:rsidRPr="007D7876" w:rsidRDefault="009A490E" w:rsidP="007D7876">
      <w:pPr>
        <w:numPr>
          <w:ilvl w:val="0"/>
          <w:numId w:val="51"/>
        </w:numPr>
        <w:autoSpaceDE w:val="0"/>
        <w:autoSpaceDN w:val="0"/>
        <w:adjustRightInd w:val="0"/>
        <w:jc w:val="both"/>
        <w:rPr>
          <w:rFonts w:asciiTheme="minorHAnsi" w:hAnsiTheme="minorHAnsi" w:cs="Arial"/>
          <w:lang w:val="en-CA" w:eastAsia="en-CA"/>
        </w:rPr>
      </w:pPr>
      <w:r w:rsidRPr="007D7876">
        <w:rPr>
          <w:rFonts w:asciiTheme="minorHAnsi" w:hAnsiTheme="minorHAnsi" w:cs="Arial"/>
          <w:lang w:val="en-CA" w:eastAsia="en-CA"/>
        </w:rPr>
        <w:lastRenderedPageBreak/>
        <w:t xml:space="preserve"> </w:t>
      </w:r>
      <w:r w:rsidR="00D71B67" w:rsidRPr="007D7876">
        <w:rPr>
          <w:rFonts w:asciiTheme="minorHAnsi" w:hAnsiTheme="minorHAnsi" w:cs="Arial"/>
          <w:lang w:val="en-CA" w:eastAsia="en-CA"/>
        </w:rPr>
        <w:t>“</w:t>
      </w:r>
      <w:proofErr w:type="spellStart"/>
      <w:r w:rsidR="00D71B67" w:rsidRPr="007D7876">
        <w:rPr>
          <w:rFonts w:asciiTheme="minorHAnsi" w:hAnsiTheme="minorHAnsi" w:cs="Arial"/>
          <w:lang w:val="en-CA" w:eastAsia="en-CA"/>
        </w:rPr>
        <w:t>Chhachh</w:t>
      </w:r>
      <w:proofErr w:type="spellEnd"/>
      <w:r w:rsidR="00D71B67" w:rsidRPr="007D7876">
        <w:rPr>
          <w:rFonts w:asciiTheme="minorHAnsi" w:hAnsiTheme="minorHAnsi" w:cs="Arial"/>
          <w:lang w:val="en-CA" w:eastAsia="en-CA"/>
        </w:rPr>
        <w:t xml:space="preserve"> Wetlands Management Plan” completed in 10 May 2018 for rehabilitating and sustaining the biodiversity of 945 ha of lakes in </w:t>
      </w:r>
      <w:proofErr w:type="spellStart"/>
      <w:r w:rsidR="00D71B67" w:rsidRPr="007D7876">
        <w:rPr>
          <w:rFonts w:asciiTheme="minorHAnsi" w:hAnsiTheme="minorHAnsi" w:cs="Arial"/>
          <w:lang w:val="en-CA" w:eastAsia="en-CA"/>
        </w:rPr>
        <w:t>Sujawal</w:t>
      </w:r>
      <w:proofErr w:type="spellEnd"/>
      <w:r w:rsidR="00D71B67" w:rsidRPr="007D7876">
        <w:rPr>
          <w:rFonts w:asciiTheme="minorHAnsi" w:hAnsiTheme="minorHAnsi" w:cs="Arial"/>
          <w:lang w:val="en-CA" w:eastAsia="en-CA"/>
        </w:rPr>
        <w:t xml:space="preserve"> District only within 13 km of the tidal zone;</w:t>
      </w:r>
    </w:p>
    <w:p w14:paraId="6AF89554" w14:textId="77777777" w:rsidR="0013791C" w:rsidRPr="00BE41F6" w:rsidRDefault="00D71B67" w:rsidP="00D71B67">
      <w:pPr>
        <w:pStyle w:val="ListParagraph"/>
        <w:numPr>
          <w:ilvl w:val="0"/>
          <w:numId w:val="51"/>
        </w:numPr>
        <w:autoSpaceDE w:val="0"/>
        <w:autoSpaceDN w:val="0"/>
        <w:adjustRightInd w:val="0"/>
        <w:jc w:val="both"/>
        <w:rPr>
          <w:rFonts w:asciiTheme="minorHAnsi" w:hAnsiTheme="minorHAnsi" w:cs="Arial"/>
          <w:sz w:val="22"/>
          <w:szCs w:val="22"/>
          <w:lang w:val="en-CA" w:eastAsia="en-CA"/>
        </w:rPr>
      </w:pPr>
      <w:r w:rsidRPr="0013791C">
        <w:rPr>
          <w:rFonts w:asciiTheme="minorHAnsi" w:hAnsiTheme="minorHAnsi" w:cs="Arial"/>
          <w:sz w:val="22"/>
          <w:szCs w:val="22"/>
          <w:lang w:val="en-CA" w:eastAsia="en-CA"/>
        </w:rPr>
        <w:t xml:space="preserve"> </w:t>
      </w:r>
      <w:r w:rsidR="0013791C" w:rsidRPr="0013791C">
        <w:rPr>
          <w:rFonts w:asciiTheme="minorHAnsi" w:hAnsiTheme="minorHAnsi" w:cs="Arial"/>
          <w:sz w:val="22"/>
          <w:szCs w:val="22"/>
          <w:lang w:val="en-CA" w:eastAsia="en-CA"/>
        </w:rPr>
        <w:t xml:space="preserve">“Sustainable </w:t>
      </w:r>
      <w:r w:rsidR="001D4469">
        <w:rPr>
          <w:rFonts w:asciiTheme="minorHAnsi" w:hAnsiTheme="minorHAnsi" w:cs="Arial"/>
          <w:sz w:val="22"/>
          <w:szCs w:val="22"/>
          <w:lang w:val="en-CA" w:eastAsia="en-CA"/>
        </w:rPr>
        <w:t>m</w:t>
      </w:r>
      <w:r w:rsidR="0013791C" w:rsidRPr="0013791C">
        <w:rPr>
          <w:rFonts w:asciiTheme="minorHAnsi" w:hAnsiTheme="minorHAnsi" w:cs="Arial"/>
          <w:sz w:val="22"/>
          <w:szCs w:val="22"/>
          <w:lang w:val="en-CA" w:eastAsia="en-CA"/>
        </w:rPr>
        <w:t xml:space="preserve">angroves </w:t>
      </w:r>
      <w:r w:rsidR="001D4469">
        <w:rPr>
          <w:rFonts w:asciiTheme="minorHAnsi" w:hAnsiTheme="minorHAnsi" w:cs="Arial"/>
          <w:sz w:val="22"/>
          <w:szCs w:val="22"/>
          <w:lang w:val="en-CA" w:eastAsia="en-CA"/>
        </w:rPr>
        <w:t>p</w:t>
      </w:r>
      <w:r w:rsidR="0013791C" w:rsidRPr="0013791C">
        <w:rPr>
          <w:rFonts w:asciiTheme="minorHAnsi" w:hAnsiTheme="minorHAnsi" w:cs="Arial"/>
          <w:sz w:val="22"/>
          <w:szCs w:val="22"/>
          <w:lang w:val="en-CA" w:eastAsia="en-CA"/>
        </w:rPr>
        <w:t xml:space="preserve">lantation and </w:t>
      </w:r>
      <w:r w:rsidR="001D4469">
        <w:rPr>
          <w:rFonts w:asciiTheme="minorHAnsi" w:hAnsiTheme="minorHAnsi" w:cs="Arial"/>
          <w:sz w:val="22"/>
          <w:szCs w:val="22"/>
          <w:lang w:val="en-CA" w:eastAsia="en-CA"/>
        </w:rPr>
        <w:t>c</w:t>
      </w:r>
      <w:r w:rsidR="0013791C" w:rsidRPr="0013791C">
        <w:rPr>
          <w:rFonts w:asciiTheme="minorHAnsi" w:hAnsiTheme="minorHAnsi" w:cs="Arial"/>
          <w:sz w:val="22"/>
          <w:szCs w:val="22"/>
          <w:lang w:val="en-CA" w:eastAsia="en-CA"/>
        </w:rPr>
        <w:t xml:space="preserve">onservation with </w:t>
      </w:r>
      <w:r w:rsidR="001D4469">
        <w:rPr>
          <w:rFonts w:asciiTheme="minorHAnsi" w:hAnsiTheme="minorHAnsi" w:cs="Arial"/>
          <w:sz w:val="22"/>
          <w:szCs w:val="22"/>
          <w:lang w:val="en-CA" w:eastAsia="en-CA"/>
        </w:rPr>
        <w:t>i</w:t>
      </w:r>
      <w:r w:rsidR="0013791C" w:rsidRPr="0013791C">
        <w:rPr>
          <w:rFonts w:asciiTheme="minorHAnsi" w:hAnsiTheme="minorHAnsi" w:cs="Arial"/>
          <w:sz w:val="22"/>
          <w:szCs w:val="22"/>
          <w:lang w:val="en-CA" w:eastAsia="en-CA"/>
        </w:rPr>
        <w:t xml:space="preserve">ncreased role of </w:t>
      </w:r>
      <w:r w:rsidR="001D4469">
        <w:rPr>
          <w:rFonts w:asciiTheme="minorHAnsi" w:hAnsiTheme="minorHAnsi" w:cs="Arial"/>
          <w:sz w:val="22"/>
          <w:szCs w:val="22"/>
          <w:lang w:val="en-CA" w:eastAsia="en-CA"/>
        </w:rPr>
        <w:t>c</w:t>
      </w:r>
      <w:r w:rsidR="0013791C" w:rsidRPr="0013791C">
        <w:rPr>
          <w:rFonts w:asciiTheme="minorHAnsi" w:hAnsiTheme="minorHAnsi" w:cs="Arial"/>
          <w:sz w:val="22"/>
          <w:szCs w:val="22"/>
          <w:lang w:val="en-CA" w:eastAsia="en-CA"/>
        </w:rPr>
        <w:t xml:space="preserve">ameleers and </w:t>
      </w:r>
      <w:r w:rsidR="001D4469">
        <w:rPr>
          <w:rFonts w:asciiTheme="minorHAnsi" w:hAnsiTheme="minorHAnsi" w:cs="Arial"/>
          <w:sz w:val="22"/>
          <w:szCs w:val="22"/>
          <w:lang w:val="en-CA" w:eastAsia="en-CA"/>
        </w:rPr>
        <w:t>f</w:t>
      </w:r>
      <w:r w:rsidR="0013791C" w:rsidRPr="0013791C">
        <w:rPr>
          <w:rFonts w:asciiTheme="minorHAnsi" w:hAnsiTheme="minorHAnsi" w:cs="Arial"/>
          <w:sz w:val="22"/>
          <w:szCs w:val="22"/>
          <w:lang w:val="en-CA" w:eastAsia="en-CA"/>
        </w:rPr>
        <w:t xml:space="preserve">ishing </w:t>
      </w:r>
      <w:r w:rsidR="001D4469">
        <w:rPr>
          <w:rFonts w:asciiTheme="minorHAnsi" w:hAnsiTheme="minorHAnsi" w:cs="Arial"/>
          <w:sz w:val="22"/>
          <w:szCs w:val="22"/>
          <w:lang w:val="en-CA" w:eastAsia="en-CA"/>
        </w:rPr>
        <w:t>c</w:t>
      </w:r>
      <w:r w:rsidR="0013791C" w:rsidRPr="0013791C">
        <w:rPr>
          <w:rFonts w:asciiTheme="minorHAnsi" w:hAnsiTheme="minorHAnsi" w:cs="Arial"/>
          <w:sz w:val="22"/>
          <w:szCs w:val="22"/>
          <w:lang w:val="en-CA" w:eastAsia="en-CA"/>
        </w:rPr>
        <w:t>ommunity”</w:t>
      </w:r>
      <w:r w:rsidR="001D4469">
        <w:rPr>
          <w:rFonts w:asciiTheme="minorHAnsi" w:hAnsiTheme="minorHAnsi" w:cs="Arial"/>
          <w:sz w:val="22"/>
          <w:szCs w:val="22"/>
          <w:lang w:val="en-CA" w:eastAsia="en-CA"/>
        </w:rPr>
        <w:t xml:space="preserve"> was prepared for </w:t>
      </w:r>
      <w:r w:rsidR="00223111">
        <w:rPr>
          <w:rFonts w:asciiTheme="minorHAnsi" w:hAnsiTheme="minorHAnsi" w:cs="Arial"/>
          <w:sz w:val="22"/>
          <w:szCs w:val="22"/>
          <w:lang w:val="en-CA" w:eastAsia="en-CA"/>
        </w:rPr>
        <w:t xml:space="preserve">the </w:t>
      </w:r>
      <w:proofErr w:type="spellStart"/>
      <w:r w:rsidR="00223111" w:rsidRPr="00BE41F6">
        <w:rPr>
          <w:rFonts w:asciiTheme="minorHAnsi" w:hAnsiTheme="minorHAnsi" w:cs="Arial"/>
          <w:sz w:val="22"/>
          <w:szCs w:val="22"/>
          <w:lang w:val="en-CA" w:eastAsia="en-CA"/>
        </w:rPr>
        <w:t>Sujawal</w:t>
      </w:r>
      <w:proofErr w:type="spellEnd"/>
      <w:r w:rsidR="00223111" w:rsidRPr="00BE41F6">
        <w:rPr>
          <w:rFonts w:asciiTheme="minorHAnsi" w:hAnsiTheme="minorHAnsi" w:cs="Arial"/>
          <w:sz w:val="22"/>
          <w:szCs w:val="22"/>
          <w:lang w:val="en-CA" w:eastAsia="en-CA"/>
        </w:rPr>
        <w:t xml:space="preserve"> District </w:t>
      </w:r>
      <w:r w:rsidR="00BE41F6">
        <w:rPr>
          <w:rFonts w:asciiTheme="minorHAnsi" w:hAnsiTheme="minorHAnsi" w:cs="Arial"/>
          <w:sz w:val="22"/>
          <w:szCs w:val="22"/>
          <w:lang w:val="en-CA" w:eastAsia="en-CA"/>
        </w:rPr>
        <w:t>o</w:t>
      </w:r>
      <w:r w:rsidR="00223111" w:rsidRPr="00BE41F6">
        <w:rPr>
          <w:rFonts w:asciiTheme="minorHAnsi" w:hAnsiTheme="minorHAnsi" w:cs="Arial"/>
          <w:sz w:val="22"/>
          <w:szCs w:val="22"/>
          <w:lang w:val="en-CA" w:eastAsia="en-CA"/>
        </w:rPr>
        <w:t xml:space="preserve">n </w:t>
      </w:r>
      <w:r w:rsidR="00251137" w:rsidRPr="00BE41F6">
        <w:rPr>
          <w:rFonts w:asciiTheme="minorHAnsi" w:hAnsiTheme="minorHAnsi" w:cs="Arial"/>
          <w:sz w:val="22"/>
          <w:szCs w:val="22"/>
          <w:lang w:val="en-CA" w:eastAsia="en-CA"/>
        </w:rPr>
        <w:t>10 May 2018</w:t>
      </w:r>
      <w:r w:rsidR="00223111" w:rsidRPr="00BE41F6">
        <w:rPr>
          <w:rFonts w:asciiTheme="minorHAnsi" w:hAnsiTheme="minorHAnsi" w:cs="Arial"/>
          <w:sz w:val="22"/>
          <w:szCs w:val="22"/>
          <w:lang w:val="en-CA" w:eastAsia="en-CA"/>
        </w:rPr>
        <w:t xml:space="preserve"> to provide action plans for local communities to rehabilitate </w:t>
      </w:r>
      <w:r w:rsidR="0013791C" w:rsidRPr="00BE41F6">
        <w:rPr>
          <w:rFonts w:asciiTheme="minorHAnsi" w:hAnsiTheme="minorHAnsi" w:cs="Arial"/>
          <w:sz w:val="22"/>
          <w:szCs w:val="22"/>
          <w:lang w:val="en-CA" w:eastAsia="en-CA"/>
        </w:rPr>
        <w:t>mangroves</w:t>
      </w:r>
      <w:r w:rsidR="00223111" w:rsidRPr="00BE41F6">
        <w:rPr>
          <w:rFonts w:asciiTheme="minorHAnsi" w:hAnsiTheme="minorHAnsi" w:cs="Arial"/>
          <w:sz w:val="22"/>
          <w:szCs w:val="22"/>
          <w:lang w:val="en-CA" w:eastAsia="en-CA"/>
        </w:rPr>
        <w:t xml:space="preserve"> to realize the benefits of these activities for future and sustainable harvesting of these forests;</w:t>
      </w:r>
      <w:r w:rsidR="0013791C" w:rsidRPr="00BE41F6">
        <w:rPr>
          <w:rFonts w:asciiTheme="minorHAnsi" w:hAnsiTheme="minorHAnsi" w:cs="Arial"/>
          <w:sz w:val="22"/>
          <w:szCs w:val="22"/>
          <w:lang w:val="en-CA" w:eastAsia="en-CA"/>
        </w:rPr>
        <w:t xml:space="preserve"> </w:t>
      </w:r>
    </w:p>
    <w:p w14:paraId="5D85A476" w14:textId="77777777" w:rsidR="0013791C" w:rsidRPr="00BE41F6" w:rsidRDefault="0013791C" w:rsidP="002B3B0C">
      <w:pPr>
        <w:pStyle w:val="ListParagraph"/>
        <w:numPr>
          <w:ilvl w:val="0"/>
          <w:numId w:val="51"/>
        </w:numPr>
        <w:autoSpaceDE w:val="0"/>
        <w:autoSpaceDN w:val="0"/>
        <w:adjustRightInd w:val="0"/>
        <w:jc w:val="both"/>
        <w:rPr>
          <w:rFonts w:asciiTheme="minorHAnsi" w:hAnsiTheme="minorHAnsi" w:cs="Arial"/>
          <w:sz w:val="22"/>
          <w:szCs w:val="22"/>
          <w:lang w:val="en-CA" w:eastAsia="en-CA"/>
        </w:rPr>
      </w:pPr>
      <w:r w:rsidRPr="00BE41F6">
        <w:rPr>
          <w:rFonts w:asciiTheme="minorHAnsi" w:hAnsiTheme="minorHAnsi" w:cs="Arial"/>
          <w:sz w:val="22"/>
          <w:szCs w:val="22"/>
          <w:lang w:val="en-CA" w:eastAsia="en-CA"/>
        </w:rPr>
        <w:t>“</w:t>
      </w:r>
      <w:r w:rsidR="00223111" w:rsidRPr="00BE41F6">
        <w:rPr>
          <w:rFonts w:asciiTheme="minorHAnsi" w:hAnsiTheme="minorHAnsi" w:cs="Arial"/>
          <w:sz w:val="22"/>
          <w:szCs w:val="22"/>
          <w:lang w:val="en-CA" w:eastAsia="en-CA"/>
        </w:rPr>
        <w:t>Plan for s</w:t>
      </w:r>
      <w:r w:rsidRPr="00BE41F6">
        <w:rPr>
          <w:rFonts w:asciiTheme="minorHAnsi" w:hAnsiTheme="minorHAnsi" w:cs="Arial"/>
          <w:sz w:val="22"/>
          <w:szCs w:val="22"/>
          <w:lang w:val="en-CA" w:eastAsia="en-CA"/>
        </w:rPr>
        <w:t xml:space="preserve">ustainable </w:t>
      </w:r>
      <w:r w:rsidR="00223111" w:rsidRPr="00BE41F6">
        <w:rPr>
          <w:rFonts w:asciiTheme="minorHAnsi" w:hAnsiTheme="minorHAnsi" w:cs="Arial"/>
          <w:sz w:val="22"/>
          <w:szCs w:val="22"/>
          <w:lang w:val="en-CA" w:eastAsia="en-CA"/>
        </w:rPr>
        <w:t>t</w:t>
      </w:r>
      <w:r w:rsidRPr="00BE41F6">
        <w:rPr>
          <w:rFonts w:asciiTheme="minorHAnsi" w:hAnsiTheme="minorHAnsi" w:cs="Arial"/>
          <w:sz w:val="22"/>
          <w:szCs w:val="22"/>
          <w:lang w:val="en-CA" w:eastAsia="en-CA"/>
        </w:rPr>
        <w:t xml:space="preserve">ourism for </w:t>
      </w:r>
      <w:r w:rsidR="00223111" w:rsidRPr="00BE41F6">
        <w:rPr>
          <w:rFonts w:asciiTheme="minorHAnsi" w:hAnsiTheme="minorHAnsi" w:cs="Arial"/>
          <w:sz w:val="22"/>
          <w:szCs w:val="22"/>
          <w:lang w:val="en-CA" w:eastAsia="en-CA"/>
        </w:rPr>
        <w:t xml:space="preserve">a </w:t>
      </w:r>
      <w:r w:rsidRPr="00BE41F6">
        <w:rPr>
          <w:rFonts w:asciiTheme="minorHAnsi" w:hAnsiTheme="minorHAnsi" w:cs="Arial"/>
          <w:sz w:val="22"/>
          <w:szCs w:val="22"/>
          <w:lang w:val="en-CA" w:eastAsia="en-CA"/>
        </w:rPr>
        <w:t xml:space="preserve">waste-free </w:t>
      </w:r>
      <w:proofErr w:type="spellStart"/>
      <w:r w:rsidRPr="00BE41F6">
        <w:rPr>
          <w:rFonts w:asciiTheme="minorHAnsi" w:hAnsiTheme="minorHAnsi" w:cs="Arial"/>
          <w:sz w:val="22"/>
          <w:szCs w:val="22"/>
          <w:lang w:val="en-CA" w:eastAsia="en-CA"/>
        </w:rPr>
        <w:t>Keenjhar</w:t>
      </w:r>
      <w:proofErr w:type="spellEnd"/>
      <w:r w:rsidRPr="00BE41F6">
        <w:rPr>
          <w:rFonts w:asciiTheme="minorHAnsi" w:hAnsiTheme="minorHAnsi" w:cs="Arial"/>
          <w:sz w:val="22"/>
          <w:szCs w:val="22"/>
          <w:lang w:val="en-CA" w:eastAsia="en-CA"/>
        </w:rPr>
        <w:t xml:space="preserve"> </w:t>
      </w:r>
      <w:r w:rsidR="00223111" w:rsidRPr="00BE41F6">
        <w:rPr>
          <w:rFonts w:asciiTheme="minorHAnsi" w:hAnsiTheme="minorHAnsi" w:cs="Arial"/>
          <w:sz w:val="22"/>
          <w:szCs w:val="22"/>
          <w:lang w:val="en-CA" w:eastAsia="en-CA"/>
        </w:rPr>
        <w:t>L</w:t>
      </w:r>
      <w:r w:rsidRPr="00BE41F6">
        <w:rPr>
          <w:rFonts w:asciiTheme="minorHAnsi" w:hAnsiTheme="minorHAnsi" w:cs="Arial"/>
          <w:sz w:val="22"/>
          <w:szCs w:val="22"/>
          <w:lang w:val="en-CA" w:eastAsia="en-CA"/>
        </w:rPr>
        <w:t>ake”</w:t>
      </w:r>
      <w:r w:rsidR="00223111" w:rsidRPr="00BE41F6">
        <w:rPr>
          <w:rFonts w:asciiTheme="minorHAnsi" w:hAnsiTheme="minorHAnsi" w:cs="Arial"/>
          <w:sz w:val="22"/>
          <w:szCs w:val="22"/>
          <w:lang w:val="en-CA" w:eastAsia="en-CA"/>
        </w:rPr>
        <w:t xml:space="preserve">, </w:t>
      </w:r>
      <w:r w:rsidR="00BE41F6">
        <w:rPr>
          <w:rFonts w:asciiTheme="minorHAnsi" w:hAnsiTheme="minorHAnsi" w:cs="Arial"/>
          <w:sz w:val="22"/>
          <w:szCs w:val="22"/>
          <w:lang w:val="en-CA" w:eastAsia="en-CA"/>
        </w:rPr>
        <w:t>completed on 1</w:t>
      </w:r>
      <w:r w:rsidR="00251137" w:rsidRPr="00BE41F6">
        <w:rPr>
          <w:rFonts w:asciiTheme="minorHAnsi" w:hAnsiTheme="minorHAnsi" w:cs="Arial"/>
          <w:sz w:val="22"/>
          <w:szCs w:val="22"/>
          <w:lang w:val="en-CA" w:eastAsia="en-CA"/>
        </w:rPr>
        <w:t>4 May 2018</w:t>
      </w:r>
      <w:r w:rsidR="00223111" w:rsidRPr="00BE41F6">
        <w:rPr>
          <w:rFonts w:asciiTheme="minorHAnsi" w:hAnsiTheme="minorHAnsi" w:cs="Arial"/>
          <w:sz w:val="22"/>
          <w:szCs w:val="22"/>
          <w:lang w:val="en-CA" w:eastAsia="en-CA"/>
        </w:rPr>
        <w:t xml:space="preserve"> in collaboration with </w:t>
      </w:r>
      <w:r w:rsidRPr="00BE41F6">
        <w:rPr>
          <w:rFonts w:asciiTheme="minorHAnsi" w:hAnsiTheme="minorHAnsi" w:cs="Arial"/>
          <w:sz w:val="22"/>
          <w:szCs w:val="22"/>
          <w:lang w:val="en-CA" w:eastAsia="en-CA"/>
        </w:rPr>
        <w:t xml:space="preserve">the multi-stakeholder </w:t>
      </w:r>
      <w:proofErr w:type="spellStart"/>
      <w:r w:rsidRPr="00BE41F6">
        <w:rPr>
          <w:rFonts w:asciiTheme="minorHAnsi" w:hAnsiTheme="minorHAnsi" w:cs="Arial"/>
          <w:sz w:val="22"/>
          <w:szCs w:val="22"/>
          <w:lang w:val="en-CA" w:eastAsia="en-CA"/>
        </w:rPr>
        <w:t>Keenjhar</w:t>
      </w:r>
      <w:proofErr w:type="spellEnd"/>
      <w:r w:rsidRPr="00BE41F6">
        <w:rPr>
          <w:rFonts w:asciiTheme="minorHAnsi" w:hAnsiTheme="minorHAnsi" w:cs="Arial"/>
          <w:sz w:val="22"/>
          <w:szCs w:val="22"/>
          <w:lang w:val="en-CA" w:eastAsia="en-CA"/>
        </w:rPr>
        <w:t xml:space="preserve"> Conservation Network </w:t>
      </w:r>
      <w:r w:rsidR="00223111" w:rsidRPr="00BE41F6">
        <w:rPr>
          <w:rFonts w:asciiTheme="minorHAnsi" w:hAnsiTheme="minorHAnsi" w:cs="Arial"/>
          <w:sz w:val="22"/>
          <w:szCs w:val="22"/>
          <w:lang w:val="en-CA" w:eastAsia="en-CA"/>
        </w:rPr>
        <w:t xml:space="preserve">to activate local communities around the lake </w:t>
      </w:r>
      <w:r w:rsidR="00F525A4" w:rsidRPr="00BE41F6">
        <w:rPr>
          <w:rFonts w:asciiTheme="minorHAnsi" w:hAnsiTheme="minorHAnsi" w:cs="Arial"/>
          <w:sz w:val="22"/>
          <w:szCs w:val="22"/>
          <w:lang w:val="en-CA" w:eastAsia="en-CA"/>
        </w:rPr>
        <w:t xml:space="preserve">to manage waste generated by thousands of tourists within the </w:t>
      </w:r>
      <w:proofErr w:type="spellStart"/>
      <w:r w:rsidRPr="00BE41F6">
        <w:rPr>
          <w:rFonts w:asciiTheme="minorHAnsi" w:hAnsiTheme="minorHAnsi" w:cs="Arial"/>
          <w:sz w:val="22"/>
          <w:szCs w:val="22"/>
          <w:lang w:val="en-CA" w:eastAsia="en-CA"/>
        </w:rPr>
        <w:t>Keenjhar</w:t>
      </w:r>
      <w:proofErr w:type="spellEnd"/>
      <w:r w:rsidRPr="00BE41F6">
        <w:rPr>
          <w:rFonts w:asciiTheme="minorHAnsi" w:hAnsiTheme="minorHAnsi" w:cs="Arial"/>
          <w:sz w:val="22"/>
          <w:szCs w:val="22"/>
          <w:lang w:val="en-CA" w:eastAsia="en-CA"/>
        </w:rPr>
        <w:t xml:space="preserve"> Lake Wildlife Sanctuary, </w:t>
      </w:r>
      <w:r w:rsidR="00F525A4" w:rsidRPr="00BE41F6">
        <w:rPr>
          <w:rFonts w:asciiTheme="minorHAnsi" w:hAnsiTheme="minorHAnsi" w:cs="Arial"/>
          <w:sz w:val="22"/>
          <w:szCs w:val="22"/>
          <w:lang w:val="en-CA" w:eastAsia="en-CA"/>
        </w:rPr>
        <w:t>and to raise awareness of the tourists on how to dispose of waste during their visits;</w:t>
      </w:r>
      <w:r w:rsidRPr="00BE41F6">
        <w:rPr>
          <w:rFonts w:asciiTheme="minorHAnsi" w:hAnsiTheme="minorHAnsi" w:cs="Arial"/>
          <w:sz w:val="22"/>
          <w:szCs w:val="22"/>
          <w:lang w:val="en-CA" w:eastAsia="en-CA"/>
        </w:rPr>
        <w:t xml:space="preserve"> </w:t>
      </w:r>
    </w:p>
    <w:p w14:paraId="6B0320E6" w14:textId="77777777" w:rsidR="00122703" w:rsidRPr="0013791C" w:rsidRDefault="0013791C" w:rsidP="002B3B0C">
      <w:pPr>
        <w:pStyle w:val="ListParagraph"/>
        <w:numPr>
          <w:ilvl w:val="0"/>
          <w:numId w:val="51"/>
        </w:numPr>
        <w:autoSpaceDE w:val="0"/>
        <w:autoSpaceDN w:val="0"/>
        <w:adjustRightInd w:val="0"/>
        <w:jc w:val="both"/>
        <w:rPr>
          <w:rFonts w:asciiTheme="minorHAnsi" w:hAnsiTheme="minorHAnsi" w:cs="Arial"/>
          <w:sz w:val="22"/>
          <w:szCs w:val="22"/>
          <w:lang w:val="en-CA" w:eastAsia="en-CA"/>
        </w:rPr>
      </w:pPr>
      <w:r w:rsidRPr="00BE41F6">
        <w:rPr>
          <w:rFonts w:asciiTheme="minorHAnsi" w:hAnsiTheme="minorHAnsi" w:cs="Arial"/>
          <w:sz w:val="22"/>
          <w:szCs w:val="22"/>
          <w:lang w:val="en-CA" w:eastAsia="en-CA"/>
        </w:rPr>
        <w:t>“</w:t>
      </w:r>
      <w:proofErr w:type="spellStart"/>
      <w:r w:rsidRPr="00BE41F6">
        <w:rPr>
          <w:rFonts w:asciiTheme="minorHAnsi" w:hAnsiTheme="minorHAnsi" w:cs="Arial"/>
          <w:sz w:val="22"/>
          <w:szCs w:val="22"/>
          <w:lang w:val="en-CA" w:eastAsia="en-CA"/>
        </w:rPr>
        <w:t>Gonano</w:t>
      </w:r>
      <w:proofErr w:type="spellEnd"/>
      <w:r w:rsidRPr="00BE41F6">
        <w:rPr>
          <w:rFonts w:asciiTheme="minorHAnsi" w:hAnsiTheme="minorHAnsi" w:cs="Arial"/>
          <w:sz w:val="22"/>
          <w:szCs w:val="22"/>
          <w:lang w:val="en-CA" w:eastAsia="en-CA"/>
        </w:rPr>
        <w:t xml:space="preserve"> Lake Biodiversity Regeneration Plan”</w:t>
      </w:r>
      <w:r w:rsidR="00F525A4" w:rsidRPr="00BE41F6">
        <w:rPr>
          <w:rFonts w:asciiTheme="minorHAnsi" w:hAnsiTheme="minorHAnsi" w:cs="Arial"/>
          <w:sz w:val="22"/>
          <w:szCs w:val="22"/>
          <w:lang w:val="en-CA" w:eastAsia="en-CA"/>
        </w:rPr>
        <w:t xml:space="preserve"> that was </w:t>
      </w:r>
      <w:r w:rsidR="00BE41F6">
        <w:rPr>
          <w:rFonts w:asciiTheme="minorHAnsi" w:hAnsiTheme="minorHAnsi" w:cs="Arial"/>
          <w:sz w:val="22"/>
          <w:szCs w:val="22"/>
          <w:lang w:val="en-CA" w:eastAsia="en-CA"/>
        </w:rPr>
        <w:t xml:space="preserve">completed on </w:t>
      </w:r>
      <w:r w:rsidR="00251137" w:rsidRPr="00BE41F6">
        <w:rPr>
          <w:rFonts w:asciiTheme="minorHAnsi" w:hAnsiTheme="minorHAnsi" w:cs="Arial"/>
          <w:sz w:val="22"/>
          <w:szCs w:val="22"/>
          <w:lang w:val="en-CA" w:eastAsia="en-CA"/>
        </w:rPr>
        <w:t>6 March 2019</w:t>
      </w:r>
      <w:r w:rsidR="00BE41F6">
        <w:rPr>
          <w:rFonts w:asciiTheme="minorHAnsi" w:hAnsiTheme="minorHAnsi" w:cs="Arial"/>
          <w:sz w:val="22"/>
          <w:szCs w:val="22"/>
          <w:lang w:val="en-CA" w:eastAsia="en-CA"/>
        </w:rPr>
        <w:t xml:space="preserve"> in collaboration with </w:t>
      </w:r>
      <w:r w:rsidRPr="00BE41F6">
        <w:rPr>
          <w:rFonts w:asciiTheme="minorHAnsi" w:hAnsiTheme="minorHAnsi" w:cs="Arial"/>
          <w:sz w:val="22"/>
          <w:szCs w:val="22"/>
          <w:lang w:val="en-CA" w:eastAsia="en-CA"/>
        </w:rPr>
        <w:t xml:space="preserve">CBOs working in the Indus Delta </w:t>
      </w:r>
      <w:r w:rsidR="00F525A4" w:rsidRPr="00BE41F6">
        <w:rPr>
          <w:rFonts w:asciiTheme="minorHAnsi" w:hAnsiTheme="minorHAnsi" w:cs="Arial"/>
          <w:sz w:val="22"/>
          <w:szCs w:val="22"/>
          <w:lang w:val="en-CA" w:eastAsia="en-CA"/>
        </w:rPr>
        <w:t>to provide</w:t>
      </w:r>
      <w:r w:rsidRPr="00BE41F6">
        <w:rPr>
          <w:rFonts w:asciiTheme="minorHAnsi" w:hAnsiTheme="minorHAnsi" w:cs="Arial"/>
          <w:sz w:val="22"/>
          <w:szCs w:val="22"/>
          <w:lang w:val="en-CA" w:eastAsia="en-CA"/>
        </w:rPr>
        <w:t xml:space="preserve"> assistance to</w:t>
      </w:r>
      <w:r w:rsidRPr="0013791C">
        <w:rPr>
          <w:rFonts w:asciiTheme="minorHAnsi" w:hAnsiTheme="minorHAnsi" w:cs="Arial"/>
          <w:sz w:val="22"/>
          <w:szCs w:val="22"/>
          <w:lang w:val="en-CA" w:eastAsia="en-CA"/>
        </w:rPr>
        <w:t xml:space="preserve"> the Sindh Engro Coal Mining Company (SECMC) and Thar Foundation </w:t>
      </w:r>
      <w:r w:rsidR="00F525A4">
        <w:rPr>
          <w:rFonts w:asciiTheme="minorHAnsi" w:hAnsiTheme="minorHAnsi" w:cs="Arial"/>
          <w:sz w:val="22"/>
          <w:szCs w:val="22"/>
          <w:lang w:val="en-CA" w:eastAsia="en-CA"/>
        </w:rPr>
        <w:t xml:space="preserve">to establish a </w:t>
      </w:r>
      <w:proofErr w:type="gramStart"/>
      <w:r w:rsidR="00F525A4">
        <w:rPr>
          <w:rFonts w:asciiTheme="minorHAnsi" w:hAnsiTheme="minorHAnsi" w:cs="Arial"/>
          <w:sz w:val="22"/>
          <w:szCs w:val="22"/>
          <w:lang w:val="en-CA" w:eastAsia="en-CA"/>
        </w:rPr>
        <w:t>280 ha</w:t>
      </w:r>
      <w:proofErr w:type="gramEnd"/>
      <w:r w:rsidRPr="0013791C">
        <w:rPr>
          <w:rFonts w:asciiTheme="minorHAnsi" w:hAnsiTheme="minorHAnsi" w:cs="Arial"/>
          <w:sz w:val="22"/>
          <w:szCs w:val="22"/>
          <w:lang w:val="en-CA" w:eastAsia="en-CA"/>
        </w:rPr>
        <w:t xml:space="preserve"> </w:t>
      </w:r>
      <w:r w:rsidR="00F525A4">
        <w:rPr>
          <w:rFonts w:asciiTheme="minorHAnsi" w:hAnsiTheme="minorHAnsi" w:cs="Arial"/>
          <w:sz w:val="22"/>
          <w:szCs w:val="22"/>
          <w:lang w:val="en-CA" w:eastAsia="en-CA"/>
        </w:rPr>
        <w:t>wetland</w:t>
      </w:r>
      <w:r w:rsidRPr="0013791C">
        <w:rPr>
          <w:rFonts w:asciiTheme="minorHAnsi" w:hAnsiTheme="minorHAnsi" w:cs="Arial"/>
          <w:sz w:val="22"/>
          <w:szCs w:val="22"/>
          <w:lang w:val="en-CA" w:eastAsia="en-CA"/>
        </w:rPr>
        <w:t xml:space="preserve"> in Thar, Sindh</w:t>
      </w:r>
      <w:r w:rsidR="00BE41F6">
        <w:rPr>
          <w:rFonts w:asciiTheme="minorHAnsi" w:hAnsiTheme="minorHAnsi" w:cs="Arial"/>
          <w:sz w:val="22"/>
          <w:szCs w:val="22"/>
          <w:lang w:val="en-CA" w:eastAsia="en-CA"/>
        </w:rPr>
        <w:t>. The wetland was originally created from</w:t>
      </w:r>
      <w:r w:rsidRPr="0013791C">
        <w:rPr>
          <w:rFonts w:asciiTheme="minorHAnsi" w:hAnsiTheme="minorHAnsi" w:cs="Arial"/>
          <w:sz w:val="22"/>
          <w:szCs w:val="22"/>
          <w:lang w:val="en-CA" w:eastAsia="en-CA"/>
        </w:rPr>
        <w:t xml:space="preserve"> wastewater discharged from the coal mines </w:t>
      </w:r>
      <w:r w:rsidR="00F525A4">
        <w:rPr>
          <w:rFonts w:asciiTheme="minorHAnsi" w:hAnsiTheme="minorHAnsi" w:cs="Arial"/>
          <w:sz w:val="22"/>
          <w:szCs w:val="22"/>
          <w:lang w:val="en-CA" w:eastAsia="en-CA"/>
        </w:rPr>
        <w:t xml:space="preserve">that </w:t>
      </w:r>
      <w:r w:rsidR="00BE41F6">
        <w:rPr>
          <w:rFonts w:asciiTheme="minorHAnsi" w:hAnsiTheme="minorHAnsi" w:cs="Arial"/>
          <w:sz w:val="22"/>
          <w:szCs w:val="22"/>
          <w:lang w:val="en-CA" w:eastAsia="en-CA"/>
        </w:rPr>
        <w:t>“</w:t>
      </w:r>
      <w:r w:rsidR="00F525A4">
        <w:rPr>
          <w:rFonts w:asciiTheme="minorHAnsi" w:hAnsiTheme="minorHAnsi" w:cs="Arial"/>
          <w:sz w:val="22"/>
          <w:szCs w:val="22"/>
          <w:lang w:val="en-CA" w:eastAsia="en-CA"/>
        </w:rPr>
        <w:t>inadvertently</w:t>
      </w:r>
      <w:r w:rsidR="00BE41F6">
        <w:rPr>
          <w:rFonts w:asciiTheme="minorHAnsi" w:hAnsiTheme="minorHAnsi" w:cs="Arial"/>
          <w:sz w:val="22"/>
          <w:szCs w:val="22"/>
          <w:lang w:val="en-CA" w:eastAsia="en-CA"/>
        </w:rPr>
        <w:t>”</w:t>
      </w:r>
      <w:r w:rsidR="00F525A4">
        <w:rPr>
          <w:rFonts w:asciiTheme="minorHAnsi" w:hAnsiTheme="minorHAnsi" w:cs="Arial"/>
          <w:sz w:val="22"/>
          <w:szCs w:val="22"/>
          <w:lang w:val="en-CA" w:eastAsia="en-CA"/>
        </w:rPr>
        <w:t xml:space="preserve"> created productive habitat for </w:t>
      </w:r>
      <w:r w:rsidRPr="0013791C">
        <w:rPr>
          <w:rFonts w:asciiTheme="minorHAnsi" w:hAnsiTheme="minorHAnsi" w:cs="Arial"/>
          <w:sz w:val="22"/>
          <w:szCs w:val="22"/>
          <w:lang w:val="en-CA" w:eastAsia="en-CA"/>
        </w:rPr>
        <w:t>an unusual number of critically endangered Indian vultures</w:t>
      </w:r>
      <w:r w:rsidR="00F525A4">
        <w:rPr>
          <w:rFonts w:asciiTheme="minorHAnsi" w:hAnsiTheme="minorHAnsi" w:cs="Arial"/>
          <w:sz w:val="22"/>
          <w:szCs w:val="22"/>
          <w:lang w:val="en-CA" w:eastAsia="en-CA"/>
        </w:rPr>
        <w:t xml:space="preserve"> (as confirmed </w:t>
      </w:r>
      <w:r w:rsidRPr="0013791C">
        <w:rPr>
          <w:rFonts w:asciiTheme="minorHAnsi" w:hAnsiTheme="minorHAnsi" w:cs="Arial"/>
          <w:sz w:val="22"/>
          <w:szCs w:val="22"/>
          <w:lang w:val="en-CA" w:eastAsia="en-CA"/>
        </w:rPr>
        <w:t>by IUCN</w:t>
      </w:r>
      <w:r w:rsidR="00F525A4">
        <w:rPr>
          <w:rFonts w:asciiTheme="minorHAnsi" w:hAnsiTheme="minorHAnsi" w:cs="Arial"/>
          <w:sz w:val="22"/>
          <w:szCs w:val="22"/>
          <w:lang w:val="en-CA" w:eastAsia="en-CA"/>
        </w:rPr>
        <w:t>).</w:t>
      </w:r>
      <w:r w:rsidRPr="0013791C">
        <w:rPr>
          <w:rFonts w:asciiTheme="minorHAnsi" w:hAnsiTheme="minorHAnsi" w:cs="Arial"/>
          <w:sz w:val="22"/>
          <w:szCs w:val="22"/>
          <w:lang w:val="en-CA" w:eastAsia="en-CA"/>
        </w:rPr>
        <w:t xml:space="preserve"> SECMC and </w:t>
      </w:r>
      <w:r w:rsidR="00BE41F6">
        <w:rPr>
          <w:rFonts w:asciiTheme="minorHAnsi" w:hAnsiTheme="minorHAnsi" w:cs="Arial"/>
          <w:sz w:val="22"/>
          <w:szCs w:val="22"/>
          <w:lang w:val="en-CA" w:eastAsia="en-CA"/>
        </w:rPr>
        <w:t xml:space="preserve">the </w:t>
      </w:r>
      <w:r w:rsidRPr="0013791C">
        <w:rPr>
          <w:rFonts w:asciiTheme="minorHAnsi" w:hAnsiTheme="minorHAnsi" w:cs="Arial"/>
          <w:sz w:val="22"/>
          <w:szCs w:val="22"/>
          <w:lang w:val="en-CA" w:eastAsia="en-CA"/>
        </w:rPr>
        <w:t>Thar Foundation ha</w:t>
      </w:r>
      <w:r w:rsidR="00F525A4">
        <w:rPr>
          <w:rFonts w:asciiTheme="minorHAnsi" w:hAnsiTheme="minorHAnsi" w:cs="Arial"/>
          <w:sz w:val="22"/>
          <w:szCs w:val="22"/>
          <w:lang w:val="en-CA" w:eastAsia="en-CA"/>
        </w:rPr>
        <w:t xml:space="preserve">ve also </w:t>
      </w:r>
      <w:r w:rsidRPr="0013791C">
        <w:rPr>
          <w:rFonts w:asciiTheme="minorHAnsi" w:hAnsiTheme="minorHAnsi" w:cs="Arial"/>
          <w:sz w:val="22"/>
          <w:szCs w:val="22"/>
          <w:lang w:val="en-CA" w:eastAsia="en-CA"/>
        </w:rPr>
        <w:t xml:space="preserve">started </w:t>
      </w:r>
      <w:r w:rsidR="00F525A4">
        <w:rPr>
          <w:rFonts w:asciiTheme="minorHAnsi" w:hAnsiTheme="minorHAnsi" w:cs="Arial"/>
          <w:sz w:val="22"/>
          <w:szCs w:val="22"/>
          <w:lang w:val="en-CA" w:eastAsia="en-CA"/>
        </w:rPr>
        <w:t xml:space="preserve">a pilot </w:t>
      </w:r>
      <w:r w:rsidRPr="0013791C">
        <w:rPr>
          <w:rFonts w:asciiTheme="minorHAnsi" w:hAnsiTheme="minorHAnsi" w:cs="Arial"/>
          <w:sz w:val="22"/>
          <w:szCs w:val="22"/>
          <w:lang w:val="en-CA" w:eastAsia="en-CA"/>
        </w:rPr>
        <w:t>bio-saline agricultur</w:t>
      </w:r>
      <w:r w:rsidR="00F525A4">
        <w:rPr>
          <w:rFonts w:asciiTheme="minorHAnsi" w:hAnsiTheme="minorHAnsi" w:cs="Arial"/>
          <w:sz w:val="22"/>
          <w:szCs w:val="22"/>
          <w:lang w:val="en-CA" w:eastAsia="en-CA"/>
        </w:rPr>
        <w:t xml:space="preserve">al plot with the </w:t>
      </w:r>
      <w:r w:rsidRPr="0013791C">
        <w:rPr>
          <w:rFonts w:asciiTheme="minorHAnsi" w:hAnsiTheme="minorHAnsi" w:cs="Arial"/>
          <w:sz w:val="22"/>
          <w:szCs w:val="22"/>
          <w:lang w:val="en-CA" w:eastAsia="en-CA"/>
        </w:rPr>
        <w:t>technical assistance of SGP</w:t>
      </w:r>
      <w:r w:rsidR="00122703" w:rsidRPr="0013791C">
        <w:rPr>
          <w:rFonts w:asciiTheme="minorHAnsi" w:hAnsiTheme="minorHAnsi" w:cs="Arial"/>
          <w:lang w:val="en-CA" w:eastAsia="en-CA"/>
        </w:rPr>
        <w:t>.</w:t>
      </w:r>
    </w:p>
    <w:p w14:paraId="7212162E" w14:textId="77777777" w:rsidR="0013791C" w:rsidRPr="00FC6031" w:rsidRDefault="0013791C" w:rsidP="00FC6031">
      <w:pPr>
        <w:jc w:val="both"/>
        <w:rPr>
          <w:rFonts w:asciiTheme="minorHAnsi" w:hAnsiTheme="minorHAnsi" w:cs="Arial"/>
          <w:lang w:val="en-US"/>
        </w:rPr>
      </w:pPr>
    </w:p>
    <w:p w14:paraId="3AE9E204" w14:textId="77777777" w:rsidR="00E4594C" w:rsidRDefault="00E4594C" w:rsidP="00E4594C">
      <w:pPr>
        <w:pStyle w:val="ListParagraph"/>
        <w:numPr>
          <w:ilvl w:val="0"/>
          <w:numId w:val="36"/>
        </w:numPr>
        <w:ind w:left="454" w:hanging="454"/>
        <w:jc w:val="both"/>
        <w:rPr>
          <w:rFonts w:asciiTheme="minorHAnsi" w:hAnsiTheme="minorHAnsi" w:cs="Arial"/>
          <w:sz w:val="22"/>
          <w:szCs w:val="22"/>
          <w:lang w:val="en-US"/>
        </w:rPr>
      </w:pPr>
      <w:r>
        <w:rPr>
          <w:rFonts w:asciiTheme="minorHAnsi" w:hAnsiTheme="minorHAnsi" w:cs="Arial"/>
          <w:sz w:val="22"/>
          <w:szCs w:val="22"/>
          <w:lang w:val="en-US"/>
        </w:rPr>
        <w:t xml:space="preserve">For </w:t>
      </w:r>
      <w:r w:rsidR="00D71B67">
        <w:rPr>
          <w:rFonts w:asciiTheme="minorHAnsi" w:hAnsiTheme="minorHAnsi" w:cs="Arial"/>
          <w:sz w:val="22"/>
          <w:szCs w:val="22"/>
          <w:lang w:val="en-US"/>
        </w:rPr>
        <w:t>I</w:t>
      </w:r>
      <w:r>
        <w:rPr>
          <w:rFonts w:asciiTheme="minorHAnsi" w:hAnsiTheme="minorHAnsi" w:cs="Arial"/>
          <w:sz w:val="22"/>
          <w:szCs w:val="22"/>
          <w:lang w:val="en-US"/>
        </w:rPr>
        <w:t>ndicator 1.2.2, t</w:t>
      </w:r>
      <w:r w:rsidRPr="00E4594C">
        <w:rPr>
          <w:rFonts w:asciiTheme="minorHAnsi" w:hAnsiTheme="minorHAnsi" w:cs="Arial"/>
          <w:sz w:val="22"/>
          <w:szCs w:val="22"/>
          <w:lang w:val="en-US"/>
        </w:rPr>
        <w:t xml:space="preserve">he target </w:t>
      </w:r>
      <w:r w:rsidR="00651319">
        <w:rPr>
          <w:rFonts w:asciiTheme="minorHAnsi" w:hAnsiTheme="minorHAnsi" w:cs="Arial"/>
          <w:sz w:val="22"/>
          <w:szCs w:val="22"/>
          <w:lang w:val="en-US"/>
        </w:rPr>
        <w:t xml:space="preserve">for biodiversity conservation management of 15,000 ha has been exceeded with </w:t>
      </w:r>
      <w:r w:rsidRPr="00E4594C">
        <w:rPr>
          <w:rFonts w:asciiTheme="minorHAnsi" w:hAnsiTheme="minorHAnsi" w:cs="Arial"/>
          <w:sz w:val="22"/>
          <w:szCs w:val="22"/>
          <w:lang w:val="en-US"/>
        </w:rPr>
        <w:t>19,747 ha under management for biodiversity conservation and sustainable land use</w:t>
      </w:r>
      <w:r w:rsidR="00BE41F6">
        <w:rPr>
          <w:rFonts w:asciiTheme="minorHAnsi" w:hAnsiTheme="minorHAnsi" w:cs="Arial"/>
          <w:sz w:val="22"/>
          <w:szCs w:val="22"/>
          <w:lang w:val="en-US"/>
        </w:rPr>
        <w:t>, not</w:t>
      </w:r>
      <w:r w:rsidRPr="00E4594C">
        <w:rPr>
          <w:rFonts w:asciiTheme="minorHAnsi" w:hAnsiTheme="minorHAnsi" w:cs="Arial"/>
          <w:sz w:val="22"/>
          <w:szCs w:val="22"/>
          <w:lang w:val="en-US"/>
        </w:rPr>
        <w:t xml:space="preserve"> includ</w:t>
      </w:r>
      <w:r w:rsidR="00D3225D">
        <w:rPr>
          <w:rFonts w:asciiTheme="minorHAnsi" w:hAnsiTheme="minorHAnsi" w:cs="Arial"/>
          <w:sz w:val="22"/>
          <w:szCs w:val="22"/>
          <w:lang w:val="en-US"/>
        </w:rPr>
        <w:t>ing</w:t>
      </w:r>
      <w:r w:rsidRPr="00E4594C">
        <w:rPr>
          <w:rFonts w:asciiTheme="minorHAnsi" w:hAnsiTheme="minorHAnsi" w:cs="Arial"/>
          <w:sz w:val="22"/>
          <w:szCs w:val="22"/>
          <w:lang w:val="en-US"/>
        </w:rPr>
        <w:t xml:space="preserve"> mangrove plantation and conservation</w:t>
      </w:r>
      <w:r>
        <w:rPr>
          <w:rFonts w:asciiTheme="minorHAnsi" w:hAnsiTheme="minorHAnsi" w:cs="Arial"/>
          <w:sz w:val="22"/>
          <w:szCs w:val="22"/>
          <w:lang w:val="en-US"/>
        </w:rPr>
        <w:t xml:space="preserve">. </w:t>
      </w:r>
      <w:r w:rsidRPr="00E4594C">
        <w:rPr>
          <w:rFonts w:asciiTheme="minorHAnsi" w:hAnsiTheme="minorHAnsi" w:cs="Arial"/>
          <w:sz w:val="22"/>
          <w:szCs w:val="22"/>
          <w:lang w:val="en-US"/>
        </w:rPr>
        <w:t xml:space="preserve">SGP </w:t>
      </w:r>
      <w:r w:rsidR="00D863DE">
        <w:rPr>
          <w:rFonts w:asciiTheme="minorHAnsi" w:hAnsiTheme="minorHAnsi" w:cs="Arial"/>
          <w:sz w:val="22"/>
          <w:szCs w:val="22"/>
          <w:lang w:val="en-US"/>
        </w:rPr>
        <w:t xml:space="preserve">6 grants are </w:t>
      </w:r>
      <w:r w:rsidRPr="00E4594C">
        <w:rPr>
          <w:rFonts w:asciiTheme="minorHAnsi" w:hAnsiTheme="minorHAnsi" w:cs="Arial"/>
          <w:sz w:val="22"/>
          <w:szCs w:val="22"/>
          <w:lang w:val="en-US"/>
        </w:rPr>
        <w:t xml:space="preserve">supporting activities </w:t>
      </w:r>
      <w:r w:rsidR="00D863DE">
        <w:rPr>
          <w:rFonts w:asciiTheme="minorHAnsi" w:hAnsiTheme="minorHAnsi" w:cs="Arial"/>
          <w:sz w:val="22"/>
          <w:szCs w:val="22"/>
          <w:lang w:val="en-US"/>
        </w:rPr>
        <w:t>such as</w:t>
      </w:r>
      <w:r w:rsidRPr="00E4594C">
        <w:rPr>
          <w:rFonts w:asciiTheme="minorHAnsi" w:hAnsiTheme="minorHAnsi" w:cs="Arial"/>
          <w:sz w:val="22"/>
          <w:szCs w:val="22"/>
          <w:lang w:val="en-US"/>
        </w:rPr>
        <w:t xml:space="preserve"> reforestation, planting of suitable varieties of indigenous plants, trees and mangroves, </w:t>
      </w:r>
      <w:r w:rsidR="00D863DE">
        <w:rPr>
          <w:rFonts w:asciiTheme="minorHAnsi" w:hAnsiTheme="minorHAnsi" w:cs="Arial"/>
          <w:sz w:val="22"/>
          <w:szCs w:val="22"/>
          <w:lang w:val="en-US"/>
        </w:rPr>
        <w:t xml:space="preserve">and </w:t>
      </w:r>
      <w:r w:rsidRPr="00E4594C">
        <w:rPr>
          <w:rFonts w:asciiTheme="minorHAnsi" w:hAnsiTheme="minorHAnsi" w:cs="Arial"/>
          <w:sz w:val="22"/>
          <w:szCs w:val="22"/>
          <w:lang w:val="en-US"/>
        </w:rPr>
        <w:t>rehabilitation of lakes and lagoons</w:t>
      </w:r>
      <w:r w:rsidR="00D863DE">
        <w:rPr>
          <w:rFonts w:asciiTheme="minorHAnsi" w:hAnsiTheme="minorHAnsi" w:cs="Arial"/>
          <w:sz w:val="22"/>
          <w:szCs w:val="22"/>
          <w:lang w:val="en-US"/>
        </w:rPr>
        <w:t>. The 19,747 ha includes</w:t>
      </w:r>
      <w:r w:rsidRPr="00E4594C">
        <w:rPr>
          <w:rFonts w:asciiTheme="minorHAnsi" w:hAnsiTheme="minorHAnsi" w:cs="Arial"/>
          <w:sz w:val="22"/>
          <w:szCs w:val="22"/>
          <w:lang w:val="en-US"/>
        </w:rPr>
        <w:t xml:space="preserve">: </w:t>
      </w:r>
    </w:p>
    <w:p w14:paraId="39907E4F" w14:textId="77777777" w:rsidR="00E4594C" w:rsidRPr="00E4594C" w:rsidRDefault="00E4594C" w:rsidP="00E4594C">
      <w:pPr>
        <w:jc w:val="both"/>
        <w:rPr>
          <w:rFonts w:asciiTheme="minorHAnsi" w:hAnsiTheme="minorHAnsi" w:cs="Arial"/>
          <w:lang w:val="en-US"/>
        </w:rPr>
      </w:pPr>
    </w:p>
    <w:p w14:paraId="774A61C8" w14:textId="77777777" w:rsidR="00E4594C" w:rsidRPr="00E4594C" w:rsidRDefault="00E4594C" w:rsidP="00C52AF8">
      <w:pPr>
        <w:pStyle w:val="ListParagraph"/>
        <w:numPr>
          <w:ilvl w:val="0"/>
          <w:numId w:val="71"/>
        </w:numPr>
        <w:ind w:left="811" w:hanging="357"/>
        <w:jc w:val="both"/>
        <w:rPr>
          <w:rFonts w:asciiTheme="minorHAnsi" w:hAnsiTheme="minorHAnsi" w:cs="Arial"/>
          <w:sz w:val="22"/>
          <w:szCs w:val="22"/>
          <w:lang w:val="en-US"/>
        </w:rPr>
      </w:pPr>
      <w:proofErr w:type="spellStart"/>
      <w:r w:rsidRPr="00E4594C">
        <w:rPr>
          <w:rFonts w:asciiTheme="minorHAnsi" w:hAnsiTheme="minorHAnsi" w:cs="Arial"/>
          <w:sz w:val="22"/>
          <w:szCs w:val="22"/>
          <w:lang w:val="en-US"/>
        </w:rPr>
        <w:t>Keenjhar</w:t>
      </w:r>
      <w:proofErr w:type="spellEnd"/>
      <w:r w:rsidRPr="00E4594C">
        <w:rPr>
          <w:rFonts w:asciiTheme="minorHAnsi" w:hAnsiTheme="minorHAnsi" w:cs="Arial"/>
          <w:sz w:val="22"/>
          <w:szCs w:val="22"/>
          <w:lang w:val="en-US"/>
        </w:rPr>
        <w:t xml:space="preserve"> lake on 13,470 ha</w:t>
      </w:r>
      <w:r w:rsidR="00D863DE">
        <w:rPr>
          <w:rFonts w:asciiTheme="minorHAnsi" w:hAnsiTheme="minorHAnsi" w:cs="Arial"/>
          <w:sz w:val="22"/>
          <w:szCs w:val="22"/>
          <w:lang w:val="en-US"/>
        </w:rPr>
        <w:t>;</w:t>
      </w:r>
    </w:p>
    <w:p w14:paraId="7B9621A0" w14:textId="77777777" w:rsidR="00E4594C" w:rsidRPr="00E4594C" w:rsidRDefault="00E4594C" w:rsidP="00C52AF8">
      <w:pPr>
        <w:pStyle w:val="ListParagraph"/>
        <w:numPr>
          <w:ilvl w:val="0"/>
          <w:numId w:val="71"/>
        </w:numPr>
        <w:ind w:left="811" w:hanging="357"/>
        <w:jc w:val="both"/>
        <w:rPr>
          <w:rFonts w:asciiTheme="minorHAnsi" w:hAnsiTheme="minorHAnsi" w:cs="Arial"/>
          <w:sz w:val="22"/>
          <w:szCs w:val="22"/>
          <w:lang w:val="en-US"/>
        </w:rPr>
      </w:pPr>
      <w:r w:rsidRPr="00E4594C">
        <w:rPr>
          <w:rFonts w:asciiTheme="minorHAnsi" w:hAnsiTheme="minorHAnsi" w:cs="Arial"/>
          <w:sz w:val="22"/>
          <w:szCs w:val="22"/>
          <w:lang w:val="en-US"/>
        </w:rPr>
        <w:t xml:space="preserve">Lagoon </w:t>
      </w:r>
      <w:proofErr w:type="spellStart"/>
      <w:r w:rsidRPr="00E4594C">
        <w:rPr>
          <w:rFonts w:asciiTheme="minorHAnsi" w:hAnsiTheme="minorHAnsi" w:cs="Arial"/>
          <w:sz w:val="22"/>
          <w:szCs w:val="22"/>
          <w:lang w:val="en-US"/>
        </w:rPr>
        <w:t>Chhachh</w:t>
      </w:r>
      <w:proofErr w:type="spellEnd"/>
      <w:r w:rsidRPr="00E4594C">
        <w:rPr>
          <w:rFonts w:asciiTheme="minorHAnsi" w:hAnsiTheme="minorHAnsi" w:cs="Arial"/>
          <w:sz w:val="22"/>
          <w:szCs w:val="22"/>
          <w:lang w:val="en-US"/>
        </w:rPr>
        <w:t xml:space="preserve"> Suleman Khan (</w:t>
      </w:r>
      <w:r w:rsidR="00251137">
        <w:rPr>
          <w:rFonts w:asciiTheme="minorHAnsi" w:hAnsiTheme="minorHAnsi" w:cs="Arial"/>
          <w:sz w:val="22"/>
          <w:szCs w:val="22"/>
          <w:lang w:val="en-US"/>
        </w:rPr>
        <w:t>150 ha</w:t>
      </w:r>
      <w:r w:rsidRPr="00E4594C">
        <w:rPr>
          <w:rFonts w:asciiTheme="minorHAnsi" w:hAnsiTheme="minorHAnsi" w:cs="Arial"/>
          <w:sz w:val="22"/>
          <w:szCs w:val="22"/>
          <w:lang w:val="en-US"/>
        </w:rPr>
        <w:t xml:space="preserve">) and </w:t>
      </w:r>
      <w:proofErr w:type="spellStart"/>
      <w:r w:rsidRPr="00E4594C">
        <w:rPr>
          <w:rFonts w:asciiTheme="minorHAnsi" w:hAnsiTheme="minorHAnsi" w:cs="Arial"/>
          <w:sz w:val="22"/>
          <w:szCs w:val="22"/>
          <w:lang w:val="en-US"/>
        </w:rPr>
        <w:t>Chhachh</w:t>
      </w:r>
      <w:proofErr w:type="spellEnd"/>
      <w:r w:rsidRPr="00E4594C">
        <w:rPr>
          <w:rFonts w:asciiTheme="minorHAnsi" w:hAnsiTheme="minorHAnsi" w:cs="Arial"/>
          <w:sz w:val="22"/>
          <w:szCs w:val="22"/>
          <w:lang w:val="en-US"/>
        </w:rPr>
        <w:t xml:space="preserve"> Jahan Khan (</w:t>
      </w:r>
      <w:r w:rsidR="00251137">
        <w:rPr>
          <w:rFonts w:asciiTheme="minorHAnsi" w:hAnsiTheme="minorHAnsi" w:cs="Arial"/>
          <w:sz w:val="22"/>
          <w:szCs w:val="22"/>
          <w:lang w:val="en-US"/>
        </w:rPr>
        <w:t>72</w:t>
      </w:r>
      <w:r w:rsidR="00251137" w:rsidRPr="00E4594C">
        <w:rPr>
          <w:rFonts w:asciiTheme="minorHAnsi" w:hAnsiTheme="minorHAnsi" w:cs="Arial"/>
          <w:sz w:val="22"/>
          <w:szCs w:val="22"/>
          <w:lang w:val="en-US"/>
        </w:rPr>
        <w:t xml:space="preserve"> </w:t>
      </w:r>
      <w:r w:rsidRPr="00E4594C">
        <w:rPr>
          <w:rFonts w:asciiTheme="minorHAnsi" w:hAnsiTheme="minorHAnsi" w:cs="Arial"/>
          <w:sz w:val="22"/>
          <w:szCs w:val="22"/>
          <w:lang w:val="en-US"/>
        </w:rPr>
        <w:t>ha)</w:t>
      </w:r>
      <w:r w:rsidR="00D863DE">
        <w:rPr>
          <w:rFonts w:asciiTheme="minorHAnsi" w:hAnsiTheme="minorHAnsi" w:cs="Arial"/>
          <w:sz w:val="22"/>
          <w:szCs w:val="22"/>
          <w:lang w:val="en-US"/>
        </w:rPr>
        <w:t>;</w:t>
      </w:r>
    </w:p>
    <w:p w14:paraId="4994ED96" w14:textId="77777777" w:rsidR="00E4594C" w:rsidRDefault="00E4594C" w:rsidP="00C52AF8">
      <w:pPr>
        <w:pStyle w:val="ListParagraph"/>
        <w:numPr>
          <w:ilvl w:val="0"/>
          <w:numId w:val="71"/>
        </w:numPr>
        <w:ind w:left="811" w:hanging="357"/>
        <w:jc w:val="both"/>
        <w:rPr>
          <w:rFonts w:asciiTheme="minorHAnsi" w:hAnsiTheme="minorHAnsi" w:cs="Arial"/>
          <w:sz w:val="22"/>
          <w:szCs w:val="22"/>
          <w:lang w:val="en-US"/>
        </w:rPr>
      </w:pPr>
      <w:proofErr w:type="spellStart"/>
      <w:r w:rsidRPr="00E4594C">
        <w:rPr>
          <w:rFonts w:asciiTheme="minorHAnsi" w:hAnsiTheme="minorHAnsi" w:cs="Arial"/>
          <w:sz w:val="22"/>
          <w:szCs w:val="22"/>
          <w:lang w:val="en-US"/>
        </w:rPr>
        <w:t>Gonano</w:t>
      </w:r>
      <w:proofErr w:type="spellEnd"/>
      <w:r w:rsidRPr="00E4594C">
        <w:rPr>
          <w:rFonts w:asciiTheme="minorHAnsi" w:hAnsiTheme="minorHAnsi" w:cs="Arial"/>
          <w:sz w:val="22"/>
          <w:szCs w:val="22"/>
          <w:lang w:val="en-US"/>
        </w:rPr>
        <w:t xml:space="preserve"> </w:t>
      </w:r>
      <w:r w:rsidR="00D3225D">
        <w:rPr>
          <w:rFonts w:asciiTheme="minorHAnsi" w:hAnsiTheme="minorHAnsi" w:cs="Arial"/>
          <w:sz w:val="22"/>
          <w:szCs w:val="22"/>
          <w:lang w:val="en-US"/>
        </w:rPr>
        <w:t>L</w:t>
      </w:r>
      <w:r w:rsidRPr="00E4594C">
        <w:rPr>
          <w:rFonts w:asciiTheme="minorHAnsi" w:hAnsiTheme="minorHAnsi" w:cs="Arial"/>
          <w:sz w:val="22"/>
          <w:szCs w:val="22"/>
          <w:lang w:val="en-US"/>
        </w:rPr>
        <w:t>ake biodiversity regeneration (283 ha)</w:t>
      </w:r>
      <w:r w:rsidR="00D863DE">
        <w:rPr>
          <w:rFonts w:asciiTheme="minorHAnsi" w:hAnsiTheme="minorHAnsi" w:cs="Arial"/>
          <w:sz w:val="22"/>
          <w:szCs w:val="22"/>
          <w:lang w:val="en-US"/>
        </w:rPr>
        <w:t>; and</w:t>
      </w:r>
    </w:p>
    <w:p w14:paraId="716B7412" w14:textId="77777777" w:rsidR="00E4594C" w:rsidRPr="00FA4D88" w:rsidRDefault="00E4594C" w:rsidP="00C52AF8">
      <w:pPr>
        <w:pStyle w:val="ListParagraph"/>
        <w:numPr>
          <w:ilvl w:val="0"/>
          <w:numId w:val="71"/>
        </w:numPr>
        <w:ind w:left="811" w:hanging="357"/>
        <w:jc w:val="both"/>
        <w:rPr>
          <w:rFonts w:asciiTheme="minorHAnsi" w:hAnsiTheme="minorHAnsi" w:cs="Arial"/>
          <w:sz w:val="22"/>
          <w:szCs w:val="22"/>
          <w:lang w:val="en-US"/>
        </w:rPr>
      </w:pPr>
      <w:r w:rsidRPr="00FA4D88">
        <w:rPr>
          <w:rFonts w:asciiTheme="minorHAnsi" w:hAnsiTheme="minorHAnsi" w:cs="Arial"/>
          <w:sz w:val="22"/>
          <w:szCs w:val="22"/>
          <w:lang w:val="en-US"/>
        </w:rPr>
        <w:t xml:space="preserve">Qazi Nag Game </w:t>
      </w:r>
      <w:r w:rsidR="00D3225D">
        <w:rPr>
          <w:rFonts w:asciiTheme="minorHAnsi" w:hAnsiTheme="minorHAnsi" w:cs="Arial"/>
          <w:sz w:val="22"/>
          <w:szCs w:val="22"/>
          <w:lang w:val="en-US"/>
        </w:rPr>
        <w:t>R</w:t>
      </w:r>
      <w:r w:rsidRPr="00FA4D88">
        <w:rPr>
          <w:rFonts w:asciiTheme="minorHAnsi" w:hAnsiTheme="minorHAnsi" w:cs="Arial"/>
          <w:sz w:val="22"/>
          <w:szCs w:val="22"/>
          <w:lang w:val="en-US"/>
        </w:rPr>
        <w:t>eserve on 4,832 ha</w:t>
      </w:r>
      <w:r w:rsidR="00D863DE">
        <w:rPr>
          <w:rFonts w:asciiTheme="minorHAnsi" w:hAnsiTheme="minorHAnsi" w:cs="Arial"/>
          <w:sz w:val="22"/>
          <w:szCs w:val="22"/>
          <w:lang w:val="en-US"/>
        </w:rPr>
        <w:t>.</w:t>
      </w:r>
    </w:p>
    <w:p w14:paraId="4250DBE9" w14:textId="77777777" w:rsidR="00E4594C" w:rsidRPr="00E4594C" w:rsidRDefault="00E4594C" w:rsidP="00E4594C">
      <w:pPr>
        <w:jc w:val="both"/>
        <w:rPr>
          <w:rFonts w:asciiTheme="minorHAnsi" w:hAnsiTheme="minorHAnsi" w:cs="Arial"/>
          <w:lang w:val="en-US"/>
        </w:rPr>
      </w:pPr>
    </w:p>
    <w:p w14:paraId="33115FC6" w14:textId="77777777" w:rsidR="00FA4D88" w:rsidRPr="00FA4D88" w:rsidRDefault="00E4594C" w:rsidP="00E4594C">
      <w:pPr>
        <w:pStyle w:val="ListParagraph"/>
        <w:numPr>
          <w:ilvl w:val="0"/>
          <w:numId w:val="36"/>
        </w:numPr>
        <w:ind w:left="454" w:hanging="454"/>
        <w:jc w:val="both"/>
        <w:rPr>
          <w:rFonts w:asciiTheme="minorHAnsi" w:hAnsiTheme="minorHAnsi" w:cs="Arial"/>
          <w:sz w:val="22"/>
          <w:szCs w:val="22"/>
          <w:lang w:val="en-US"/>
        </w:rPr>
      </w:pPr>
      <w:r w:rsidRPr="00FA4D88">
        <w:rPr>
          <w:rFonts w:asciiTheme="minorHAnsi" w:hAnsiTheme="minorHAnsi" w:cs="Arial"/>
          <w:sz w:val="22"/>
          <w:szCs w:val="22"/>
          <w:lang w:val="en-US"/>
        </w:rPr>
        <w:t xml:space="preserve">For </w:t>
      </w:r>
      <w:r w:rsidR="00D71B67">
        <w:rPr>
          <w:rFonts w:asciiTheme="minorHAnsi" w:hAnsiTheme="minorHAnsi" w:cs="Arial"/>
          <w:sz w:val="22"/>
          <w:szCs w:val="22"/>
          <w:lang w:val="en-US"/>
        </w:rPr>
        <w:t>I</w:t>
      </w:r>
      <w:r w:rsidRPr="00FA4D88">
        <w:rPr>
          <w:rFonts w:asciiTheme="minorHAnsi" w:hAnsiTheme="minorHAnsi" w:cs="Arial"/>
          <w:sz w:val="22"/>
          <w:szCs w:val="22"/>
          <w:lang w:val="en-US"/>
        </w:rPr>
        <w:t xml:space="preserve">ndicator 1.2.3, </w:t>
      </w:r>
      <w:r w:rsidR="00D863DE">
        <w:rPr>
          <w:rFonts w:asciiTheme="minorHAnsi" w:hAnsiTheme="minorHAnsi" w:cs="Arial"/>
          <w:sz w:val="22"/>
          <w:szCs w:val="22"/>
          <w:lang w:val="en-US"/>
        </w:rPr>
        <w:t xml:space="preserve">8 </w:t>
      </w:r>
      <w:r w:rsidRPr="00FA4D88">
        <w:rPr>
          <w:rFonts w:asciiTheme="minorHAnsi" w:hAnsiTheme="minorHAnsi" w:cs="Arial"/>
          <w:sz w:val="22"/>
          <w:szCs w:val="22"/>
          <w:lang w:val="en-US"/>
        </w:rPr>
        <w:t xml:space="preserve">endangered species including Kashmir </w:t>
      </w:r>
      <w:proofErr w:type="spellStart"/>
      <w:r w:rsidRPr="00FA4D88">
        <w:rPr>
          <w:rFonts w:asciiTheme="minorHAnsi" w:hAnsiTheme="minorHAnsi" w:cs="Arial"/>
          <w:sz w:val="22"/>
          <w:szCs w:val="22"/>
          <w:lang w:val="en-US"/>
        </w:rPr>
        <w:t>Markhor</w:t>
      </w:r>
      <w:proofErr w:type="spellEnd"/>
      <w:r w:rsidRPr="00FA4D88">
        <w:rPr>
          <w:rFonts w:asciiTheme="minorHAnsi" w:hAnsiTheme="minorHAnsi" w:cs="Arial"/>
          <w:sz w:val="22"/>
          <w:szCs w:val="22"/>
          <w:lang w:val="en-US"/>
        </w:rPr>
        <w:t>, Cheer Pheasant, H</w:t>
      </w:r>
      <w:r w:rsidR="00D863DE">
        <w:rPr>
          <w:rFonts w:asciiTheme="minorHAnsi" w:hAnsiTheme="minorHAnsi" w:cs="Arial"/>
          <w:sz w:val="22"/>
          <w:szCs w:val="22"/>
          <w:lang w:val="en-US"/>
        </w:rPr>
        <w:t>i</w:t>
      </w:r>
      <w:r w:rsidRPr="00FA4D88">
        <w:rPr>
          <w:rFonts w:asciiTheme="minorHAnsi" w:hAnsiTheme="minorHAnsi" w:cs="Arial"/>
          <w:sz w:val="22"/>
          <w:szCs w:val="22"/>
          <w:lang w:val="en-US"/>
        </w:rPr>
        <w:t xml:space="preserve">malayan Musk Dear, Griffon Vulture, Punjab </w:t>
      </w:r>
      <w:proofErr w:type="spellStart"/>
      <w:r w:rsidRPr="00FA4D88">
        <w:rPr>
          <w:rFonts w:asciiTheme="minorHAnsi" w:hAnsiTheme="minorHAnsi" w:cs="Arial"/>
          <w:sz w:val="22"/>
          <w:szCs w:val="22"/>
          <w:lang w:val="en-US"/>
        </w:rPr>
        <w:t>Urial</w:t>
      </w:r>
      <w:proofErr w:type="spellEnd"/>
      <w:r w:rsidRPr="00FA4D88">
        <w:rPr>
          <w:rFonts w:asciiTheme="minorHAnsi" w:hAnsiTheme="minorHAnsi" w:cs="Arial"/>
          <w:sz w:val="22"/>
          <w:szCs w:val="22"/>
          <w:lang w:val="en-US"/>
        </w:rPr>
        <w:t>, White Headed Duck (</w:t>
      </w:r>
      <w:proofErr w:type="spellStart"/>
      <w:r w:rsidRPr="00FA4D88">
        <w:rPr>
          <w:rFonts w:asciiTheme="minorHAnsi" w:hAnsiTheme="minorHAnsi" w:cs="Arial"/>
          <w:sz w:val="22"/>
          <w:szCs w:val="22"/>
          <w:lang w:val="en-US"/>
        </w:rPr>
        <w:t>Oxyura</w:t>
      </w:r>
      <w:proofErr w:type="spellEnd"/>
      <w:r w:rsidRPr="00FA4D88">
        <w:rPr>
          <w:rFonts w:asciiTheme="minorHAnsi" w:hAnsiTheme="minorHAnsi" w:cs="Arial"/>
          <w:sz w:val="22"/>
          <w:szCs w:val="22"/>
          <w:lang w:val="en-US"/>
        </w:rPr>
        <w:t xml:space="preserve"> </w:t>
      </w:r>
      <w:proofErr w:type="spellStart"/>
      <w:r w:rsidRPr="00FA4D88">
        <w:rPr>
          <w:rFonts w:asciiTheme="minorHAnsi" w:hAnsiTheme="minorHAnsi" w:cs="Arial"/>
          <w:sz w:val="22"/>
          <w:szCs w:val="22"/>
          <w:lang w:val="en-US"/>
        </w:rPr>
        <w:t>leucocephala</w:t>
      </w:r>
      <w:proofErr w:type="spellEnd"/>
      <w:r w:rsidRPr="00FA4D88">
        <w:rPr>
          <w:rFonts w:asciiTheme="minorHAnsi" w:hAnsiTheme="minorHAnsi" w:cs="Arial"/>
          <w:sz w:val="22"/>
          <w:szCs w:val="22"/>
          <w:lang w:val="en-US"/>
        </w:rPr>
        <w:t xml:space="preserve">), Nilgai (Blue Bull), and one rare livestock goat breed (Achi </w:t>
      </w:r>
      <w:proofErr w:type="spellStart"/>
      <w:r w:rsidRPr="00FA4D88">
        <w:rPr>
          <w:rFonts w:asciiTheme="minorHAnsi" w:hAnsiTheme="minorHAnsi" w:cs="Arial"/>
          <w:sz w:val="22"/>
          <w:szCs w:val="22"/>
          <w:lang w:val="en-US"/>
        </w:rPr>
        <w:t>Tapri</w:t>
      </w:r>
      <w:proofErr w:type="spellEnd"/>
      <w:r w:rsidRPr="00FA4D88">
        <w:rPr>
          <w:rFonts w:asciiTheme="minorHAnsi" w:hAnsiTheme="minorHAnsi" w:cs="Arial"/>
          <w:sz w:val="22"/>
          <w:szCs w:val="22"/>
          <w:lang w:val="en-US"/>
        </w:rPr>
        <w:t xml:space="preserve">) are targeted for conservation through </w:t>
      </w:r>
      <w:r w:rsidR="00D863DE">
        <w:rPr>
          <w:rFonts w:asciiTheme="minorHAnsi" w:hAnsiTheme="minorHAnsi" w:cs="Arial"/>
          <w:sz w:val="22"/>
          <w:szCs w:val="22"/>
          <w:lang w:val="en-US"/>
        </w:rPr>
        <w:t>4</w:t>
      </w:r>
      <w:r w:rsidRPr="00FA4D88">
        <w:rPr>
          <w:rFonts w:asciiTheme="minorHAnsi" w:hAnsiTheme="minorHAnsi" w:cs="Arial"/>
          <w:sz w:val="22"/>
          <w:szCs w:val="22"/>
          <w:lang w:val="en-US"/>
        </w:rPr>
        <w:t xml:space="preserve"> projects</w:t>
      </w:r>
      <w:r w:rsidR="00D863DE">
        <w:rPr>
          <w:rFonts w:asciiTheme="minorHAnsi" w:hAnsiTheme="minorHAnsi" w:cs="Arial"/>
          <w:sz w:val="22"/>
          <w:szCs w:val="22"/>
          <w:lang w:val="en-US"/>
        </w:rPr>
        <w:t>:</w:t>
      </w:r>
    </w:p>
    <w:p w14:paraId="3C93F883" w14:textId="77777777" w:rsidR="00E4594C" w:rsidRPr="00FA4D88" w:rsidRDefault="00E4594C" w:rsidP="00FA4D88">
      <w:pPr>
        <w:jc w:val="both"/>
        <w:rPr>
          <w:rFonts w:asciiTheme="minorHAnsi" w:hAnsiTheme="minorHAnsi" w:cs="Arial"/>
          <w:lang w:val="en-US"/>
        </w:rPr>
      </w:pPr>
      <w:r w:rsidRPr="00FA4D88">
        <w:rPr>
          <w:rFonts w:asciiTheme="minorHAnsi" w:hAnsiTheme="minorHAnsi" w:cs="Arial"/>
          <w:lang w:val="en-US"/>
        </w:rPr>
        <w:t xml:space="preserve">   </w:t>
      </w:r>
    </w:p>
    <w:p w14:paraId="13B17B4E" w14:textId="77777777" w:rsidR="00E4594C" w:rsidRDefault="00E4594C" w:rsidP="00C52AF8">
      <w:pPr>
        <w:pStyle w:val="ListParagraph"/>
        <w:numPr>
          <w:ilvl w:val="0"/>
          <w:numId w:val="72"/>
        </w:numPr>
        <w:ind w:left="814"/>
        <w:jc w:val="both"/>
        <w:rPr>
          <w:rFonts w:asciiTheme="minorHAnsi" w:hAnsiTheme="minorHAnsi" w:cs="Arial"/>
          <w:sz w:val="22"/>
          <w:szCs w:val="22"/>
          <w:lang w:val="en-US"/>
        </w:rPr>
      </w:pPr>
      <w:proofErr w:type="spellStart"/>
      <w:r w:rsidRPr="00FA4D88">
        <w:rPr>
          <w:rFonts w:asciiTheme="minorHAnsi" w:hAnsiTheme="minorHAnsi" w:cs="Arial"/>
          <w:sz w:val="22"/>
          <w:szCs w:val="22"/>
          <w:lang w:val="en-US"/>
        </w:rPr>
        <w:t>Taleem</w:t>
      </w:r>
      <w:proofErr w:type="spellEnd"/>
      <w:r w:rsidRPr="00FA4D88">
        <w:rPr>
          <w:rFonts w:asciiTheme="minorHAnsi" w:hAnsiTheme="minorHAnsi" w:cs="Arial"/>
          <w:sz w:val="22"/>
          <w:szCs w:val="22"/>
          <w:lang w:val="en-US"/>
        </w:rPr>
        <w:t xml:space="preserve"> Foundation in </w:t>
      </w:r>
      <w:r w:rsidR="00D863DE">
        <w:rPr>
          <w:rFonts w:asciiTheme="minorHAnsi" w:hAnsiTheme="minorHAnsi" w:cs="Arial"/>
          <w:sz w:val="22"/>
          <w:szCs w:val="22"/>
          <w:lang w:val="en-US"/>
        </w:rPr>
        <w:t>Q</w:t>
      </w:r>
      <w:r w:rsidRPr="00FA4D88">
        <w:rPr>
          <w:rFonts w:asciiTheme="minorHAnsi" w:hAnsiTheme="minorHAnsi" w:cs="Arial"/>
          <w:sz w:val="22"/>
          <w:szCs w:val="22"/>
          <w:lang w:val="en-US"/>
        </w:rPr>
        <w:t xml:space="preserve">azi Nag Game reserve </w:t>
      </w:r>
      <w:r w:rsidR="00D863DE">
        <w:rPr>
          <w:rFonts w:asciiTheme="minorHAnsi" w:hAnsiTheme="minorHAnsi" w:cs="Arial"/>
          <w:sz w:val="22"/>
          <w:szCs w:val="22"/>
          <w:lang w:val="en-US"/>
        </w:rPr>
        <w:t>with a f</w:t>
      </w:r>
      <w:r w:rsidRPr="00FA4D88">
        <w:rPr>
          <w:rFonts w:asciiTheme="minorHAnsi" w:hAnsiTheme="minorHAnsi" w:cs="Arial"/>
          <w:sz w:val="22"/>
          <w:szCs w:val="22"/>
          <w:lang w:val="en-US"/>
        </w:rPr>
        <w:t xml:space="preserve">ocus on </w:t>
      </w:r>
      <w:r w:rsidR="00D863DE">
        <w:rPr>
          <w:rFonts w:asciiTheme="minorHAnsi" w:hAnsiTheme="minorHAnsi" w:cs="Arial"/>
          <w:sz w:val="22"/>
          <w:szCs w:val="22"/>
          <w:lang w:val="en-US"/>
        </w:rPr>
        <w:t xml:space="preserve">the </w:t>
      </w:r>
      <w:r w:rsidRPr="00FA4D88">
        <w:rPr>
          <w:rFonts w:asciiTheme="minorHAnsi" w:hAnsiTheme="minorHAnsi" w:cs="Arial"/>
          <w:sz w:val="22"/>
          <w:szCs w:val="22"/>
          <w:lang w:val="en-US"/>
        </w:rPr>
        <w:t xml:space="preserve">Kashmir </w:t>
      </w:r>
      <w:proofErr w:type="spellStart"/>
      <w:r w:rsidRPr="00FA4D88">
        <w:rPr>
          <w:rFonts w:asciiTheme="minorHAnsi" w:hAnsiTheme="minorHAnsi" w:cs="Arial"/>
          <w:sz w:val="22"/>
          <w:szCs w:val="22"/>
          <w:lang w:val="en-US"/>
        </w:rPr>
        <w:t>Markhor</w:t>
      </w:r>
      <w:proofErr w:type="spellEnd"/>
      <w:r w:rsidRPr="00FA4D88">
        <w:rPr>
          <w:rFonts w:asciiTheme="minorHAnsi" w:hAnsiTheme="minorHAnsi" w:cs="Arial"/>
          <w:sz w:val="22"/>
          <w:szCs w:val="22"/>
          <w:lang w:val="en-US"/>
        </w:rPr>
        <w:t xml:space="preserve">, Cheer </w:t>
      </w:r>
      <w:r w:rsidR="00D863DE">
        <w:rPr>
          <w:rFonts w:asciiTheme="minorHAnsi" w:hAnsiTheme="minorHAnsi" w:cs="Arial"/>
          <w:sz w:val="22"/>
          <w:szCs w:val="22"/>
          <w:lang w:val="en-US"/>
        </w:rPr>
        <w:t>p</w:t>
      </w:r>
      <w:r w:rsidRPr="00FA4D88">
        <w:rPr>
          <w:rFonts w:asciiTheme="minorHAnsi" w:hAnsiTheme="minorHAnsi" w:cs="Arial"/>
          <w:sz w:val="22"/>
          <w:szCs w:val="22"/>
          <w:lang w:val="en-US"/>
        </w:rPr>
        <w:t>heasant, H</w:t>
      </w:r>
      <w:r w:rsidR="00D863DE">
        <w:rPr>
          <w:rFonts w:asciiTheme="minorHAnsi" w:hAnsiTheme="minorHAnsi" w:cs="Arial"/>
          <w:sz w:val="22"/>
          <w:szCs w:val="22"/>
          <w:lang w:val="en-US"/>
        </w:rPr>
        <w:t>i</w:t>
      </w:r>
      <w:r w:rsidRPr="00FA4D88">
        <w:rPr>
          <w:rFonts w:asciiTheme="minorHAnsi" w:hAnsiTheme="minorHAnsi" w:cs="Arial"/>
          <w:sz w:val="22"/>
          <w:szCs w:val="22"/>
          <w:lang w:val="en-US"/>
        </w:rPr>
        <w:t xml:space="preserve">malayan </w:t>
      </w:r>
      <w:r w:rsidR="00D863DE">
        <w:rPr>
          <w:rFonts w:asciiTheme="minorHAnsi" w:hAnsiTheme="minorHAnsi" w:cs="Arial"/>
          <w:sz w:val="22"/>
          <w:szCs w:val="22"/>
          <w:lang w:val="en-US"/>
        </w:rPr>
        <w:t>m</w:t>
      </w:r>
      <w:r w:rsidRPr="00FA4D88">
        <w:rPr>
          <w:rFonts w:asciiTheme="minorHAnsi" w:hAnsiTheme="minorHAnsi" w:cs="Arial"/>
          <w:sz w:val="22"/>
          <w:szCs w:val="22"/>
          <w:lang w:val="en-US"/>
        </w:rPr>
        <w:t xml:space="preserve">usk </w:t>
      </w:r>
      <w:r w:rsidR="00D863DE">
        <w:rPr>
          <w:rFonts w:asciiTheme="minorHAnsi" w:hAnsiTheme="minorHAnsi" w:cs="Arial"/>
          <w:sz w:val="22"/>
          <w:szCs w:val="22"/>
          <w:lang w:val="en-US"/>
        </w:rPr>
        <w:t>dee</w:t>
      </w:r>
      <w:r w:rsidRPr="00FA4D88">
        <w:rPr>
          <w:rFonts w:asciiTheme="minorHAnsi" w:hAnsiTheme="minorHAnsi" w:cs="Arial"/>
          <w:sz w:val="22"/>
          <w:szCs w:val="22"/>
          <w:lang w:val="en-US"/>
        </w:rPr>
        <w:t xml:space="preserve">r, and </w:t>
      </w:r>
      <w:r w:rsidR="00D863DE">
        <w:rPr>
          <w:rFonts w:asciiTheme="minorHAnsi" w:hAnsiTheme="minorHAnsi" w:cs="Arial"/>
          <w:sz w:val="22"/>
          <w:szCs w:val="22"/>
          <w:lang w:val="en-US"/>
        </w:rPr>
        <w:t xml:space="preserve">the </w:t>
      </w:r>
      <w:r w:rsidRPr="00FA4D88">
        <w:rPr>
          <w:rFonts w:asciiTheme="minorHAnsi" w:hAnsiTheme="minorHAnsi" w:cs="Arial"/>
          <w:sz w:val="22"/>
          <w:szCs w:val="22"/>
          <w:lang w:val="en-US"/>
        </w:rPr>
        <w:t xml:space="preserve">Griffon </w:t>
      </w:r>
      <w:r w:rsidR="00D863DE">
        <w:rPr>
          <w:rFonts w:asciiTheme="minorHAnsi" w:hAnsiTheme="minorHAnsi" w:cs="Arial"/>
          <w:sz w:val="22"/>
          <w:szCs w:val="22"/>
          <w:lang w:val="en-US"/>
        </w:rPr>
        <w:t>v</w:t>
      </w:r>
      <w:r w:rsidRPr="00FA4D88">
        <w:rPr>
          <w:rFonts w:asciiTheme="minorHAnsi" w:hAnsiTheme="minorHAnsi" w:cs="Arial"/>
          <w:sz w:val="22"/>
          <w:szCs w:val="22"/>
          <w:lang w:val="en-US"/>
        </w:rPr>
        <w:t>ulture</w:t>
      </w:r>
      <w:r w:rsidR="00FA4D88">
        <w:rPr>
          <w:rFonts w:asciiTheme="minorHAnsi" w:hAnsiTheme="minorHAnsi" w:cs="Arial"/>
          <w:sz w:val="22"/>
          <w:szCs w:val="22"/>
          <w:lang w:val="en-US"/>
        </w:rPr>
        <w:t>;</w:t>
      </w:r>
    </w:p>
    <w:p w14:paraId="1AD41E47" w14:textId="77777777" w:rsidR="00E4594C" w:rsidRDefault="00E4594C" w:rsidP="00C52AF8">
      <w:pPr>
        <w:pStyle w:val="ListParagraph"/>
        <w:numPr>
          <w:ilvl w:val="0"/>
          <w:numId w:val="72"/>
        </w:numPr>
        <w:ind w:left="814"/>
        <w:jc w:val="both"/>
        <w:rPr>
          <w:rFonts w:asciiTheme="minorHAnsi" w:hAnsiTheme="minorHAnsi" w:cs="Arial"/>
          <w:sz w:val="22"/>
          <w:szCs w:val="22"/>
          <w:lang w:val="en-US"/>
        </w:rPr>
      </w:pPr>
      <w:r w:rsidRPr="00FA4D88">
        <w:rPr>
          <w:rFonts w:asciiTheme="minorHAnsi" w:hAnsiTheme="minorHAnsi" w:cs="Arial"/>
          <w:sz w:val="22"/>
          <w:szCs w:val="22"/>
          <w:lang w:val="en-US"/>
        </w:rPr>
        <w:t xml:space="preserve">GRDP Soon Valley is improving the habitat of endangered Punjab </w:t>
      </w:r>
      <w:proofErr w:type="spellStart"/>
      <w:r w:rsidR="00E24F66">
        <w:rPr>
          <w:rFonts w:asciiTheme="minorHAnsi" w:hAnsiTheme="minorHAnsi" w:cs="Arial"/>
          <w:sz w:val="22"/>
          <w:szCs w:val="22"/>
          <w:lang w:val="en-US"/>
        </w:rPr>
        <w:t>u</w:t>
      </w:r>
      <w:r w:rsidRPr="00FA4D88">
        <w:rPr>
          <w:rFonts w:asciiTheme="minorHAnsi" w:hAnsiTheme="minorHAnsi" w:cs="Arial"/>
          <w:sz w:val="22"/>
          <w:szCs w:val="22"/>
          <w:lang w:val="en-US"/>
        </w:rPr>
        <w:t>rial</w:t>
      </w:r>
      <w:proofErr w:type="spellEnd"/>
      <w:r w:rsidRPr="00FA4D88">
        <w:rPr>
          <w:rFonts w:asciiTheme="minorHAnsi" w:hAnsiTheme="minorHAnsi" w:cs="Arial"/>
          <w:sz w:val="22"/>
          <w:szCs w:val="22"/>
          <w:lang w:val="en-US"/>
        </w:rPr>
        <w:t xml:space="preserve"> and </w:t>
      </w:r>
      <w:r w:rsidR="00E24F66">
        <w:rPr>
          <w:rFonts w:asciiTheme="minorHAnsi" w:hAnsiTheme="minorHAnsi" w:cs="Arial"/>
          <w:sz w:val="22"/>
          <w:szCs w:val="22"/>
          <w:lang w:val="en-US"/>
        </w:rPr>
        <w:t>w</w:t>
      </w:r>
      <w:r w:rsidRPr="00FA4D88">
        <w:rPr>
          <w:rFonts w:asciiTheme="minorHAnsi" w:hAnsiTheme="minorHAnsi" w:cs="Arial"/>
          <w:sz w:val="22"/>
          <w:szCs w:val="22"/>
          <w:lang w:val="en-US"/>
        </w:rPr>
        <w:t>hite-</w:t>
      </w:r>
      <w:r w:rsidR="00E24F66">
        <w:rPr>
          <w:rFonts w:asciiTheme="minorHAnsi" w:hAnsiTheme="minorHAnsi" w:cs="Arial"/>
          <w:sz w:val="22"/>
          <w:szCs w:val="22"/>
          <w:lang w:val="en-US"/>
        </w:rPr>
        <w:t>h</w:t>
      </w:r>
      <w:r w:rsidRPr="00FA4D88">
        <w:rPr>
          <w:rFonts w:asciiTheme="minorHAnsi" w:hAnsiTheme="minorHAnsi" w:cs="Arial"/>
          <w:sz w:val="22"/>
          <w:szCs w:val="22"/>
          <w:lang w:val="en-US"/>
        </w:rPr>
        <w:t xml:space="preserve">eaded </w:t>
      </w:r>
      <w:r w:rsidR="00E24F66">
        <w:rPr>
          <w:rFonts w:asciiTheme="minorHAnsi" w:hAnsiTheme="minorHAnsi" w:cs="Arial"/>
          <w:sz w:val="22"/>
          <w:szCs w:val="22"/>
          <w:lang w:val="en-US"/>
        </w:rPr>
        <w:t>d</w:t>
      </w:r>
      <w:r w:rsidRPr="00FA4D88">
        <w:rPr>
          <w:rFonts w:asciiTheme="minorHAnsi" w:hAnsiTheme="minorHAnsi" w:cs="Arial"/>
          <w:sz w:val="22"/>
          <w:szCs w:val="22"/>
          <w:lang w:val="en-US"/>
        </w:rPr>
        <w:t>uck (</w:t>
      </w:r>
      <w:proofErr w:type="spellStart"/>
      <w:r w:rsidRPr="00FA4D88">
        <w:rPr>
          <w:rFonts w:asciiTheme="minorHAnsi" w:hAnsiTheme="minorHAnsi" w:cs="Arial"/>
          <w:sz w:val="22"/>
          <w:szCs w:val="22"/>
          <w:lang w:val="en-US"/>
        </w:rPr>
        <w:t>Oxyura</w:t>
      </w:r>
      <w:proofErr w:type="spellEnd"/>
      <w:r w:rsidRPr="00FA4D88">
        <w:rPr>
          <w:rFonts w:asciiTheme="minorHAnsi" w:hAnsiTheme="minorHAnsi" w:cs="Arial"/>
          <w:sz w:val="22"/>
          <w:szCs w:val="22"/>
          <w:lang w:val="en-US"/>
        </w:rPr>
        <w:t xml:space="preserve"> </w:t>
      </w:r>
      <w:proofErr w:type="spellStart"/>
      <w:r w:rsidRPr="00FA4D88">
        <w:rPr>
          <w:rFonts w:asciiTheme="minorHAnsi" w:hAnsiTheme="minorHAnsi" w:cs="Arial"/>
          <w:sz w:val="22"/>
          <w:szCs w:val="22"/>
          <w:lang w:val="en-US"/>
        </w:rPr>
        <w:t>leucocephala</w:t>
      </w:r>
      <w:proofErr w:type="spellEnd"/>
      <w:r w:rsidRPr="00FA4D88">
        <w:rPr>
          <w:rFonts w:asciiTheme="minorHAnsi" w:hAnsiTheme="minorHAnsi" w:cs="Arial"/>
          <w:sz w:val="22"/>
          <w:szCs w:val="22"/>
          <w:lang w:val="en-US"/>
        </w:rPr>
        <w:t xml:space="preserve">) in </w:t>
      </w:r>
      <w:proofErr w:type="spellStart"/>
      <w:r w:rsidRPr="00FA4D88">
        <w:rPr>
          <w:rFonts w:asciiTheme="minorHAnsi" w:hAnsiTheme="minorHAnsi" w:cs="Arial"/>
          <w:sz w:val="22"/>
          <w:szCs w:val="22"/>
          <w:lang w:val="en-US"/>
        </w:rPr>
        <w:t>Khushab</w:t>
      </w:r>
      <w:proofErr w:type="spellEnd"/>
      <w:r w:rsidRPr="00FA4D88">
        <w:rPr>
          <w:rFonts w:asciiTheme="minorHAnsi" w:hAnsiTheme="minorHAnsi" w:cs="Arial"/>
          <w:sz w:val="22"/>
          <w:szCs w:val="22"/>
          <w:lang w:val="en-US"/>
        </w:rPr>
        <w:t xml:space="preserve">. </w:t>
      </w:r>
      <w:r w:rsidR="00E24F66">
        <w:rPr>
          <w:rFonts w:asciiTheme="minorHAnsi" w:hAnsiTheme="minorHAnsi" w:cs="Arial"/>
          <w:sz w:val="22"/>
          <w:szCs w:val="22"/>
          <w:lang w:val="en-US"/>
        </w:rPr>
        <w:t>SGP 6 has produced an</w:t>
      </w:r>
      <w:r w:rsidRPr="00FA4D88">
        <w:rPr>
          <w:rFonts w:asciiTheme="minorHAnsi" w:hAnsiTheme="minorHAnsi" w:cs="Arial"/>
          <w:sz w:val="22"/>
          <w:szCs w:val="22"/>
          <w:lang w:val="en-US"/>
        </w:rPr>
        <w:t xml:space="preserve"> </w:t>
      </w:r>
      <w:r w:rsidR="00E24F66">
        <w:rPr>
          <w:rFonts w:asciiTheme="minorHAnsi" w:hAnsiTheme="minorHAnsi" w:cs="Arial"/>
          <w:sz w:val="22"/>
          <w:szCs w:val="22"/>
          <w:lang w:val="en-US"/>
        </w:rPr>
        <w:t>e</w:t>
      </w:r>
      <w:r w:rsidRPr="00FA4D88">
        <w:rPr>
          <w:rFonts w:asciiTheme="minorHAnsi" w:hAnsiTheme="minorHAnsi" w:cs="Arial"/>
          <w:sz w:val="22"/>
          <w:szCs w:val="22"/>
          <w:lang w:val="en-US"/>
        </w:rPr>
        <w:t>co-tourism guide for tourists</w:t>
      </w:r>
      <w:r w:rsidR="00FA4D88">
        <w:rPr>
          <w:rFonts w:asciiTheme="minorHAnsi" w:hAnsiTheme="minorHAnsi" w:cs="Arial"/>
          <w:sz w:val="22"/>
          <w:szCs w:val="22"/>
          <w:lang w:val="en-US"/>
        </w:rPr>
        <w:t>;</w:t>
      </w:r>
    </w:p>
    <w:p w14:paraId="569A5372" w14:textId="77777777" w:rsidR="00E4594C" w:rsidRDefault="00E4594C" w:rsidP="00C52AF8">
      <w:pPr>
        <w:pStyle w:val="ListParagraph"/>
        <w:numPr>
          <w:ilvl w:val="0"/>
          <w:numId w:val="72"/>
        </w:numPr>
        <w:ind w:left="814"/>
        <w:jc w:val="both"/>
        <w:rPr>
          <w:rFonts w:asciiTheme="minorHAnsi" w:hAnsiTheme="minorHAnsi" w:cs="Arial"/>
          <w:sz w:val="22"/>
          <w:szCs w:val="22"/>
          <w:lang w:val="en-US"/>
        </w:rPr>
      </w:pPr>
      <w:r w:rsidRPr="00FA4D88">
        <w:rPr>
          <w:rFonts w:asciiTheme="minorHAnsi" w:hAnsiTheme="minorHAnsi" w:cs="Arial"/>
          <w:sz w:val="22"/>
          <w:szCs w:val="22"/>
          <w:lang w:val="en-US"/>
        </w:rPr>
        <w:t xml:space="preserve">DDAT has conducted census of Nilgai (Asiatic </w:t>
      </w:r>
      <w:r w:rsidR="00E24F66">
        <w:rPr>
          <w:rFonts w:asciiTheme="minorHAnsi" w:hAnsiTheme="minorHAnsi" w:cs="Arial"/>
          <w:sz w:val="22"/>
          <w:szCs w:val="22"/>
          <w:lang w:val="en-US"/>
        </w:rPr>
        <w:t>a</w:t>
      </w:r>
      <w:r w:rsidRPr="00FA4D88">
        <w:rPr>
          <w:rFonts w:asciiTheme="minorHAnsi" w:hAnsiTheme="minorHAnsi" w:cs="Arial"/>
          <w:sz w:val="22"/>
          <w:szCs w:val="22"/>
          <w:lang w:val="en-US"/>
        </w:rPr>
        <w:t xml:space="preserve">ntelope) in </w:t>
      </w:r>
      <w:proofErr w:type="spellStart"/>
      <w:r w:rsidRPr="00FA4D88">
        <w:rPr>
          <w:rFonts w:asciiTheme="minorHAnsi" w:hAnsiTheme="minorHAnsi" w:cs="Arial"/>
          <w:sz w:val="22"/>
          <w:szCs w:val="22"/>
          <w:lang w:val="en-US"/>
        </w:rPr>
        <w:t>Nangarparkar</w:t>
      </w:r>
      <w:proofErr w:type="spellEnd"/>
      <w:r w:rsidRPr="00FA4D88">
        <w:rPr>
          <w:rFonts w:asciiTheme="minorHAnsi" w:hAnsiTheme="minorHAnsi" w:cs="Arial"/>
          <w:sz w:val="22"/>
          <w:szCs w:val="22"/>
          <w:lang w:val="en-US"/>
        </w:rPr>
        <w:t>, Thar</w:t>
      </w:r>
      <w:r w:rsidR="00FA4D88">
        <w:rPr>
          <w:rFonts w:asciiTheme="minorHAnsi" w:hAnsiTheme="minorHAnsi" w:cs="Arial"/>
          <w:sz w:val="22"/>
          <w:szCs w:val="22"/>
          <w:lang w:val="en-US"/>
        </w:rPr>
        <w:t>;</w:t>
      </w:r>
    </w:p>
    <w:p w14:paraId="79802B74" w14:textId="77777777" w:rsidR="00E4594C" w:rsidRDefault="00E4594C" w:rsidP="00C52AF8">
      <w:pPr>
        <w:pStyle w:val="ListParagraph"/>
        <w:numPr>
          <w:ilvl w:val="0"/>
          <w:numId w:val="72"/>
        </w:numPr>
        <w:ind w:left="814"/>
        <w:jc w:val="both"/>
        <w:rPr>
          <w:rFonts w:asciiTheme="minorHAnsi" w:hAnsiTheme="minorHAnsi" w:cs="Arial"/>
          <w:sz w:val="22"/>
          <w:szCs w:val="22"/>
          <w:lang w:val="en-US"/>
        </w:rPr>
      </w:pPr>
      <w:r w:rsidRPr="00FA4D88">
        <w:rPr>
          <w:rFonts w:asciiTheme="minorHAnsi" w:hAnsiTheme="minorHAnsi" w:cs="Arial"/>
          <w:sz w:val="22"/>
          <w:szCs w:val="22"/>
          <w:lang w:val="en-US"/>
        </w:rPr>
        <w:t xml:space="preserve">PDO is promoting the high value rare livestock breed </w:t>
      </w:r>
      <w:proofErr w:type="spellStart"/>
      <w:r w:rsidRPr="00FA4D88">
        <w:rPr>
          <w:rFonts w:asciiTheme="minorHAnsi" w:hAnsiTheme="minorHAnsi" w:cs="Arial"/>
          <w:sz w:val="22"/>
          <w:szCs w:val="22"/>
          <w:lang w:val="en-US"/>
        </w:rPr>
        <w:t>Ac</w:t>
      </w:r>
      <w:r w:rsidR="00251137">
        <w:rPr>
          <w:rFonts w:asciiTheme="minorHAnsi" w:hAnsiTheme="minorHAnsi" w:cs="Arial"/>
          <w:sz w:val="22"/>
          <w:szCs w:val="22"/>
          <w:lang w:val="en-US"/>
        </w:rPr>
        <w:t>h</w:t>
      </w:r>
      <w:r w:rsidRPr="00FA4D88">
        <w:rPr>
          <w:rFonts w:asciiTheme="minorHAnsi" w:hAnsiTheme="minorHAnsi" w:cs="Arial"/>
          <w:sz w:val="22"/>
          <w:szCs w:val="22"/>
          <w:lang w:val="en-US"/>
        </w:rPr>
        <w:t>hi</w:t>
      </w:r>
      <w:proofErr w:type="spellEnd"/>
      <w:r w:rsidRPr="00FA4D88">
        <w:rPr>
          <w:rFonts w:asciiTheme="minorHAnsi" w:hAnsiTheme="minorHAnsi" w:cs="Arial"/>
          <w:sz w:val="22"/>
          <w:szCs w:val="22"/>
          <w:lang w:val="en-US"/>
        </w:rPr>
        <w:t xml:space="preserve"> </w:t>
      </w:r>
      <w:proofErr w:type="spellStart"/>
      <w:r w:rsidRPr="00FA4D88">
        <w:rPr>
          <w:rFonts w:asciiTheme="minorHAnsi" w:hAnsiTheme="minorHAnsi" w:cs="Arial"/>
          <w:sz w:val="22"/>
          <w:szCs w:val="22"/>
          <w:lang w:val="en-US"/>
        </w:rPr>
        <w:t>Tapri</w:t>
      </w:r>
      <w:proofErr w:type="spellEnd"/>
      <w:r w:rsidRPr="00FA4D88">
        <w:rPr>
          <w:rFonts w:asciiTheme="minorHAnsi" w:hAnsiTheme="minorHAnsi" w:cs="Arial"/>
          <w:sz w:val="22"/>
          <w:szCs w:val="22"/>
          <w:lang w:val="en-US"/>
        </w:rPr>
        <w:t xml:space="preserve"> goat</w:t>
      </w:r>
      <w:r w:rsidR="00E24F66">
        <w:rPr>
          <w:rFonts w:asciiTheme="minorHAnsi" w:hAnsiTheme="minorHAnsi" w:cs="Arial"/>
          <w:sz w:val="22"/>
          <w:szCs w:val="22"/>
          <w:lang w:val="en-US"/>
        </w:rPr>
        <w:t xml:space="preserve"> where </w:t>
      </w:r>
      <w:r w:rsidRPr="00FA4D88">
        <w:rPr>
          <w:rFonts w:asciiTheme="minorHAnsi" w:hAnsiTheme="minorHAnsi" w:cs="Arial"/>
          <w:sz w:val="22"/>
          <w:szCs w:val="22"/>
          <w:lang w:val="en-US"/>
        </w:rPr>
        <w:t xml:space="preserve">50 goats </w:t>
      </w:r>
      <w:r w:rsidR="00E24F66">
        <w:rPr>
          <w:rFonts w:asciiTheme="minorHAnsi" w:hAnsiTheme="minorHAnsi" w:cs="Arial"/>
          <w:sz w:val="22"/>
          <w:szCs w:val="22"/>
          <w:lang w:val="en-US"/>
        </w:rPr>
        <w:t>have been</w:t>
      </w:r>
      <w:r w:rsidRPr="00FA4D88">
        <w:rPr>
          <w:rFonts w:asciiTheme="minorHAnsi" w:hAnsiTheme="minorHAnsi" w:cs="Arial"/>
          <w:sz w:val="22"/>
          <w:szCs w:val="22"/>
          <w:lang w:val="en-US"/>
        </w:rPr>
        <w:t xml:space="preserve"> distributed among beneficiaries</w:t>
      </w:r>
      <w:r w:rsidR="00E24F66">
        <w:rPr>
          <w:rFonts w:asciiTheme="minorHAnsi" w:hAnsiTheme="minorHAnsi" w:cs="Arial"/>
          <w:sz w:val="22"/>
          <w:szCs w:val="22"/>
          <w:lang w:val="en-US"/>
        </w:rPr>
        <w:t xml:space="preserve"> with a focus on women households</w:t>
      </w:r>
      <w:r w:rsidRPr="00FA4D88">
        <w:rPr>
          <w:rFonts w:asciiTheme="minorHAnsi" w:hAnsiTheme="minorHAnsi" w:cs="Arial"/>
          <w:sz w:val="22"/>
          <w:szCs w:val="22"/>
          <w:lang w:val="en-US"/>
        </w:rPr>
        <w:t xml:space="preserve">. Each beneficiary is </w:t>
      </w:r>
      <w:r w:rsidR="00E24F66">
        <w:rPr>
          <w:rFonts w:asciiTheme="minorHAnsi" w:hAnsiTheme="minorHAnsi" w:cs="Arial"/>
          <w:sz w:val="22"/>
          <w:szCs w:val="22"/>
          <w:lang w:val="en-US"/>
        </w:rPr>
        <w:t xml:space="preserve">obligated </w:t>
      </w:r>
      <w:r w:rsidRPr="00FA4D88">
        <w:rPr>
          <w:rFonts w:asciiTheme="minorHAnsi" w:hAnsiTheme="minorHAnsi" w:cs="Arial"/>
          <w:sz w:val="22"/>
          <w:szCs w:val="22"/>
          <w:lang w:val="en-US"/>
        </w:rPr>
        <w:t>to return half of the kids back to the farm for distribution to other beneficiaries.</w:t>
      </w:r>
    </w:p>
    <w:p w14:paraId="451008B0" w14:textId="77777777" w:rsidR="00FA4D88" w:rsidRPr="00FA4D88" w:rsidRDefault="00FA4D88" w:rsidP="00FA4D88">
      <w:pPr>
        <w:jc w:val="both"/>
        <w:rPr>
          <w:rFonts w:asciiTheme="minorHAnsi" w:hAnsiTheme="minorHAnsi" w:cs="Arial"/>
          <w:lang w:val="en-US"/>
        </w:rPr>
      </w:pPr>
    </w:p>
    <w:p w14:paraId="132A120B" w14:textId="77777777" w:rsidR="00E24F66" w:rsidRDefault="00FA4D88" w:rsidP="00FA4D88">
      <w:pPr>
        <w:pStyle w:val="ListParagraph"/>
        <w:numPr>
          <w:ilvl w:val="0"/>
          <w:numId w:val="36"/>
        </w:numPr>
        <w:ind w:left="454" w:hanging="454"/>
        <w:jc w:val="both"/>
        <w:rPr>
          <w:rFonts w:asciiTheme="minorHAnsi" w:hAnsiTheme="minorHAnsi" w:cs="Arial"/>
          <w:sz w:val="22"/>
          <w:szCs w:val="22"/>
          <w:lang w:val="en-US"/>
        </w:rPr>
      </w:pPr>
      <w:r w:rsidRPr="00FA4D88">
        <w:rPr>
          <w:rFonts w:asciiTheme="minorHAnsi" w:hAnsiTheme="minorHAnsi" w:cs="Arial"/>
          <w:sz w:val="22"/>
          <w:szCs w:val="22"/>
          <w:lang w:val="en-US"/>
        </w:rPr>
        <w:lastRenderedPageBreak/>
        <w:t xml:space="preserve">For </w:t>
      </w:r>
      <w:r w:rsidR="00B431D8">
        <w:rPr>
          <w:rFonts w:asciiTheme="minorHAnsi" w:hAnsiTheme="minorHAnsi" w:cs="Arial"/>
          <w:sz w:val="22"/>
          <w:szCs w:val="22"/>
          <w:lang w:val="en-US"/>
        </w:rPr>
        <w:t>I</w:t>
      </w:r>
      <w:r w:rsidRPr="00FA4D88">
        <w:rPr>
          <w:rFonts w:asciiTheme="minorHAnsi" w:hAnsiTheme="minorHAnsi" w:cs="Arial"/>
          <w:sz w:val="22"/>
          <w:szCs w:val="22"/>
          <w:lang w:val="en-US"/>
        </w:rPr>
        <w:t xml:space="preserve">ndicator 1.2.4, the target </w:t>
      </w:r>
      <w:r w:rsidR="00E24F66">
        <w:rPr>
          <w:rFonts w:asciiTheme="minorHAnsi" w:hAnsiTheme="minorHAnsi" w:cs="Arial"/>
          <w:sz w:val="22"/>
          <w:szCs w:val="22"/>
          <w:lang w:val="en-US"/>
        </w:rPr>
        <w:t xml:space="preserve">for </w:t>
      </w:r>
      <w:proofErr w:type="spellStart"/>
      <w:r w:rsidRPr="00FA4D88">
        <w:rPr>
          <w:rFonts w:asciiTheme="minorHAnsi" w:hAnsiTheme="minorHAnsi" w:cs="Arial"/>
          <w:sz w:val="22"/>
          <w:szCs w:val="22"/>
          <w:lang w:val="en-US"/>
        </w:rPr>
        <w:t>agro</w:t>
      </w:r>
      <w:proofErr w:type="spellEnd"/>
      <w:r w:rsidRPr="00FA4D88">
        <w:rPr>
          <w:rFonts w:asciiTheme="minorHAnsi" w:hAnsiTheme="minorHAnsi" w:cs="Arial"/>
          <w:sz w:val="22"/>
          <w:szCs w:val="22"/>
          <w:lang w:val="en-US"/>
        </w:rPr>
        <w:t xml:space="preserve">-ecological practices </w:t>
      </w:r>
      <w:r w:rsidR="00E24F66">
        <w:rPr>
          <w:rFonts w:asciiTheme="minorHAnsi" w:hAnsiTheme="minorHAnsi" w:cs="Arial"/>
          <w:sz w:val="22"/>
          <w:szCs w:val="22"/>
          <w:lang w:val="en-US"/>
        </w:rPr>
        <w:t xml:space="preserve">was reduced to </w:t>
      </w:r>
      <w:r w:rsidR="00E24F66" w:rsidRPr="00FA4D88">
        <w:rPr>
          <w:rFonts w:asciiTheme="minorHAnsi" w:hAnsiTheme="minorHAnsi" w:cs="Arial"/>
          <w:sz w:val="22"/>
          <w:szCs w:val="22"/>
          <w:lang w:val="en-US"/>
        </w:rPr>
        <w:t xml:space="preserve">1,992 ha of agricultural land </w:t>
      </w:r>
      <w:r w:rsidR="00E24F66">
        <w:rPr>
          <w:rFonts w:asciiTheme="minorHAnsi" w:hAnsiTheme="minorHAnsi" w:cs="Arial"/>
          <w:sz w:val="22"/>
          <w:szCs w:val="22"/>
          <w:lang w:val="en-US"/>
        </w:rPr>
        <w:t xml:space="preserve">to reflect a realistic target considering the </w:t>
      </w:r>
      <w:r w:rsidRPr="00FA4D88">
        <w:rPr>
          <w:rFonts w:asciiTheme="minorHAnsi" w:hAnsiTheme="minorHAnsi" w:cs="Arial"/>
          <w:sz w:val="22"/>
          <w:szCs w:val="22"/>
          <w:lang w:val="en-US"/>
        </w:rPr>
        <w:t>availab</w:t>
      </w:r>
      <w:r w:rsidR="00E24F66">
        <w:rPr>
          <w:rFonts w:asciiTheme="minorHAnsi" w:hAnsiTheme="minorHAnsi" w:cs="Arial"/>
          <w:sz w:val="22"/>
          <w:szCs w:val="22"/>
          <w:lang w:val="en-US"/>
        </w:rPr>
        <w:t xml:space="preserve">ility of SGP 6 grant funds. Activities </w:t>
      </w:r>
      <w:r w:rsidR="00544E73">
        <w:rPr>
          <w:rFonts w:asciiTheme="minorHAnsi" w:hAnsiTheme="minorHAnsi" w:cs="Arial"/>
          <w:sz w:val="22"/>
          <w:szCs w:val="22"/>
          <w:lang w:val="en-US"/>
        </w:rPr>
        <w:t xml:space="preserve">under </w:t>
      </w:r>
      <w:proofErr w:type="spellStart"/>
      <w:r w:rsidR="00544E73" w:rsidRPr="00FA4D88">
        <w:rPr>
          <w:rFonts w:asciiTheme="minorHAnsi" w:hAnsiTheme="minorHAnsi" w:cs="Arial"/>
          <w:sz w:val="22"/>
          <w:szCs w:val="22"/>
          <w:lang w:val="en-US"/>
        </w:rPr>
        <w:t>agro</w:t>
      </w:r>
      <w:proofErr w:type="spellEnd"/>
      <w:r w:rsidRPr="00FA4D88">
        <w:rPr>
          <w:rFonts w:asciiTheme="minorHAnsi" w:hAnsiTheme="minorHAnsi" w:cs="Arial"/>
          <w:sz w:val="22"/>
          <w:szCs w:val="22"/>
          <w:lang w:val="en-US"/>
        </w:rPr>
        <w:t xml:space="preserve">-ecological practices and systems </w:t>
      </w:r>
      <w:r w:rsidR="00E24F66">
        <w:rPr>
          <w:rFonts w:asciiTheme="minorHAnsi" w:hAnsiTheme="minorHAnsi" w:cs="Arial"/>
          <w:sz w:val="22"/>
          <w:szCs w:val="22"/>
          <w:lang w:val="en-US"/>
        </w:rPr>
        <w:t>with SGP 6 grants includes</w:t>
      </w:r>
      <w:r w:rsidRPr="00FA4D88">
        <w:rPr>
          <w:rFonts w:asciiTheme="minorHAnsi" w:hAnsiTheme="minorHAnsi" w:cs="Arial"/>
          <w:sz w:val="22"/>
          <w:szCs w:val="22"/>
          <w:lang w:val="en-US"/>
        </w:rPr>
        <w:t>:</w:t>
      </w:r>
    </w:p>
    <w:p w14:paraId="5002FC1F" w14:textId="77777777" w:rsidR="00FA4D88" w:rsidRPr="00E24F66" w:rsidRDefault="00FA4D88" w:rsidP="00E24F66">
      <w:pPr>
        <w:jc w:val="both"/>
        <w:rPr>
          <w:rFonts w:asciiTheme="minorHAnsi" w:hAnsiTheme="minorHAnsi" w:cs="Arial"/>
          <w:lang w:val="en-US"/>
        </w:rPr>
      </w:pPr>
      <w:r w:rsidRPr="00E24F66">
        <w:rPr>
          <w:rFonts w:asciiTheme="minorHAnsi" w:hAnsiTheme="minorHAnsi" w:cs="Arial"/>
          <w:lang w:val="en-US"/>
        </w:rPr>
        <w:t xml:space="preserve"> </w:t>
      </w:r>
    </w:p>
    <w:p w14:paraId="1D8F2015" w14:textId="77777777" w:rsidR="00FA4D88" w:rsidRPr="008D7338" w:rsidRDefault="00FA4D88" w:rsidP="00C52AF8">
      <w:pPr>
        <w:pStyle w:val="ListParagraph"/>
        <w:numPr>
          <w:ilvl w:val="0"/>
          <w:numId w:val="73"/>
        </w:numPr>
        <w:ind w:left="814"/>
        <w:jc w:val="both"/>
        <w:rPr>
          <w:rFonts w:asciiTheme="minorHAnsi" w:hAnsiTheme="minorHAnsi" w:cs="Arial"/>
          <w:sz w:val="22"/>
          <w:szCs w:val="22"/>
          <w:lang w:val="en-US"/>
        </w:rPr>
      </w:pPr>
      <w:r w:rsidRPr="00FA4D88">
        <w:rPr>
          <w:rFonts w:asciiTheme="minorHAnsi" w:hAnsiTheme="minorHAnsi" w:cs="Arial"/>
          <w:sz w:val="22"/>
          <w:szCs w:val="22"/>
          <w:lang w:val="en-US"/>
        </w:rPr>
        <w:t>GCO directly plant</w:t>
      </w:r>
      <w:r w:rsidR="00544E73">
        <w:rPr>
          <w:rFonts w:asciiTheme="minorHAnsi" w:hAnsiTheme="minorHAnsi" w:cs="Arial"/>
          <w:sz w:val="22"/>
          <w:szCs w:val="22"/>
          <w:lang w:val="en-US"/>
        </w:rPr>
        <w:t>ing</w:t>
      </w:r>
      <w:r w:rsidRPr="00FA4D88">
        <w:rPr>
          <w:rFonts w:asciiTheme="minorHAnsi" w:hAnsiTheme="minorHAnsi" w:cs="Arial"/>
          <w:sz w:val="22"/>
          <w:szCs w:val="22"/>
          <w:lang w:val="en-US"/>
        </w:rPr>
        <w:t xml:space="preserve"> </w:t>
      </w:r>
      <w:r w:rsidR="00544E73">
        <w:rPr>
          <w:rFonts w:asciiTheme="minorHAnsi" w:hAnsiTheme="minorHAnsi" w:cs="Arial"/>
          <w:sz w:val="22"/>
          <w:szCs w:val="22"/>
          <w:lang w:val="en-US"/>
        </w:rPr>
        <w:t xml:space="preserve">350,000 </w:t>
      </w:r>
      <w:r w:rsidRPr="00FA4D88">
        <w:rPr>
          <w:rFonts w:asciiTheme="minorHAnsi" w:hAnsiTheme="minorHAnsi" w:cs="Arial"/>
          <w:sz w:val="22"/>
          <w:szCs w:val="22"/>
          <w:lang w:val="en-US"/>
        </w:rPr>
        <w:t xml:space="preserve">Moringa Oleifera </w:t>
      </w:r>
      <w:r w:rsidR="00544E73">
        <w:rPr>
          <w:rFonts w:asciiTheme="minorHAnsi" w:hAnsiTheme="minorHAnsi" w:cs="Arial"/>
          <w:sz w:val="22"/>
          <w:szCs w:val="22"/>
          <w:lang w:val="en-US"/>
        </w:rPr>
        <w:t>saplings</w:t>
      </w:r>
      <w:r w:rsidRPr="00FA4D88">
        <w:rPr>
          <w:rFonts w:asciiTheme="minorHAnsi" w:hAnsiTheme="minorHAnsi" w:cs="Arial"/>
          <w:sz w:val="22"/>
          <w:szCs w:val="22"/>
          <w:lang w:val="en-US"/>
        </w:rPr>
        <w:t xml:space="preserve"> on </w:t>
      </w:r>
      <w:r w:rsidR="00544E73">
        <w:rPr>
          <w:rFonts w:asciiTheme="minorHAnsi" w:hAnsiTheme="minorHAnsi" w:cs="Arial"/>
          <w:sz w:val="22"/>
          <w:szCs w:val="22"/>
          <w:lang w:val="en-US"/>
        </w:rPr>
        <w:t>350</w:t>
      </w:r>
      <w:r w:rsidRPr="00FA4D88">
        <w:rPr>
          <w:rFonts w:asciiTheme="minorHAnsi" w:hAnsiTheme="minorHAnsi" w:cs="Arial"/>
          <w:sz w:val="22"/>
          <w:szCs w:val="22"/>
          <w:lang w:val="en-US"/>
        </w:rPr>
        <w:t xml:space="preserve"> ha </w:t>
      </w:r>
      <w:r w:rsidR="00544E73">
        <w:rPr>
          <w:rFonts w:asciiTheme="minorHAnsi" w:hAnsiTheme="minorHAnsi" w:cs="Arial"/>
          <w:sz w:val="22"/>
          <w:szCs w:val="22"/>
          <w:lang w:val="en-US"/>
        </w:rPr>
        <w:t xml:space="preserve">throughout Sindh and Punjab </w:t>
      </w:r>
      <w:r w:rsidR="00544E73" w:rsidRPr="008D7338">
        <w:rPr>
          <w:rFonts w:asciiTheme="minorHAnsi" w:hAnsiTheme="minorHAnsi" w:cs="Arial"/>
          <w:sz w:val="22"/>
          <w:szCs w:val="22"/>
          <w:lang w:val="en-US"/>
        </w:rPr>
        <w:t>Provinces with training provided to</w:t>
      </w:r>
      <w:r w:rsidRPr="008D7338">
        <w:rPr>
          <w:rFonts w:asciiTheme="minorHAnsi" w:hAnsiTheme="minorHAnsi" w:cs="Arial"/>
          <w:sz w:val="22"/>
          <w:szCs w:val="22"/>
          <w:lang w:val="en-US"/>
        </w:rPr>
        <w:t xml:space="preserve"> 60 farmers </w:t>
      </w:r>
      <w:r w:rsidR="00544E73" w:rsidRPr="008D7338">
        <w:rPr>
          <w:rFonts w:asciiTheme="minorHAnsi" w:hAnsiTheme="minorHAnsi" w:cs="Arial"/>
          <w:sz w:val="22"/>
          <w:szCs w:val="22"/>
          <w:lang w:val="en-US"/>
        </w:rPr>
        <w:t>on planting techniques;</w:t>
      </w:r>
    </w:p>
    <w:p w14:paraId="16CE91E9" w14:textId="77777777" w:rsidR="00FA4D88" w:rsidRPr="008D7338" w:rsidRDefault="00FA4D88" w:rsidP="00C52AF8">
      <w:pPr>
        <w:pStyle w:val="ListParagraph"/>
        <w:numPr>
          <w:ilvl w:val="0"/>
          <w:numId w:val="73"/>
        </w:numPr>
        <w:ind w:left="814"/>
        <w:jc w:val="both"/>
        <w:rPr>
          <w:rFonts w:asciiTheme="minorHAnsi" w:hAnsiTheme="minorHAnsi" w:cs="Arial"/>
          <w:sz w:val="22"/>
          <w:szCs w:val="22"/>
          <w:lang w:val="en-US"/>
        </w:rPr>
      </w:pPr>
      <w:r w:rsidRPr="008D7338">
        <w:rPr>
          <w:rFonts w:asciiTheme="minorHAnsi" w:hAnsiTheme="minorHAnsi" w:cs="Arial"/>
          <w:sz w:val="22"/>
          <w:szCs w:val="22"/>
          <w:lang w:val="en-US"/>
        </w:rPr>
        <w:t xml:space="preserve">MDS </w:t>
      </w:r>
      <w:r w:rsidR="00544E73" w:rsidRPr="008D7338">
        <w:rPr>
          <w:rFonts w:asciiTheme="minorHAnsi" w:hAnsiTheme="minorHAnsi" w:cs="Arial"/>
          <w:sz w:val="22"/>
          <w:szCs w:val="22"/>
          <w:lang w:val="en-US"/>
        </w:rPr>
        <w:t>planting</w:t>
      </w:r>
      <w:r w:rsidRPr="008D7338">
        <w:rPr>
          <w:rFonts w:asciiTheme="minorHAnsi" w:hAnsiTheme="minorHAnsi" w:cs="Arial"/>
          <w:sz w:val="22"/>
          <w:szCs w:val="22"/>
          <w:lang w:val="en-US"/>
        </w:rPr>
        <w:t xml:space="preserve"> Moringa </w:t>
      </w:r>
      <w:r w:rsidR="00544E73" w:rsidRPr="008D7338">
        <w:rPr>
          <w:rFonts w:asciiTheme="minorHAnsi" w:hAnsiTheme="minorHAnsi" w:cs="Arial"/>
          <w:sz w:val="22"/>
          <w:szCs w:val="22"/>
          <w:lang w:val="en-US"/>
        </w:rPr>
        <w:t xml:space="preserve">saplings </w:t>
      </w:r>
      <w:r w:rsidRPr="008D7338">
        <w:rPr>
          <w:rFonts w:asciiTheme="minorHAnsi" w:hAnsiTheme="minorHAnsi" w:cs="Arial"/>
          <w:sz w:val="22"/>
          <w:szCs w:val="22"/>
          <w:lang w:val="en-US"/>
        </w:rPr>
        <w:t>on 24 ha in Badin, Sindh</w:t>
      </w:r>
      <w:r w:rsidR="00544E73" w:rsidRPr="008D7338">
        <w:rPr>
          <w:rFonts w:asciiTheme="minorHAnsi" w:hAnsiTheme="minorHAnsi" w:cs="Arial"/>
          <w:sz w:val="22"/>
          <w:szCs w:val="22"/>
          <w:lang w:val="en-US"/>
        </w:rPr>
        <w:t>;</w:t>
      </w:r>
    </w:p>
    <w:p w14:paraId="0DC047AD" w14:textId="77777777" w:rsidR="00FA4D88" w:rsidRPr="008D7338" w:rsidRDefault="00B431D8" w:rsidP="00C52AF8">
      <w:pPr>
        <w:pStyle w:val="ListParagraph"/>
        <w:numPr>
          <w:ilvl w:val="0"/>
          <w:numId w:val="73"/>
        </w:numPr>
        <w:ind w:left="814"/>
        <w:jc w:val="both"/>
        <w:rPr>
          <w:rFonts w:asciiTheme="minorHAnsi" w:hAnsiTheme="minorHAnsi" w:cs="Arial"/>
          <w:sz w:val="22"/>
          <w:szCs w:val="22"/>
          <w:lang w:val="en-US"/>
        </w:rPr>
      </w:pPr>
      <w:proofErr w:type="spellStart"/>
      <w:r w:rsidRPr="008D7338">
        <w:rPr>
          <w:rFonts w:asciiTheme="minorHAnsi" w:hAnsiTheme="minorHAnsi" w:cs="Arial"/>
          <w:sz w:val="22"/>
          <w:szCs w:val="22"/>
          <w:lang w:val="en-US"/>
        </w:rPr>
        <w:t>Daulatpur</w:t>
      </w:r>
      <w:proofErr w:type="spellEnd"/>
      <w:r w:rsidRPr="008D7338">
        <w:rPr>
          <w:rFonts w:asciiTheme="minorHAnsi" w:hAnsiTheme="minorHAnsi" w:cs="Arial"/>
          <w:sz w:val="22"/>
          <w:szCs w:val="22"/>
          <w:lang w:val="en-US"/>
        </w:rPr>
        <w:t xml:space="preserve"> Minor, </w:t>
      </w:r>
      <w:proofErr w:type="spellStart"/>
      <w:r w:rsidRPr="008D7338">
        <w:rPr>
          <w:rFonts w:asciiTheme="minorHAnsi" w:hAnsiTheme="minorHAnsi" w:cs="Arial"/>
          <w:sz w:val="22"/>
          <w:szCs w:val="22"/>
          <w:lang w:val="en-US"/>
        </w:rPr>
        <w:t>Mirpurkhas</w:t>
      </w:r>
      <w:proofErr w:type="spellEnd"/>
      <w:r w:rsidRPr="008D7338">
        <w:rPr>
          <w:rFonts w:asciiTheme="minorHAnsi" w:hAnsiTheme="minorHAnsi" w:cs="Arial"/>
          <w:sz w:val="22"/>
          <w:szCs w:val="22"/>
          <w:lang w:val="en-US"/>
        </w:rPr>
        <w:t xml:space="preserve"> conducting multi-cropping and plantation of </w:t>
      </w:r>
      <w:proofErr w:type="spellStart"/>
      <w:r w:rsidRPr="008D7338">
        <w:rPr>
          <w:rFonts w:asciiTheme="minorHAnsi" w:hAnsiTheme="minorHAnsi" w:cs="Arial"/>
          <w:sz w:val="22"/>
          <w:szCs w:val="22"/>
          <w:lang w:val="en-US"/>
        </w:rPr>
        <w:t>Sesbania</w:t>
      </w:r>
      <w:proofErr w:type="spellEnd"/>
      <w:r w:rsidRPr="008D7338">
        <w:rPr>
          <w:rFonts w:asciiTheme="minorHAnsi" w:hAnsiTheme="minorHAnsi" w:cs="Arial"/>
          <w:sz w:val="22"/>
          <w:szCs w:val="22"/>
          <w:lang w:val="en-US"/>
        </w:rPr>
        <w:t xml:space="preserve"> grandiflora or </w:t>
      </w:r>
      <w:proofErr w:type="spellStart"/>
      <w:r w:rsidRPr="008D7338">
        <w:rPr>
          <w:rFonts w:asciiTheme="minorHAnsi" w:hAnsiTheme="minorHAnsi" w:cs="Arial"/>
          <w:sz w:val="22"/>
          <w:szCs w:val="22"/>
          <w:lang w:val="en-US"/>
        </w:rPr>
        <w:t>Manjhandri</w:t>
      </w:r>
      <w:proofErr w:type="spellEnd"/>
      <w:r w:rsidRPr="008D7338">
        <w:rPr>
          <w:rFonts w:asciiTheme="minorHAnsi" w:hAnsiTheme="minorHAnsi" w:cs="Arial"/>
          <w:sz w:val="22"/>
          <w:szCs w:val="22"/>
          <w:lang w:val="en-US"/>
        </w:rPr>
        <w:t xml:space="preserve"> to reduce water logging and salinity and introducing drought resistant fruit trees (including Ber (</w:t>
      </w:r>
      <w:proofErr w:type="spellStart"/>
      <w:r w:rsidRPr="008D7338">
        <w:rPr>
          <w:rFonts w:asciiTheme="minorHAnsi" w:hAnsiTheme="minorHAnsi" w:cs="Arial"/>
          <w:sz w:val="22"/>
          <w:szCs w:val="22"/>
          <w:lang w:val="en-US"/>
        </w:rPr>
        <w:t>Ziziphus</w:t>
      </w:r>
      <w:proofErr w:type="spellEnd"/>
      <w:r w:rsidRPr="008D7338">
        <w:rPr>
          <w:rFonts w:asciiTheme="minorHAnsi" w:hAnsiTheme="minorHAnsi" w:cs="Arial"/>
          <w:sz w:val="22"/>
          <w:szCs w:val="22"/>
          <w:lang w:val="en-US"/>
        </w:rPr>
        <w:t xml:space="preserve"> </w:t>
      </w:r>
      <w:proofErr w:type="spellStart"/>
      <w:r w:rsidRPr="008D7338">
        <w:rPr>
          <w:rFonts w:asciiTheme="minorHAnsi" w:hAnsiTheme="minorHAnsi" w:cs="Arial"/>
          <w:sz w:val="22"/>
          <w:szCs w:val="22"/>
          <w:lang w:val="en-US"/>
        </w:rPr>
        <w:t>vulagaris</w:t>
      </w:r>
      <w:proofErr w:type="spellEnd"/>
      <w:r w:rsidRPr="008D7338">
        <w:rPr>
          <w:rFonts w:asciiTheme="minorHAnsi" w:hAnsiTheme="minorHAnsi" w:cs="Arial"/>
          <w:sz w:val="22"/>
          <w:szCs w:val="22"/>
          <w:lang w:val="en-US"/>
        </w:rPr>
        <w:t xml:space="preserve">) or </w:t>
      </w:r>
      <w:proofErr w:type="spellStart"/>
      <w:r w:rsidRPr="008D7338">
        <w:rPr>
          <w:rFonts w:asciiTheme="minorHAnsi" w:hAnsiTheme="minorHAnsi" w:cs="Arial"/>
          <w:sz w:val="22"/>
          <w:szCs w:val="22"/>
          <w:lang w:val="en-US"/>
        </w:rPr>
        <w:t>Jujuba</w:t>
      </w:r>
      <w:proofErr w:type="spellEnd"/>
      <w:r w:rsidRPr="008D7338">
        <w:rPr>
          <w:rFonts w:asciiTheme="minorHAnsi" w:hAnsiTheme="minorHAnsi" w:cs="Arial"/>
          <w:sz w:val="22"/>
          <w:szCs w:val="22"/>
          <w:lang w:val="en-US"/>
        </w:rPr>
        <w:t xml:space="preserve">) over 1,618 ha. This scheme was conducted in </w:t>
      </w:r>
      <w:r w:rsidR="00FA4D88" w:rsidRPr="008D7338">
        <w:rPr>
          <w:rFonts w:asciiTheme="minorHAnsi" w:hAnsiTheme="minorHAnsi" w:cs="Arial"/>
          <w:sz w:val="22"/>
          <w:szCs w:val="22"/>
          <w:lang w:val="en-US"/>
        </w:rPr>
        <w:t xml:space="preserve">partnership with the University of Waterloo, </w:t>
      </w:r>
      <w:r w:rsidRPr="008D7338">
        <w:rPr>
          <w:rFonts w:asciiTheme="minorHAnsi" w:hAnsiTheme="minorHAnsi" w:cs="Arial"/>
          <w:sz w:val="22"/>
          <w:szCs w:val="22"/>
          <w:lang w:val="en-US"/>
        </w:rPr>
        <w:t xml:space="preserve">Canada with </w:t>
      </w:r>
      <w:r w:rsidR="00FA4D88" w:rsidRPr="008D7338">
        <w:rPr>
          <w:rFonts w:asciiTheme="minorHAnsi" w:hAnsiTheme="minorHAnsi" w:cs="Arial"/>
          <w:sz w:val="22"/>
          <w:szCs w:val="22"/>
          <w:lang w:val="en-US"/>
        </w:rPr>
        <w:t xml:space="preserve">one PhD student </w:t>
      </w:r>
      <w:r w:rsidRPr="008D7338">
        <w:rPr>
          <w:rFonts w:asciiTheme="minorHAnsi" w:hAnsiTheme="minorHAnsi" w:cs="Arial"/>
          <w:sz w:val="22"/>
          <w:szCs w:val="22"/>
          <w:lang w:val="en-US"/>
        </w:rPr>
        <w:t>conducting</w:t>
      </w:r>
      <w:r w:rsidR="00FA4D88" w:rsidRPr="008D7338">
        <w:rPr>
          <w:rFonts w:asciiTheme="minorHAnsi" w:hAnsiTheme="minorHAnsi" w:cs="Arial"/>
          <w:sz w:val="22"/>
          <w:szCs w:val="22"/>
          <w:lang w:val="en-US"/>
        </w:rPr>
        <w:t xml:space="preserve"> research on </w:t>
      </w:r>
      <w:r w:rsidRPr="008D7338">
        <w:rPr>
          <w:rFonts w:asciiTheme="minorHAnsi" w:hAnsiTheme="minorHAnsi" w:cs="Arial"/>
          <w:sz w:val="22"/>
          <w:szCs w:val="22"/>
          <w:lang w:val="en-US"/>
        </w:rPr>
        <w:t>c</w:t>
      </w:r>
      <w:r w:rsidR="00FA4D88" w:rsidRPr="008D7338">
        <w:rPr>
          <w:rFonts w:asciiTheme="minorHAnsi" w:hAnsiTheme="minorHAnsi" w:cs="Arial"/>
          <w:sz w:val="22"/>
          <w:szCs w:val="22"/>
          <w:lang w:val="en-US"/>
        </w:rPr>
        <w:t>limate</w:t>
      </w:r>
      <w:r w:rsidR="00D3225D">
        <w:rPr>
          <w:rFonts w:asciiTheme="minorHAnsi" w:hAnsiTheme="minorHAnsi" w:cs="Arial"/>
          <w:sz w:val="22"/>
          <w:szCs w:val="22"/>
          <w:lang w:val="en-US"/>
        </w:rPr>
        <w:t>-s</w:t>
      </w:r>
      <w:r w:rsidR="00FA4D88" w:rsidRPr="008D7338">
        <w:rPr>
          <w:rFonts w:asciiTheme="minorHAnsi" w:hAnsiTheme="minorHAnsi" w:cs="Arial"/>
          <w:sz w:val="22"/>
          <w:szCs w:val="22"/>
          <w:lang w:val="en-US"/>
        </w:rPr>
        <w:t xml:space="preserve">mart </w:t>
      </w:r>
      <w:r w:rsidR="00D3225D">
        <w:rPr>
          <w:rFonts w:asciiTheme="minorHAnsi" w:hAnsiTheme="minorHAnsi" w:cs="Arial"/>
          <w:sz w:val="22"/>
          <w:szCs w:val="22"/>
          <w:lang w:val="en-US"/>
        </w:rPr>
        <w:t>a</w:t>
      </w:r>
      <w:r w:rsidR="00FA4D88" w:rsidRPr="008D7338">
        <w:rPr>
          <w:rFonts w:asciiTheme="minorHAnsi" w:hAnsiTheme="minorHAnsi" w:cs="Arial"/>
          <w:sz w:val="22"/>
          <w:szCs w:val="22"/>
          <w:lang w:val="en-US"/>
        </w:rPr>
        <w:t>griculture</w:t>
      </w:r>
      <w:r w:rsidRPr="008D7338">
        <w:rPr>
          <w:rFonts w:asciiTheme="minorHAnsi" w:hAnsiTheme="minorHAnsi" w:cs="Arial"/>
          <w:sz w:val="22"/>
          <w:szCs w:val="22"/>
          <w:lang w:val="en-US"/>
        </w:rPr>
        <w:t>, and covered 3</w:t>
      </w:r>
      <w:r w:rsidR="00FA4D88" w:rsidRPr="008D7338">
        <w:rPr>
          <w:rFonts w:asciiTheme="minorHAnsi" w:hAnsiTheme="minorHAnsi" w:cs="Arial"/>
          <w:sz w:val="22"/>
          <w:szCs w:val="22"/>
          <w:lang w:val="en-US"/>
        </w:rPr>
        <w:t xml:space="preserve"> districts</w:t>
      </w:r>
      <w:r w:rsidRPr="008D7338">
        <w:rPr>
          <w:rFonts w:asciiTheme="minorHAnsi" w:hAnsiTheme="minorHAnsi" w:cs="Arial"/>
          <w:sz w:val="22"/>
          <w:szCs w:val="22"/>
          <w:lang w:val="en-US"/>
        </w:rPr>
        <w:t>,</w:t>
      </w:r>
      <w:r w:rsidR="00FA4D88" w:rsidRPr="008D7338">
        <w:rPr>
          <w:rFonts w:asciiTheme="minorHAnsi" w:hAnsiTheme="minorHAnsi" w:cs="Arial"/>
          <w:sz w:val="22"/>
          <w:szCs w:val="22"/>
          <w:lang w:val="en-US"/>
        </w:rPr>
        <w:t xml:space="preserve"> Badin, </w:t>
      </w:r>
      <w:proofErr w:type="spellStart"/>
      <w:r w:rsidR="00FA4D88" w:rsidRPr="008D7338">
        <w:rPr>
          <w:rFonts w:asciiTheme="minorHAnsi" w:hAnsiTheme="minorHAnsi" w:cs="Arial"/>
          <w:sz w:val="22"/>
          <w:szCs w:val="22"/>
          <w:lang w:val="en-US"/>
        </w:rPr>
        <w:t>Mirpurkhas</w:t>
      </w:r>
      <w:proofErr w:type="spellEnd"/>
      <w:r w:rsidR="00FA4D88" w:rsidRPr="008D7338">
        <w:rPr>
          <w:rFonts w:asciiTheme="minorHAnsi" w:hAnsiTheme="minorHAnsi" w:cs="Arial"/>
          <w:sz w:val="22"/>
          <w:szCs w:val="22"/>
          <w:lang w:val="en-US"/>
        </w:rPr>
        <w:t xml:space="preserve"> and </w:t>
      </w:r>
      <w:proofErr w:type="spellStart"/>
      <w:r w:rsidR="00FA4D88" w:rsidRPr="008D7338">
        <w:rPr>
          <w:rFonts w:asciiTheme="minorHAnsi" w:hAnsiTheme="minorHAnsi" w:cs="Arial"/>
          <w:sz w:val="22"/>
          <w:szCs w:val="22"/>
          <w:lang w:val="en-US"/>
        </w:rPr>
        <w:t>Dadu</w:t>
      </w:r>
      <w:proofErr w:type="spellEnd"/>
      <w:r w:rsidRPr="008D7338">
        <w:rPr>
          <w:rFonts w:asciiTheme="minorHAnsi" w:hAnsiTheme="minorHAnsi" w:cs="Arial"/>
          <w:sz w:val="22"/>
          <w:szCs w:val="22"/>
          <w:lang w:val="en-US"/>
        </w:rPr>
        <w:t>.  Other activities under the study included 7</w:t>
      </w:r>
      <w:r w:rsidR="00FA4D88" w:rsidRPr="008D7338">
        <w:rPr>
          <w:rFonts w:asciiTheme="minorHAnsi" w:hAnsiTheme="minorHAnsi" w:cs="Arial"/>
          <w:sz w:val="22"/>
          <w:szCs w:val="22"/>
          <w:lang w:val="en-US"/>
        </w:rPr>
        <w:t xml:space="preserve"> </w:t>
      </w:r>
      <w:r w:rsidRPr="008D7338">
        <w:rPr>
          <w:rFonts w:asciiTheme="minorHAnsi" w:hAnsiTheme="minorHAnsi" w:cs="Arial"/>
          <w:sz w:val="22"/>
          <w:szCs w:val="22"/>
          <w:lang w:val="en-US"/>
        </w:rPr>
        <w:t xml:space="preserve">village level </w:t>
      </w:r>
      <w:r w:rsidR="00FA4D88" w:rsidRPr="008D7338">
        <w:rPr>
          <w:rFonts w:asciiTheme="minorHAnsi" w:hAnsiTheme="minorHAnsi" w:cs="Arial"/>
          <w:sz w:val="22"/>
          <w:szCs w:val="22"/>
          <w:lang w:val="en-US"/>
        </w:rPr>
        <w:t xml:space="preserve">workshops and one national workshop </w:t>
      </w:r>
      <w:r w:rsidRPr="008D7338">
        <w:rPr>
          <w:rFonts w:asciiTheme="minorHAnsi" w:hAnsiTheme="minorHAnsi" w:cs="Arial"/>
          <w:sz w:val="22"/>
          <w:szCs w:val="22"/>
          <w:lang w:val="en-US"/>
        </w:rPr>
        <w:t>with</w:t>
      </w:r>
      <w:r w:rsidR="00FA4D88" w:rsidRPr="008D7338">
        <w:rPr>
          <w:rFonts w:asciiTheme="minorHAnsi" w:hAnsiTheme="minorHAnsi" w:cs="Arial"/>
          <w:sz w:val="22"/>
          <w:szCs w:val="22"/>
          <w:lang w:val="en-US"/>
        </w:rPr>
        <w:t xml:space="preserve"> CSOs and FAO. </w:t>
      </w:r>
    </w:p>
    <w:p w14:paraId="248A7BE2" w14:textId="77777777" w:rsidR="00B431D8" w:rsidRPr="00D71B67" w:rsidRDefault="00B431D8" w:rsidP="00B431D8">
      <w:pPr>
        <w:pStyle w:val="ListParagraph"/>
        <w:ind w:left="814"/>
        <w:jc w:val="both"/>
        <w:rPr>
          <w:rFonts w:asciiTheme="minorHAnsi" w:hAnsiTheme="minorHAnsi" w:cs="Arial"/>
          <w:sz w:val="22"/>
          <w:szCs w:val="22"/>
          <w:lang w:val="en-US"/>
        </w:rPr>
      </w:pPr>
    </w:p>
    <w:p w14:paraId="6FBF643E" w14:textId="77777777" w:rsidR="008D7338" w:rsidRDefault="00FA4D88" w:rsidP="008D7338">
      <w:pPr>
        <w:pStyle w:val="ListParagraph"/>
        <w:numPr>
          <w:ilvl w:val="0"/>
          <w:numId w:val="36"/>
        </w:numPr>
        <w:ind w:left="454" w:hanging="454"/>
        <w:jc w:val="both"/>
        <w:rPr>
          <w:rFonts w:asciiTheme="minorHAnsi" w:hAnsiTheme="minorHAnsi" w:cs="Arial"/>
          <w:sz w:val="22"/>
          <w:szCs w:val="22"/>
          <w:lang w:val="en-US"/>
        </w:rPr>
      </w:pPr>
      <w:r w:rsidRPr="008D7338">
        <w:rPr>
          <w:rFonts w:asciiTheme="minorHAnsi" w:hAnsiTheme="minorHAnsi" w:cs="Arial"/>
          <w:sz w:val="22"/>
          <w:szCs w:val="22"/>
          <w:lang w:val="en-US"/>
        </w:rPr>
        <w:t xml:space="preserve">For </w:t>
      </w:r>
      <w:r w:rsidR="008D7338" w:rsidRPr="008D7338">
        <w:rPr>
          <w:rFonts w:asciiTheme="minorHAnsi" w:hAnsiTheme="minorHAnsi" w:cs="Arial"/>
          <w:sz w:val="22"/>
          <w:szCs w:val="22"/>
          <w:lang w:val="en-US"/>
        </w:rPr>
        <w:t>I</w:t>
      </w:r>
      <w:r w:rsidRPr="008D7338">
        <w:rPr>
          <w:rFonts w:asciiTheme="minorHAnsi" w:hAnsiTheme="minorHAnsi" w:cs="Arial"/>
          <w:sz w:val="22"/>
          <w:szCs w:val="22"/>
          <w:lang w:val="en-US"/>
        </w:rPr>
        <w:t xml:space="preserve">ndicator 1.2.5, </w:t>
      </w:r>
      <w:r w:rsidR="0001062A">
        <w:rPr>
          <w:rFonts w:asciiTheme="minorHAnsi" w:hAnsiTheme="minorHAnsi" w:cs="Arial"/>
          <w:sz w:val="22"/>
          <w:szCs w:val="22"/>
          <w:lang w:val="en-US"/>
        </w:rPr>
        <w:t>t</w:t>
      </w:r>
      <w:r w:rsidR="006E5AD2" w:rsidRPr="008D7338">
        <w:rPr>
          <w:rFonts w:asciiTheme="minorHAnsi" w:hAnsiTheme="minorHAnsi" w:cs="Arial"/>
          <w:sz w:val="22"/>
          <w:szCs w:val="22"/>
          <w:lang w:val="en-US"/>
        </w:rPr>
        <w:t xml:space="preserve">he target </w:t>
      </w:r>
      <w:r w:rsidR="0001062A">
        <w:rPr>
          <w:rFonts w:asciiTheme="minorHAnsi" w:hAnsiTheme="minorHAnsi" w:cs="Arial"/>
          <w:sz w:val="22"/>
          <w:szCs w:val="22"/>
          <w:lang w:val="en-US"/>
        </w:rPr>
        <w:t xml:space="preserve">of 5 new </w:t>
      </w:r>
      <w:r w:rsidR="00710F29" w:rsidRPr="008D7338">
        <w:rPr>
          <w:rFonts w:asciiTheme="minorHAnsi" w:hAnsiTheme="minorHAnsi" w:cs="Arial"/>
          <w:sz w:val="22"/>
          <w:szCs w:val="22"/>
          <w:lang w:val="en-US"/>
        </w:rPr>
        <w:t xml:space="preserve">self-sustaining </w:t>
      </w:r>
      <w:r w:rsidR="0001062A">
        <w:rPr>
          <w:rFonts w:asciiTheme="minorHAnsi" w:hAnsiTheme="minorHAnsi" w:cs="Arial"/>
          <w:sz w:val="22"/>
          <w:szCs w:val="22"/>
          <w:lang w:val="en-US"/>
        </w:rPr>
        <w:t>small-scale eco-friendly community enterprises were started in 2 provinces with details as follows:</w:t>
      </w:r>
      <w:r w:rsidR="006E5AD2" w:rsidRPr="008D7338">
        <w:rPr>
          <w:rFonts w:asciiTheme="minorHAnsi" w:hAnsiTheme="minorHAnsi" w:cs="Arial"/>
          <w:sz w:val="22"/>
          <w:szCs w:val="22"/>
          <w:lang w:val="en-US"/>
        </w:rPr>
        <w:t xml:space="preserve"> </w:t>
      </w:r>
    </w:p>
    <w:p w14:paraId="1C7581E2" w14:textId="77777777" w:rsidR="006E5AD2" w:rsidRPr="008D7338" w:rsidRDefault="006E5AD2" w:rsidP="008D7338">
      <w:pPr>
        <w:jc w:val="both"/>
        <w:rPr>
          <w:rFonts w:asciiTheme="minorHAnsi" w:hAnsiTheme="minorHAnsi" w:cs="Arial"/>
          <w:lang w:val="en-US"/>
        </w:rPr>
      </w:pPr>
      <w:r w:rsidRPr="008D7338">
        <w:rPr>
          <w:rFonts w:asciiTheme="minorHAnsi" w:hAnsiTheme="minorHAnsi" w:cs="Arial"/>
          <w:lang w:val="en-US"/>
        </w:rPr>
        <w:t xml:space="preserve">    </w:t>
      </w:r>
    </w:p>
    <w:p w14:paraId="6304692E" w14:textId="77777777" w:rsidR="006E5AD2" w:rsidRPr="008D7338" w:rsidRDefault="00F02E94" w:rsidP="00C52AF8">
      <w:pPr>
        <w:pStyle w:val="ListParagraph"/>
        <w:numPr>
          <w:ilvl w:val="1"/>
          <w:numId w:val="89"/>
        </w:numPr>
        <w:ind w:left="814"/>
        <w:jc w:val="both"/>
        <w:rPr>
          <w:rFonts w:asciiTheme="minorHAnsi" w:hAnsiTheme="minorHAnsi" w:cs="Arial"/>
          <w:sz w:val="22"/>
          <w:szCs w:val="22"/>
          <w:lang w:val="en-US"/>
        </w:rPr>
      </w:pPr>
      <w:bookmarkStart w:id="81" w:name="_Hlk23435576"/>
      <w:r>
        <w:rPr>
          <w:rFonts w:asciiTheme="minorHAnsi" w:hAnsiTheme="minorHAnsi" w:cs="Arial"/>
          <w:sz w:val="22"/>
          <w:szCs w:val="22"/>
          <w:lang w:val="en-US"/>
        </w:rPr>
        <w:t xml:space="preserve">GCO created a </w:t>
      </w:r>
      <w:r w:rsidR="006E5AD2" w:rsidRPr="008D7338">
        <w:rPr>
          <w:rFonts w:asciiTheme="minorHAnsi" w:hAnsiTheme="minorHAnsi" w:cs="Arial"/>
          <w:sz w:val="22"/>
          <w:szCs w:val="22"/>
          <w:lang w:val="en-US"/>
        </w:rPr>
        <w:t>Moringa Resource Center</w:t>
      </w:r>
      <w:r>
        <w:rPr>
          <w:rFonts w:asciiTheme="minorHAnsi" w:hAnsiTheme="minorHAnsi" w:cs="Arial"/>
          <w:sz w:val="22"/>
          <w:szCs w:val="22"/>
          <w:lang w:val="en-US"/>
        </w:rPr>
        <w:t xml:space="preserve"> (MRC)</w:t>
      </w:r>
      <w:r w:rsidR="006E5AD2" w:rsidRPr="008D7338">
        <w:rPr>
          <w:rFonts w:asciiTheme="minorHAnsi" w:hAnsiTheme="minorHAnsi" w:cs="Arial"/>
          <w:sz w:val="22"/>
          <w:szCs w:val="22"/>
          <w:lang w:val="en-US"/>
        </w:rPr>
        <w:t xml:space="preserve"> in Lahore </w:t>
      </w:r>
      <w:r>
        <w:rPr>
          <w:rFonts w:asciiTheme="minorHAnsi" w:hAnsiTheme="minorHAnsi" w:cs="Arial"/>
          <w:sz w:val="22"/>
          <w:szCs w:val="22"/>
          <w:lang w:val="en-US"/>
        </w:rPr>
        <w:t xml:space="preserve">through an SGP grant </w:t>
      </w:r>
      <w:r w:rsidRPr="00F02E94">
        <w:rPr>
          <w:rFonts w:asciiTheme="minorHAnsi" w:hAnsiTheme="minorHAnsi" w:cs="Arial"/>
          <w:sz w:val="22"/>
          <w:szCs w:val="22"/>
          <w:lang w:val="en-US"/>
        </w:rPr>
        <w:t xml:space="preserve">(see Appendix F, S.N. </w:t>
      </w:r>
      <w:r>
        <w:rPr>
          <w:rFonts w:asciiTheme="minorHAnsi" w:hAnsiTheme="minorHAnsi" w:cs="Arial"/>
          <w:sz w:val="22"/>
          <w:szCs w:val="22"/>
          <w:lang w:val="en-US"/>
        </w:rPr>
        <w:t>7</w:t>
      </w:r>
      <w:r w:rsidRPr="00F02E94">
        <w:rPr>
          <w:rFonts w:asciiTheme="minorHAnsi" w:hAnsiTheme="minorHAnsi" w:cs="Arial"/>
          <w:sz w:val="22"/>
          <w:szCs w:val="22"/>
          <w:lang w:val="en-US"/>
        </w:rPr>
        <w:t xml:space="preserve">) </w:t>
      </w:r>
      <w:r>
        <w:rPr>
          <w:rFonts w:asciiTheme="minorHAnsi" w:hAnsiTheme="minorHAnsi" w:cs="Arial"/>
          <w:sz w:val="22"/>
          <w:szCs w:val="22"/>
          <w:lang w:val="en-US"/>
        </w:rPr>
        <w:t xml:space="preserve">to enhance the sustainability of </w:t>
      </w:r>
      <w:r w:rsidR="006E5AD2" w:rsidRPr="008D7338">
        <w:rPr>
          <w:rFonts w:asciiTheme="minorHAnsi" w:hAnsiTheme="minorHAnsi" w:cs="Arial"/>
          <w:sz w:val="22"/>
          <w:szCs w:val="22"/>
          <w:lang w:val="en-US"/>
        </w:rPr>
        <w:t>livelihood</w:t>
      </w:r>
      <w:r>
        <w:rPr>
          <w:rFonts w:asciiTheme="minorHAnsi" w:hAnsiTheme="minorHAnsi" w:cs="Arial"/>
          <w:sz w:val="22"/>
          <w:szCs w:val="22"/>
          <w:lang w:val="en-US"/>
        </w:rPr>
        <w:t>s</w:t>
      </w:r>
      <w:r w:rsidR="006E5AD2" w:rsidRPr="008D7338">
        <w:rPr>
          <w:rFonts w:asciiTheme="minorHAnsi" w:hAnsiTheme="minorHAnsi" w:cs="Arial"/>
          <w:sz w:val="22"/>
          <w:szCs w:val="22"/>
          <w:lang w:val="en-US"/>
        </w:rPr>
        <w:t xml:space="preserve"> </w:t>
      </w:r>
      <w:r>
        <w:rPr>
          <w:rFonts w:asciiTheme="minorHAnsi" w:hAnsiTheme="minorHAnsi" w:cs="Arial"/>
          <w:sz w:val="22"/>
          <w:szCs w:val="22"/>
          <w:lang w:val="en-US"/>
        </w:rPr>
        <w:t xml:space="preserve">involving </w:t>
      </w:r>
      <w:r w:rsidR="006E5AD2" w:rsidRPr="008D7338">
        <w:rPr>
          <w:rFonts w:asciiTheme="minorHAnsi" w:hAnsiTheme="minorHAnsi" w:cs="Arial"/>
          <w:sz w:val="22"/>
          <w:szCs w:val="22"/>
          <w:lang w:val="en-US"/>
        </w:rPr>
        <w:t>collect</w:t>
      </w:r>
      <w:r>
        <w:rPr>
          <w:rFonts w:asciiTheme="minorHAnsi" w:hAnsiTheme="minorHAnsi" w:cs="Arial"/>
          <w:sz w:val="22"/>
          <w:szCs w:val="22"/>
          <w:lang w:val="en-US"/>
        </w:rPr>
        <w:t>ion of</w:t>
      </w:r>
      <w:r w:rsidR="006E5AD2" w:rsidRPr="008D7338">
        <w:rPr>
          <w:rFonts w:asciiTheme="minorHAnsi" w:hAnsiTheme="minorHAnsi" w:cs="Arial"/>
          <w:sz w:val="22"/>
          <w:szCs w:val="22"/>
          <w:lang w:val="en-US"/>
        </w:rPr>
        <w:t xml:space="preserve"> moringa leaves, fruit and bark for product development</w:t>
      </w:r>
      <w:r>
        <w:rPr>
          <w:rFonts w:asciiTheme="minorHAnsi" w:hAnsiTheme="minorHAnsi" w:cs="Arial"/>
          <w:sz w:val="22"/>
          <w:szCs w:val="22"/>
          <w:lang w:val="en-US"/>
        </w:rPr>
        <w:t xml:space="preserve">. </w:t>
      </w:r>
      <w:bookmarkEnd w:id="81"/>
      <w:r>
        <w:rPr>
          <w:rFonts w:asciiTheme="minorHAnsi" w:hAnsiTheme="minorHAnsi" w:cs="Arial"/>
          <w:sz w:val="22"/>
          <w:szCs w:val="22"/>
          <w:lang w:val="en-US"/>
        </w:rPr>
        <w:t xml:space="preserve">This </w:t>
      </w:r>
      <w:r w:rsidR="00710F29">
        <w:rPr>
          <w:rFonts w:asciiTheme="minorHAnsi" w:hAnsiTheme="minorHAnsi" w:cs="Arial"/>
          <w:sz w:val="22"/>
          <w:szCs w:val="22"/>
          <w:lang w:val="en-US"/>
        </w:rPr>
        <w:t>involved more than</w:t>
      </w:r>
      <w:r w:rsidR="006E5AD2" w:rsidRPr="008D7338">
        <w:rPr>
          <w:rFonts w:asciiTheme="minorHAnsi" w:hAnsiTheme="minorHAnsi" w:cs="Arial"/>
          <w:sz w:val="22"/>
          <w:szCs w:val="22"/>
          <w:lang w:val="en-US"/>
        </w:rPr>
        <w:t xml:space="preserve"> 2,000 </w:t>
      </w:r>
      <w:r w:rsidR="00710F29">
        <w:rPr>
          <w:rFonts w:asciiTheme="minorHAnsi" w:hAnsiTheme="minorHAnsi" w:cs="Arial"/>
          <w:sz w:val="22"/>
          <w:szCs w:val="22"/>
          <w:lang w:val="en-US"/>
        </w:rPr>
        <w:t>c</w:t>
      </w:r>
      <w:r w:rsidR="006E5AD2" w:rsidRPr="008D7338">
        <w:rPr>
          <w:rFonts w:asciiTheme="minorHAnsi" w:hAnsiTheme="minorHAnsi" w:cs="Arial"/>
          <w:sz w:val="22"/>
          <w:szCs w:val="22"/>
          <w:lang w:val="en-US"/>
        </w:rPr>
        <w:t>ultivat</w:t>
      </w:r>
      <w:r w:rsidR="00710F29">
        <w:rPr>
          <w:rFonts w:asciiTheme="minorHAnsi" w:hAnsiTheme="minorHAnsi" w:cs="Arial"/>
          <w:sz w:val="22"/>
          <w:szCs w:val="22"/>
          <w:lang w:val="en-US"/>
        </w:rPr>
        <w:t>ors of</w:t>
      </w:r>
      <w:r w:rsidR="006E5AD2" w:rsidRPr="008D7338">
        <w:rPr>
          <w:rFonts w:asciiTheme="minorHAnsi" w:hAnsiTheme="minorHAnsi" w:cs="Arial"/>
          <w:sz w:val="22"/>
          <w:szCs w:val="22"/>
          <w:lang w:val="en-US"/>
        </w:rPr>
        <w:t xml:space="preserve"> moringa trees. </w:t>
      </w:r>
      <w:r w:rsidR="00710F29">
        <w:rPr>
          <w:rFonts w:asciiTheme="minorHAnsi" w:hAnsiTheme="minorHAnsi" w:cs="Arial"/>
          <w:sz w:val="22"/>
          <w:szCs w:val="22"/>
          <w:lang w:val="en-US"/>
        </w:rPr>
        <w:t>The knowledge gathered from m</w:t>
      </w:r>
      <w:r w:rsidR="006E5AD2" w:rsidRPr="008D7338">
        <w:rPr>
          <w:rFonts w:asciiTheme="minorHAnsi" w:hAnsiTheme="minorHAnsi" w:cs="Arial"/>
          <w:sz w:val="22"/>
          <w:szCs w:val="22"/>
          <w:lang w:val="en-US"/>
        </w:rPr>
        <w:t xml:space="preserve">oringa cultivation and </w:t>
      </w:r>
      <w:r w:rsidR="00710F29">
        <w:rPr>
          <w:rFonts w:asciiTheme="minorHAnsi" w:hAnsiTheme="minorHAnsi" w:cs="Arial"/>
          <w:sz w:val="22"/>
          <w:szCs w:val="22"/>
          <w:lang w:val="en-US"/>
        </w:rPr>
        <w:t xml:space="preserve">the use of moringa </w:t>
      </w:r>
      <w:r w:rsidR="006E5AD2" w:rsidRPr="008D7338">
        <w:rPr>
          <w:rFonts w:asciiTheme="minorHAnsi" w:hAnsiTheme="minorHAnsi" w:cs="Arial"/>
          <w:sz w:val="22"/>
          <w:szCs w:val="22"/>
          <w:lang w:val="en-US"/>
        </w:rPr>
        <w:t xml:space="preserve">products </w:t>
      </w:r>
      <w:r w:rsidR="00710F29">
        <w:rPr>
          <w:rFonts w:asciiTheme="minorHAnsi" w:hAnsiTheme="minorHAnsi" w:cs="Arial"/>
          <w:sz w:val="22"/>
          <w:szCs w:val="22"/>
          <w:lang w:val="en-US"/>
        </w:rPr>
        <w:t xml:space="preserve">to </w:t>
      </w:r>
      <w:r w:rsidR="006E5AD2" w:rsidRPr="008D7338">
        <w:rPr>
          <w:rFonts w:asciiTheme="minorHAnsi" w:hAnsiTheme="minorHAnsi" w:cs="Arial"/>
          <w:sz w:val="22"/>
          <w:szCs w:val="22"/>
          <w:lang w:val="en-US"/>
        </w:rPr>
        <w:t>address malnutrition and diseases</w:t>
      </w:r>
      <w:r w:rsidR="00710F29">
        <w:rPr>
          <w:rFonts w:asciiTheme="minorHAnsi" w:hAnsiTheme="minorHAnsi" w:cs="Arial"/>
          <w:sz w:val="22"/>
          <w:szCs w:val="22"/>
          <w:lang w:val="en-US"/>
        </w:rPr>
        <w:t xml:space="preserve"> is informing moringa-related </w:t>
      </w:r>
      <w:r w:rsidR="006E5AD2" w:rsidRPr="008D7338">
        <w:rPr>
          <w:rFonts w:asciiTheme="minorHAnsi" w:hAnsiTheme="minorHAnsi" w:cs="Arial"/>
          <w:sz w:val="22"/>
          <w:szCs w:val="22"/>
          <w:lang w:val="en-US"/>
        </w:rPr>
        <w:t xml:space="preserve">projects of </w:t>
      </w:r>
      <w:r w:rsidR="00710F29">
        <w:rPr>
          <w:rFonts w:asciiTheme="minorHAnsi" w:hAnsiTheme="minorHAnsi" w:cs="Arial"/>
          <w:sz w:val="22"/>
          <w:szCs w:val="22"/>
          <w:lang w:val="en-US"/>
        </w:rPr>
        <w:t xml:space="preserve">the </w:t>
      </w:r>
      <w:proofErr w:type="spellStart"/>
      <w:r w:rsidR="00710F29">
        <w:rPr>
          <w:rFonts w:asciiTheme="minorHAnsi" w:hAnsiTheme="minorHAnsi" w:cs="Arial"/>
          <w:sz w:val="22"/>
          <w:szCs w:val="22"/>
          <w:lang w:val="en-US"/>
        </w:rPr>
        <w:t>GoP</w:t>
      </w:r>
      <w:proofErr w:type="spellEnd"/>
      <w:r w:rsidR="00710F29">
        <w:rPr>
          <w:rFonts w:asciiTheme="minorHAnsi" w:hAnsiTheme="minorHAnsi" w:cs="Arial"/>
          <w:sz w:val="22"/>
          <w:szCs w:val="22"/>
          <w:lang w:val="en-US"/>
        </w:rPr>
        <w:t xml:space="preserve"> (such as through their </w:t>
      </w:r>
      <w:r w:rsidR="006E5AD2" w:rsidRPr="008D7338">
        <w:rPr>
          <w:rFonts w:asciiTheme="minorHAnsi" w:hAnsiTheme="minorHAnsi" w:cs="Arial"/>
          <w:sz w:val="22"/>
          <w:szCs w:val="22"/>
          <w:lang w:val="en-US"/>
        </w:rPr>
        <w:t xml:space="preserve">Accelerated Action Plan and Nutrition Support Program) </w:t>
      </w:r>
      <w:r w:rsidR="00710F29">
        <w:rPr>
          <w:rFonts w:asciiTheme="minorHAnsi" w:hAnsiTheme="minorHAnsi" w:cs="Arial"/>
          <w:sz w:val="22"/>
          <w:szCs w:val="22"/>
          <w:lang w:val="en-US"/>
        </w:rPr>
        <w:t xml:space="preserve">of </w:t>
      </w:r>
      <w:r w:rsidR="00710F29" w:rsidRPr="008D7338">
        <w:rPr>
          <w:rFonts w:asciiTheme="minorHAnsi" w:hAnsiTheme="minorHAnsi" w:cs="Arial"/>
          <w:sz w:val="22"/>
          <w:szCs w:val="22"/>
          <w:lang w:val="en-US"/>
        </w:rPr>
        <w:t xml:space="preserve">best practices </w:t>
      </w:r>
      <w:r w:rsidR="00710F29">
        <w:rPr>
          <w:rFonts w:asciiTheme="minorHAnsi" w:hAnsiTheme="minorHAnsi" w:cs="Arial"/>
          <w:sz w:val="22"/>
          <w:szCs w:val="22"/>
          <w:lang w:val="en-US"/>
        </w:rPr>
        <w:t>that will serve as useful references in efforts</w:t>
      </w:r>
      <w:r w:rsidR="006E5AD2" w:rsidRPr="008D7338">
        <w:rPr>
          <w:rFonts w:asciiTheme="minorHAnsi" w:hAnsiTheme="minorHAnsi" w:cs="Arial"/>
          <w:sz w:val="22"/>
          <w:szCs w:val="22"/>
          <w:lang w:val="en-US"/>
        </w:rPr>
        <w:t xml:space="preserve"> for further scaling up and replication. </w:t>
      </w:r>
      <w:r w:rsidR="00710F29">
        <w:rPr>
          <w:rFonts w:asciiTheme="minorHAnsi" w:hAnsiTheme="minorHAnsi" w:cs="Arial"/>
          <w:sz w:val="22"/>
          <w:szCs w:val="22"/>
          <w:lang w:val="en-US"/>
        </w:rPr>
        <w:t>In addition, demand for m</w:t>
      </w:r>
      <w:r w:rsidR="006E5AD2" w:rsidRPr="008D7338">
        <w:rPr>
          <w:rFonts w:asciiTheme="minorHAnsi" w:hAnsiTheme="minorHAnsi" w:cs="Arial"/>
          <w:sz w:val="22"/>
          <w:szCs w:val="22"/>
          <w:lang w:val="en-US"/>
        </w:rPr>
        <w:t xml:space="preserve">oringa </w:t>
      </w:r>
      <w:r w:rsidR="00710F29">
        <w:rPr>
          <w:rFonts w:asciiTheme="minorHAnsi" w:hAnsiTheme="minorHAnsi" w:cs="Arial"/>
          <w:sz w:val="22"/>
          <w:szCs w:val="22"/>
          <w:lang w:val="en-US"/>
        </w:rPr>
        <w:t>o</w:t>
      </w:r>
      <w:r w:rsidR="006E5AD2" w:rsidRPr="008D7338">
        <w:rPr>
          <w:rFonts w:asciiTheme="minorHAnsi" w:hAnsiTheme="minorHAnsi" w:cs="Arial"/>
          <w:sz w:val="22"/>
          <w:szCs w:val="22"/>
          <w:lang w:val="en-US"/>
        </w:rPr>
        <w:t xml:space="preserve">leifera </w:t>
      </w:r>
      <w:r w:rsidR="00710F29">
        <w:rPr>
          <w:rFonts w:asciiTheme="minorHAnsi" w:hAnsiTheme="minorHAnsi" w:cs="Arial"/>
          <w:sz w:val="22"/>
          <w:szCs w:val="22"/>
          <w:lang w:val="en-US"/>
        </w:rPr>
        <w:t xml:space="preserve">saplings and related products has been substantially increasing during SGP 6 involving several government </w:t>
      </w:r>
      <w:r w:rsidR="006E5AD2" w:rsidRPr="008D7338">
        <w:rPr>
          <w:rFonts w:asciiTheme="minorHAnsi" w:hAnsiTheme="minorHAnsi" w:cs="Arial"/>
          <w:sz w:val="22"/>
          <w:szCs w:val="22"/>
          <w:lang w:val="en-US"/>
        </w:rPr>
        <w:t>departments</w:t>
      </w:r>
      <w:r w:rsidR="00710F29">
        <w:rPr>
          <w:rFonts w:asciiTheme="minorHAnsi" w:hAnsiTheme="minorHAnsi" w:cs="Arial"/>
          <w:sz w:val="22"/>
          <w:szCs w:val="22"/>
          <w:lang w:val="en-US"/>
        </w:rPr>
        <w:t xml:space="preserve">, </w:t>
      </w:r>
      <w:r w:rsidR="006E5AD2" w:rsidRPr="008D7338">
        <w:rPr>
          <w:rFonts w:asciiTheme="minorHAnsi" w:hAnsiTheme="minorHAnsi" w:cs="Arial"/>
          <w:sz w:val="22"/>
          <w:szCs w:val="22"/>
          <w:lang w:val="en-US"/>
        </w:rPr>
        <w:t xml:space="preserve">NGOs and </w:t>
      </w:r>
      <w:r w:rsidR="00710F29">
        <w:rPr>
          <w:rFonts w:asciiTheme="minorHAnsi" w:hAnsiTheme="minorHAnsi" w:cs="Arial"/>
          <w:sz w:val="22"/>
          <w:szCs w:val="22"/>
          <w:lang w:val="en-US"/>
        </w:rPr>
        <w:t>numerous</w:t>
      </w:r>
      <w:r w:rsidR="006E5AD2" w:rsidRPr="008D7338">
        <w:rPr>
          <w:rFonts w:asciiTheme="minorHAnsi" w:hAnsiTheme="minorHAnsi" w:cs="Arial"/>
          <w:sz w:val="22"/>
          <w:szCs w:val="22"/>
          <w:lang w:val="en-US"/>
        </w:rPr>
        <w:t xml:space="preserve"> </w:t>
      </w:r>
      <w:r w:rsidR="00710F29">
        <w:rPr>
          <w:rFonts w:asciiTheme="minorHAnsi" w:hAnsiTheme="minorHAnsi" w:cs="Arial"/>
          <w:sz w:val="22"/>
          <w:szCs w:val="22"/>
          <w:lang w:val="en-US"/>
        </w:rPr>
        <w:t>new moringa farmers;</w:t>
      </w:r>
    </w:p>
    <w:p w14:paraId="3B43FEC0" w14:textId="77777777" w:rsidR="006E5AD2" w:rsidRPr="008D7338" w:rsidRDefault="006E5AD2" w:rsidP="00C52AF8">
      <w:pPr>
        <w:pStyle w:val="ListParagraph"/>
        <w:numPr>
          <w:ilvl w:val="1"/>
          <w:numId w:val="89"/>
        </w:numPr>
        <w:ind w:left="814"/>
        <w:jc w:val="both"/>
        <w:rPr>
          <w:rFonts w:asciiTheme="minorHAnsi" w:hAnsiTheme="minorHAnsi" w:cs="Arial"/>
          <w:sz w:val="22"/>
          <w:szCs w:val="22"/>
          <w:lang w:val="en-US"/>
        </w:rPr>
      </w:pPr>
      <w:bookmarkStart w:id="82" w:name="_Hlk23435778"/>
      <w:r w:rsidRPr="008D7338">
        <w:rPr>
          <w:rFonts w:asciiTheme="minorHAnsi" w:hAnsiTheme="minorHAnsi" w:cs="Arial"/>
          <w:sz w:val="22"/>
          <w:szCs w:val="22"/>
          <w:lang w:val="en-US"/>
        </w:rPr>
        <w:t>Fish</w:t>
      </w:r>
      <w:r w:rsidR="00F02E94">
        <w:rPr>
          <w:rFonts w:asciiTheme="minorHAnsi" w:hAnsiTheme="minorHAnsi" w:cs="Arial"/>
          <w:sz w:val="22"/>
          <w:szCs w:val="22"/>
          <w:lang w:val="en-US"/>
        </w:rPr>
        <w:t>ing co</w:t>
      </w:r>
      <w:r w:rsidRPr="008D7338">
        <w:rPr>
          <w:rFonts w:asciiTheme="minorHAnsi" w:hAnsiTheme="minorHAnsi" w:cs="Arial"/>
          <w:sz w:val="22"/>
          <w:szCs w:val="22"/>
          <w:lang w:val="en-US"/>
        </w:rPr>
        <w:t xml:space="preserve">mmunity </w:t>
      </w:r>
      <w:r w:rsidR="00F02E94">
        <w:rPr>
          <w:rFonts w:asciiTheme="minorHAnsi" w:hAnsiTheme="minorHAnsi" w:cs="Arial"/>
          <w:sz w:val="22"/>
          <w:szCs w:val="22"/>
          <w:lang w:val="en-US"/>
        </w:rPr>
        <w:t>g</w:t>
      </w:r>
      <w:r w:rsidRPr="008D7338">
        <w:rPr>
          <w:rFonts w:asciiTheme="minorHAnsi" w:hAnsiTheme="minorHAnsi" w:cs="Arial"/>
          <w:sz w:val="22"/>
          <w:szCs w:val="22"/>
          <w:lang w:val="en-US"/>
        </w:rPr>
        <w:t>roups were established with the support of two SGP projects</w:t>
      </w:r>
      <w:r w:rsidR="00F02E94">
        <w:rPr>
          <w:rFonts w:asciiTheme="minorHAnsi" w:hAnsiTheme="minorHAnsi" w:cs="Arial"/>
          <w:sz w:val="22"/>
          <w:szCs w:val="22"/>
          <w:lang w:val="en-US"/>
        </w:rPr>
        <w:t xml:space="preserve"> </w:t>
      </w:r>
      <w:r w:rsidR="00F02E94" w:rsidRPr="00F02E94">
        <w:rPr>
          <w:rFonts w:asciiTheme="minorHAnsi" w:hAnsiTheme="minorHAnsi" w:cs="Arial"/>
          <w:sz w:val="22"/>
          <w:szCs w:val="22"/>
          <w:lang w:val="en-US"/>
        </w:rPr>
        <w:t>(see Appendix F, S.N. 3</w:t>
      </w:r>
      <w:r w:rsidR="00F02E94">
        <w:rPr>
          <w:rFonts w:asciiTheme="minorHAnsi" w:hAnsiTheme="minorHAnsi" w:cs="Arial"/>
          <w:sz w:val="22"/>
          <w:szCs w:val="22"/>
          <w:lang w:val="en-US"/>
        </w:rPr>
        <w:t>7 and 38</w:t>
      </w:r>
      <w:r w:rsidR="00F02E94" w:rsidRPr="00F02E94">
        <w:rPr>
          <w:rFonts w:asciiTheme="minorHAnsi" w:hAnsiTheme="minorHAnsi" w:cs="Arial"/>
          <w:sz w:val="22"/>
          <w:szCs w:val="22"/>
          <w:lang w:val="en-US"/>
        </w:rPr>
        <w:t>)</w:t>
      </w:r>
      <w:r w:rsidRPr="008D7338">
        <w:rPr>
          <w:rFonts w:asciiTheme="minorHAnsi" w:hAnsiTheme="minorHAnsi" w:cs="Arial"/>
          <w:sz w:val="22"/>
          <w:szCs w:val="22"/>
          <w:lang w:val="en-US"/>
        </w:rPr>
        <w:t xml:space="preserve"> on sustainable crab farming</w:t>
      </w:r>
      <w:r w:rsidR="00F02E94">
        <w:rPr>
          <w:rFonts w:asciiTheme="minorHAnsi" w:hAnsiTheme="minorHAnsi" w:cs="Arial"/>
          <w:sz w:val="22"/>
          <w:szCs w:val="22"/>
          <w:lang w:val="en-US"/>
        </w:rPr>
        <w:t>. SGP training provided 4 refresher courses to 500 crab farmers on</w:t>
      </w:r>
      <w:r w:rsidRPr="008D7338">
        <w:rPr>
          <w:rFonts w:asciiTheme="minorHAnsi" w:hAnsiTheme="minorHAnsi" w:cs="Arial"/>
          <w:sz w:val="22"/>
          <w:szCs w:val="22"/>
          <w:lang w:val="en-US"/>
        </w:rPr>
        <w:t xml:space="preserve"> crab farming</w:t>
      </w:r>
      <w:r w:rsidR="00F02E94">
        <w:rPr>
          <w:rFonts w:asciiTheme="minorHAnsi" w:hAnsiTheme="minorHAnsi" w:cs="Arial"/>
          <w:sz w:val="22"/>
          <w:szCs w:val="22"/>
          <w:lang w:val="en-US"/>
        </w:rPr>
        <w:t xml:space="preserve"> that included crab</w:t>
      </w:r>
      <w:r w:rsidRPr="008D7338">
        <w:rPr>
          <w:rFonts w:asciiTheme="minorHAnsi" w:hAnsiTheme="minorHAnsi" w:cs="Arial"/>
          <w:sz w:val="22"/>
          <w:szCs w:val="22"/>
          <w:lang w:val="en-US"/>
        </w:rPr>
        <w:t xml:space="preserve"> </w:t>
      </w:r>
      <w:r w:rsidR="00F02E94" w:rsidRPr="008D7338">
        <w:rPr>
          <w:rFonts w:asciiTheme="minorHAnsi" w:hAnsiTheme="minorHAnsi" w:cs="Arial"/>
          <w:sz w:val="22"/>
          <w:szCs w:val="22"/>
          <w:lang w:val="en-US"/>
        </w:rPr>
        <w:t xml:space="preserve">reproductive </w:t>
      </w:r>
      <w:r w:rsidRPr="008D7338">
        <w:rPr>
          <w:rFonts w:asciiTheme="minorHAnsi" w:hAnsiTheme="minorHAnsi" w:cs="Arial"/>
          <w:sz w:val="22"/>
          <w:szCs w:val="22"/>
          <w:lang w:val="en-US"/>
        </w:rPr>
        <w:t>lifecycle</w:t>
      </w:r>
      <w:r w:rsidR="00F02E94">
        <w:rPr>
          <w:rFonts w:asciiTheme="minorHAnsi" w:hAnsiTheme="minorHAnsi" w:cs="Arial"/>
          <w:sz w:val="22"/>
          <w:szCs w:val="22"/>
          <w:lang w:val="en-US"/>
        </w:rPr>
        <w:t>s</w:t>
      </w:r>
      <w:r w:rsidRPr="008D7338">
        <w:rPr>
          <w:rFonts w:asciiTheme="minorHAnsi" w:hAnsiTheme="minorHAnsi" w:cs="Arial"/>
          <w:sz w:val="22"/>
          <w:szCs w:val="22"/>
          <w:lang w:val="en-US"/>
        </w:rPr>
        <w:t>, f</w:t>
      </w:r>
      <w:r w:rsidR="00F02E94">
        <w:rPr>
          <w:rFonts w:asciiTheme="minorHAnsi" w:hAnsiTheme="minorHAnsi" w:cs="Arial"/>
          <w:sz w:val="22"/>
          <w:szCs w:val="22"/>
          <w:lang w:val="en-US"/>
        </w:rPr>
        <w:t xml:space="preserve">eeding </w:t>
      </w:r>
      <w:r w:rsidRPr="008D7338">
        <w:rPr>
          <w:rFonts w:asciiTheme="minorHAnsi" w:hAnsiTheme="minorHAnsi" w:cs="Arial"/>
          <w:sz w:val="22"/>
          <w:szCs w:val="22"/>
          <w:lang w:val="en-US"/>
        </w:rPr>
        <w:t>habit</w:t>
      </w:r>
      <w:r w:rsidR="00F02E94">
        <w:rPr>
          <w:rFonts w:asciiTheme="minorHAnsi" w:hAnsiTheme="minorHAnsi" w:cs="Arial"/>
          <w:sz w:val="22"/>
          <w:szCs w:val="22"/>
          <w:lang w:val="en-US"/>
        </w:rPr>
        <w:t>s</w:t>
      </w:r>
      <w:r w:rsidRPr="008D7338">
        <w:rPr>
          <w:rFonts w:asciiTheme="minorHAnsi" w:hAnsiTheme="minorHAnsi" w:cs="Arial"/>
          <w:sz w:val="22"/>
          <w:szCs w:val="22"/>
          <w:lang w:val="en-US"/>
        </w:rPr>
        <w:t xml:space="preserve">, breeding processes </w:t>
      </w:r>
      <w:proofErr w:type="gramStart"/>
      <w:r w:rsidR="00F02E94">
        <w:rPr>
          <w:rFonts w:asciiTheme="minorHAnsi" w:hAnsiTheme="minorHAnsi" w:cs="Arial"/>
          <w:sz w:val="22"/>
          <w:szCs w:val="22"/>
          <w:lang w:val="en-US"/>
        </w:rPr>
        <w:t>as a means to</w:t>
      </w:r>
      <w:proofErr w:type="gramEnd"/>
      <w:r w:rsidRPr="008D7338">
        <w:rPr>
          <w:rFonts w:asciiTheme="minorHAnsi" w:hAnsiTheme="minorHAnsi" w:cs="Arial"/>
          <w:sz w:val="22"/>
          <w:szCs w:val="22"/>
          <w:lang w:val="en-US"/>
        </w:rPr>
        <w:t xml:space="preserve"> improve</w:t>
      </w:r>
      <w:r w:rsidR="00F02E94">
        <w:rPr>
          <w:rFonts w:asciiTheme="minorHAnsi" w:hAnsiTheme="minorHAnsi" w:cs="Arial"/>
          <w:sz w:val="22"/>
          <w:szCs w:val="22"/>
          <w:lang w:val="en-US"/>
        </w:rPr>
        <w:t xml:space="preserve"> farming </w:t>
      </w:r>
      <w:r w:rsidRPr="008D7338">
        <w:rPr>
          <w:rFonts w:asciiTheme="minorHAnsi" w:hAnsiTheme="minorHAnsi" w:cs="Arial"/>
          <w:sz w:val="22"/>
          <w:szCs w:val="22"/>
          <w:lang w:val="en-US"/>
        </w:rPr>
        <w:t>method</w:t>
      </w:r>
      <w:r w:rsidR="00F02E94">
        <w:rPr>
          <w:rFonts w:asciiTheme="minorHAnsi" w:hAnsiTheme="minorHAnsi" w:cs="Arial"/>
          <w:sz w:val="22"/>
          <w:szCs w:val="22"/>
          <w:lang w:val="en-US"/>
        </w:rPr>
        <w:t>s for</w:t>
      </w:r>
      <w:r w:rsidRPr="008D7338">
        <w:rPr>
          <w:rFonts w:asciiTheme="minorHAnsi" w:hAnsiTheme="minorHAnsi" w:cs="Arial"/>
          <w:sz w:val="22"/>
          <w:szCs w:val="22"/>
          <w:lang w:val="en-US"/>
        </w:rPr>
        <w:t xml:space="preserve"> crab</w:t>
      </w:r>
      <w:r w:rsidR="00F02E94">
        <w:rPr>
          <w:rFonts w:asciiTheme="minorHAnsi" w:hAnsiTheme="minorHAnsi" w:cs="Arial"/>
          <w:sz w:val="22"/>
          <w:szCs w:val="22"/>
          <w:lang w:val="en-US"/>
        </w:rPr>
        <w:t>s and</w:t>
      </w:r>
      <w:r w:rsidRPr="008D7338">
        <w:rPr>
          <w:rFonts w:asciiTheme="minorHAnsi" w:hAnsiTheme="minorHAnsi" w:cs="Arial"/>
          <w:sz w:val="22"/>
          <w:szCs w:val="22"/>
          <w:lang w:val="en-US"/>
        </w:rPr>
        <w:t xml:space="preserve"> lower crab mortality rate, reduce </w:t>
      </w:r>
      <w:r w:rsidR="00F02E94" w:rsidRPr="008D7338">
        <w:rPr>
          <w:rFonts w:asciiTheme="minorHAnsi" w:hAnsiTheme="minorHAnsi" w:cs="Arial"/>
          <w:sz w:val="22"/>
          <w:szCs w:val="22"/>
          <w:lang w:val="en-US"/>
        </w:rPr>
        <w:t xml:space="preserve">production </w:t>
      </w:r>
      <w:r w:rsidRPr="008D7338">
        <w:rPr>
          <w:rFonts w:asciiTheme="minorHAnsi" w:hAnsiTheme="minorHAnsi" w:cs="Arial"/>
          <w:sz w:val="22"/>
          <w:szCs w:val="22"/>
          <w:lang w:val="en-US"/>
        </w:rPr>
        <w:t>cost</w:t>
      </w:r>
      <w:r w:rsidR="00F02E94">
        <w:rPr>
          <w:rFonts w:asciiTheme="minorHAnsi" w:hAnsiTheme="minorHAnsi" w:cs="Arial"/>
          <w:sz w:val="22"/>
          <w:szCs w:val="22"/>
          <w:lang w:val="en-US"/>
        </w:rPr>
        <w:t>s</w:t>
      </w:r>
      <w:r w:rsidRPr="008D7338">
        <w:rPr>
          <w:rFonts w:asciiTheme="minorHAnsi" w:hAnsiTheme="minorHAnsi" w:cs="Arial"/>
          <w:sz w:val="22"/>
          <w:szCs w:val="22"/>
          <w:lang w:val="en-US"/>
        </w:rPr>
        <w:t xml:space="preserve"> and increase crab farmer</w:t>
      </w:r>
      <w:r w:rsidR="00F02E94">
        <w:rPr>
          <w:rFonts w:asciiTheme="minorHAnsi" w:hAnsiTheme="minorHAnsi" w:cs="Arial"/>
          <w:sz w:val="22"/>
          <w:szCs w:val="22"/>
          <w:lang w:val="en-US"/>
        </w:rPr>
        <w:t xml:space="preserve"> incomes;</w:t>
      </w:r>
      <w:r w:rsidRPr="008D7338">
        <w:rPr>
          <w:rFonts w:asciiTheme="minorHAnsi" w:hAnsiTheme="minorHAnsi" w:cs="Arial"/>
          <w:sz w:val="22"/>
          <w:szCs w:val="22"/>
          <w:lang w:val="en-US"/>
        </w:rPr>
        <w:t xml:space="preserve">  </w:t>
      </w:r>
    </w:p>
    <w:p w14:paraId="3A90DAF3" w14:textId="77777777" w:rsidR="006E5AD2" w:rsidRPr="008D7338" w:rsidRDefault="006E5AD2" w:rsidP="00C52AF8">
      <w:pPr>
        <w:pStyle w:val="ListParagraph"/>
        <w:numPr>
          <w:ilvl w:val="1"/>
          <w:numId w:val="89"/>
        </w:numPr>
        <w:ind w:left="814"/>
        <w:jc w:val="both"/>
        <w:rPr>
          <w:rFonts w:asciiTheme="minorHAnsi" w:hAnsiTheme="minorHAnsi" w:cs="Arial"/>
          <w:sz w:val="22"/>
          <w:szCs w:val="22"/>
          <w:lang w:val="en-US"/>
        </w:rPr>
      </w:pPr>
      <w:r w:rsidRPr="008D7338">
        <w:rPr>
          <w:rFonts w:asciiTheme="minorHAnsi" w:hAnsiTheme="minorHAnsi" w:cs="Arial"/>
          <w:sz w:val="22"/>
          <w:szCs w:val="22"/>
          <w:lang w:val="en-US"/>
        </w:rPr>
        <w:t xml:space="preserve">The </w:t>
      </w:r>
      <w:r w:rsidR="00D4050A">
        <w:rPr>
          <w:rFonts w:asciiTheme="minorHAnsi" w:hAnsiTheme="minorHAnsi" w:cs="Arial"/>
          <w:sz w:val="22"/>
          <w:szCs w:val="22"/>
          <w:lang w:val="en-US"/>
        </w:rPr>
        <w:t>grantee</w:t>
      </w:r>
      <w:r w:rsidRPr="008D7338">
        <w:rPr>
          <w:rFonts w:asciiTheme="minorHAnsi" w:hAnsiTheme="minorHAnsi" w:cs="Arial"/>
          <w:sz w:val="22"/>
          <w:szCs w:val="22"/>
          <w:lang w:val="en-US"/>
        </w:rPr>
        <w:t xml:space="preserve"> AHKMT</w:t>
      </w:r>
      <w:r w:rsidR="00D4050A">
        <w:rPr>
          <w:rFonts w:asciiTheme="minorHAnsi" w:hAnsiTheme="minorHAnsi" w:cs="Arial"/>
          <w:sz w:val="22"/>
          <w:szCs w:val="22"/>
          <w:lang w:val="en-US"/>
        </w:rPr>
        <w:t xml:space="preserve"> </w:t>
      </w:r>
      <w:r w:rsidRPr="008D7338">
        <w:rPr>
          <w:rFonts w:asciiTheme="minorHAnsi" w:hAnsiTheme="minorHAnsi" w:cs="Arial"/>
          <w:sz w:val="22"/>
          <w:szCs w:val="22"/>
          <w:lang w:val="en-US"/>
        </w:rPr>
        <w:t xml:space="preserve">has </w:t>
      </w:r>
      <w:r w:rsidR="00D4050A">
        <w:rPr>
          <w:rFonts w:asciiTheme="minorHAnsi" w:hAnsiTheme="minorHAnsi" w:cs="Arial"/>
          <w:sz w:val="22"/>
          <w:szCs w:val="22"/>
          <w:lang w:val="en-US"/>
        </w:rPr>
        <w:t xml:space="preserve">evolved into </w:t>
      </w:r>
      <w:r w:rsidRPr="008D7338">
        <w:rPr>
          <w:rFonts w:asciiTheme="minorHAnsi" w:hAnsiTheme="minorHAnsi" w:cs="Arial"/>
          <w:sz w:val="22"/>
          <w:szCs w:val="22"/>
          <w:lang w:val="en-US"/>
        </w:rPr>
        <w:t>a sustainable</w:t>
      </w:r>
      <w:r w:rsidR="00D4050A">
        <w:rPr>
          <w:rFonts w:asciiTheme="minorHAnsi" w:hAnsiTheme="minorHAnsi" w:cs="Arial"/>
          <w:sz w:val="22"/>
          <w:szCs w:val="22"/>
          <w:lang w:val="en-US"/>
        </w:rPr>
        <w:t xml:space="preserve"> and</w:t>
      </w:r>
      <w:r w:rsidRPr="008D7338">
        <w:rPr>
          <w:rFonts w:asciiTheme="minorHAnsi" w:hAnsiTheme="minorHAnsi" w:cs="Arial"/>
          <w:sz w:val="22"/>
          <w:szCs w:val="22"/>
          <w:lang w:val="en-US"/>
        </w:rPr>
        <w:t xml:space="preserve"> replicable </w:t>
      </w:r>
      <w:r w:rsidR="00D4050A" w:rsidRPr="008D7338">
        <w:rPr>
          <w:rFonts w:asciiTheme="minorHAnsi" w:hAnsiTheme="minorHAnsi" w:cs="Arial"/>
          <w:sz w:val="22"/>
          <w:szCs w:val="22"/>
          <w:lang w:val="en-US"/>
        </w:rPr>
        <w:t xml:space="preserve">waste management </w:t>
      </w:r>
      <w:r w:rsidR="00D4050A">
        <w:rPr>
          <w:rFonts w:asciiTheme="minorHAnsi" w:hAnsiTheme="minorHAnsi" w:cs="Arial"/>
          <w:sz w:val="22"/>
          <w:szCs w:val="22"/>
          <w:lang w:val="en-US"/>
        </w:rPr>
        <w:t>enterprise</w:t>
      </w:r>
      <w:r w:rsidRPr="008D7338">
        <w:rPr>
          <w:rFonts w:asciiTheme="minorHAnsi" w:hAnsiTheme="minorHAnsi" w:cs="Arial"/>
          <w:sz w:val="22"/>
          <w:szCs w:val="22"/>
          <w:lang w:val="en-US"/>
        </w:rPr>
        <w:t xml:space="preserve"> in Islamabad</w:t>
      </w:r>
      <w:r w:rsidR="00D4050A">
        <w:rPr>
          <w:rFonts w:asciiTheme="minorHAnsi" w:hAnsiTheme="minorHAnsi" w:cs="Arial"/>
          <w:sz w:val="22"/>
          <w:szCs w:val="22"/>
          <w:lang w:val="en-US"/>
        </w:rPr>
        <w:t xml:space="preserve"> and in Punjab Province</w:t>
      </w:r>
      <w:r w:rsidR="00D4050A" w:rsidRPr="00D4050A">
        <w:rPr>
          <w:rFonts w:asciiTheme="minorHAnsi" w:hAnsiTheme="minorHAnsi" w:cs="Arial"/>
          <w:sz w:val="22"/>
          <w:szCs w:val="22"/>
          <w:lang w:val="en-US"/>
        </w:rPr>
        <w:t xml:space="preserve"> </w:t>
      </w:r>
      <w:bookmarkStart w:id="83" w:name="_Hlk23431739"/>
      <w:r w:rsidR="00D4050A">
        <w:rPr>
          <w:rFonts w:asciiTheme="minorHAnsi" w:hAnsiTheme="minorHAnsi" w:cs="Arial"/>
          <w:sz w:val="22"/>
          <w:szCs w:val="22"/>
          <w:lang w:val="en-US"/>
        </w:rPr>
        <w:t xml:space="preserve">(see Appendix F, S.N. 32) </w:t>
      </w:r>
      <w:bookmarkEnd w:id="83"/>
      <w:r w:rsidR="00D4050A">
        <w:rPr>
          <w:rFonts w:asciiTheme="minorHAnsi" w:hAnsiTheme="minorHAnsi" w:cs="Arial"/>
          <w:sz w:val="22"/>
          <w:szCs w:val="22"/>
          <w:lang w:val="en-US"/>
        </w:rPr>
        <w:t xml:space="preserve">as a </w:t>
      </w:r>
      <w:r w:rsidRPr="008D7338">
        <w:rPr>
          <w:rFonts w:asciiTheme="minorHAnsi" w:hAnsiTheme="minorHAnsi" w:cs="Arial"/>
          <w:sz w:val="22"/>
          <w:szCs w:val="22"/>
          <w:lang w:val="en-US"/>
        </w:rPr>
        <w:t xml:space="preserve">pilot </w:t>
      </w:r>
      <w:r w:rsidR="00D4050A">
        <w:rPr>
          <w:rFonts w:asciiTheme="minorHAnsi" w:hAnsiTheme="minorHAnsi" w:cs="Arial"/>
          <w:sz w:val="22"/>
          <w:szCs w:val="22"/>
          <w:lang w:val="en-US"/>
        </w:rPr>
        <w:t xml:space="preserve">as a self-sufficient </w:t>
      </w:r>
      <w:r w:rsidRPr="008D7338">
        <w:rPr>
          <w:rFonts w:asciiTheme="minorHAnsi" w:hAnsiTheme="minorHAnsi" w:cs="Arial"/>
          <w:sz w:val="22"/>
          <w:szCs w:val="22"/>
          <w:lang w:val="en-US"/>
        </w:rPr>
        <w:t xml:space="preserve">community-based waste management </w:t>
      </w:r>
      <w:r w:rsidR="00D4050A">
        <w:rPr>
          <w:rFonts w:asciiTheme="minorHAnsi" w:hAnsiTheme="minorHAnsi" w:cs="Arial"/>
          <w:sz w:val="22"/>
          <w:szCs w:val="22"/>
          <w:lang w:val="en-US"/>
        </w:rPr>
        <w:t xml:space="preserve">business that generates </w:t>
      </w:r>
      <w:r w:rsidRPr="008D7338">
        <w:rPr>
          <w:rFonts w:asciiTheme="minorHAnsi" w:hAnsiTheme="minorHAnsi" w:cs="Arial"/>
          <w:sz w:val="22"/>
          <w:szCs w:val="22"/>
          <w:lang w:val="en-US"/>
        </w:rPr>
        <w:t>revenue</w:t>
      </w:r>
      <w:r w:rsidR="00D4050A">
        <w:rPr>
          <w:rFonts w:asciiTheme="minorHAnsi" w:hAnsiTheme="minorHAnsi" w:cs="Arial"/>
          <w:sz w:val="22"/>
          <w:szCs w:val="22"/>
          <w:lang w:val="en-US"/>
        </w:rPr>
        <w:t xml:space="preserve"> and provides a valuable service to its communities</w:t>
      </w:r>
      <w:bookmarkEnd w:id="82"/>
      <w:r w:rsidR="00D4050A">
        <w:rPr>
          <w:rFonts w:asciiTheme="minorHAnsi" w:hAnsiTheme="minorHAnsi" w:cs="Arial"/>
          <w:sz w:val="22"/>
          <w:szCs w:val="22"/>
          <w:lang w:val="en-US"/>
        </w:rPr>
        <w:t>;</w:t>
      </w:r>
    </w:p>
    <w:p w14:paraId="622C75E4" w14:textId="77777777" w:rsidR="00FA4D88" w:rsidRPr="008D7338" w:rsidRDefault="006E5AD2" w:rsidP="00C52AF8">
      <w:pPr>
        <w:pStyle w:val="ListParagraph"/>
        <w:numPr>
          <w:ilvl w:val="1"/>
          <w:numId w:val="89"/>
        </w:numPr>
        <w:ind w:left="814"/>
        <w:jc w:val="both"/>
        <w:rPr>
          <w:rFonts w:asciiTheme="minorHAnsi" w:hAnsiTheme="minorHAnsi" w:cs="Arial"/>
          <w:sz w:val="22"/>
          <w:szCs w:val="22"/>
          <w:lang w:val="en-US"/>
        </w:rPr>
      </w:pPr>
      <w:r w:rsidRPr="008D7338">
        <w:rPr>
          <w:rFonts w:asciiTheme="minorHAnsi" w:hAnsiTheme="minorHAnsi" w:cs="Arial"/>
          <w:sz w:val="22"/>
          <w:szCs w:val="22"/>
          <w:lang w:val="en-US"/>
        </w:rPr>
        <w:t>The</w:t>
      </w:r>
      <w:r w:rsidR="00992254">
        <w:rPr>
          <w:rFonts w:asciiTheme="minorHAnsi" w:hAnsiTheme="minorHAnsi" w:cs="Arial"/>
          <w:sz w:val="22"/>
          <w:szCs w:val="22"/>
          <w:lang w:val="en-US"/>
        </w:rPr>
        <w:t>re are 2</w:t>
      </w:r>
      <w:r w:rsidRPr="008D7338">
        <w:rPr>
          <w:rFonts w:asciiTheme="minorHAnsi" w:hAnsiTheme="minorHAnsi" w:cs="Arial"/>
          <w:sz w:val="22"/>
          <w:szCs w:val="22"/>
          <w:lang w:val="en-US"/>
        </w:rPr>
        <w:t xml:space="preserve"> housing development projects </w:t>
      </w:r>
      <w:r w:rsidR="00992254">
        <w:rPr>
          <w:rFonts w:asciiTheme="minorHAnsi" w:hAnsiTheme="minorHAnsi" w:cs="Arial"/>
          <w:sz w:val="22"/>
          <w:szCs w:val="22"/>
          <w:lang w:val="en-US"/>
        </w:rPr>
        <w:t xml:space="preserve">using EE building materials that </w:t>
      </w:r>
      <w:r w:rsidRPr="008D7338">
        <w:rPr>
          <w:rFonts w:asciiTheme="minorHAnsi" w:hAnsiTheme="minorHAnsi" w:cs="Arial"/>
          <w:sz w:val="22"/>
          <w:szCs w:val="22"/>
          <w:lang w:val="en-US"/>
        </w:rPr>
        <w:t xml:space="preserve">have become successful private sector </w:t>
      </w:r>
      <w:r w:rsidR="00992254">
        <w:rPr>
          <w:rFonts w:asciiTheme="minorHAnsi" w:hAnsiTheme="minorHAnsi" w:cs="Arial"/>
          <w:sz w:val="22"/>
          <w:szCs w:val="22"/>
          <w:lang w:val="en-US"/>
        </w:rPr>
        <w:t>enterprises</w:t>
      </w:r>
      <w:r w:rsidR="00D4050A">
        <w:rPr>
          <w:rFonts w:asciiTheme="minorHAnsi" w:hAnsiTheme="minorHAnsi" w:cs="Arial"/>
          <w:sz w:val="22"/>
          <w:szCs w:val="22"/>
          <w:lang w:val="en-US"/>
        </w:rPr>
        <w:t xml:space="preserve"> as a result of SGP grants of SRO, TRUCE and EWO (see Appendix F, S.N. 27, 28 and 29 respectively)</w:t>
      </w:r>
      <w:r w:rsidR="00992254">
        <w:rPr>
          <w:rFonts w:asciiTheme="minorHAnsi" w:hAnsiTheme="minorHAnsi" w:cs="Arial"/>
          <w:sz w:val="22"/>
          <w:szCs w:val="22"/>
          <w:lang w:val="en-US"/>
        </w:rPr>
        <w:t>. This includes</w:t>
      </w:r>
      <w:r w:rsidRPr="008D7338">
        <w:rPr>
          <w:rFonts w:asciiTheme="minorHAnsi" w:hAnsiTheme="minorHAnsi" w:cs="Arial"/>
          <w:sz w:val="22"/>
          <w:szCs w:val="22"/>
          <w:lang w:val="en-US"/>
        </w:rPr>
        <w:t xml:space="preserve"> </w:t>
      </w:r>
      <w:proofErr w:type="spellStart"/>
      <w:r w:rsidR="00992254">
        <w:rPr>
          <w:rFonts w:asciiTheme="minorHAnsi" w:hAnsiTheme="minorHAnsi" w:cs="Arial"/>
          <w:sz w:val="22"/>
          <w:szCs w:val="22"/>
          <w:lang w:val="en-US"/>
        </w:rPr>
        <w:t>S</w:t>
      </w:r>
      <w:r w:rsidRPr="008D7338">
        <w:rPr>
          <w:rFonts w:asciiTheme="minorHAnsi" w:hAnsiTheme="minorHAnsi" w:cs="Arial"/>
          <w:sz w:val="22"/>
          <w:szCs w:val="22"/>
          <w:lang w:val="en-US"/>
        </w:rPr>
        <w:t>aima</w:t>
      </w:r>
      <w:proofErr w:type="spellEnd"/>
      <w:r w:rsidRPr="008D7338">
        <w:rPr>
          <w:rFonts w:asciiTheme="minorHAnsi" w:hAnsiTheme="minorHAnsi" w:cs="Arial"/>
          <w:sz w:val="22"/>
          <w:szCs w:val="22"/>
          <w:lang w:val="en-US"/>
        </w:rPr>
        <w:t xml:space="preserve"> and Talha Residency</w:t>
      </w:r>
      <w:r w:rsidR="00D3225D">
        <w:rPr>
          <w:rFonts w:asciiTheme="minorHAnsi" w:hAnsiTheme="minorHAnsi" w:cs="Arial"/>
          <w:sz w:val="22"/>
          <w:szCs w:val="22"/>
          <w:lang w:val="en-US"/>
        </w:rPr>
        <w:t>, both in Hyderabad</w:t>
      </w:r>
      <w:r w:rsidRPr="008D7338">
        <w:rPr>
          <w:rFonts w:asciiTheme="minorHAnsi" w:hAnsiTheme="minorHAnsi" w:cs="Arial"/>
          <w:sz w:val="22"/>
          <w:szCs w:val="22"/>
          <w:lang w:val="en-US"/>
        </w:rPr>
        <w:t xml:space="preserve">, </w:t>
      </w:r>
      <w:r w:rsidR="00992254">
        <w:rPr>
          <w:rFonts w:asciiTheme="minorHAnsi" w:hAnsiTheme="minorHAnsi" w:cs="Arial"/>
          <w:sz w:val="22"/>
          <w:szCs w:val="22"/>
          <w:lang w:val="en-US"/>
        </w:rPr>
        <w:t>both</w:t>
      </w:r>
      <w:r w:rsidRPr="008D7338">
        <w:rPr>
          <w:rFonts w:asciiTheme="minorHAnsi" w:hAnsiTheme="minorHAnsi" w:cs="Arial"/>
          <w:sz w:val="22"/>
          <w:szCs w:val="22"/>
          <w:lang w:val="en-US"/>
        </w:rPr>
        <w:t xml:space="preserve"> formally negotiating for </w:t>
      </w:r>
      <w:r w:rsidR="00992254">
        <w:rPr>
          <w:rFonts w:asciiTheme="minorHAnsi" w:hAnsiTheme="minorHAnsi" w:cs="Arial"/>
          <w:sz w:val="22"/>
          <w:szCs w:val="22"/>
          <w:lang w:val="en-US"/>
        </w:rPr>
        <w:t xml:space="preserve">the procurement and incorporation of </w:t>
      </w:r>
      <w:r w:rsidRPr="008D7338">
        <w:rPr>
          <w:rFonts w:asciiTheme="minorHAnsi" w:hAnsiTheme="minorHAnsi" w:cs="Arial"/>
          <w:sz w:val="22"/>
          <w:szCs w:val="22"/>
          <w:lang w:val="en-US"/>
        </w:rPr>
        <w:t xml:space="preserve">energy efficient construction material </w:t>
      </w:r>
      <w:r w:rsidR="00992254">
        <w:rPr>
          <w:rFonts w:asciiTheme="minorHAnsi" w:hAnsiTheme="minorHAnsi" w:cs="Arial"/>
          <w:sz w:val="22"/>
          <w:szCs w:val="22"/>
          <w:lang w:val="en-US"/>
        </w:rPr>
        <w:t>in</w:t>
      </w:r>
      <w:r w:rsidRPr="008D7338">
        <w:rPr>
          <w:rFonts w:asciiTheme="minorHAnsi" w:hAnsiTheme="minorHAnsi" w:cs="Arial"/>
          <w:sz w:val="22"/>
          <w:szCs w:val="22"/>
          <w:lang w:val="en-US"/>
        </w:rPr>
        <w:t xml:space="preserve">to </w:t>
      </w:r>
      <w:r w:rsidR="00992254">
        <w:rPr>
          <w:rFonts w:asciiTheme="minorHAnsi" w:hAnsiTheme="minorHAnsi" w:cs="Arial"/>
          <w:sz w:val="22"/>
          <w:szCs w:val="22"/>
          <w:lang w:val="en-US"/>
        </w:rPr>
        <w:t xml:space="preserve">their building envelopes to </w:t>
      </w:r>
      <w:r w:rsidRPr="008D7338">
        <w:rPr>
          <w:rFonts w:asciiTheme="minorHAnsi" w:hAnsiTheme="minorHAnsi" w:cs="Arial"/>
          <w:sz w:val="22"/>
          <w:szCs w:val="22"/>
          <w:lang w:val="en-US"/>
        </w:rPr>
        <w:t>minimize use of electricity.</w:t>
      </w:r>
    </w:p>
    <w:p w14:paraId="5EB38EF5" w14:textId="77777777" w:rsidR="00312568" w:rsidRPr="00312568" w:rsidRDefault="00312568" w:rsidP="00312568">
      <w:pPr>
        <w:pStyle w:val="ListParagraph"/>
        <w:ind w:left="454"/>
        <w:jc w:val="both"/>
        <w:rPr>
          <w:rFonts w:asciiTheme="minorHAnsi" w:hAnsiTheme="minorHAnsi" w:cs="Arial"/>
          <w:sz w:val="22"/>
          <w:szCs w:val="22"/>
          <w:lang w:val="en-US"/>
        </w:rPr>
      </w:pPr>
    </w:p>
    <w:p w14:paraId="298032C2" w14:textId="77777777" w:rsidR="00D9691C" w:rsidRDefault="00312568" w:rsidP="00312568">
      <w:pPr>
        <w:pStyle w:val="ListParagraph"/>
        <w:numPr>
          <w:ilvl w:val="0"/>
          <w:numId w:val="36"/>
        </w:numPr>
        <w:jc w:val="both"/>
        <w:rPr>
          <w:rFonts w:asciiTheme="minorHAnsi" w:hAnsiTheme="minorHAnsi" w:cs="Arial"/>
          <w:sz w:val="22"/>
          <w:szCs w:val="22"/>
          <w:lang w:val="en-US"/>
        </w:rPr>
      </w:pPr>
      <w:r>
        <w:rPr>
          <w:rFonts w:asciiTheme="minorHAnsi" w:hAnsiTheme="minorHAnsi" w:cs="Arial"/>
          <w:sz w:val="22"/>
          <w:szCs w:val="22"/>
          <w:lang w:val="en-US"/>
        </w:rPr>
        <w:t xml:space="preserve">For </w:t>
      </w:r>
      <w:r w:rsidR="00A1053D">
        <w:rPr>
          <w:rFonts w:asciiTheme="minorHAnsi" w:hAnsiTheme="minorHAnsi" w:cs="Arial"/>
          <w:sz w:val="22"/>
          <w:szCs w:val="22"/>
          <w:lang w:val="en-US"/>
        </w:rPr>
        <w:t>In</w:t>
      </w:r>
      <w:r>
        <w:rPr>
          <w:rFonts w:asciiTheme="minorHAnsi" w:hAnsiTheme="minorHAnsi" w:cs="Arial"/>
          <w:sz w:val="22"/>
          <w:szCs w:val="22"/>
          <w:lang w:val="en-US"/>
        </w:rPr>
        <w:t xml:space="preserve">dicator 1.3.1, </w:t>
      </w:r>
      <w:r w:rsidR="00A1053D">
        <w:rPr>
          <w:rFonts w:asciiTheme="minorHAnsi" w:hAnsiTheme="minorHAnsi" w:cs="Arial"/>
          <w:sz w:val="22"/>
          <w:szCs w:val="22"/>
          <w:lang w:val="en-US"/>
        </w:rPr>
        <w:t xml:space="preserve">the </w:t>
      </w:r>
      <w:r w:rsidR="00A1053D" w:rsidRPr="00312568">
        <w:rPr>
          <w:rFonts w:asciiTheme="minorHAnsi" w:hAnsiTheme="minorHAnsi" w:cs="Arial"/>
          <w:sz w:val="22"/>
          <w:szCs w:val="22"/>
          <w:lang w:val="en-US"/>
        </w:rPr>
        <w:t xml:space="preserve">NSC </w:t>
      </w:r>
      <w:r w:rsidR="00C65C8F">
        <w:rPr>
          <w:rFonts w:asciiTheme="minorHAnsi" w:hAnsiTheme="minorHAnsi" w:cs="Arial"/>
          <w:sz w:val="22"/>
          <w:szCs w:val="22"/>
          <w:lang w:val="en-US"/>
        </w:rPr>
        <w:t>during the Inception Workshop of May 2017</w:t>
      </w:r>
      <w:r w:rsidR="00A1053D">
        <w:rPr>
          <w:rFonts w:asciiTheme="minorHAnsi" w:hAnsiTheme="minorHAnsi" w:cs="Arial"/>
          <w:sz w:val="22"/>
          <w:szCs w:val="22"/>
          <w:lang w:val="en-US"/>
        </w:rPr>
        <w:t xml:space="preserve"> adopted the decision that all SGP 6 </w:t>
      </w:r>
      <w:r w:rsidR="00A1053D" w:rsidRPr="00312568">
        <w:rPr>
          <w:rFonts w:asciiTheme="minorHAnsi" w:hAnsiTheme="minorHAnsi" w:cs="Arial"/>
          <w:sz w:val="22"/>
          <w:szCs w:val="22"/>
          <w:lang w:val="en-US"/>
        </w:rPr>
        <w:t xml:space="preserve">projects should be kept under </w:t>
      </w:r>
      <w:r w:rsidR="00A1053D">
        <w:rPr>
          <w:rFonts w:asciiTheme="minorHAnsi" w:hAnsiTheme="minorHAnsi" w:cs="Arial"/>
          <w:sz w:val="22"/>
          <w:szCs w:val="22"/>
          <w:lang w:val="en-US"/>
        </w:rPr>
        <w:t>US</w:t>
      </w:r>
      <w:r w:rsidR="00A1053D" w:rsidRPr="00312568">
        <w:rPr>
          <w:rFonts w:asciiTheme="minorHAnsi" w:hAnsiTheme="minorHAnsi" w:cs="Arial"/>
          <w:sz w:val="22"/>
          <w:szCs w:val="22"/>
          <w:lang w:val="en-US"/>
        </w:rPr>
        <w:t xml:space="preserve">$50,000 </w:t>
      </w:r>
      <w:r w:rsidR="00A1053D">
        <w:rPr>
          <w:rFonts w:asciiTheme="minorHAnsi" w:hAnsiTheme="minorHAnsi" w:cs="Arial"/>
          <w:sz w:val="22"/>
          <w:szCs w:val="22"/>
          <w:lang w:val="en-US"/>
        </w:rPr>
        <w:t xml:space="preserve">including </w:t>
      </w:r>
      <w:r w:rsidR="00A1053D" w:rsidRPr="00312568">
        <w:rPr>
          <w:rFonts w:asciiTheme="minorHAnsi" w:hAnsiTheme="minorHAnsi" w:cs="Arial"/>
          <w:sz w:val="22"/>
          <w:szCs w:val="22"/>
          <w:lang w:val="en-US"/>
        </w:rPr>
        <w:t xml:space="preserve">strategic projects which </w:t>
      </w:r>
      <w:r w:rsidR="00A1053D">
        <w:rPr>
          <w:rFonts w:asciiTheme="minorHAnsi" w:hAnsiTheme="minorHAnsi" w:cs="Arial"/>
          <w:sz w:val="22"/>
          <w:szCs w:val="22"/>
          <w:lang w:val="en-US"/>
        </w:rPr>
        <w:t xml:space="preserve">on other SGPs globally </w:t>
      </w:r>
      <w:r w:rsidR="00A1053D" w:rsidRPr="00312568">
        <w:rPr>
          <w:rFonts w:asciiTheme="minorHAnsi" w:hAnsiTheme="minorHAnsi" w:cs="Arial"/>
          <w:sz w:val="22"/>
          <w:szCs w:val="22"/>
          <w:lang w:val="en-US"/>
        </w:rPr>
        <w:t xml:space="preserve">can be up to </w:t>
      </w:r>
      <w:r w:rsidR="00A1053D">
        <w:rPr>
          <w:rFonts w:asciiTheme="minorHAnsi" w:hAnsiTheme="minorHAnsi" w:cs="Arial"/>
          <w:sz w:val="22"/>
          <w:szCs w:val="22"/>
          <w:lang w:val="en-US"/>
        </w:rPr>
        <w:t>US</w:t>
      </w:r>
      <w:r w:rsidR="00A1053D" w:rsidRPr="00312568">
        <w:rPr>
          <w:rFonts w:asciiTheme="minorHAnsi" w:hAnsiTheme="minorHAnsi" w:cs="Arial"/>
          <w:sz w:val="22"/>
          <w:szCs w:val="22"/>
          <w:lang w:val="en-US"/>
        </w:rPr>
        <w:t>$150,000. W</w:t>
      </w:r>
      <w:r w:rsidR="00D9691C">
        <w:rPr>
          <w:rFonts w:asciiTheme="minorHAnsi" w:hAnsiTheme="minorHAnsi" w:cs="Arial"/>
          <w:sz w:val="22"/>
          <w:szCs w:val="22"/>
          <w:lang w:val="en-US"/>
        </w:rPr>
        <w:t xml:space="preserve">ith strategic projects defined </w:t>
      </w:r>
      <w:r w:rsidR="00AB31F7">
        <w:rPr>
          <w:rFonts w:asciiTheme="minorHAnsi" w:hAnsiTheme="minorHAnsi" w:cs="Arial"/>
          <w:sz w:val="22"/>
          <w:szCs w:val="22"/>
          <w:lang w:val="en-US"/>
        </w:rPr>
        <w:t xml:space="preserve">for this indicator as </w:t>
      </w:r>
      <w:r w:rsidR="00D9691C">
        <w:rPr>
          <w:rFonts w:asciiTheme="minorHAnsi" w:hAnsiTheme="minorHAnsi" w:cs="Arial"/>
          <w:sz w:val="22"/>
          <w:szCs w:val="22"/>
          <w:lang w:val="en-US"/>
        </w:rPr>
        <w:t xml:space="preserve">projects that </w:t>
      </w:r>
      <w:r w:rsidR="00AB31F7">
        <w:rPr>
          <w:rFonts w:asciiTheme="minorHAnsi" w:hAnsiTheme="minorHAnsi" w:cs="Arial"/>
          <w:sz w:val="22"/>
          <w:szCs w:val="22"/>
          <w:lang w:val="en-US"/>
        </w:rPr>
        <w:t xml:space="preserve">are </w:t>
      </w:r>
      <w:r w:rsidR="008F763A">
        <w:rPr>
          <w:rFonts w:asciiTheme="minorHAnsi" w:hAnsiTheme="minorHAnsi" w:cs="Arial"/>
          <w:sz w:val="22"/>
          <w:szCs w:val="22"/>
          <w:lang w:val="en-US"/>
        </w:rPr>
        <w:t>“</w:t>
      </w:r>
      <w:r w:rsidR="00AB31F7">
        <w:rPr>
          <w:rFonts w:asciiTheme="minorHAnsi" w:hAnsiTheme="minorHAnsi" w:cs="Arial"/>
          <w:sz w:val="22"/>
          <w:szCs w:val="22"/>
          <w:lang w:val="en-US"/>
        </w:rPr>
        <w:t>upscaled outside the landscape</w:t>
      </w:r>
      <w:r w:rsidR="008F763A">
        <w:rPr>
          <w:rFonts w:asciiTheme="minorHAnsi" w:hAnsiTheme="minorHAnsi" w:cs="Arial"/>
          <w:sz w:val="22"/>
          <w:szCs w:val="22"/>
          <w:lang w:val="en-US"/>
        </w:rPr>
        <w:t>”</w:t>
      </w:r>
      <w:r w:rsidR="00D9691C">
        <w:rPr>
          <w:rFonts w:asciiTheme="minorHAnsi" w:hAnsiTheme="minorHAnsi" w:cs="Arial"/>
          <w:sz w:val="22"/>
          <w:szCs w:val="22"/>
          <w:lang w:val="en-US"/>
        </w:rPr>
        <w:t xml:space="preserve">, there </w:t>
      </w:r>
      <w:r w:rsidR="00CD3895">
        <w:rPr>
          <w:rFonts w:asciiTheme="minorHAnsi" w:hAnsiTheme="minorHAnsi" w:cs="Arial"/>
          <w:sz w:val="22"/>
          <w:szCs w:val="22"/>
          <w:lang w:val="en-US"/>
        </w:rPr>
        <w:t xml:space="preserve">are </w:t>
      </w:r>
      <w:r w:rsidR="00AA3416">
        <w:rPr>
          <w:rFonts w:asciiTheme="minorHAnsi" w:hAnsiTheme="minorHAnsi" w:cs="Arial"/>
          <w:sz w:val="22"/>
          <w:szCs w:val="22"/>
          <w:lang w:val="en-US"/>
        </w:rPr>
        <w:t>five</w:t>
      </w:r>
      <w:r w:rsidR="00D9691C">
        <w:rPr>
          <w:rFonts w:asciiTheme="minorHAnsi" w:hAnsiTheme="minorHAnsi" w:cs="Arial"/>
          <w:sz w:val="22"/>
          <w:szCs w:val="22"/>
          <w:lang w:val="en-US"/>
        </w:rPr>
        <w:t xml:space="preserve"> SGP 6 grant projects that </w:t>
      </w:r>
      <w:r w:rsidR="00AB31F7">
        <w:rPr>
          <w:rFonts w:asciiTheme="minorHAnsi" w:hAnsiTheme="minorHAnsi" w:cs="Arial"/>
          <w:sz w:val="22"/>
          <w:szCs w:val="22"/>
          <w:lang w:val="en-US"/>
        </w:rPr>
        <w:t xml:space="preserve">fit </w:t>
      </w:r>
      <w:r w:rsidR="00D3225D">
        <w:rPr>
          <w:rFonts w:asciiTheme="minorHAnsi" w:hAnsiTheme="minorHAnsi" w:cs="Arial"/>
          <w:sz w:val="22"/>
          <w:szCs w:val="22"/>
          <w:lang w:val="en-US"/>
        </w:rPr>
        <w:t>this criterion</w:t>
      </w:r>
      <w:r w:rsidR="00D9691C">
        <w:rPr>
          <w:rFonts w:asciiTheme="minorHAnsi" w:hAnsiTheme="minorHAnsi" w:cs="Arial"/>
          <w:sz w:val="22"/>
          <w:szCs w:val="22"/>
          <w:lang w:val="en-US"/>
        </w:rPr>
        <w:t>:</w:t>
      </w:r>
    </w:p>
    <w:p w14:paraId="36280994" w14:textId="77777777" w:rsidR="007D7876" w:rsidRPr="007D7876" w:rsidRDefault="007D7876" w:rsidP="007D7876">
      <w:pPr>
        <w:jc w:val="both"/>
        <w:rPr>
          <w:rFonts w:asciiTheme="minorHAnsi" w:hAnsiTheme="minorHAnsi" w:cs="Arial"/>
          <w:lang w:val="en-US"/>
        </w:rPr>
      </w:pPr>
    </w:p>
    <w:p w14:paraId="39044915" w14:textId="77777777" w:rsidR="0040666B" w:rsidRPr="00AA3416" w:rsidRDefault="0040666B" w:rsidP="00C52AF8">
      <w:pPr>
        <w:pStyle w:val="ListParagraph"/>
        <w:numPr>
          <w:ilvl w:val="0"/>
          <w:numId w:val="90"/>
        </w:numPr>
        <w:ind w:left="814"/>
        <w:jc w:val="both"/>
        <w:rPr>
          <w:rFonts w:asciiTheme="minorHAnsi" w:hAnsiTheme="minorHAnsi" w:cs="Arial"/>
          <w:sz w:val="22"/>
          <w:szCs w:val="22"/>
          <w:lang w:val="en-US"/>
        </w:rPr>
      </w:pPr>
      <w:r>
        <w:rPr>
          <w:rFonts w:asciiTheme="minorHAnsi" w:hAnsiTheme="minorHAnsi" w:cs="Arial"/>
          <w:sz w:val="22"/>
          <w:szCs w:val="22"/>
          <w:lang w:val="en-US"/>
        </w:rPr>
        <w:t xml:space="preserve">The </w:t>
      </w:r>
      <w:r w:rsidRPr="0040666B">
        <w:rPr>
          <w:rFonts w:asciiTheme="minorHAnsi" w:hAnsiTheme="minorHAnsi" w:cs="Arial"/>
          <w:sz w:val="22"/>
          <w:szCs w:val="22"/>
          <w:lang w:val="en-US"/>
        </w:rPr>
        <w:t xml:space="preserve">GCO </w:t>
      </w:r>
      <w:r w:rsidR="00D3225D">
        <w:rPr>
          <w:rFonts w:asciiTheme="minorHAnsi" w:hAnsiTheme="minorHAnsi" w:cs="Arial"/>
          <w:sz w:val="22"/>
          <w:szCs w:val="22"/>
          <w:lang w:val="en-US"/>
        </w:rPr>
        <w:t xml:space="preserve">who </w:t>
      </w:r>
      <w:r>
        <w:rPr>
          <w:rFonts w:asciiTheme="minorHAnsi" w:hAnsiTheme="minorHAnsi" w:cs="Arial"/>
          <w:sz w:val="22"/>
          <w:szCs w:val="22"/>
          <w:lang w:val="en-US"/>
        </w:rPr>
        <w:t>ha</w:t>
      </w:r>
      <w:r w:rsidR="00D3225D">
        <w:rPr>
          <w:rFonts w:asciiTheme="minorHAnsi" w:hAnsiTheme="minorHAnsi" w:cs="Arial"/>
          <w:sz w:val="22"/>
          <w:szCs w:val="22"/>
          <w:lang w:val="en-US"/>
        </w:rPr>
        <w:t>ve</w:t>
      </w:r>
      <w:r>
        <w:rPr>
          <w:rFonts w:asciiTheme="minorHAnsi" w:hAnsiTheme="minorHAnsi" w:cs="Arial"/>
          <w:sz w:val="22"/>
          <w:szCs w:val="22"/>
          <w:lang w:val="en-US"/>
        </w:rPr>
        <w:t xml:space="preserve"> experienced extensive scale-up of its original activities </w:t>
      </w:r>
      <w:r w:rsidR="00980103">
        <w:rPr>
          <w:rFonts w:asciiTheme="minorHAnsi" w:hAnsiTheme="minorHAnsi" w:cs="Arial"/>
          <w:sz w:val="22"/>
          <w:szCs w:val="22"/>
          <w:lang w:val="en-US"/>
        </w:rPr>
        <w:t>through its</w:t>
      </w:r>
      <w:r w:rsidRPr="0040666B">
        <w:rPr>
          <w:rFonts w:asciiTheme="minorHAnsi" w:hAnsiTheme="minorHAnsi" w:cs="Arial"/>
          <w:sz w:val="22"/>
          <w:szCs w:val="22"/>
          <w:lang w:val="en-US"/>
        </w:rPr>
        <w:t xml:space="preserve"> Moringa Resource Center (MRC) in Lahore through an SGP</w:t>
      </w:r>
      <w:r>
        <w:rPr>
          <w:rFonts w:asciiTheme="minorHAnsi" w:hAnsiTheme="minorHAnsi" w:cs="Arial"/>
          <w:sz w:val="22"/>
          <w:szCs w:val="22"/>
          <w:lang w:val="en-US"/>
        </w:rPr>
        <w:t xml:space="preserve"> 6</w:t>
      </w:r>
      <w:r w:rsidRPr="0040666B">
        <w:rPr>
          <w:rFonts w:asciiTheme="minorHAnsi" w:hAnsiTheme="minorHAnsi" w:cs="Arial"/>
          <w:sz w:val="22"/>
          <w:szCs w:val="22"/>
          <w:lang w:val="en-US"/>
        </w:rPr>
        <w:t xml:space="preserve"> grant (see Appendix F, S.N. 7)</w:t>
      </w:r>
      <w:r w:rsidR="00AB31F7">
        <w:rPr>
          <w:rFonts w:asciiTheme="minorHAnsi" w:hAnsiTheme="minorHAnsi" w:cs="Arial"/>
          <w:sz w:val="22"/>
          <w:szCs w:val="22"/>
          <w:lang w:val="en-US"/>
        </w:rPr>
        <w:t xml:space="preserve"> as detailed in</w:t>
      </w:r>
      <w:r w:rsidR="00980103">
        <w:rPr>
          <w:rFonts w:asciiTheme="minorHAnsi" w:hAnsiTheme="minorHAnsi" w:cs="Arial"/>
          <w:sz w:val="22"/>
          <w:szCs w:val="22"/>
          <w:lang w:val="en-US"/>
        </w:rPr>
        <w:t xml:space="preserve"> Para 89</w:t>
      </w:r>
      <w:r w:rsidR="00AB31F7">
        <w:rPr>
          <w:rFonts w:asciiTheme="minorHAnsi" w:hAnsiTheme="minorHAnsi" w:cs="Arial"/>
          <w:sz w:val="22"/>
          <w:szCs w:val="22"/>
          <w:lang w:val="en-US"/>
        </w:rPr>
        <w:t xml:space="preserve">. Upscaled activities now appear in Hyderabad, throughout Sindh Province </w:t>
      </w:r>
      <w:r w:rsidR="00AA3416">
        <w:rPr>
          <w:rFonts w:asciiTheme="minorHAnsi" w:hAnsiTheme="minorHAnsi" w:cs="Arial"/>
          <w:sz w:val="22"/>
          <w:szCs w:val="22"/>
          <w:lang w:val="en-US"/>
        </w:rPr>
        <w:t xml:space="preserve">as well </w:t>
      </w:r>
      <w:r w:rsidR="007D7876">
        <w:rPr>
          <w:rFonts w:asciiTheme="minorHAnsi" w:hAnsiTheme="minorHAnsi" w:cs="Arial"/>
          <w:sz w:val="22"/>
          <w:szCs w:val="22"/>
          <w:lang w:val="en-US"/>
        </w:rPr>
        <w:t>as Lahore</w:t>
      </w:r>
      <w:r w:rsidR="00251137" w:rsidRPr="00AA3416">
        <w:rPr>
          <w:rFonts w:asciiTheme="minorHAnsi" w:hAnsiTheme="minorHAnsi" w:cs="Arial"/>
          <w:sz w:val="22"/>
          <w:szCs w:val="22"/>
          <w:lang w:val="en-US"/>
        </w:rPr>
        <w:t xml:space="preserve"> and </w:t>
      </w:r>
      <w:proofErr w:type="spellStart"/>
      <w:r w:rsidR="00251137" w:rsidRPr="00AA3416">
        <w:rPr>
          <w:rFonts w:asciiTheme="minorHAnsi" w:hAnsiTheme="minorHAnsi" w:cs="Arial"/>
          <w:sz w:val="22"/>
          <w:szCs w:val="22"/>
          <w:lang w:val="en-US"/>
        </w:rPr>
        <w:t>Rahimayar</w:t>
      </w:r>
      <w:proofErr w:type="spellEnd"/>
      <w:r w:rsidR="00251137" w:rsidRPr="00AA3416">
        <w:rPr>
          <w:rFonts w:asciiTheme="minorHAnsi" w:hAnsiTheme="minorHAnsi" w:cs="Arial"/>
          <w:sz w:val="22"/>
          <w:szCs w:val="22"/>
          <w:lang w:val="en-US"/>
        </w:rPr>
        <w:t xml:space="preserve"> Khan</w:t>
      </w:r>
      <w:r w:rsidR="00AA3416">
        <w:rPr>
          <w:rFonts w:asciiTheme="minorHAnsi" w:hAnsiTheme="minorHAnsi" w:cs="Arial"/>
          <w:sz w:val="22"/>
          <w:szCs w:val="22"/>
          <w:lang w:val="en-US"/>
        </w:rPr>
        <w:t>;</w:t>
      </w:r>
      <w:r w:rsidR="00251137" w:rsidRPr="00AA3416">
        <w:rPr>
          <w:rFonts w:asciiTheme="minorHAnsi" w:hAnsiTheme="minorHAnsi" w:cs="Arial"/>
          <w:sz w:val="22"/>
          <w:szCs w:val="22"/>
          <w:lang w:val="en-US"/>
        </w:rPr>
        <w:t xml:space="preserve"> </w:t>
      </w:r>
    </w:p>
    <w:p w14:paraId="74748E0E" w14:textId="77777777" w:rsidR="0040666B" w:rsidRPr="00E4345C" w:rsidRDefault="0040666B" w:rsidP="00C52AF8">
      <w:pPr>
        <w:pStyle w:val="ListParagraph"/>
        <w:numPr>
          <w:ilvl w:val="0"/>
          <w:numId w:val="90"/>
        </w:numPr>
        <w:ind w:left="814"/>
        <w:jc w:val="both"/>
        <w:rPr>
          <w:rFonts w:asciiTheme="minorHAnsi" w:hAnsiTheme="minorHAnsi" w:cs="Arial"/>
          <w:sz w:val="22"/>
          <w:szCs w:val="22"/>
          <w:lang w:val="en-US"/>
        </w:rPr>
      </w:pPr>
      <w:r w:rsidRPr="00E4345C">
        <w:rPr>
          <w:rFonts w:asciiTheme="minorHAnsi" w:hAnsiTheme="minorHAnsi" w:cs="Arial"/>
          <w:sz w:val="22"/>
          <w:szCs w:val="22"/>
          <w:lang w:val="en-US"/>
        </w:rPr>
        <w:t xml:space="preserve">The </w:t>
      </w:r>
      <w:proofErr w:type="spellStart"/>
      <w:r w:rsidRPr="00E4345C">
        <w:rPr>
          <w:rFonts w:asciiTheme="minorHAnsi" w:hAnsiTheme="minorHAnsi" w:cs="Arial"/>
          <w:sz w:val="22"/>
          <w:szCs w:val="22"/>
          <w:lang w:val="en-US"/>
        </w:rPr>
        <w:t>Chhachh</w:t>
      </w:r>
      <w:proofErr w:type="spellEnd"/>
      <w:r w:rsidRPr="00E4345C">
        <w:rPr>
          <w:rFonts w:asciiTheme="minorHAnsi" w:hAnsiTheme="minorHAnsi" w:cs="Arial"/>
          <w:sz w:val="22"/>
          <w:szCs w:val="22"/>
          <w:lang w:val="en-US"/>
        </w:rPr>
        <w:t xml:space="preserve"> Suleman Khan lagoon rehabilitation project (see Appendix F, S.N. 13) </w:t>
      </w:r>
      <w:r w:rsidR="008F763A" w:rsidRPr="00E4345C">
        <w:rPr>
          <w:rFonts w:asciiTheme="minorHAnsi" w:hAnsiTheme="minorHAnsi" w:cs="Arial"/>
          <w:sz w:val="22"/>
          <w:szCs w:val="22"/>
          <w:lang w:val="en-US"/>
        </w:rPr>
        <w:t xml:space="preserve">generated considerable interest due to its successes and </w:t>
      </w:r>
      <w:r w:rsidRPr="00E4345C">
        <w:rPr>
          <w:rFonts w:asciiTheme="minorHAnsi" w:hAnsiTheme="minorHAnsi" w:cs="Arial"/>
          <w:sz w:val="22"/>
          <w:szCs w:val="22"/>
          <w:lang w:val="en-US"/>
        </w:rPr>
        <w:t xml:space="preserve">was </w:t>
      </w:r>
      <w:r w:rsidR="008F763A" w:rsidRPr="00E4345C">
        <w:rPr>
          <w:rFonts w:asciiTheme="minorHAnsi" w:hAnsiTheme="minorHAnsi" w:cs="Arial"/>
          <w:sz w:val="22"/>
          <w:szCs w:val="22"/>
          <w:lang w:val="en-US"/>
        </w:rPr>
        <w:t xml:space="preserve">mentioned for </w:t>
      </w:r>
      <w:r w:rsidRPr="00E4345C">
        <w:rPr>
          <w:rFonts w:asciiTheme="minorHAnsi" w:hAnsiTheme="minorHAnsi" w:cs="Arial"/>
          <w:sz w:val="22"/>
          <w:szCs w:val="22"/>
          <w:lang w:val="en-US"/>
        </w:rPr>
        <w:t>replicat</w:t>
      </w:r>
      <w:r w:rsidR="008F763A" w:rsidRPr="00E4345C">
        <w:rPr>
          <w:rFonts w:asciiTheme="minorHAnsi" w:hAnsiTheme="minorHAnsi" w:cs="Arial"/>
          <w:sz w:val="22"/>
          <w:szCs w:val="22"/>
          <w:lang w:val="en-US"/>
        </w:rPr>
        <w:t xml:space="preserve">ion </w:t>
      </w:r>
      <w:r w:rsidRPr="00E4345C">
        <w:rPr>
          <w:rFonts w:asciiTheme="minorHAnsi" w:hAnsiTheme="minorHAnsi" w:cs="Arial"/>
          <w:sz w:val="22"/>
          <w:szCs w:val="22"/>
          <w:lang w:val="en-US"/>
        </w:rPr>
        <w:t xml:space="preserve">by local communities for other lakes </w:t>
      </w:r>
      <w:r w:rsidR="008F763A" w:rsidRPr="00E4345C">
        <w:rPr>
          <w:rFonts w:asciiTheme="minorHAnsi" w:hAnsiTheme="minorHAnsi" w:cs="Arial"/>
          <w:sz w:val="22"/>
          <w:szCs w:val="22"/>
          <w:lang w:val="en-US"/>
        </w:rPr>
        <w:t xml:space="preserve">within the Indus Delta landscape </w:t>
      </w:r>
      <w:r w:rsidRPr="00E4345C">
        <w:rPr>
          <w:rFonts w:asciiTheme="minorHAnsi" w:hAnsiTheme="minorHAnsi" w:cs="Arial"/>
          <w:sz w:val="22"/>
          <w:szCs w:val="22"/>
          <w:lang w:val="en-US"/>
        </w:rPr>
        <w:t xml:space="preserve">within a </w:t>
      </w:r>
      <w:r w:rsidR="00251137">
        <w:rPr>
          <w:rFonts w:asciiTheme="minorHAnsi" w:hAnsiTheme="minorHAnsi" w:cs="Arial"/>
          <w:sz w:val="22"/>
          <w:szCs w:val="22"/>
          <w:lang w:val="en-US"/>
        </w:rPr>
        <w:t>pre-</w:t>
      </w:r>
      <w:r w:rsidRPr="00E4345C">
        <w:rPr>
          <w:rFonts w:asciiTheme="minorHAnsi" w:hAnsiTheme="minorHAnsi" w:cs="Arial"/>
          <w:sz w:val="22"/>
          <w:szCs w:val="22"/>
          <w:lang w:val="en-US"/>
        </w:rPr>
        <w:t xml:space="preserve">feasibility study </w:t>
      </w:r>
      <w:r w:rsidR="00251137">
        <w:rPr>
          <w:rFonts w:asciiTheme="minorHAnsi" w:hAnsiTheme="minorHAnsi" w:cs="Arial"/>
          <w:sz w:val="22"/>
          <w:szCs w:val="22"/>
          <w:lang w:val="en-US"/>
        </w:rPr>
        <w:t>under Water and Power Development Authority  (WAPDA)</w:t>
      </w:r>
      <w:r w:rsidR="00AA3416">
        <w:rPr>
          <w:rFonts w:asciiTheme="minorHAnsi" w:hAnsiTheme="minorHAnsi" w:cs="Arial"/>
          <w:sz w:val="22"/>
          <w:szCs w:val="22"/>
          <w:lang w:val="en-US"/>
        </w:rPr>
        <w:t xml:space="preserve"> </w:t>
      </w:r>
      <w:r w:rsidRPr="00E4345C">
        <w:rPr>
          <w:rFonts w:asciiTheme="minorHAnsi" w:hAnsiTheme="minorHAnsi" w:cs="Arial"/>
          <w:sz w:val="22"/>
          <w:szCs w:val="22"/>
          <w:lang w:val="en-US"/>
        </w:rPr>
        <w:t>where</w:t>
      </w:r>
      <w:r w:rsidR="00AA3416">
        <w:rPr>
          <w:rFonts w:asciiTheme="minorHAnsi" w:hAnsiTheme="minorHAnsi" w:cs="Arial"/>
          <w:sz w:val="22"/>
          <w:szCs w:val="22"/>
          <w:lang w:val="en-US"/>
        </w:rPr>
        <w:t xml:space="preserve"> that recommended</w:t>
      </w:r>
      <w:r w:rsidRPr="00E4345C">
        <w:rPr>
          <w:rFonts w:asciiTheme="minorHAnsi" w:hAnsiTheme="minorHAnsi" w:cs="Arial"/>
          <w:sz w:val="22"/>
          <w:szCs w:val="22"/>
          <w:lang w:val="en-US"/>
        </w:rPr>
        <w:t xml:space="preserve"> “all of the natural lakes and lagoons” of the Indus Delta should be rehabilitated through a proposed delta barrage. </w:t>
      </w:r>
      <w:bookmarkStart w:id="84" w:name="_Hlk23497068"/>
      <w:r w:rsidR="008F763A" w:rsidRPr="00E4345C">
        <w:rPr>
          <w:rFonts w:asciiTheme="minorHAnsi" w:hAnsiTheme="minorHAnsi" w:cs="Arial"/>
          <w:sz w:val="22"/>
          <w:szCs w:val="22"/>
          <w:lang w:val="en-US"/>
        </w:rPr>
        <w:t>This was considered a strategic project notwithstanding that the replication is within the targeted landscape but is aligned with strategic project objectives for large scale replication</w:t>
      </w:r>
      <w:bookmarkStart w:id="85" w:name="_Hlk23496209"/>
      <w:bookmarkEnd w:id="84"/>
      <w:r w:rsidRPr="00E4345C">
        <w:rPr>
          <w:rFonts w:asciiTheme="minorHAnsi" w:hAnsiTheme="minorHAnsi" w:cs="Arial"/>
          <w:sz w:val="22"/>
          <w:szCs w:val="22"/>
          <w:lang w:val="en-US"/>
        </w:rPr>
        <w:t>;</w:t>
      </w:r>
      <w:bookmarkEnd w:id="85"/>
    </w:p>
    <w:p w14:paraId="367AB0B6" w14:textId="77777777" w:rsidR="00980103" w:rsidRPr="00E4345C" w:rsidRDefault="00980103" w:rsidP="00C52AF8">
      <w:pPr>
        <w:pStyle w:val="ListParagraph"/>
        <w:numPr>
          <w:ilvl w:val="0"/>
          <w:numId w:val="90"/>
        </w:numPr>
        <w:ind w:left="814"/>
        <w:jc w:val="both"/>
        <w:rPr>
          <w:rFonts w:asciiTheme="minorHAnsi" w:hAnsiTheme="minorHAnsi" w:cs="Arial"/>
          <w:sz w:val="22"/>
          <w:szCs w:val="22"/>
          <w:lang w:val="en-US"/>
        </w:rPr>
      </w:pPr>
      <w:r w:rsidRPr="00E4345C">
        <w:rPr>
          <w:rFonts w:asciiTheme="minorHAnsi" w:hAnsiTheme="minorHAnsi" w:cs="Arial"/>
          <w:sz w:val="22"/>
          <w:szCs w:val="22"/>
          <w:lang w:val="en-US"/>
        </w:rPr>
        <w:t xml:space="preserve">Two SGP 6 grant projects on sustainable crab farming (see Appendix F, S.N. 37 and 38) have </w:t>
      </w:r>
      <w:r w:rsidR="002879DE" w:rsidRPr="00E4345C">
        <w:rPr>
          <w:rFonts w:asciiTheme="minorHAnsi" w:hAnsiTheme="minorHAnsi" w:cs="Arial"/>
          <w:sz w:val="22"/>
          <w:szCs w:val="22"/>
          <w:lang w:val="en-US"/>
        </w:rPr>
        <w:t xml:space="preserve">also </w:t>
      </w:r>
      <w:r w:rsidRPr="00E4345C">
        <w:rPr>
          <w:rFonts w:asciiTheme="minorHAnsi" w:hAnsiTheme="minorHAnsi" w:cs="Arial"/>
          <w:sz w:val="22"/>
          <w:szCs w:val="22"/>
          <w:lang w:val="en-US"/>
        </w:rPr>
        <w:t>generated considerable interest for scale-up and replication</w:t>
      </w:r>
      <w:r w:rsidR="002879DE" w:rsidRPr="00E4345C">
        <w:rPr>
          <w:rFonts w:asciiTheme="minorHAnsi" w:hAnsiTheme="minorHAnsi" w:cs="Arial"/>
          <w:sz w:val="22"/>
          <w:szCs w:val="22"/>
          <w:lang w:val="en-US"/>
        </w:rPr>
        <w:t xml:space="preserve"> with </w:t>
      </w:r>
      <w:r w:rsidRPr="00E4345C">
        <w:rPr>
          <w:rFonts w:asciiTheme="minorHAnsi" w:hAnsiTheme="minorHAnsi" w:cs="Arial"/>
          <w:sz w:val="22"/>
          <w:szCs w:val="22"/>
          <w:lang w:val="en-US"/>
        </w:rPr>
        <w:t>Para 89 contain</w:t>
      </w:r>
      <w:r w:rsidR="002879DE" w:rsidRPr="00E4345C">
        <w:rPr>
          <w:rFonts w:asciiTheme="minorHAnsi" w:hAnsiTheme="minorHAnsi" w:cs="Arial"/>
          <w:sz w:val="22"/>
          <w:szCs w:val="22"/>
          <w:lang w:val="en-US"/>
        </w:rPr>
        <w:t xml:space="preserve">ing </w:t>
      </w:r>
      <w:r w:rsidRPr="00E4345C">
        <w:rPr>
          <w:rFonts w:asciiTheme="minorHAnsi" w:hAnsiTheme="minorHAnsi" w:cs="Arial"/>
          <w:sz w:val="22"/>
          <w:szCs w:val="22"/>
          <w:lang w:val="en-US"/>
        </w:rPr>
        <w:t>details of activities of this SGP 6 grant</w:t>
      </w:r>
      <w:r w:rsidR="002879DE" w:rsidRPr="00E4345C">
        <w:rPr>
          <w:rFonts w:asciiTheme="minorHAnsi" w:hAnsiTheme="minorHAnsi" w:cs="Arial"/>
          <w:sz w:val="22"/>
          <w:szCs w:val="22"/>
          <w:lang w:val="en-US"/>
        </w:rPr>
        <w:t xml:space="preserve">. </w:t>
      </w:r>
      <w:proofErr w:type="gramStart"/>
      <w:r w:rsidR="002879DE" w:rsidRPr="00E4345C">
        <w:rPr>
          <w:rFonts w:asciiTheme="minorHAnsi" w:hAnsiTheme="minorHAnsi" w:cs="Arial"/>
          <w:sz w:val="22"/>
          <w:szCs w:val="22"/>
          <w:lang w:val="en-US"/>
        </w:rPr>
        <w:t>Similar to</w:t>
      </w:r>
      <w:proofErr w:type="gramEnd"/>
      <w:r w:rsidR="002879DE" w:rsidRPr="00E4345C">
        <w:rPr>
          <w:rFonts w:asciiTheme="minorHAnsi" w:hAnsiTheme="minorHAnsi" w:cs="Arial"/>
          <w:sz w:val="22"/>
          <w:szCs w:val="22"/>
          <w:lang w:val="en-US"/>
        </w:rPr>
        <w:t xml:space="preserve"> the aforementioned </w:t>
      </w:r>
      <w:proofErr w:type="spellStart"/>
      <w:r w:rsidR="002879DE" w:rsidRPr="00E4345C">
        <w:rPr>
          <w:rFonts w:asciiTheme="minorHAnsi" w:hAnsiTheme="minorHAnsi" w:cs="Arial"/>
          <w:sz w:val="22"/>
          <w:szCs w:val="22"/>
          <w:lang w:val="en-US"/>
        </w:rPr>
        <w:t>Chhachh</w:t>
      </w:r>
      <w:proofErr w:type="spellEnd"/>
      <w:r w:rsidR="002879DE" w:rsidRPr="00E4345C">
        <w:rPr>
          <w:rFonts w:asciiTheme="minorHAnsi" w:hAnsiTheme="minorHAnsi" w:cs="Arial"/>
          <w:sz w:val="22"/>
          <w:szCs w:val="22"/>
          <w:lang w:val="en-US"/>
        </w:rPr>
        <w:t xml:space="preserve"> Suleman Khan lagoon rehabilitation project, this was also considered a strategic project notwithstanding that the replication is within the targeted landscape but aligned with strategic project objectives for large scale replication</w:t>
      </w:r>
      <w:r w:rsidRPr="00E4345C">
        <w:rPr>
          <w:rFonts w:asciiTheme="minorHAnsi" w:hAnsiTheme="minorHAnsi" w:cs="Arial"/>
          <w:sz w:val="22"/>
          <w:szCs w:val="22"/>
          <w:lang w:val="en-US"/>
        </w:rPr>
        <w:t>;</w:t>
      </w:r>
    </w:p>
    <w:p w14:paraId="1BDA1940" w14:textId="77777777" w:rsidR="00312568" w:rsidRPr="00CD3895" w:rsidRDefault="00980103" w:rsidP="00C52AF8">
      <w:pPr>
        <w:pStyle w:val="ListParagraph"/>
        <w:numPr>
          <w:ilvl w:val="0"/>
          <w:numId w:val="90"/>
        </w:numPr>
        <w:ind w:left="814"/>
        <w:jc w:val="both"/>
        <w:rPr>
          <w:rFonts w:asciiTheme="minorHAnsi" w:hAnsiTheme="minorHAnsi" w:cs="Arial"/>
          <w:sz w:val="22"/>
          <w:szCs w:val="22"/>
          <w:lang w:val="en-US"/>
        </w:rPr>
      </w:pPr>
      <w:r w:rsidRPr="00980103">
        <w:rPr>
          <w:rFonts w:asciiTheme="minorHAnsi" w:hAnsiTheme="minorHAnsi" w:cs="Arial"/>
          <w:sz w:val="22"/>
          <w:szCs w:val="22"/>
          <w:lang w:val="en-US"/>
        </w:rPr>
        <w:t xml:space="preserve">The grantee AHKMT </w:t>
      </w:r>
      <w:r w:rsidR="00E4345C">
        <w:rPr>
          <w:rFonts w:asciiTheme="minorHAnsi" w:hAnsiTheme="minorHAnsi" w:cs="Arial"/>
          <w:sz w:val="22"/>
          <w:szCs w:val="22"/>
          <w:lang w:val="en-US"/>
        </w:rPr>
        <w:t xml:space="preserve">was </w:t>
      </w:r>
      <w:r w:rsidR="002879DE">
        <w:rPr>
          <w:rFonts w:asciiTheme="minorHAnsi" w:hAnsiTheme="minorHAnsi" w:cs="Arial"/>
          <w:sz w:val="22"/>
          <w:szCs w:val="22"/>
          <w:lang w:val="en-US"/>
        </w:rPr>
        <w:t xml:space="preserve">supported </w:t>
      </w:r>
      <w:r w:rsidR="00E4345C">
        <w:rPr>
          <w:rFonts w:asciiTheme="minorHAnsi" w:hAnsiTheme="minorHAnsi" w:cs="Arial"/>
          <w:sz w:val="22"/>
          <w:szCs w:val="22"/>
          <w:lang w:val="en-US"/>
        </w:rPr>
        <w:t xml:space="preserve">by an SGP 6 grant </w:t>
      </w:r>
      <w:r w:rsidR="00E4345C" w:rsidRPr="00C65C8F">
        <w:rPr>
          <w:rFonts w:asciiTheme="minorHAnsi" w:hAnsiTheme="minorHAnsi" w:cs="Arial"/>
          <w:sz w:val="22"/>
          <w:szCs w:val="22"/>
          <w:lang w:val="en-US"/>
        </w:rPr>
        <w:t xml:space="preserve">to </w:t>
      </w:r>
      <w:r w:rsidR="002879DE" w:rsidRPr="00C65C8F">
        <w:rPr>
          <w:rFonts w:asciiTheme="minorHAnsi" w:hAnsiTheme="minorHAnsi" w:cs="Arial"/>
          <w:sz w:val="22"/>
          <w:szCs w:val="22"/>
          <w:lang w:val="en-US"/>
        </w:rPr>
        <w:t>replicat</w:t>
      </w:r>
      <w:r w:rsidR="00E4345C" w:rsidRPr="00C65C8F">
        <w:rPr>
          <w:rFonts w:asciiTheme="minorHAnsi" w:hAnsiTheme="minorHAnsi" w:cs="Arial"/>
          <w:sz w:val="22"/>
          <w:szCs w:val="22"/>
          <w:lang w:val="en-US"/>
        </w:rPr>
        <w:t>e</w:t>
      </w:r>
      <w:r w:rsidRPr="00C65C8F">
        <w:rPr>
          <w:rFonts w:asciiTheme="minorHAnsi" w:hAnsiTheme="minorHAnsi" w:cs="Arial"/>
          <w:sz w:val="22"/>
          <w:szCs w:val="22"/>
          <w:lang w:val="en-US"/>
        </w:rPr>
        <w:t xml:space="preserve"> a sustainable waste management </w:t>
      </w:r>
      <w:r w:rsidR="002879DE" w:rsidRPr="00C65C8F">
        <w:rPr>
          <w:rFonts w:asciiTheme="minorHAnsi" w:hAnsiTheme="minorHAnsi" w:cs="Arial"/>
          <w:sz w:val="22"/>
          <w:szCs w:val="22"/>
          <w:lang w:val="en-US"/>
        </w:rPr>
        <w:t>business model</w:t>
      </w:r>
      <w:r w:rsidRPr="00C65C8F">
        <w:rPr>
          <w:rFonts w:asciiTheme="minorHAnsi" w:hAnsiTheme="minorHAnsi" w:cs="Arial"/>
          <w:sz w:val="22"/>
          <w:szCs w:val="22"/>
          <w:lang w:val="en-US"/>
        </w:rPr>
        <w:t xml:space="preserve"> in Islamabad</w:t>
      </w:r>
      <w:r w:rsidR="002879DE" w:rsidRPr="00C65C8F">
        <w:rPr>
          <w:rFonts w:asciiTheme="minorHAnsi" w:hAnsiTheme="minorHAnsi" w:cs="Arial"/>
          <w:sz w:val="22"/>
          <w:szCs w:val="22"/>
          <w:lang w:val="en-US"/>
        </w:rPr>
        <w:t xml:space="preserve"> </w:t>
      </w:r>
      <w:r w:rsidR="00E4345C" w:rsidRPr="00C65C8F">
        <w:rPr>
          <w:rFonts w:asciiTheme="minorHAnsi" w:hAnsiTheme="minorHAnsi" w:cs="Arial"/>
          <w:sz w:val="22"/>
          <w:szCs w:val="22"/>
          <w:lang w:val="en-US"/>
        </w:rPr>
        <w:t xml:space="preserve">(in Sector G-15) </w:t>
      </w:r>
      <w:r w:rsidR="002879DE" w:rsidRPr="00C65C8F">
        <w:rPr>
          <w:rFonts w:asciiTheme="minorHAnsi" w:hAnsiTheme="minorHAnsi" w:cs="Arial"/>
          <w:sz w:val="22"/>
          <w:szCs w:val="22"/>
          <w:lang w:val="en-US"/>
        </w:rPr>
        <w:t>t</w:t>
      </w:r>
      <w:r w:rsidR="00E4345C" w:rsidRPr="00C65C8F">
        <w:rPr>
          <w:rFonts w:asciiTheme="minorHAnsi" w:hAnsiTheme="minorHAnsi" w:cs="Arial"/>
          <w:sz w:val="22"/>
          <w:szCs w:val="22"/>
          <w:lang w:val="en-US"/>
        </w:rPr>
        <w:t>ha</w:t>
      </w:r>
      <w:r w:rsidR="00E4345C">
        <w:rPr>
          <w:rFonts w:asciiTheme="minorHAnsi" w:hAnsiTheme="minorHAnsi" w:cs="Arial"/>
          <w:sz w:val="22"/>
          <w:szCs w:val="22"/>
          <w:lang w:val="en-US"/>
        </w:rPr>
        <w:t xml:space="preserve">t is being </w:t>
      </w:r>
      <w:r w:rsidR="002879DE">
        <w:rPr>
          <w:rFonts w:asciiTheme="minorHAnsi" w:hAnsiTheme="minorHAnsi" w:cs="Arial"/>
          <w:sz w:val="22"/>
          <w:szCs w:val="22"/>
          <w:lang w:val="en-US"/>
        </w:rPr>
        <w:t xml:space="preserve">up-scaled </w:t>
      </w:r>
      <w:r w:rsidR="00E4345C">
        <w:rPr>
          <w:rFonts w:asciiTheme="minorHAnsi" w:hAnsiTheme="minorHAnsi" w:cs="Arial"/>
          <w:sz w:val="22"/>
          <w:szCs w:val="22"/>
          <w:lang w:val="en-US"/>
        </w:rPr>
        <w:t xml:space="preserve">in other urban sectors in Islamabad as well as other municipalities </w:t>
      </w:r>
      <w:r w:rsidRPr="00980103">
        <w:rPr>
          <w:rFonts w:asciiTheme="minorHAnsi" w:hAnsiTheme="minorHAnsi" w:cs="Arial"/>
          <w:sz w:val="22"/>
          <w:szCs w:val="22"/>
          <w:lang w:val="en-US"/>
        </w:rPr>
        <w:t>in Punjab Province (see Appendix F, S.N. 32)</w:t>
      </w:r>
      <w:r w:rsidR="00E4345C">
        <w:rPr>
          <w:rFonts w:asciiTheme="minorHAnsi" w:hAnsiTheme="minorHAnsi" w:cs="Arial"/>
          <w:sz w:val="22"/>
          <w:szCs w:val="22"/>
          <w:lang w:val="en-US"/>
        </w:rPr>
        <w:t xml:space="preserve">. Since this grant project does not fit either definition of a strategic project for this indicator or in Indicator 2.1.1, the Evaluation is </w:t>
      </w:r>
      <w:r w:rsidR="00C65C8F">
        <w:rPr>
          <w:rFonts w:asciiTheme="minorHAnsi" w:hAnsiTheme="minorHAnsi" w:cs="Arial"/>
          <w:sz w:val="22"/>
          <w:szCs w:val="22"/>
          <w:lang w:val="en-US"/>
        </w:rPr>
        <w:t xml:space="preserve">including this strategic grant project </w:t>
      </w:r>
      <w:r w:rsidR="00E4345C">
        <w:rPr>
          <w:rFonts w:asciiTheme="minorHAnsi" w:hAnsiTheme="minorHAnsi" w:cs="Arial"/>
          <w:sz w:val="22"/>
          <w:szCs w:val="22"/>
          <w:lang w:val="en-US"/>
        </w:rPr>
        <w:t>within this indicator</w:t>
      </w:r>
      <w:r w:rsidR="00312568" w:rsidRPr="00CD3895">
        <w:rPr>
          <w:rFonts w:asciiTheme="minorHAnsi" w:hAnsiTheme="minorHAnsi" w:cs="Arial"/>
          <w:sz w:val="22"/>
          <w:szCs w:val="22"/>
          <w:lang w:val="en-US"/>
        </w:rPr>
        <w:t>.</w:t>
      </w:r>
    </w:p>
    <w:p w14:paraId="19076BA4" w14:textId="77777777" w:rsidR="00312568" w:rsidRPr="00312568" w:rsidRDefault="00312568" w:rsidP="00312568">
      <w:pPr>
        <w:jc w:val="both"/>
        <w:rPr>
          <w:rFonts w:asciiTheme="minorHAnsi" w:hAnsiTheme="minorHAnsi" w:cs="Arial"/>
          <w:lang w:val="en-US"/>
        </w:rPr>
      </w:pPr>
    </w:p>
    <w:p w14:paraId="4CB93FAE" w14:textId="77777777" w:rsidR="00C16F86" w:rsidRPr="006E5AD2" w:rsidRDefault="00C16F86" w:rsidP="0013791C">
      <w:pPr>
        <w:pStyle w:val="ListParagraph"/>
        <w:numPr>
          <w:ilvl w:val="0"/>
          <w:numId w:val="36"/>
        </w:numPr>
        <w:ind w:left="454" w:hanging="454"/>
        <w:jc w:val="both"/>
        <w:rPr>
          <w:rFonts w:asciiTheme="minorHAnsi" w:hAnsiTheme="minorHAnsi" w:cs="Arial"/>
          <w:sz w:val="22"/>
          <w:szCs w:val="22"/>
          <w:lang w:val="en-US"/>
        </w:rPr>
      </w:pPr>
      <w:r w:rsidRPr="006E5AD2">
        <w:rPr>
          <w:rFonts w:asciiTheme="minorHAnsi" w:hAnsiTheme="minorHAnsi" w:cs="Arial"/>
          <w:sz w:val="22"/>
          <w:szCs w:val="22"/>
          <w:lang w:val="en-CA" w:eastAsia="en-CA"/>
        </w:rPr>
        <w:t xml:space="preserve">In conclusion, the results of Component 1 can be rated as </w:t>
      </w:r>
      <w:r w:rsidRPr="006E5AD2">
        <w:rPr>
          <w:rFonts w:asciiTheme="minorHAnsi" w:hAnsiTheme="minorHAnsi" w:cs="Arial"/>
          <w:b/>
          <w:sz w:val="22"/>
          <w:szCs w:val="22"/>
          <w:lang w:val="en-CA" w:eastAsia="en-CA"/>
        </w:rPr>
        <w:t>satisfactory</w:t>
      </w:r>
      <w:r w:rsidRPr="006E5AD2">
        <w:rPr>
          <w:rFonts w:asciiTheme="minorHAnsi" w:hAnsiTheme="minorHAnsi" w:cs="Arial"/>
          <w:sz w:val="22"/>
          <w:szCs w:val="22"/>
          <w:lang w:val="en-CA" w:eastAsia="en-CA"/>
        </w:rPr>
        <w:t xml:space="preserve"> based on the achievement of all </w:t>
      </w:r>
      <w:r w:rsidR="00980103">
        <w:rPr>
          <w:rFonts w:asciiTheme="minorHAnsi" w:hAnsiTheme="minorHAnsi" w:cs="Arial"/>
          <w:sz w:val="22"/>
          <w:szCs w:val="22"/>
          <w:lang w:val="en-CA" w:eastAsia="en-CA"/>
        </w:rPr>
        <w:t xml:space="preserve">the above </w:t>
      </w:r>
      <w:r w:rsidRPr="006E5AD2">
        <w:rPr>
          <w:rFonts w:asciiTheme="minorHAnsi" w:hAnsiTheme="minorHAnsi" w:cs="Arial"/>
          <w:sz w:val="22"/>
          <w:szCs w:val="22"/>
          <w:lang w:val="en-CA" w:eastAsia="en-CA"/>
        </w:rPr>
        <w:t xml:space="preserve">targets being </w:t>
      </w:r>
      <w:r w:rsidR="00980103">
        <w:rPr>
          <w:rFonts w:asciiTheme="minorHAnsi" w:hAnsiTheme="minorHAnsi" w:cs="Arial"/>
          <w:sz w:val="22"/>
          <w:szCs w:val="22"/>
          <w:lang w:val="en-CA" w:eastAsia="en-CA"/>
        </w:rPr>
        <w:t>achieved</w:t>
      </w:r>
      <w:r w:rsidRPr="006E5AD2">
        <w:rPr>
          <w:rFonts w:asciiTheme="minorHAnsi" w:hAnsiTheme="minorHAnsi" w:cs="Arial"/>
          <w:sz w:val="22"/>
          <w:szCs w:val="22"/>
          <w:lang w:val="en-CA" w:eastAsia="en-CA"/>
        </w:rPr>
        <w:t>.</w:t>
      </w:r>
    </w:p>
    <w:p w14:paraId="79CCCC86" w14:textId="77777777" w:rsidR="00C16F86" w:rsidRPr="006E5AD2" w:rsidRDefault="00C16F86" w:rsidP="00C16F86">
      <w:pPr>
        <w:pStyle w:val="ListParagraph"/>
        <w:ind w:left="360"/>
        <w:rPr>
          <w:rFonts w:asciiTheme="minorHAnsi" w:hAnsiTheme="minorHAnsi" w:cs="Arial"/>
          <w:sz w:val="22"/>
          <w:szCs w:val="22"/>
          <w:lang w:val="en-US"/>
        </w:rPr>
      </w:pPr>
    </w:p>
    <w:p w14:paraId="40CF3A79" w14:textId="77777777" w:rsidR="003078D7" w:rsidRPr="00E51B4A" w:rsidRDefault="00097641" w:rsidP="00E61F82">
      <w:pPr>
        <w:pStyle w:val="Heading3"/>
        <w:ind w:left="454"/>
        <w:rPr>
          <w:rFonts w:asciiTheme="minorHAnsi" w:hAnsiTheme="minorHAnsi" w:cs="Arial"/>
          <w:lang w:val="en-US"/>
        </w:rPr>
      </w:pPr>
      <w:bookmarkStart w:id="86" w:name="_Toc27303583"/>
      <w:r>
        <w:rPr>
          <w:rFonts w:asciiTheme="minorHAnsi" w:hAnsiTheme="minorHAnsi" w:cs="Arial"/>
        </w:rPr>
        <w:t>Component</w:t>
      </w:r>
      <w:r w:rsidR="008C2CAB" w:rsidRPr="00732A9F">
        <w:rPr>
          <w:rFonts w:asciiTheme="minorHAnsi" w:hAnsiTheme="minorHAnsi" w:cs="Arial"/>
        </w:rPr>
        <w:t xml:space="preserve"> </w:t>
      </w:r>
      <w:r w:rsidR="003078D7" w:rsidRPr="00732A9F">
        <w:rPr>
          <w:rFonts w:asciiTheme="minorHAnsi" w:hAnsiTheme="minorHAnsi" w:cs="Arial"/>
        </w:rPr>
        <w:t xml:space="preserve">2: </w:t>
      </w:r>
      <w:r w:rsidR="00312568" w:rsidRPr="00312568">
        <w:rPr>
          <w:rFonts w:asciiTheme="minorHAnsi" w:hAnsiTheme="minorHAnsi" w:cs="Arial"/>
          <w:lang w:val="en-CA"/>
        </w:rPr>
        <w:t>Demonstration, deployment and transfer of renewable energy and energy efficient technologies and approaches that promote conservation and enhancement of carbon stocks</w:t>
      </w:r>
      <w:bookmarkEnd w:id="86"/>
    </w:p>
    <w:p w14:paraId="69030F4B" w14:textId="77777777" w:rsidR="00571DE9" w:rsidRDefault="00EA5EDE" w:rsidP="00312568">
      <w:pPr>
        <w:numPr>
          <w:ilvl w:val="0"/>
          <w:numId w:val="36"/>
        </w:numPr>
        <w:ind w:left="454" w:hanging="454"/>
        <w:contextualSpacing/>
        <w:jc w:val="both"/>
        <w:rPr>
          <w:rFonts w:asciiTheme="minorHAnsi" w:hAnsiTheme="minorHAnsi" w:cs="Arial"/>
          <w:bCs/>
        </w:rPr>
      </w:pPr>
      <w:r w:rsidRPr="00EA5EDE">
        <w:rPr>
          <w:rFonts w:asciiTheme="minorHAnsi" w:hAnsiTheme="minorHAnsi" w:cs="Arial"/>
          <w:bCs/>
        </w:rPr>
        <w:t xml:space="preserve">Under this Component, there were </w:t>
      </w:r>
      <w:r w:rsidR="00AA3416">
        <w:rPr>
          <w:rFonts w:asciiTheme="minorHAnsi" w:hAnsiTheme="minorHAnsi" w:cs="Arial"/>
          <w:bCs/>
        </w:rPr>
        <w:t>3</w:t>
      </w:r>
      <w:r w:rsidRPr="00EA5EDE">
        <w:rPr>
          <w:rFonts w:asciiTheme="minorHAnsi" w:hAnsiTheme="minorHAnsi" w:cs="Arial"/>
          <w:bCs/>
        </w:rPr>
        <w:t xml:space="preserve"> expected outcomes</w:t>
      </w:r>
      <w:r w:rsidR="00571DE9">
        <w:rPr>
          <w:rFonts w:asciiTheme="minorHAnsi" w:hAnsiTheme="minorHAnsi" w:cs="Arial"/>
          <w:bCs/>
        </w:rPr>
        <w:t>:</w:t>
      </w:r>
    </w:p>
    <w:p w14:paraId="356E9A32" w14:textId="77777777" w:rsidR="005541E6" w:rsidRDefault="005541E6" w:rsidP="005541E6">
      <w:pPr>
        <w:contextualSpacing/>
        <w:jc w:val="both"/>
        <w:rPr>
          <w:rFonts w:asciiTheme="minorHAnsi" w:hAnsiTheme="minorHAnsi" w:cs="Arial"/>
          <w:bCs/>
        </w:rPr>
      </w:pPr>
    </w:p>
    <w:p w14:paraId="6F1E43DB" w14:textId="77777777" w:rsidR="00863FA5" w:rsidRPr="00A856B2" w:rsidRDefault="00EA5EDE" w:rsidP="002B3B0C">
      <w:pPr>
        <w:pStyle w:val="ListParagraph"/>
        <w:numPr>
          <w:ilvl w:val="0"/>
          <w:numId w:val="49"/>
        </w:numPr>
        <w:ind w:left="814"/>
        <w:jc w:val="both"/>
        <w:rPr>
          <w:rFonts w:asciiTheme="minorHAnsi" w:hAnsiTheme="minorHAnsi" w:cs="Arial"/>
          <w:bCs/>
          <w:sz w:val="22"/>
          <w:szCs w:val="22"/>
        </w:rPr>
      </w:pPr>
      <w:r w:rsidRPr="003D075D">
        <w:rPr>
          <w:rFonts w:asciiTheme="minorHAnsi" w:hAnsiTheme="minorHAnsi" w:cs="Arial"/>
          <w:bCs/>
          <w:sz w:val="22"/>
          <w:szCs w:val="22"/>
        </w:rPr>
        <w:t xml:space="preserve">Activities under Outcome </w:t>
      </w:r>
      <w:r>
        <w:rPr>
          <w:rFonts w:asciiTheme="minorHAnsi" w:hAnsiTheme="minorHAnsi" w:cs="Arial"/>
          <w:bCs/>
          <w:sz w:val="22"/>
          <w:szCs w:val="22"/>
        </w:rPr>
        <w:t>2</w:t>
      </w:r>
      <w:r w:rsidRPr="003D075D">
        <w:rPr>
          <w:rFonts w:asciiTheme="minorHAnsi" w:hAnsiTheme="minorHAnsi" w:cs="Arial"/>
          <w:bCs/>
          <w:sz w:val="22"/>
          <w:szCs w:val="22"/>
        </w:rPr>
        <w:t>.1 were intended to result in “</w:t>
      </w:r>
      <w:r w:rsidR="005C4723">
        <w:rPr>
          <w:rFonts w:asciiTheme="minorHAnsi" w:hAnsiTheme="minorHAnsi" w:cs="Arial"/>
          <w:bCs/>
          <w:sz w:val="22"/>
          <w:szCs w:val="22"/>
          <w:lang w:val="en-CA"/>
        </w:rPr>
        <w:t>p</w:t>
      </w:r>
      <w:r w:rsidR="005C4723" w:rsidRPr="005C4723">
        <w:rPr>
          <w:rFonts w:asciiTheme="minorHAnsi" w:hAnsiTheme="minorHAnsi" w:cs="Arial"/>
          <w:bCs/>
          <w:sz w:val="22"/>
          <w:szCs w:val="22"/>
          <w:lang w:val="en-CA"/>
        </w:rPr>
        <w:t>otential financial partners, policy makers and their national/subnational advisors and institutions, as well as the private sector form</w:t>
      </w:r>
      <w:r w:rsidR="005C4723">
        <w:rPr>
          <w:rFonts w:asciiTheme="minorHAnsi" w:hAnsiTheme="minorHAnsi" w:cs="Arial"/>
          <w:bCs/>
          <w:sz w:val="22"/>
          <w:szCs w:val="22"/>
          <w:lang w:val="en-CA"/>
        </w:rPr>
        <w:t>ing</w:t>
      </w:r>
      <w:r w:rsidR="005C4723" w:rsidRPr="005C4723">
        <w:rPr>
          <w:rFonts w:asciiTheme="minorHAnsi" w:hAnsiTheme="minorHAnsi" w:cs="Arial"/>
          <w:bCs/>
          <w:sz w:val="22"/>
          <w:szCs w:val="22"/>
          <w:lang w:val="en-CA"/>
        </w:rPr>
        <w:t xml:space="preserve"> multi-stakeholder partnerships to engage in designing, planning and monitoring dissemination and replication of successful energy efficient technologies, practices or systems</w:t>
      </w:r>
      <w:r w:rsidR="00A856B2">
        <w:rPr>
          <w:rFonts w:asciiTheme="minorHAnsi" w:hAnsiTheme="minorHAnsi" w:cs="Arial"/>
          <w:bCs/>
          <w:sz w:val="22"/>
          <w:szCs w:val="22"/>
        </w:rPr>
        <w:t xml:space="preserve">”; </w:t>
      </w:r>
    </w:p>
    <w:p w14:paraId="771E24A3" w14:textId="77777777" w:rsidR="005C4723" w:rsidRDefault="00EA5EDE" w:rsidP="00483E6F">
      <w:pPr>
        <w:numPr>
          <w:ilvl w:val="0"/>
          <w:numId w:val="41"/>
        </w:numPr>
        <w:contextualSpacing/>
        <w:jc w:val="both"/>
        <w:rPr>
          <w:rFonts w:asciiTheme="minorHAnsi" w:hAnsiTheme="minorHAnsi" w:cs="Arial"/>
          <w:bCs/>
        </w:rPr>
      </w:pPr>
      <w:r w:rsidRPr="003D075D">
        <w:rPr>
          <w:rFonts w:asciiTheme="minorHAnsi" w:hAnsiTheme="minorHAnsi" w:cs="Arial"/>
          <w:bCs/>
        </w:rPr>
        <w:t xml:space="preserve">Activities under Outcome </w:t>
      </w:r>
      <w:r>
        <w:rPr>
          <w:rFonts w:asciiTheme="minorHAnsi" w:hAnsiTheme="minorHAnsi" w:cs="Arial"/>
          <w:bCs/>
        </w:rPr>
        <w:t>2.2</w:t>
      </w:r>
      <w:r w:rsidRPr="003D075D">
        <w:rPr>
          <w:rFonts w:asciiTheme="minorHAnsi" w:hAnsiTheme="minorHAnsi" w:cs="Arial"/>
          <w:bCs/>
        </w:rPr>
        <w:t xml:space="preserve"> were intended to result in “</w:t>
      </w:r>
      <w:r w:rsidR="005C4723">
        <w:rPr>
          <w:rFonts w:asciiTheme="minorHAnsi" w:hAnsiTheme="minorHAnsi" w:cs="Arial"/>
          <w:bCs/>
          <w:lang w:val="en-CA"/>
        </w:rPr>
        <w:t>m</w:t>
      </w:r>
      <w:r w:rsidR="005C4723" w:rsidRPr="005C4723">
        <w:rPr>
          <w:rFonts w:asciiTheme="minorHAnsi" w:hAnsiTheme="minorHAnsi" w:cs="Arial"/>
          <w:bCs/>
          <w:lang w:val="en-CA"/>
        </w:rPr>
        <w:t>ulti-stakeholder partnerships implement</w:t>
      </w:r>
      <w:r w:rsidR="00BB276A">
        <w:rPr>
          <w:rFonts w:asciiTheme="minorHAnsi" w:hAnsiTheme="minorHAnsi" w:cs="Arial"/>
          <w:bCs/>
          <w:lang w:val="en-CA"/>
        </w:rPr>
        <w:t>ing</w:t>
      </w:r>
      <w:r w:rsidR="005C4723" w:rsidRPr="005C4723">
        <w:rPr>
          <w:rFonts w:asciiTheme="minorHAnsi" w:hAnsiTheme="minorHAnsi" w:cs="Arial"/>
          <w:bCs/>
          <w:lang w:val="en-CA"/>
        </w:rPr>
        <w:t xml:space="preserve"> strategic projects to expand adoption of energy efficient technologie</w:t>
      </w:r>
      <w:r w:rsidR="005C4723">
        <w:rPr>
          <w:rFonts w:asciiTheme="minorHAnsi" w:hAnsiTheme="minorHAnsi" w:cs="Arial"/>
          <w:bCs/>
          <w:lang w:val="en-CA"/>
        </w:rPr>
        <w:t>s</w:t>
      </w:r>
      <w:r w:rsidRPr="003D075D">
        <w:rPr>
          <w:rFonts w:asciiTheme="minorHAnsi" w:hAnsiTheme="minorHAnsi" w:cs="Arial"/>
          <w:bCs/>
          <w:lang w:val="en-US"/>
        </w:rPr>
        <w:t>”</w:t>
      </w:r>
      <w:r w:rsidR="005C4723">
        <w:rPr>
          <w:rFonts w:asciiTheme="minorHAnsi" w:hAnsiTheme="minorHAnsi" w:cs="Arial"/>
          <w:bCs/>
          <w:lang w:val="en-US"/>
        </w:rPr>
        <w:t>;</w:t>
      </w:r>
      <w:r w:rsidRPr="003D075D">
        <w:rPr>
          <w:rFonts w:asciiTheme="minorHAnsi" w:hAnsiTheme="minorHAnsi" w:cs="Arial"/>
          <w:bCs/>
          <w:lang w:val="en-US"/>
        </w:rPr>
        <w:t xml:space="preserve"> </w:t>
      </w:r>
      <w:r w:rsidR="005C4723">
        <w:rPr>
          <w:rFonts w:asciiTheme="minorHAnsi" w:hAnsiTheme="minorHAnsi" w:cs="Arial"/>
          <w:bCs/>
        </w:rPr>
        <w:t>and</w:t>
      </w:r>
      <w:r w:rsidR="005C4723" w:rsidRPr="003D075D">
        <w:rPr>
          <w:rFonts w:asciiTheme="minorHAnsi" w:hAnsiTheme="minorHAnsi" w:cs="Arial"/>
          <w:bCs/>
        </w:rPr>
        <w:t xml:space="preserve"> </w:t>
      </w:r>
    </w:p>
    <w:p w14:paraId="5A7079A0" w14:textId="77777777" w:rsidR="00EA5EDE" w:rsidRPr="003D075D" w:rsidRDefault="005C4723" w:rsidP="00483E6F">
      <w:pPr>
        <w:numPr>
          <w:ilvl w:val="0"/>
          <w:numId w:val="41"/>
        </w:numPr>
        <w:contextualSpacing/>
        <w:jc w:val="both"/>
        <w:rPr>
          <w:rFonts w:asciiTheme="minorHAnsi" w:hAnsiTheme="minorHAnsi" w:cs="Arial"/>
          <w:bCs/>
        </w:rPr>
      </w:pPr>
      <w:r w:rsidRPr="005C4723">
        <w:rPr>
          <w:rFonts w:asciiTheme="minorHAnsi" w:hAnsiTheme="minorHAnsi" w:cs="Arial"/>
          <w:bCs/>
        </w:rPr>
        <w:t>Activities under Outcome 2.</w:t>
      </w:r>
      <w:r>
        <w:rPr>
          <w:rFonts w:asciiTheme="minorHAnsi" w:hAnsiTheme="minorHAnsi" w:cs="Arial"/>
          <w:bCs/>
        </w:rPr>
        <w:t>3</w:t>
      </w:r>
      <w:r w:rsidRPr="005C4723">
        <w:rPr>
          <w:rFonts w:asciiTheme="minorHAnsi" w:hAnsiTheme="minorHAnsi" w:cs="Arial"/>
          <w:bCs/>
        </w:rPr>
        <w:t xml:space="preserve"> were intended to result in </w:t>
      </w:r>
      <w:r>
        <w:rPr>
          <w:rFonts w:asciiTheme="minorHAnsi" w:hAnsiTheme="minorHAnsi" w:cs="Arial"/>
          <w:bCs/>
          <w:lang w:val="en-CA"/>
        </w:rPr>
        <w:t>“m</w:t>
      </w:r>
      <w:r w:rsidRPr="005C4723">
        <w:rPr>
          <w:rFonts w:asciiTheme="minorHAnsi" w:hAnsiTheme="minorHAnsi" w:cs="Arial"/>
          <w:bCs/>
          <w:lang w:val="en-CA"/>
        </w:rPr>
        <w:t>ulti-stakeholder partnerships, local policy makers and subnational/ national advisors organized in policy and innovation platforms discuss</w:t>
      </w:r>
      <w:r w:rsidR="00BB276A">
        <w:rPr>
          <w:rFonts w:asciiTheme="minorHAnsi" w:hAnsiTheme="minorHAnsi" w:cs="Arial"/>
          <w:bCs/>
          <w:lang w:val="en-CA"/>
        </w:rPr>
        <w:t>ing</w:t>
      </w:r>
      <w:r w:rsidRPr="005C4723">
        <w:rPr>
          <w:rFonts w:asciiTheme="minorHAnsi" w:hAnsiTheme="minorHAnsi" w:cs="Arial"/>
          <w:bCs/>
          <w:lang w:val="en-CA"/>
        </w:rPr>
        <w:t xml:space="preserve"> potential policy innovations based on analysis of project experience and lessons learned</w:t>
      </w:r>
      <w:r w:rsidR="00EA5EDE" w:rsidRPr="003D075D">
        <w:rPr>
          <w:rFonts w:asciiTheme="minorHAnsi" w:hAnsiTheme="minorHAnsi" w:cs="Arial"/>
          <w:bCs/>
          <w:lang w:val="en-US"/>
        </w:rPr>
        <w:t>”</w:t>
      </w:r>
      <w:r w:rsidR="00BB276A">
        <w:rPr>
          <w:rFonts w:asciiTheme="minorHAnsi" w:hAnsiTheme="minorHAnsi" w:cs="Arial"/>
          <w:bCs/>
        </w:rPr>
        <w:t>.</w:t>
      </w:r>
    </w:p>
    <w:p w14:paraId="27F6C512" w14:textId="77777777" w:rsidR="00D71B67" w:rsidRDefault="00D71B67" w:rsidP="00D70037">
      <w:pPr>
        <w:ind w:left="454"/>
        <w:jc w:val="both"/>
        <w:rPr>
          <w:rFonts w:asciiTheme="minorHAnsi" w:hAnsiTheme="minorHAnsi" w:cs="Arial"/>
          <w:bCs/>
        </w:rPr>
      </w:pPr>
    </w:p>
    <w:p w14:paraId="40F30421" w14:textId="77777777" w:rsidR="00D70037" w:rsidRDefault="00A856B2" w:rsidP="00D70037">
      <w:pPr>
        <w:ind w:left="454"/>
        <w:jc w:val="both"/>
        <w:rPr>
          <w:rFonts w:asciiTheme="minorHAnsi" w:hAnsiTheme="minorHAnsi" w:cs="Arial"/>
          <w:bCs/>
        </w:rPr>
      </w:pPr>
      <w:r w:rsidRPr="00A856B2">
        <w:rPr>
          <w:rFonts w:asciiTheme="minorHAnsi" w:hAnsiTheme="minorHAnsi" w:cs="Arial"/>
          <w:bCs/>
        </w:rPr>
        <w:t>A summary of the actual achievements of the activities of Outcome</w:t>
      </w:r>
      <w:r w:rsidR="00532D42">
        <w:rPr>
          <w:rFonts w:asciiTheme="minorHAnsi" w:hAnsiTheme="minorHAnsi" w:cs="Arial"/>
          <w:bCs/>
        </w:rPr>
        <w:t>s 2.1</w:t>
      </w:r>
      <w:r w:rsidR="00AA3416">
        <w:rPr>
          <w:rFonts w:asciiTheme="minorHAnsi" w:hAnsiTheme="minorHAnsi" w:cs="Arial"/>
          <w:bCs/>
        </w:rPr>
        <w:t>, 2.2</w:t>
      </w:r>
      <w:r w:rsidR="00532D42">
        <w:rPr>
          <w:rFonts w:asciiTheme="minorHAnsi" w:hAnsiTheme="minorHAnsi" w:cs="Arial"/>
          <w:bCs/>
        </w:rPr>
        <w:t xml:space="preserve"> and 2.</w:t>
      </w:r>
      <w:r w:rsidR="00AA3416">
        <w:rPr>
          <w:rFonts w:asciiTheme="minorHAnsi" w:hAnsiTheme="minorHAnsi" w:cs="Arial"/>
          <w:bCs/>
        </w:rPr>
        <w:t>3</w:t>
      </w:r>
      <w:r w:rsidRPr="00A856B2">
        <w:rPr>
          <w:rFonts w:asciiTheme="minorHAnsi" w:hAnsiTheme="minorHAnsi" w:cs="Arial"/>
          <w:bCs/>
        </w:rPr>
        <w:t xml:space="preserve"> with evaluation ratings are provided on Table </w:t>
      </w:r>
      <w:r w:rsidR="00532D42">
        <w:rPr>
          <w:rFonts w:asciiTheme="minorHAnsi" w:hAnsiTheme="minorHAnsi" w:cs="Arial"/>
          <w:bCs/>
        </w:rPr>
        <w:t>6</w:t>
      </w:r>
      <w:r w:rsidR="00D70037" w:rsidRPr="00F36B6F">
        <w:rPr>
          <w:rFonts w:asciiTheme="minorHAnsi" w:hAnsiTheme="minorHAnsi" w:cs="Arial"/>
          <w:bCs/>
        </w:rPr>
        <w:t>.</w:t>
      </w:r>
    </w:p>
    <w:p w14:paraId="45F22F7E" w14:textId="77777777" w:rsidR="007218D2" w:rsidRDefault="007218D2" w:rsidP="007D7876">
      <w:pPr>
        <w:ind w:left="360"/>
        <w:contextualSpacing/>
        <w:jc w:val="both"/>
        <w:rPr>
          <w:rFonts w:asciiTheme="minorHAnsi" w:hAnsiTheme="minorHAnsi" w:cs="Arial"/>
        </w:rPr>
      </w:pPr>
    </w:p>
    <w:p w14:paraId="7714D5E1" w14:textId="77777777" w:rsidR="007D7876" w:rsidRPr="009B3EB0" w:rsidRDefault="007D7876" w:rsidP="007D7876">
      <w:pPr>
        <w:numPr>
          <w:ilvl w:val="0"/>
          <w:numId w:val="36"/>
        </w:numPr>
        <w:ind w:left="454" w:hanging="454"/>
        <w:contextualSpacing/>
        <w:jc w:val="both"/>
        <w:rPr>
          <w:rFonts w:asciiTheme="minorHAnsi" w:hAnsiTheme="minorHAnsi" w:cs="Arial"/>
        </w:rPr>
      </w:pPr>
      <w:r>
        <w:rPr>
          <w:rFonts w:asciiTheme="minorHAnsi" w:hAnsiTheme="minorHAnsi" w:cs="Arial"/>
          <w:bCs/>
        </w:rPr>
        <w:t xml:space="preserve">For Indicator 2.1.1, </w:t>
      </w:r>
      <w:r>
        <w:rPr>
          <w:rFonts w:asciiTheme="minorHAnsi" w:hAnsiTheme="minorHAnsi" w:cs="Arial"/>
          <w:bCs/>
          <w:lang w:val="en-US"/>
        </w:rPr>
        <w:t>t</w:t>
      </w:r>
      <w:r w:rsidRPr="00E01D3D">
        <w:rPr>
          <w:rFonts w:asciiTheme="minorHAnsi" w:hAnsiTheme="minorHAnsi" w:cs="Arial"/>
          <w:bCs/>
          <w:lang w:val="en-US"/>
        </w:rPr>
        <w:t xml:space="preserve">he target </w:t>
      </w:r>
      <w:r>
        <w:rPr>
          <w:rFonts w:asciiTheme="minorHAnsi" w:hAnsiTheme="minorHAnsi" w:cs="Arial"/>
          <w:bCs/>
          <w:lang w:val="en-US"/>
        </w:rPr>
        <w:t xml:space="preserve">of 1 multi-stakeholder partnership has been </w:t>
      </w:r>
      <w:r w:rsidRPr="00E01D3D">
        <w:rPr>
          <w:rFonts w:asciiTheme="minorHAnsi" w:hAnsiTheme="minorHAnsi" w:cs="Arial"/>
          <w:bCs/>
          <w:lang w:val="en-US"/>
        </w:rPr>
        <w:t>achieved</w:t>
      </w:r>
      <w:r>
        <w:rPr>
          <w:rFonts w:asciiTheme="minorHAnsi" w:hAnsiTheme="minorHAnsi" w:cs="Arial"/>
          <w:bCs/>
          <w:lang w:val="en-US"/>
        </w:rPr>
        <w:t xml:space="preserve"> and exceeded:</w:t>
      </w:r>
    </w:p>
    <w:p w14:paraId="755E0229" w14:textId="77777777" w:rsidR="007D7876" w:rsidRPr="009B3EB0" w:rsidRDefault="007D7876" w:rsidP="007D7876">
      <w:pPr>
        <w:ind w:left="454"/>
        <w:contextualSpacing/>
        <w:jc w:val="both"/>
        <w:rPr>
          <w:rFonts w:asciiTheme="minorHAnsi" w:hAnsiTheme="minorHAnsi" w:cs="Arial"/>
        </w:rPr>
      </w:pPr>
    </w:p>
    <w:p w14:paraId="3285CE9D" w14:textId="77777777" w:rsidR="007D7876" w:rsidRPr="00123131" w:rsidRDefault="007D7876" w:rsidP="007D7876">
      <w:pPr>
        <w:pStyle w:val="ListParagraph"/>
        <w:numPr>
          <w:ilvl w:val="0"/>
          <w:numId w:val="49"/>
        </w:numPr>
        <w:ind w:left="814"/>
        <w:jc w:val="both"/>
        <w:rPr>
          <w:rFonts w:asciiTheme="minorHAnsi" w:hAnsiTheme="minorHAnsi" w:cstheme="minorHAnsi"/>
          <w:sz w:val="22"/>
          <w:szCs w:val="22"/>
        </w:rPr>
      </w:pPr>
      <w:r w:rsidRPr="00123131">
        <w:rPr>
          <w:rFonts w:asciiTheme="minorHAnsi" w:hAnsiTheme="minorHAnsi" w:cstheme="minorHAnsi"/>
          <w:bCs/>
          <w:sz w:val="22"/>
          <w:szCs w:val="22"/>
          <w:lang w:val="en-US"/>
        </w:rPr>
        <w:t xml:space="preserve">the Sindh Engro Coal Mining Company (SECMC), Thar has introduced SGP </w:t>
      </w:r>
      <w:r>
        <w:rPr>
          <w:rFonts w:asciiTheme="minorHAnsi" w:hAnsiTheme="minorHAnsi" w:cstheme="minorHAnsi"/>
          <w:bCs/>
          <w:sz w:val="22"/>
          <w:szCs w:val="22"/>
          <w:lang w:val="en-US"/>
        </w:rPr>
        <w:t>e</w:t>
      </w:r>
      <w:r w:rsidRPr="00123131">
        <w:rPr>
          <w:rFonts w:asciiTheme="minorHAnsi" w:hAnsiTheme="minorHAnsi" w:cstheme="minorHAnsi"/>
          <w:bCs/>
          <w:sz w:val="22"/>
          <w:szCs w:val="22"/>
          <w:lang w:val="en-US"/>
        </w:rPr>
        <w:t xml:space="preserve">nergy </w:t>
      </w:r>
      <w:r>
        <w:rPr>
          <w:rFonts w:asciiTheme="minorHAnsi" w:hAnsiTheme="minorHAnsi" w:cstheme="minorHAnsi"/>
          <w:bCs/>
          <w:sz w:val="22"/>
          <w:szCs w:val="22"/>
          <w:lang w:val="en-US"/>
        </w:rPr>
        <w:t>e</w:t>
      </w:r>
      <w:r w:rsidRPr="00123131">
        <w:rPr>
          <w:rFonts w:asciiTheme="minorHAnsi" w:hAnsiTheme="minorHAnsi" w:cstheme="minorHAnsi"/>
          <w:bCs/>
          <w:sz w:val="22"/>
          <w:szCs w:val="22"/>
          <w:lang w:val="en-US"/>
        </w:rPr>
        <w:t xml:space="preserve">fficient stoves in their resettlement colony. Similarly, the Pakistan Petroleum Limited has </w:t>
      </w:r>
      <w:r>
        <w:rPr>
          <w:rFonts w:asciiTheme="minorHAnsi" w:hAnsiTheme="minorHAnsi" w:cstheme="minorHAnsi"/>
          <w:bCs/>
          <w:sz w:val="22"/>
          <w:szCs w:val="22"/>
          <w:lang w:val="en-US"/>
        </w:rPr>
        <w:t xml:space="preserve">also introduced these EE stoves into </w:t>
      </w:r>
      <w:r w:rsidRPr="00123131">
        <w:rPr>
          <w:rFonts w:asciiTheme="minorHAnsi" w:hAnsiTheme="minorHAnsi" w:cstheme="minorHAnsi"/>
          <w:bCs/>
          <w:sz w:val="22"/>
          <w:szCs w:val="22"/>
          <w:lang w:val="en-US"/>
        </w:rPr>
        <w:t xml:space="preserve">their projects in </w:t>
      </w:r>
      <w:proofErr w:type="spellStart"/>
      <w:r w:rsidRPr="00123131">
        <w:rPr>
          <w:rFonts w:asciiTheme="minorHAnsi" w:hAnsiTheme="minorHAnsi" w:cstheme="minorHAnsi"/>
          <w:bCs/>
          <w:sz w:val="22"/>
          <w:szCs w:val="22"/>
          <w:lang w:val="en-US"/>
        </w:rPr>
        <w:t>Awaran</w:t>
      </w:r>
      <w:proofErr w:type="spellEnd"/>
      <w:r w:rsidRPr="00123131">
        <w:rPr>
          <w:rFonts w:asciiTheme="minorHAnsi" w:hAnsiTheme="minorHAnsi" w:cstheme="minorHAnsi"/>
          <w:bCs/>
          <w:sz w:val="22"/>
          <w:szCs w:val="22"/>
          <w:lang w:val="en-US"/>
        </w:rPr>
        <w:t xml:space="preserve"> and </w:t>
      </w:r>
      <w:proofErr w:type="spellStart"/>
      <w:r w:rsidRPr="00123131">
        <w:rPr>
          <w:rFonts w:asciiTheme="minorHAnsi" w:hAnsiTheme="minorHAnsi" w:cstheme="minorHAnsi"/>
          <w:bCs/>
          <w:sz w:val="22"/>
          <w:szCs w:val="22"/>
          <w:lang w:val="en-US"/>
        </w:rPr>
        <w:t>Hernoi</w:t>
      </w:r>
      <w:proofErr w:type="spellEnd"/>
      <w:r w:rsidRPr="00123131">
        <w:rPr>
          <w:rFonts w:asciiTheme="minorHAnsi" w:hAnsiTheme="minorHAnsi" w:cstheme="minorHAnsi"/>
          <w:bCs/>
          <w:sz w:val="22"/>
          <w:szCs w:val="22"/>
          <w:lang w:val="en-US"/>
        </w:rPr>
        <w:t>, Kalat, Baluchistan</w:t>
      </w:r>
      <w:r>
        <w:rPr>
          <w:rFonts w:asciiTheme="minorHAnsi" w:hAnsiTheme="minorHAnsi" w:cstheme="minorHAnsi"/>
          <w:bCs/>
          <w:sz w:val="22"/>
          <w:szCs w:val="22"/>
          <w:lang w:val="en-US"/>
        </w:rPr>
        <w:t xml:space="preserve">. These developments were informed by the </w:t>
      </w:r>
      <w:proofErr w:type="gramStart"/>
      <w:r w:rsidRPr="009B3EB0">
        <w:rPr>
          <w:rFonts w:asciiTheme="minorHAnsi" w:hAnsiTheme="minorHAnsi" w:cstheme="minorHAnsi"/>
          <w:bCs/>
          <w:sz w:val="22"/>
          <w:szCs w:val="22"/>
          <w:lang w:val="en-US"/>
        </w:rPr>
        <w:t>gender</w:t>
      </w:r>
      <w:r>
        <w:rPr>
          <w:rFonts w:asciiTheme="minorHAnsi" w:hAnsiTheme="minorHAnsi" w:cstheme="minorHAnsi"/>
          <w:bCs/>
          <w:sz w:val="22"/>
          <w:szCs w:val="22"/>
          <w:lang w:val="en-US"/>
        </w:rPr>
        <w:t>-</w:t>
      </w:r>
      <w:r w:rsidRPr="009B3EB0">
        <w:rPr>
          <w:rFonts w:asciiTheme="minorHAnsi" w:hAnsiTheme="minorHAnsi" w:cstheme="minorHAnsi"/>
          <w:bCs/>
          <w:sz w:val="22"/>
          <w:szCs w:val="22"/>
          <w:lang w:val="en-US"/>
        </w:rPr>
        <w:t>focused</w:t>
      </w:r>
      <w:proofErr w:type="gramEnd"/>
      <w:r w:rsidRPr="009B3EB0">
        <w:rPr>
          <w:rFonts w:asciiTheme="minorHAnsi" w:hAnsiTheme="minorHAnsi" w:cstheme="minorHAnsi"/>
          <w:bCs/>
          <w:sz w:val="22"/>
          <w:szCs w:val="22"/>
          <w:lang w:val="en-US"/>
        </w:rPr>
        <w:t xml:space="preserve"> “Healthy Indoors Network”</w:t>
      </w:r>
      <w:r>
        <w:rPr>
          <w:rFonts w:asciiTheme="minorHAnsi" w:hAnsiTheme="minorHAnsi" w:cstheme="minorHAnsi"/>
          <w:bCs/>
          <w:sz w:val="22"/>
          <w:szCs w:val="22"/>
          <w:lang w:val="en-US"/>
        </w:rPr>
        <w:t>,</w:t>
      </w:r>
      <w:r w:rsidRPr="009B3EB0">
        <w:rPr>
          <w:rFonts w:asciiTheme="minorHAnsi" w:hAnsiTheme="minorHAnsi" w:cstheme="minorHAnsi"/>
          <w:bCs/>
          <w:sz w:val="22"/>
          <w:szCs w:val="22"/>
          <w:lang w:val="en-US"/>
        </w:rPr>
        <w:t xml:space="preserve"> </w:t>
      </w:r>
      <w:r>
        <w:rPr>
          <w:rFonts w:asciiTheme="minorHAnsi" w:hAnsiTheme="minorHAnsi" w:cstheme="minorHAnsi"/>
          <w:bCs/>
          <w:sz w:val="22"/>
          <w:szCs w:val="22"/>
          <w:lang w:val="en-US"/>
        </w:rPr>
        <w:t>a network linking SGP 6</w:t>
      </w:r>
      <w:r w:rsidRPr="009B3EB0">
        <w:rPr>
          <w:rFonts w:asciiTheme="minorHAnsi" w:hAnsiTheme="minorHAnsi" w:cstheme="minorHAnsi"/>
          <w:bCs/>
          <w:sz w:val="22"/>
          <w:szCs w:val="22"/>
          <w:lang w:val="en-US"/>
        </w:rPr>
        <w:t xml:space="preserve"> grantee female beneficiaries </w:t>
      </w:r>
      <w:r>
        <w:rPr>
          <w:rFonts w:asciiTheme="minorHAnsi" w:hAnsiTheme="minorHAnsi" w:cstheme="minorHAnsi"/>
          <w:bCs/>
          <w:sz w:val="22"/>
          <w:szCs w:val="22"/>
          <w:lang w:val="en-US"/>
        </w:rPr>
        <w:t xml:space="preserve">with projects related to </w:t>
      </w:r>
      <w:r w:rsidRPr="009B3EB0">
        <w:rPr>
          <w:rFonts w:asciiTheme="minorHAnsi" w:hAnsiTheme="minorHAnsi" w:cstheme="minorHAnsi"/>
          <w:bCs/>
          <w:sz w:val="22"/>
          <w:szCs w:val="22"/>
          <w:lang w:val="en-US"/>
        </w:rPr>
        <w:t>energy efficient smokeless stoves, adoption of solar lanterns equipped with mobile phone chargers</w:t>
      </w:r>
      <w:r>
        <w:rPr>
          <w:rFonts w:asciiTheme="minorHAnsi" w:hAnsiTheme="minorHAnsi" w:cstheme="minorHAnsi"/>
          <w:bCs/>
          <w:sz w:val="22"/>
          <w:szCs w:val="22"/>
          <w:lang w:val="en-US"/>
        </w:rPr>
        <w:t>,</w:t>
      </w:r>
      <w:r w:rsidRPr="009B3EB0">
        <w:rPr>
          <w:rFonts w:asciiTheme="minorHAnsi" w:hAnsiTheme="minorHAnsi" w:cstheme="minorHAnsi"/>
          <w:bCs/>
          <w:sz w:val="22"/>
          <w:szCs w:val="22"/>
          <w:lang w:val="en-US"/>
        </w:rPr>
        <w:t xml:space="preserve"> and </w:t>
      </w:r>
      <w:r>
        <w:rPr>
          <w:rFonts w:asciiTheme="minorHAnsi" w:hAnsiTheme="minorHAnsi" w:cstheme="minorHAnsi"/>
          <w:bCs/>
          <w:sz w:val="22"/>
          <w:szCs w:val="22"/>
          <w:lang w:val="en-US"/>
        </w:rPr>
        <w:t>energy efficient housing projects using</w:t>
      </w:r>
      <w:r w:rsidRPr="009B3EB0">
        <w:rPr>
          <w:rFonts w:asciiTheme="minorHAnsi" w:hAnsiTheme="minorHAnsi" w:cstheme="minorHAnsi"/>
          <w:bCs/>
          <w:sz w:val="22"/>
          <w:szCs w:val="22"/>
          <w:lang w:val="en-US"/>
        </w:rPr>
        <w:t xml:space="preserve"> </w:t>
      </w:r>
      <w:r>
        <w:rPr>
          <w:rFonts w:asciiTheme="minorHAnsi" w:hAnsiTheme="minorHAnsi" w:cstheme="minorHAnsi"/>
          <w:bCs/>
          <w:sz w:val="22"/>
          <w:szCs w:val="22"/>
          <w:lang w:val="en-US"/>
        </w:rPr>
        <w:t>CEBs;</w:t>
      </w:r>
    </w:p>
    <w:p w14:paraId="52543048" w14:textId="77777777" w:rsidR="007D7876" w:rsidRPr="00AA3416" w:rsidRDefault="007D7876" w:rsidP="007D7876">
      <w:pPr>
        <w:pStyle w:val="ListParagraph"/>
        <w:numPr>
          <w:ilvl w:val="0"/>
          <w:numId w:val="49"/>
        </w:numPr>
        <w:ind w:left="814"/>
        <w:jc w:val="both"/>
        <w:rPr>
          <w:rFonts w:asciiTheme="minorHAnsi" w:hAnsiTheme="minorHAnsi" w:cstheme="minorHAnsi"/>
          <w:sz w:val="22"/>
          <w:szCs w:val="22"/>
        </w:rPr>
      </w:pPr>
      <w:proofErr w:type="spellStart"/>
      <w:r>
        <w:rPr>
          <w:rFonts w:asciiTheme="minorHAnsi" w:hAnsiTheme="minorHAnsi" w:cstheme="minorHAnsi"/>
          <w:bCs/>
          <w:sz w:val="22"/>
          <w:szCs w:val="22"/>
          <w:lang w:val="en-US"/>
        </w:rPr>
        <w:t>Saima</w:t>
      </w:r>
      <w:proofErr w:type="spellEnd"/>
      <w:r>
        <w:rPr>
          <w:rFonts w:asciiTheme="minorHAnsi" w:hAnsiTheme="minorHAnsi" w:cstheme="minorHAnsi"/>
          <w:bCs/>
          <w:sz w:val="22"/>
          <w:szCs w:val="22"/>
          <w:lang w:val="en-US"/>
        </w:rPr>
        <w:t xml:space="preserve"> Builders in Hyderabad have agreed with TRUCE for the supply and use of CEBs </w:t>
      </w:r>
      <w:r w:rsidRPr="00123131">
        <w:rPr>
          <w:rFonts w:asciiTheme="minorHAnsi" w:hAnsiTheme="minorHAnsi" w:cstheme="minorHAnsi"/>
          <w:bCs/>
          <w:sz w:val="22"/>
          <w:szCs w:val="22"/>
          <w:lang w:val="en-US"/>
        </w:rPr>
        <w:t>for their housing project</w:t>
      </w:r>
      <w:r>
        <w:rPr>
          <w:rFonts w:asciiTheme="minorHAnsi" w:hAnsiTheme="minorHAnsi" w:cstheme="minorHAnsi"/>
          <w:bCs/>
          <w:sz w:val="22"/>
          <w:szCs w:val="22"/>
          <w:lang w:val="en-US"/>
        </w:rPr>
        <w:t>s</w:t>
      </w:r>
      <w:r w:rsidRPr="00123131">
        <w:rPr>
          <w:rFonts w:asciiTheme="minorHAnsi" w:hAnsiTheme="minorHAnsi" w:cstheme="minorHAnsi"/>
          <w:bCs/>
          <w:sz w:val="22"/>
          <w:szCs w:val="22"/>
          <w:lang w:val="en-US"/>
        </w:rPr>
        <w:t xml:space="preserve"> in </w:t>
      </w:r>
      <w:r>
        <w:rPr>
          <w:rFonts w:asciiTheme="minorHAnsi" w:hAnsiTheme="minorHAnsi" w:cstheme="minorHAnsi"/>
          <w:bCs/>
          <w:sz w:val="22"/>
          <w:szCs w:val="22"/>
          <w:lang w:val="en-US"/>
        </w:rPr>
        <w:t>the d</w:t>
      </w:r>
      <w:r w:rsidRPr="00123131">
        <w:rPr>
          <w:rFonts w:asciiTheme="minorHAnsi" w:hAnsiTheme="minorHAnsi" w:cstheme="minorHAnsi"/>
          <w:bCs/>
          <w:sz w:val="22"/>
          <w:szCs w:val="22"/>
          <w:lang w:val="en-US"/>
        </w:rPr>
        <w:t>owntown</w:t>
      </w:r>
      <w:r>
        <w:rPr>
          <w:rFonts w:asciiTheme="minorHAnsi" w:hAnsiTheme="minorHAnsi" w:cstheme="minorHAnsi"/>
          <w:bCs/>
          <w:sz w:val="22"/>
          <w:szCs w:val="22"/>
          <w:lang w:val="en-US"/>
        </w:rPr>
        <w:t xml:space="preserve"> areas of</w:t>
      </w:r>
      <w:r w:rsidRPr="00123131">
        <w:rPr>
          <w:rFonts w:asciiTheme="minorHAnsi" w:hAnsiTheme="minorHAnsi" w:cstheme="minorHAnsi"/>
          <w:bCs/>
          <w:sz w:val="22"/>
          <w:szCs w:val="22"/>
          <w:lang w:val="en-US"/>
        </w:rPr>
        <w:t xml:space="preserve"> Hyderabad</w:t>
      </w:r>
      <w:r>
        <w:rPr>
          <w:rFonts w:asciiTheme="minorHAnsi" w:hAnsiTheme="minorHAnsi" w:cstheme="minorHAnsi"/>
          <w:bCs/>
          <w:sz w:val="22"/>
          <w:szCs w:val="22"/>
          <w:lang w:val="en-US"/>
        </w:rPr>
        <w:t xml:space="preserve">, transforming these NGOs </w:t>
      </w:r>
      <w:r w:rsidRPr="00123131">
        <w:rPr>
          <w:rFonts w:asciiTheme="minorHAnsi" w:hAnsiTheme="minorHAnsi" w:cstheme="minorHAnsi"/>
          <w:bCs/>
          <w:sz w:val="22"/>
          <w:szCs w:val="22"/>
          <w:lang w:val="en-US"/>
        </w:rPr>
        <w:t xml:space="preserve">into </w:t>
      </w:r>
      <w:r>
        <w:rPr>
          <w:rFonts w:asciiTheme="minorHAnsi" w:hAnsiTheme="minorHAnsi" w:cstheme="minorHAnsi"/>
          <w:bCs/>
          <w:sz w:val="22"/>
          <w:szCs w:val="22"/>
          <w:lang w:val="en-US"/>
        </w:rPr>
        <w:t xml:space="preserve">profitable </w:t>
      </w:r>
      <w:r w:rsidRPr="00123131">
        <w:rPr>
          <w:rFonts w:asciiTheme="minorHAnsi" w:hAnsiTheme="minorHAnsi" w:cstheme="minorHAnsi"/>
          <w:bCs/>
          <w:sz w:val="22"/>
          <w:szCs w:val="22"/>
          <w:lang w:val="en-US"/>
        </w:rPr>
        <w:t>enterprises</w:t>
      </w:r>
      <w:r>
        <w:rPr>
          <w:rFonts w:asciiTheme="minorHAnsi" w:hAnsiTheme="minorHAnsi" w:cstheme="minorHAnsi"/>
          <w:bCs/>
          <w:sz w:val="22"/>
          <w:szCs w:val="22"/>
          <w:lang w:val="en-US"/>
        </w:rPr>
        <w:t xml:space="preserve">. These housing units were being </w:t>
      </w:r>
      <w:r w:rsidRPr="00E01D3D">
        <w:rPr>
          <w:rFonts w:asciiTheme="minorHAnsi" w:hAnsiTheme="minorHAnsi" w:cs="Arial"/>
          <w:bCs/>
          <w:sz w:val="22"/>
          <w:szCs w:val="22"/>
          <w:lang w:val="en-US"/>
        </w:rPr>
        <w:t>promot</w:t>
      </w:r>
      <w:r>
        <w:rPr>
          <w:rFonts w:asciiTheme="minorHAnsi" w:hAnsiTheme="minorHAnsi" w:cs="Arial"/>
          <w:bCs/>
          <w:sz w:val="22"/>
          <w:szCs w:val="22"/>
          <w:lang w:val="en-US"/>
        </w:rPr>
        <w:t>ed</w:t>
      </w:r>
      <w:r w:rsidRPr="00E01D3D">
        <w:rPr>
          <w:rFonts w:asciiTheme="minorHAnsi" w:hAnsiTheme="minorHAnsi" w:cs="Arial"/>
          <w:bCs/>
          <w:sz w:val="22"/>
          <w:szCs w:val="22"/>
          <w:lang w:val="en-US"/>
        </w:rPr>
        <w:t xml:space="preserve"> </w:t>
      </w:r>
      <w:r>
        <w:rPr>
          <w:rFonts w:asciiTheme="minorHAnsi" w:hAnsiTheme="minorHAnsi" w:cs="Arial"/>
          <w:bCs/>
          <w:sz w:val="22"/>
          <w:szCs w:val="22"/>
          <w:lang w:val="en-US"/>
        </w:rPr>
        <w:t xml:space="preserve">as energy efficient with substantial </w:t>
      </w:r>
      <w:r w:rsidRPr="00AA3416">
        <w:rPr>
          <w:rFonts w:asciiTheme="minorHAnsi" w:hAnsiTheme="minorHAnsi" w:cs="Arial"/>
          <w:bCs/>
          <w:sz w:val="22"/>
          <w:szCs w:val="22"/>
          <w:lang w:val="en-US"/>
        </w:rPr>
        <w:t>reductions to household electricity bills within this development;</w:t>
      </w:r>
    </w:p>
    <w:p w14:paraId="02CD0C6E" w14:textId="77777777" w:rsidR="007D7876" w:rsidRPr="00AA3416" w:rsidRDefault="007D7876" w:rsidP="007D7876">
      <w:pPr>
        <w:pStyle w:val="ListParagraph"/>
        <w:numPr>
          <w:ilvl w:val="0"/>
          <w:numId w:val="49"/>
        </w:numPr>
        <w:ind w:left="814"/>
        <w:jc w:val="both"/>
        <w:rPr>
          <w:rFonts w:asciiTheme="minorHAnsi" w:hAnsiTheme="minorHAnsi" w:cstheme="minorHAnsi"/>
          <w:sz w:val="22"/>
          <w:szCs w:val="22"/>
        </w:rPr>
      </w:pPr>
      <w:r w:rsidRPr="00AA3416">
        <w:rPr>
          <w:rFonts w:asciiTheme="minorHAnsi" w:hAnsiTheme="minorHAnsi" w:cs="Arial"/>
          <w:bCs/>
          <w:sz w:val="22"/>
          <w:szCs w:val="22"/>
          <w:lang w:val="en-US"/>
        </w:rPr>
        <w:t>SRO and TRUCE have established a joint venture for an energy efficient, low carbon housing material development facility in Hyderabad;</w:t>
      </w:r>
    </w:p>
    <w:p w14:paraId="0F629C60" w14:textId="77777777" w:rsidR="007D7876" w:rsidRDefault="007D7876" w:rsidP="007D7876">
      <w:pPr>
        <w:pStyle w:val="ListParagraph"/>
        <w:numPr>
          <w:ilvl w:val="0"/>
          <w:numId w:val="49"/>
        </w:numPr>
        <w:ind w:left="814"/>
        <w:jc w:val="both"/>
        <w:rPr>
          <w:rFonts w:asciiTheme="minorHAnsi" w:hAnsiTheme="minorHAnsi" w:cs="Arial"/>
          <w:bCs/>
          <w:sz w:val="22"/>
          <w:szCs w:val="22"/>
          <w:lang w:val="en-US"/>
        </w:rPr>
      </w:pPr>
      <w:r>
        <w:rPr>
          <w:rFonts w:asciiTheme="minorHAnsi" w:hAnsiTheme="minorHAnsi" w:cs="Arial"/>
          <w:bCs/>
          <w:sz w:val="22"/>
          <w:szCs w:val="22"/>
          <w:lang w:val="en-US"/>
        </w:rPr>
        <w:t>EWO</w:t>
      </w:r>
      <w:r w:rsidRPr="00E01D3D">
        <w:rPr>
          <w:rFonts w:asciiTheme="minorHAnsi" w:hAnsiTheme="minorHAnsi" w:cs="Arial"/>
          <w:bCs/>
          <w:sz w:val="22"/>
          <w:szCs w:val="22"/>
          <w:lang w:val="en-US"/>
        </w:rPr>
        <w:t xml:space="preserve"> have been </w:t>
      </w:r>
      <w:r>
        <w:rPr>
          <w:rFonts w:asciiTheme="minorHAnsi" w:hAnsiTheme="minorHAnsi" w:cs="Arial"/>
          <w:bCs/>
          <w:sz w:val="22"/>
          <w:szCs w:val="22"/>
          <w:lang w:val="en-US"/>
        </w:rPr>
        <w:t xml:space="preserve">generating interest in CEBs from building construction companies </w:t>
      </w:r>
      <w:r w:rsidRPr="00E01D3D">
        <w:rPr>
          <w:rFonts w:asciiTheme="minorHAnsi" w:hAnsiTheme="minorHAnsi" w:cs="Arial"/>
          <w:bCs/>
          <w:sz w:val="22"/>
          <w:szCs w:val="22"/>
          <w:lang w:val="en-US"/>
        </w:rPr>
        <w:t xml:space="preserve">in Islamabad </w:t>
      </w:r>
      <w:r>
        <w:rPr>
          <w:rFonts w:asciiTheme="minorHAnsi" w:hAnsiTheme="minorHAnsi" w:cs="Arial"/>
          <w:bCs/>
          <w:sz w:val="22"/>
          <w:szCs w:val="22"/>
          <w:lang w:val="en-US"/>
        </w:rPr>
        <w:t>for CEBs;</w:t>
      </w:r>
      <w:r w:rsidRPr="00E01D3D">
        <w:rPr>
          <w:rFonts w:asciiTheme="minorHAnsi" w:hAnsiTheme="minorHAnsi" w:cs="Arial"/>
          <w:bCs/>
          <w:sz w:val="22"/>
          <w:szCs w:val="22"/>
          <w:lang w:val="en-US"/>
        </w:rPr>
        <w:t xml:space="preserve"> </w:t>
      </w:r>
    </w:p>
    <w:p w14:paraId="5515BC22" w14:textId="77777777" w:rsidR="007D7876" w:rsidRPr="009A490E" w:rsidRDefault="007D7876" w:rsidP="005F4D12">
      <w:pPr>
        <w:pStyle w:val="ListParagraph"/>
        <w:numPr>
          <w:ilvl w:val="0"/>
          <w:numId w:val="49"/>
        </w:numPr>
        <w:ind w:left="814"/>
        <w:jc w:val="both"/>
        <w:rPr>
          <w:rFonts w:asciiTheme="minorHAnsi" w:hAnsiTheme="minorHAnsi" w:cs="Arial"/>
          <w:bCs/>
        </w:rPr>
      </w:pPr>
      <w:r w:rsidRPr="005F4D12">
        <w:rPr>
          <w:rFonts w:asciiTheme="minorHAnsi" w:hAnsiTheme="minorHAnsi" w:cs="Arial"/>
          <w:bCs/>
          <w:sz w:val="22"/>
          <w:szCs w:val="22"/>
          <w:lang w:val="en-US"/>
        </w:rPr>
        <w:t>AHKMT have formed partnerships with municipal governments and private sector with their solid waste management projects. This has resulted in the replication and the upscaling of their activities in several other areas throughout Islamabad as well as several municipalities in Punjab Province.</w:t>
      </w:r>
    </w:p>
    <w:p w14:paraId="3DDF4A1B" w14:textId="77777777" w:rsidR="009A490E" w:rsidRDefault="009A490E" w:rsidP="009A490E">
      <w:pPr>
        <w:jc w:val="both"/>
        <w:rPr>
          <w:rFonts w:asciiTheme="minorHAnsi" w:hAnsiTheme="minorHAnsi" w:cs="Arial"/>
          <w:bCs/>
        </w:rPr>
      </w:pPr>
    </w:p>
    <w:p w14:paraId="3A2ABAE9" w14:textId="77777777" w:rsidR="009A490E" w:rsidRPr="009A490E" w:rsidRDefault="009A490E" w:rsidP="009A490E">
      <w:pPr>
        <w:jc w:val="both"/>
        <w:rPr>
          <w:rFonts w:asciiTheme="minorHAnsi" w:hAnsiTheme="minorHAnsi" w:cs="Arial"/>
          <w:bCs/>
        </w:rPr>
      </w:pPr>
    </w:p>
    <w:p w14:paraId="145152F7" w14:textId="77777777" w:rsidR="009A490E" w:rsidRPr="00544F6E" w:rsidRDefault="009A490E" w:rsidP="009A490E">
      <w:pPr>
        <w:pStyle w:val="ListParagraph"/>
        <w:numPr>
          <w:ilvl w:val="0"/>
          <w:numId w:val="36"/>
        </w:numPr>
        <w:ind w:left="454" w:hanging="454"/>
        <w:jc w:val="both"/>
        <w:rPr>
          <w:rFonts w:asciiTheme="minorHAnsi" w:hAnsiTheme="minorHAnsi" w:cs="Arial"/>
          <w:sz w:val="22"/>
          <w:szCs w:val="22"/>
        </w:rPr>
      </w:pPr>
      <w:r w:rsidRPr="00551190">
        <w:rPr>
          <w:rFonts w:asciiTheme="minorHAnsi" w:hAnsiTheme="minorHAnsi" w:cs="Arial"/>
          <w:sz w:val="22"/>
          <w:szCs w:val="22"/>
        </w:rPr>
        <w:t>For Indicator 2.</w:t>
      </w:r>
      <w:r>
        <w:rPr>
          <w:rFonts w:asciiTheme="minorHAnsi" w:hAnsiTheme="minorHAnsi" w:cs="Arial"/>
          <w:sz w:val="22"/>
          <w:szCs w:val="22"/>
        </w:rPr>
        <w:t>2.</w:t>
      </w:r>
      <w:r w:rsidRPr="00551190">
        <w:rPr>
          <w:rFonts w:asciiTheme="minorHAnsi" w:hAnsiTheme="minorHAnsi" w:cs="Arial"/>
          <w:sz w:val="22"/>
          <w:szCs w:val="22"/>
        </w:rPr>
        <w:t xml:space="preserve">1, </w:t>
      </w:r>
      <w:r w:rsidRPr="00544F6E">
        <w:rPr>
          <w:rFonts w:asciiTheme="minorHAnsi" w:hAnsiTheme="minorHAnsi" w:cs="Arial"/>
          <w:sz w:val="22"/>
          <w:szCs w:val="22"/>
          <w:lang w:val="en-US"/>
        </w:rPr>
        <w:t xml:space="preserve">no strategic projects of up to </w:t>
      </w:r>
      <w:r>
        <w:rPr>
          <w:rFonts w:asciiTheme="minorHAnsi" w:hAnsiTheme="minorHAnsi" w:cs="Arial"/>
          <w:sz w:val="22"/>
          <w:szCs w:val="22"/>
          <w:lang w:val="en-US"/>
        </w:rPr>
        <w:t>US</w:t>
      </w:r>
      <w:r w:rsidRPr="00544F6E">
        <w:rPr>
          <w:rFonts w:asciiTheme="minorHAnsi" w:hAnsiTheme="minorHAnsi" w:cs="Arial"/>
          <w:sz w:val="22"/>
          <w:szCs w:val="22"/>
          <w:lang w:val="en-US"/>
        </w:rPr>
        <w:t xml:space="preserve">$150,000 </w:t>
      </w:r>
      <w:r>
        <w:rPr>
          <w:rFonts w:asciiTheme="minorHAnsi" w:hAnsiTheme="minorHAnsi" w:cs="Arial"/>
          <w:sz w:val="22"/>
          <w:szCs w:val="22"/>
          <w:lang w:val="en-US"/>
        </w:rPr>
        <w:t>were</w:t>
      </w:r>
      <w:r w:rsidRPr="00544F6E">
        <w:rPr>
          <w:rFonts w:asciiTheme="minorHAnsi" w:hAnsiTheme="minorHAnsi" w:cs="Arial"/>
          <w:sz w:val="22"/>
          <w:szCs w:val="22"/>
          <w:lang w:val="en-US"/>
        </w:rPr>
        <w:t xml:space="preserve"> envisioned for </w:t>
      </w:r>
      <w:r>
        <w:rPr>
          <w:rFonts w:asciiTheme="minorHAnsi" w:hAnsiTheme="minorHAnsi" w:cs="Arial"/>
          <w:sz w:val="22"/>
          <w:szCs w:val="22"/>
          <w:lang w:val="en-US"/>
        </w:rPr>
        <w:t xml:space="preserve">SGP </w:t>
      </w:r>
      <w:r w:rsidRPr="00544F6E">
        <w:rPr>
          <w:rFonts w:asciiTheme="minorHAnsi" w:hAnsiTheme="minorHAnsi" w:cs="Arial"/>
          <w:sz w:val="22"/>
          <w:szCs w:val="22"/>
          <w:lang w:val="en-US"/>
        </w:rPr>
        <w:t xml:space="preserve">6 </w:t>
      </w:r>
      <w:r>
        <w:rPr>
          <w:rFonts w:asciiTheme="minorHAnsi" w:hAnsiTheme="minorHAnsi" w:cs="Arial"/>
          <w:sz w:val="22"/>
          <w:szCs w:val="22"/>
          <w:lang w:val="en-US"/>
        </w:rPr>
        <w:t xml:space="preserve">(as mentioned in Para 90) </w:t>
      </w:r>
      <w:r w:rsidRPr="00544F6E">
        <w:rPr>
          <w:rFonts w:asciiTheme="minorHAnsi" w:hAnsiTheme="minorHAnsi" w:cs="Arial"/>
          <w:sz w:val="22"/>
          <w:szCs w:val="22"/>
          <w:lang w:val="en-US"/>
        </w:rPr>
        <w:t xml:space="preserve">given the limited funding available and the high demands for SGP support. </w:t>
      </w:r>
      <w:r>
        <w:rPr>
          <w:rFonts w:asciiTheme="minorHAnsi" w:hAnsiTheme="minorHAnsi" w:cs="Arial"/>
          <w:sz w:val="22"/>
          <w:szCs w:val="22"/>
          <w:lang w:val="en-US"/>
        </w:rPr>
        <w:t>As such, 5 grant projects were determined to hold the distinction of “</w:t>
      </w:r>
      <w:r w:rsidRPr="00C65C8F">
        <w:rPr>
          <w:rFonts w:asciiTheme="minorHAnsi" w:hAnsiTheme="minorHAnsi" w:cs="Arial"/>
          <w:bCs/>
          <w:sz w:val="22"/>
          <w:szCs w:val="22"/>
          <w:lang w:val="en-CA"/>
        </w:rPr>
        <w:t>implement</w:t>
      </w:r>
      <w:r>
        <w:rPr>
          <w:rFonts w:asciiTheme="minorHAnsi" w:hAnsiTheme="minorHAnsi" w:cs="Arial"/>
          <w:bCs/>
          <w:sz w:val="22"/>
          <w:szCs w:val="22"/>
          <w:lang w:val="en-CA"/>
        </w:rPr>
        <w:t>ing</w:t>
      </w:r>
      <w:r w:rsidRPr="00C65C8F">
        <w:rPr>
          <w:rFonts w:asciiTheme="minorHAnsi" w:hAnsiTheme="minorHAnsi" w:cs="Arial"/>
          <w:bCs/>
          <w:sz w:val="22"/>
          <w:szCs w:val="22"/>
          <w:lang w:val="en-CA"/>
        </w:rPr>
        <w:t xml:space="preserve"> strategies enabling and facilitating upscaling of application of renewable energy or energy efficiency technologies</w:t>
      </w:r>
      <w:r>
        <w:rPr>
          <w:rFonts w:asciiTheme="minorHAnsi" w:hAnsiTheme="minorHAnsi" w:cs="Arial"/>
          <w:bCs/>
          <w:sz w:val="22"/>
          <w:szCs w:val="22"/>
          <w:lang w:val="en-CA"/>
        </w:rPr>
        <w:t>”</w:t>
      </w:r>
      <w:r>
        <w:rPr>
          <w:rFonts w:asciiTheme="minorHAnsi" w:hAnsiTheme="minorHAnsi" w:cs="Arial"/>
          <w:sz w:val="22"/>
          <w:szCs w:val="22"/>
          <w:lang w:val="en-US"/>
        </w:rPr>
        <w:t xml:space="preserve"> including:</w:t>
      </w:r>
    </w:p>
    <w:p w14:paraId="0EE88ACD" w14:textId="77777777" w:rsidR="009A490E" w:rsidRPr="005F4D12" w:rsidRDefault="009A490E" w:rsidP="009A490E">
      <w:pPr>
        <w:jc w:val="both"/>
        <w:rPr>
          <w:rFonts w:asciiTheme="minorHAnsi" w:hAnsiTheme="minorHAnsi" w:cs="Arial"/>
        </w:rPr>
      </w:pPr>
    </w:p>
    <w:p w14:paraId="0A218F60" w14:textId="77777777" w:rsidR="009A490E" w:rsidRPr="00C65C8F" w:rsidRDefault="009A490E" w:rsidP="009A490E">
      <w:pPr>
        <w:pStyle w:val="ListParagraph"/>
        <w:numPr>
          <w:ilvl w:val="0"/>
          <w:numId w:val="91"/>
        </w:numPr>
        <w:ind w:left="814"/>
        <w:jc w:val="both"/>
        <w:rPr>
          <w:rFonts w:asciiTheme="minorHAnsi" w:hAnsiTheme="minorHAnsi" w:cs="Arial"/>
          <w:sz w:val="22"/>
          <w:szCs w:val="22"/>
        </w:rPr>
      </w:pPr>
      <w:r w:rsidRPr="00D00A5D">
        <w:rPr>
          <w:rFonts w:asciiTheme="minorHAnsi" w:hAnsiTheme="minorHAnsi" w:cs="Arial"/>
          <w:bCs/>
          <w:sz w:val="22"/>
          <w:szCs w:val="22"/>
        </w:rPr>
        <w:t>Trust for Rural Uplift Culture and Environment (TRUCE)</w:t>
      </w:r>
      <w:r>
        <w:rPr>
          <w:rFonts w:asciiTheme="minorHAnsi" w:hAnsiTheme="minorHAnsi" w:cs="Arial"/>
          <w:bCs/>
          <w:sz w:val="22"/>
          <w:szCs w:val="22"/>
        </w:rPr>
        <w:t xml:space="preserve"> as detailed in</w:t>
      </w:r>
      <w:r w:rsidRPr="00D00A5D">
        <w:rPr>
          <w:rFonts w:asciiTheme="minorHAnsi" w:hAnsiTheme="minorHAnsi" w:cs="Arial"/>
          <w:bCs/>
          <w:sz w:val="22"/>
          <w:szCs w:val="22"/>
        </w:rPr>
        <w:t xml:space="preserve"> </w:t>
      </w:r>
      <w:bookmarkStart w:id="87" w:name="_Hlk23500215"/>
      <w:r w:rsidRPr="00D00A5D">
        <w:rPr>
          <w:rFonts w:asciiTheme="minorHAnsi" w:hAnsiTheme="minorHAnsi" w:cs="Arial"/>
          <w:bCs/>
          <w:sz w:val="22"/>
          <w:szCs w:val="22"/>
        </w:rPr>
        <w:t>Appendix F, S.N. 28</w:t>
      </w:r>
      <w:bookmarkEnd w:id="87"/>
      <w:r>
        <w:rPr>
          <w:rFonts w:asciiTheme="minorHAnsi" w:hAnsiTheme="minorHAnsi" w:cs="Arial"/>
          <w:bCs/>
          <w:sz w:val="22"/>
          <w:szCs w:val="22"/>
        </w:rPr>
        <w:t>;</w:t>
      </w:r>
    </w:p>
    <w:p w14:paraId="4486127E" w14:textId="77777777" w:rsidR="009A490E" w:rsidRPr="00C65C8F" w:rsidRDefault="009A490E" w:rsidP="009A490E">
      <w:pPr>
        <w:pStyle w:val="ListParagraph"/>
        <w:numPr>
          <w:ilvl w:val="0"/>
          <w:numId w:val="91"/>
        </w:numPr>
        <w:ind w:left="814"/>
        <w:jc w:val="both"/>
        <w:rPr>
          <w:rFonts w:asciiTheme="minorHAnsi" w:hAnsiTheme="minorHAnsi" w:cs="Arial"/>
          <w:sz w:val="22"/>
          <w:szCs w:val="22"/>
        </w:rPr>
      </w:pPr>
      <w:r w:rsidRPr="00D00A5D">
        <w:rPr>
          <w:rFonts w:asciiTheme="minorHAnsi" w:hAnsiTheme="minorHAnsi" w:cs="Arial"/>
          <w:bCs/>
          <w:sz w:val="22"/>
          <w:szCs w:val="22"/>
        </w:rPr>
        <w:t xml:space="preserve">the Ecological Welfare Organization (EWO) </w:t>
      </w:r>
      <w:bookmarkStart w:id="88" w:name="_Hlk23499893"/>
      <w:r>
        <w:rPr>
          <w:rFonts w:asciiTheme="minorHAnsi" w:hAnsiTheme="minorHAnsi" w:cs="Arial"/>
          <w:bCs/>
          <w:sz w:val="22"/>
          <w:szCs w:val="22"/>
        </w:rPr>
        <w:t>as detailed in</w:t>
      </w:r>
      <w:r w:rsidRPr="00D00A5D">
        <w:rPr>
          <w:rFonts w:asciiTheme="minorHAnsi" w:hAnsiTheme="minorHAnsi" w:cs="Arial"/>
          <w:bCs/>
          <w:sz w:val="22"/>
          <w:szCs w:val="22"/>
        </w:rPr>
        <w:t xml:space="preserve"> Appendix F, S.N. 29</w:t>
      </w:r>
      <w:bookmarkEnd w:id="88"/>
      <w:r>
        <w:rPr>
          <w:rFonts w:asciiTheme="minorHAnsi" w:hAnsiTheme="minorHAnsi" w:cs="Arial"/>
          <w:bCs/>
          <w:sz w:val="22"/>
          <w:szCs w:val="22"/>
        </w:rPr>
        <w:t>;</w:t>
      </w:r>
    </w:p>
    <w:p w14:paraId="66804396" w14:textId="77777777" w:rsidR="009A490E" w:rsidRPr="00C65C8F" w:rsidRDefault="009A490E" w:rsidP="009A490E">
      <w:pPr>
        <w:pStyle w:val="ListParagraph"/>
        <w:numPr>
          <w:ilvl w:val="0"/>
          <w:numId w:val="91"/>
        </w:numPr>
        <w:ind w:left="814"/>
        <w:jc w:val="both"/>
        <w:rPr>
          <w:rFonts w:asciiTheme="minorHAnsi" w:hAnsiTheme="minorHAnsi" w:cs="Arial"/>
          <w:sz w:val="22"/>
          <w:szCs w:val="22"/>
        </w:rPr>
      </w:pPr>
      <w:r w:rsidRPr="00C65C8F">
        <w:rPr>
          <w:rFonts w:asciiTheme="minorHAnsi" w:hAnsiTheme="minorHAnsi" w:cs="Arial"/>
          <w:bCs/>
          <w:sz w:val="22"/>
          <w:szCs w:val="22"/>
        </w:rPr>
        <w:t xml:space="preserve">Environmental Development </w:t>
      </w:r>
      <w:proofErr w:type="spellStart"/>
      <w:r w:rsidRPr="00C65C8F">
        <w:rPr>
          <w:rFonts w:asciiTheme="minorHAnsi" w:hAnsiTheme="minorHAnsi" w:cs="Arial"/>
          <w:bCs/>
          <w:sz w:val="22"/>
          <w:szCs w:val="22"/>
        </w:rPr>
        <w:t>Center</w:t>
      </w:r>
      <w:proofErr w:type="spellEnd"/>
      <w:r w:rsidRPr="00C65C8F">
        <w:rPr>
          <w:rFonts w:asciiTheme="minorHAnsi" w:hAnsiTheme="minorHAnsi" w:cs="Arial"/>
          <w:bCs/>
          <w:sz w:val="22"/>
          <w:szCs w:val="22"/>
        </w:rPr>
        <w:t xml:space="preserve">, Punjab (EDC Punjab) </w:t>
      </w:r>
      <w:r>
        <w:rPr>
          <w:rFonts w:asciiTheme="minorHAnsi" w:hAnsiTheme="minorHAnsi" w:cs="Arial"/>
          <w:bCs/>
          <w:sz w:val="22"/>
          <w:szCs w:val="22"/>
        </w:rPr>
        <w:t xml:space="preserve">as detailed in </w:t>
      </w:r>
      <w:r w:rsidRPr="00D00A5D">
        <w:rPr>
          <w:rFonts w:asciiTheme="minorHAnsi" w:hAnsiTheme="minorHAnsi" w:cs="Arial"/>
          <w:bCs/>
          <w:sz w:val="22"/>
          <w:szCs w:val="22"/>
        </w:rPr>
        <w:t xml:space="preserve">Appendix F, S.N. </w:t>
      </w:r>
      <w:r>
        <w:rPr>
          <w:rFonts w:asciiTheme="minorHAnsi" w:hAnsiTheme="minorHAnsi" w:cs="Arial"/>
          <w:bCs/>
          <w:sz w:val="22"/>
          <w:szCs w:val="22"/>
        </w:rPr>
        <w:t>30.</w:t>
      </w:r>
    </w:p>
    <w:p w14:paraId="61ADCD32" w14:textId="77777777" w:rsidR="009A490E" w:rsidRDefault="009A490E" w:rsidP="009A490E">
      <w:pPr>
        <w:ind w:left="454"/>
        <w:jc w:val="both"/>
        <w:rPr>
          <w:rFonts w:asciiTheme="minorHAnsi" w:hAnsiTheme="minorHAnsi" w:cs="Arial"/>
          <w:bCs/>
        </w:rPr>
      </w:pPr>
    </w:p>
    <w:p w14:paraId="63A5F318" w14:textId="77777777" w:rsidR="009A490E" w:rsidRPr="00C65C8F" w:rsidRDefault="009A490E" w:rsidP="009A490E">
      <w:pPr>
        <w:ind w:left="454"/>
        <w:jc w:val="both"/>
        <w:rPr>
          <w:rFonts w:asciiTheme="minorHAnsi" w:hAnsiTheme="minorHAnsi" w:cs="Arial"/>
        </w:rPr>
      </w:pPr>
      <w:r>
        <w:rPr>
          <w:rFonts w:asciiTheme="minorHAnsi" w:hAnsiTheme="minorHAnsi" w:cs="Arial"/>
          <w:bCs/>
        </w:rPr>
        <w:t xml:space="preserve">These NGOs have been </w:t>
      </w:r>
      <w:r w:rsidRPr="00C65C8F">
        <w:rPr>
          <w:rFonts w:asciiTheme="minorHAnsi" w:hAnsiTheme="minorHAnsi" w:cs="Arial"/>
          <w:bCs/>
        </w:rPr>
        <w:t>generating interest with their sales of CEBs which have unique thermal properties that are used in building envelopes in Sindh and Punjab Provinces. In addition, these projects are also generating interest within 2 housing construction material development projects and provincial governments such as Sindh and Punjab who have consistently shown interest throughout SGP 6 in replicating some of the SGP interventions in housing and other EE technologies such as brick-kilns</w:t>
      </w:r>
      <w:r>
        <w:rPr>
          <w:rFonts w:asciiTheme="minorHAnsi" w:hAnsiTheme="minorHAnsi" w:cs="Arial"/>
          <w:bCs/>
        </w:rPr>
        <w:t xml:space="preserve"> </w:t>
      </w:r>
      <w:r w:rsidRPr="00C65C8F">
        <w:rPr>
          <w:rFonts w:asciiTheme="minorHAnsi" w:hAnsiTheme="minorHAnsi" w:cs="Arial"/>
          <w:bCs/>
        </w:rPr>
        <w:t>with the UNDP CO well-placed to pursue such partnerships</w:t>
      </w:r>
      <w:r>
        <w:rPr>
          <w:rFonts w:asciiTheme="minorHAnsi" w:hAnsiTheme="minorHAnsi" w:cs="Arial"/>
          <w:bCs/>
        </w:rPr>
        <w:t>.</w:t>
      </w:r>
      <w:r w:rsidRPr="00C65C8F">
        <w:rPr>
          <w:rFonts w:asciiTheme="minorHAnsi" w:hAnsiTheme="minorHAnsi" w:cs="Arial"/>
        </w:rPr>
        <w:t xml:space="preserve"> </w:t>
      </w:r>
    </w:p>
    <w:p w14:paraId="706BCA30" w14:textId="77777777" w:rsidR="009A490E" w:rsidRPr="00AA3416" w:rsidRDefault="009A490E" w:rsidP="009A490E">
      <w:pPr>
        <w:autoSpaceDE w:val="0"/>
        <w:autoSpaceDN w:val="0"/>
        <w:adjustRightInd w:val="0"/>
        <w:jc w:val="both"/>
        <w:rPr>
          <w:rFonts w:asciiTheme="minorHAnsi" w:hAnsiTheme="minorHAnsi" w:cs="Arial"/>
          <w:lang w:eastAsia="en-CA"/>
        </w:rPr>
      </w:pPr>
    </w:p>
    <w:p w14:paraId="723897E8" w14:textId="77777777" w:rsidR="009A490E" w:rsidRPr="009A490E" w:rsidRDefault="009A490E" w:rsidP="00EB1871">
      <w:pPr>
        <w:pStyle w:val="ListParagraph"/>
        <w:numPr>
          <w:ilvl w:val="0"/>
          <w:numId w:val="36"/>
        </w:numPr>
        <w:autoSpaceDE w:val="0"/>
        <w:autoSpaceDN w:val="0"/>
        <w:adjustRightInd w:val="0"/>
        <w:ind w:left="454" w:hanging="454"/>
        <w:jc w:val="both"/>
        <w:rPr>
          <w:rFonts w:asciiTheme="minorHAnsi" w:hAnsiTheme="minorHAnsi" w:cs="Arial"/>
          <w:sz w:val="22"/>
          <w:szCs w:val="22"/>
          <w:lang w:val="en-US" w:eastAsia="en-CA"/>
        </w:rPr>
      </w:pPr>
      <w:r w:rsidRPr="009A490E">
        <w:rPr>
          <w:rFonts w:asciiTheme="minorHAnsi" w:hAnsiTheme="minorHAnsi" w:cstheme="minorHAnsi"/>
          <w:bCs/>
          <w:sz w:val="22"/>
          <w:szCs w:val="22"/>
          <w:lang w:val="en-US"/>
        </w:rPr>
        <w:t>The grant projects involving SGP’s EE stoves have also catalyzed considerable interest amongst all stakeholders and NGOs. While there has been more demands for additional training similar to that provided by RDHR in 2017-18 (</w:t>
      </w:r>
      <w:r w:rsidRPr="009A490E">
        <w:rPr>
          <w:rFonts w:asciiTheme="minorHAnsi" w:hAnsiTheme="minorHAnsi" w:cstheme="minorHAnsi"/>
          <w:bCs/>
          <w:sz w:val="22"/>
          <w:szCs w:val="22"/>
        </w:rPr>
        <w:t xml:space="preserve">Appendix F, S.N. 15), this grant project cannot be counted as an achievement towards this indicator since there still exist (at the time of writing of this Evaluation) </w:t>
      </w:r>
      <w:r w:rsidRPr="009A490E">
        <w:rPr>
          <w:rFonts w:asciiTheme="minorHAnsi" w:hAnsiTheme="minorHAnsi" w:cstheme="minorHAnsi"/>
          <w:bCs/>
          <w:sz w:val="22"/>
          <w:szCs w:val="22"/>
          <w:lang w:val="en-US"/>
        </w:rPr>
        <w:t xml:space="preserve"> funding constraints with both potential sources of funding in provincial governments and the private sectors to finance replicated training of this SGP grant.</w:t>
      </w:r>
    </w:p>
    <w:p w14:paraId="0028A4E2" w14:textId="77777777" w:rsidR="007D7876" w:rsidRPr="007D7876" w:rsidRDefault="007D7876" w:rsidP="007D7876">
      <w:pPr>
        <w:pStyle w:val="ListParagraph"/>
        <w:numPr>
          <w:ilvl w:val="0"/>
          <w:numId w:val="49"/>
        </w:numPr>
        <w:ind w:left="814"/>
        <w:jc w:val="both"/>
        <w:rPr>
          <w:rFonts w:asciiTheme="minorHAnsi" w:hAnsiTheme="minorHAnsi" w:cs="Arial"/>
          <w:bCs/>
          <w:sz w:val="22"/>
          <w:szCs w:val="22"/>
          <w:lang w:val="en-US"/>
        </w:rPr>
        <w:sectPr w:rsidR="007D7876" w:rsidRPr="007D7876" w:rsidSect="00490A9B">
          <w:headerReference w:type="even" r:id="rId54"/>
          <w:headerReference w:type="default" r:id="rId55"/>
          <w:footerReference w:type="default" r:id="rId56"/>
          <w:headerReference w:type="first" r:id="rId57"/>
          <w:footnotePr>
            <w:numStart w:val="13"/>
          </w:footnotePr>
          <w:pgSz w:w="12240" w:h="15840" w:code="1"/>
          <w:pgMar w:top="1440" w:right="1440" w:bottom="1440" w:left="1440" w:header="720" w:footer="720" w:gutter="0"/>
          <w:cols w:space="720"/>
        </w:sectPr>
      </w:pPr>
    </w:p>
    <w:p w14:paraId="324A207C" w14:textId="77777777" w:rsidR="00732A9F" w:rsidRDefault="00732A9F" w:rsidP="00732A9F">
      <w:pPr>
        <w:spacing w:after="60"/>
        <w:jc w:val="center"/>
        <w:rPr>
          <w:rFonts w:asciiTheme="minorHAnsi" w:hAnsiTheme="minorHAnsi" w:cs="Arial"/>
          <w:b/>
          <w:bCs/>
          <w:lang w:val="en-US"/>
        </w:rPr>
      </w:pPr>
      <w:r w:rsidRPr="00B62F2B">
        <w:rPr>
          <w:rFonts w:asciiTheme="minorHAnsi" w:hAnsiTheme="minorHAnsi" w:cs="Arial"/>
          <w:b/>
          <w:bCs/>
          <w:lang w:val="en-US"/>
        </w:rPr>
        <w:lastRenderedPageBreak/>
        <w:t xml:space="preserve">Table </w:t>
      </w:r>
      <w:r w:rsidR="00532D42">
        <w:rPr>
          <w:rFonts w:asciiTheme="minorHAnsi" w:hAnsiTheme="minorHAnsi" w:cs="Arial"/>
          <w:b/>
          <w:bCs/>
          <w:lang w:val="en-US"/>
        </w:rPr>
        <w:t>6</w:t>
      </w:r>
      <w:r w:rsidRPr="00B62F2B">
        <w:rPr>
          <w:rFonts w:asciiTheme="minorHAnsi" w:hAnsiTheme="minorHAnsi" w:cs="Arial"/>
          <w:b/>
          <w:bCs/>
          <w:lang w:val="en-US"/>
        </w:rPr>
        <w:t xml:space="preserve">: </w:t>
      </w:r>
      <w:r w:rsidR="00532D42">
        <w:rPr>
          <w:rFonts w:asciiTheme="minorHAnsi" w:hAnsiTheme="minorHAnsi" w:cs="Arial"/>
          <w:b/>
          <w:bCs/>
          <w:lang w:val="en-US"/>
        </w:rPr>
        <w:t xml:space="preserve">Achievements of </w:t>
      </w:r>
      <w:r>
        <w:rPr>
          <w:rFonts w:asciiTheme="minorHAnsi" w:hAnsiTheme="minorHAnsi" w:cs="Arial"/>
          <w:b/>
          <w:bCs/>
          <w:lang w:val="en-US"/>
        </w:rPr>
        <w:t>Outcome</w:t>
      </w:r>
      <w:r w:rsidR="00532D42">
        <w:rPr>
          <w:rFonts w:asciiTheme="minorHAnsi" w:hAnsiTheme="minorHAnsi" w:cs="Arial"/>
          <w:b/>
          <w:bCs/>
          <w:lang w:val="en-US"/>
        </w:rPr>
        <w:t>s</w:t>
      </w:r>
      <w:r>
        <w:rPr>
          <w:rFonts w:asciiTheme="minorHAnsi" w:hAnsiTheme="minorHAnsi" w:cs="Arial"/>
          <w:b/>
          <w:bCs/>
          <w:lang w:val="en-US"/>
        </w:rPr>
        <w:t xml:space="preserve"> 2</w:t>
      </w:r>
      <w:r w:rsidR="00532D42">
        <w:rPr>
          <w:rFonts w:asciiTheme="minorHAnsi" w:hAnsiTheme="minorHAnsi" w:cs="Arial"/>
          <w:b/>
          <w:bCs/>
          <w:lang w:val="en-US"/>
        </w:rPr>
        <w:t>.1</w:t>
      </w:r>
      <w:r w:rsidR="005C4723">
        <w:rPr>
          <w:rFonts w:asciiTheme="minorHAnsi" w:hAnsiTheme="minorHAnsi" w:cs="Arial"/>
          <w:b/>
          <w:bCs/>
          <w:lang w:val="en-US"/>
        </w:rPr>
        <w:t>,</w:t>
      </w:r>
      <w:r w:rsidR="00532D42">
        <w:rPr>
          <w:rFonts w:asciiTheme="minorHAnsi" w:hAnsiTheme="minorHAnsi" w:cs="Arial"/>
          <w:b/>
          <w:bCs/>
          <w:lang w:val="en-US"/>
        </w:rPr>
        <w:t xml:space="preserve"> 2.2</w:t>
      </w:r>
      <w:r>
        <w:rPr>
          <w:rFonts w:asciiTheme="minorHAnsi" w:hAnsiTheme="minorHAnsi" w:cs="Arial"/>
          <w:b/>
          <w:bCs/>
          <w:lang w:val="en-US"/>
        </w:rPr>
        <w:t xml:space="preserve"> </w:t>
      </w:r>
      <w:r w:rsidR="005C4723">
        <w:rPr>
          <w:rFonts w:asciiTheme="minorHAnsi" w:hAnsiTheme="minorHAnsi" w:cs="Arial"/>
          <w:b/>
          <w:bCs/>
          <w:lang w:val="en-US"/>
        </w:rPr>
        <w:t xml:space="preserve">and 2.3 </w:t>
      </w:r>
      <w:r>
        <w:rPr>
          <w:rFonts w:asciiTheme="minorHAnsi" w:hAnsiTheme="minorHAnsi" w:cs="Arial"/>
          <w:b/>
          <w:bCs/>
          <w:lang w:val="en-US"/>
        </w:rPr>
        <w:t>against targets</w:t>
      </w:r>
    </w:p>
    <w:tbl>
      <w:tblPr>
        <w:tblStyle w:val="TableGrid"/>
        <w:tblW w:w="14034" w:type="dxa"/>
        <w:tblInd w:w="-431" w:type="dxa"/>
        <w:tblLayout w:type="fixed"/>
        <w:tblLook w:val="04A0" w:firstRow="1" w:lastRow="0" w:firstColumn="1" w:lastColumn="0" w:noHBand="0" w:noVBand="1"/>
      </w:tblPr>
      <w:tblGrid>
        <w:gridCol w:w="3261"/>
        <w:gridCol w:w="2552"/>
        <w:gridCol w:w="1559"/>
        <w:gridCol w:w="1701"/>
        <w:gridCol w:w="2552"/>
        <w:gridCol w:w="1701"/>
        <w:gridCol w:w="708"/>
      </w:tblGrid>
      <w:tr w:rsidR="00732A9F" w14:paraId="71B859E7" w14:textId="77777777" w:rsidTr="00AB31F7">
        <w:trPr>
          <w:tblHeader/>
        </w:trPr>
        <w:tc>
          <w:tcPr>
            <w:tcW w:w="3261" w:type="dxa"/>
            <w:shd w:val="clear" w:color="auto" w:fill="31849B" w:themeFill="accent5" w:themeFillShade="BF"/>
            <w:vAlign w:val="center"/>
          </w:tcPr>
          <w:p w14:paraId="60CCF93B"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Intended Outcome</w:t>
            </w:r>
          </w:p>
        </w:tc>
        <w:tc>
          <w:tcPr>
            <w:tcW w:w="2552" w:type="dxa"/>
            <w:shd w:val="clear" w:color="auto" w:fill="31849B" w:themeFill="accent5" w:themeFillShade="BF"/>
            <w:vAlign w:val="center"/>
          </w:tcPr>
          <w:p w14:paraId="32823FE6"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Performance Indicator</w:t>
            </w:r>
          </w:p>
        </w:tc>
        <w:tc>
          <w:tcPr>
            <w:tcW w:w="1559" w:type="dxa"/>
            <w:shd w:val="clear" w:color="auto" w:fill="31849B" w:themeFill="accent5" w:themeFillShade="BF"/>
            <w:vAlign w:val="center"/>
          </w:tcPr>
          <w:p w14:paraId="49DA30DF"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Baseline</w:t>
            </w:r>
          </w:p>
        </w:tc>
        <w:tc>
          <w:tcPr>
            <w:tcW w:w="1701" w:type="dxa"/>
            <w:shd w:val="clear" w:color="auto" w:fill="31849B" w:themeFill="accent5" w:themeFillShade="BF"/>
            <w:vAlign w:val="center"/>
          </w:tcPr>
          <w:p w14:paraId="5291BE71"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Target</w:t>
            </w:r>
          </w:p>
        </w:tc>
        <w:tc>
          <w:tcPr>
            <w:tcW w:w="2552" w:type="dxa"/>
            <w:tcBorders>
              <w:bottom w:val="single" w:sz="18" w:space="0" w:color="4BACC6" w:themeColor="accent5"/>
            </w:tcBorders>
            <w:shd w:val="clear" w:color="auto" w:fill="31849B" w:themeFill="accent5" w:themeFillShade="BF"/>
            <w:vAlign w:val="center"/>
          </w:tcPr>
          <w:p w14:paraId="3C43D050"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Status of Target Achieved</w:t>
            </w:r>
          </w:p>
        </w:tc>
        <w:tc>
          <w:tcPr>
            <w:tcW w:w="1701" w:type="dxa"/>
            <w:shd w:val="clear" w:color="auto" w:fill="31849B" w:themeFill="accent5" w:themeFillShade="BF"/>
            <w:vAlign w:val="center"/>
          </w:tcPr>
          <w:p w14:paraId="109B700C"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Evaluation Comments</w:t>
            </w:r>
          </w:p>
        </w:tc>
        <w:tc>
          <w:tcPr>
            <w:tcW w:w="708" w:type="dxa"/>
            <w:shd w:val="clear" w:color="auto" w:fill="31849B" w:themeFill="accent5" w:themeFillShade="BF"/>
            <w:vAlign w:val="center"/>
          </w:tcPr>
          <w:p w14:paraId="36262DD0" w14:textId="77777777" w:rsidR="00732A9F" w:rsidRDefault="00732A9F" w:rsidP="00732A9F">
            <w:pPr>
              <w:spacing w:after="60"/>
              <w:jc w:val="center"/>
              <w:rPr>
                <w:rFonts w:asciiTheme="minorHAnsi" w:hAnsiTheme="minorHAnsi" w:cs="Arial"/>
                <w:b/>
                <w:bCs/>
                <w:lang w:val="en-US"/>
              </w:rPr>
            </w:pPr>
            <w:r w:rsidRPr="00415FF4">
              <w:rPr>
                <w:rFonts w:asciiTheme="minorHAnsi" w:hAnsiTheme="minorHAnsi" w:cs="Arial"/>
                <w:b/>
                <w:color w:val="FFFFFF" w:themeColor="background1"/>
                <w:sz w:val="18"/>
                <w:szCs w:val="18"/>
              </w:rPr>
              <w:t>Rating</w:t>
            </w:r>
            <w:r w:rsidR="00D34254">
              <w:rPr>
                <w:rStyle w:val="FootnoteReference"/>
                <w:rFonts w:asciiTheme="minorHAnsi" w:hAnsiTheme="minorHAnsi"/>
                <w:b/>
                <w:color w:val="FFFFFF" w:themeColor="background1"/>
                <w:sz w:val="18"/>
                <w:szCs w:val="18"/>
              </w:rPr>
              <w:footnoteReference w:id="40"/>
            </w:r>
          </w:p>
        </w:tc>
      </w:tr>
      <w:tr w:rsidR="0072475C" w14:paraId="1123FFD9" w14:textId="77777777" w:rsidTr="00AB31F7">
        <w:trPr>
          <w:trHeight w:val="959"/>
        </w:trPr>
        <w:tc>
          <w:tcPr>
            <w:tcW w:w="3261" w:type="dxa"/>
          </w:tcPr>
          <w:p w14:paraId="485DEED9" w14:textId="77777777" w:rsidR="0072475C" w:rsidRDefault="0072475C" w:rsidP="0072475C">
            <w:pPr>
              <w:widowControl w:val="0"/>
              <w:autoSpaceDE w:val="0"/>
              <w:autoSpaceDN w:val="0"/>
              <w:adjustRightInd w:val="0"/>
              <w:rPr>
                <w:rFonts w:asciiTheme="minorHAnsi" w:hAnsiTheme="minorHAnsi" w:cs="Arial"/>
                <w:b/>
                <w:bCs/>
                <w:lang w:val="en-US"/>
              </w:rPr>
            </w:pPr>
            <w:r w:rsidRPr="00BA402D">
              <w:rPr>
                <w:rFonts w:asciiTheme="minorHAnsi" w:eastAsia="Times New Roman" w:hAnsiTheme="minorHAnsi"/>
                <w:b/>
                <w:sz w:val="18"/>
                <w:szCs w:val="18"/>
                <w:lang w:eastAsia="ru-RU"/>
              </w:rPr>
              <w:t xml:space="preserve">Outcome </w:t>
            </w:r>
            <w:r w:rsidRPr="00BA402D">
              <w:rPr>
                <w:rFonts w:asciiTheme="minorHAnsi" w:eastAsia="Times New Roman" w:hAnsiTheme="minorHAnsi"/>
                <w:b/>
                <w:w w:val="102"/>
                <w:sz w:val="18"/>
                <w:szCs w:val="18"/>
                <w:lang w:eastAsia="ru-RU"/>
              </w:rPr>
              <w:t>2</w:t>
            </w:r>
            <w:r>
              <w:rPr>
                <w:rFonts w:asciiTheme="minorHAnsi" w:eastAsia="Times New Roman" w:hAnsiTheme="minorHAnsi"/>
                <w:b/>
                <w:w w:val="102"/>
                <w:sz w:val="18"/>
                <w:szCs w:val="18"/>
                <w:lang w:eastAsia="ru-RU"/>
              </w:rPr>
              <w:t>.1</w:t>
            </w:r>
            <w:r>
              <w:rPr>
                <w:rFonts w:asciiTheme="minorHAnsi" w:eastAsia="Times New Roman" w:hAnsiTheme="minorHAnsi"/>
                <w:w w:val="102"/>
                <w:sz w:val="18"/>
                <w:szCs w:val="18"/>
                <w:lang w:eastAsia="ru-RU"/>
              </w:rPr>
              <w:t xml:space="preserve">: </w:t>
            </w:r>
            <w:r w:rsidR="005C4723" w:rsidRPr="005C4723">
              <w:rPr>
                <w:rFonts w:asciiTheme="minorHAnsi" w:eastAsia="Times New Roman" w:hAnsiTheme="minorHAnsi"/>
                <w:sz w:val="18"/>
                <w:szCs w:val="18"/>
                <w:lang w:val="en-CA" w:eastAsia="ru-RU"/>
              </w:rPr>
              <w:t>Potential financial partners, policy makers and their national/subnational advisors and institutions, as well as the private sector form multi-stakeholder partnerships to engage in designing, planning and monitoring dissemination and replication of successful energy efficient technologies, practices or systems</w:t>
            </w:r>
          </w:p>
        </w:tc>
        <w:tc>
          <w:tcPr>
            <w:tcW w:w="2552" w:type="dxa"/>
          </w:tcPr>
          <w:p w14:paraId="56A0E574" w14:textId="77777777" w:rsidR="0072475C" w:rsidRPr="00E01D3D" w:rsidRDefault="00E01D3D" w:rsidP="0072475C">
            <w:pPr>
              <w:widowControl w:val="0"/>
              <w:autoSpaceDE w:val="0"/>
              <w:autoSpaceDN w:val="0"/>
              <w:adjustRightInd w:val="0"/>
              <w:rPr>
                <w:rFonts w:asciiTheme="minorHAnsi" w:hAnsiTheme="minorHAnsi" w:cs="Times New Roman"/>
                <w:bCs/>
                <w:sz w:val="18"/>
                <w:szCs w:val="18"/>
                <w:lang w:val="en-CA"/>
              </w:rPr>
            </w:pPr>
            <w:r w:rsidRPr="00E01D3D">
              <w:rPr>
                <w:rFonts w:asciiTheme="minorHAnsi" w:hAnsiTheme="minorHAnsi" w:cs="Times New Roman"/>
                <w:bCs/>
                <w:sz w:val="18"/>
                <w:szCs w:val="18"/>
                <w:lang w:val="en-CA"/>
              </w:rPr>
              <w:t>2.1.1 Number of multi-stakeholder partnerships engaged in designing, planning and monitoring dissemination o</w:t>
            </w:r>
            <w:r>
              <w:rPr>
                <w:rFonts w:asciiTheme="minorHAnsi" w:hAnsiTheme="minorHAnsi" w:cs="Times New Roman"/>
                <w:bCs/>
                <w:sz w:val="18"/>
                <w:szCs w:val="18"/>
                <w:lang w:val="en-CA"/>
              </w:rPr>
              <w:t>f energy efficient technologies</w:t>
            </w:r>
            <w:r w:rsidR="0072475C" w:rsidRPr="0072475C">
              <w:rPr>
                <w:rFonts w:asciiTheme="minorHAnsi" w:hAnsiTheme="minorHAnsi" w:cs="Times New Roman"/>
                <w:sz w:val="18"/>
                <w:szCs w:val="18"/>
              </w:rPr>
              <w:t xml:space="preserve">. </w:t>
            </w:r>
          </w:p>
        </w:tc>
        <w:tc>
          <w:tcPr>
            <w:tcW w:w="1559" w:type="dxa"/>
          </w:tcPr>
          <w:p w14:paraId="758F7F2F" w14:textId="77777777" w:rsidR="0072475C" w:rsidRPr="0072475C" w:rsidRDefault="00E01D3D" w:rsidP="0072475C">
            <w:pPr>
              <w:jc w:val="center"/>
              <w:rPr>
                <w:rFonts w:asciiTheme="minorHAnsi" w:hAnsiTheme="minorHAnsi"/>
                <w:sz w:val="18"/>
                <w:szCs w:val="18"/>
              </w:rPr>
            </w:pPr>
            <w:r>
              <w:rPr>
                <w:rFonts w:asciiTheme="minorHAnsi" w:hAnsiTheme="minorHAnsi" w:cs="Times New Roman"/>
                <w:sz w:val="18"/>
                <w:szCs w:val="18"/>
              </w:rPr>
              <w:t>0</w:t>
            </w:r>
          </w:p>
        </w:tc>
        <w:tc>
          <w:tcPr>
            <w:tcW w:w="1701" w:type="dxa"/>
          </w:tcPr>
          <w:p w14:paraId="1D0F2B6F" w14:textId="77777777" w:rsidR="0072475C" w:rsidRPr="0072475C" w:rsidRDefault="00E01D3D" w:rsidP="0072475C">
            <w:pPr>
              <w:pStyle w:val="TableParagraph"/>
              <w:ind w:left="0"/>
              <w:jc w:val="center"/>
              <w:rPr>
                <w:rFonts w:asciiTheme="minorHAnsi" w:hAnsiTheme="minorHAnsi"/>
                <w:sz w:val="18"/>
                <w:szCs w:val="18"/>
              </w:rPr>
            </w:pPr>
            <w:r>
              <w:rPr>
                <w:rFonts w:asciiTheme="minorHAnsi" w:hAnsiTheme="minorHAnsi" w:cs="Times New Roman"/>
                <w:sz w:val="18"/>
                <w:szCs w:val="18"/>
              </w:rPr>
              <w:t>1</w:t>
            </w:r>
          </w:p>
        </w:tc>
        <w:tc>
          <w:tcPr>
            <w:tcW w:w="2552" w:type="dxa"/>
            <w:tcBorders>
              <w:top w:val="single" w:sz="18" w:space="0" w:color="4BACC6" w:themeColor="accent5"/>
            </w:tcBorders>
            <w:shd w:val="clear" w:color="auto" w:fill="00FF00"/>
          </w:tcPr>
          <w:p w14:paraId="6A01F074" w14:textId="77777777" w:rsidR="0071072C" w:rsidRPr="0067777A" w:rsidRDefault="0067777A" w:rsidP="0067777A">
            <w:pPr>
              <w:spacing w:after="60"/>
              <w:rPr>
                <w:rFonts w:asciiTheme="minorHAnsi" w:hAnsiTheme="minorHAnsi" w:cs="Arial"/>
                <w:bCs/>
                <w:i/>
                <w:sz w:val="18"/>
                <w:szCs w:val="18"/>
              </w:rPr>
            </w:pPr>
            <w:r>
              <w:rPr>
                <w:rFonts w:asciiTheme="minorHAnsi" w:hAnsiTheme="minorHAnsi" w:cs="Arial"/>
                <w:bCs/>
                <w:i/>
                <w:sz w:val="18"/>
                <w:szCs w:val="18"/>
              </w:rPr>
              <w:t>6</w:t>
            </w:r>
          </w:p>
        </w:tc>
        <w:tc>
          <w:tcPr>
            <w:tcW w:w="1701" w:type="dxa"/>
            <w:vAlign w:val="center"/>
          </w:tcPr>
          <w:p w14:paraId="677275A5" w14:textId="77777777" w:rsidR="0072475C" w:rsidRPr="00BC40DE" w:rsidRDefault="0072475C" w:rsidP="00096BAD">
            <w:pPr>
              <w:spacing w:after="60"/>
              <w:jc w:val="center"/>
              <w:rPr>
                <w:rFonts w:asciiTheme="minorHAnsi" w:hAnsiTheme="minorHAnsi" w:cs="Arial"/>
                <w:b/>
                <w:bCs/>
                <w:i/>
                <w:sz w:val="18"/>
                <w:szCs w:val="18"/>
                <w:lang w:val="en-US"/>
              </w:rPr>
            </w:pPr>
            <w:r w:rsidRPr="00BC40DE">
              <w:rPr>
                <w:rFonts w:asciiTheme="minorHAnsi" w:hAnsiTheme="minorHAnsi" w:cs="Arial"/>
                <w:i/>
                <w:color w:val="000000"/>
                <w:sz w:val="18"/>
                <w:szCs w:val="18"/>
              </w:rPr>
              <w:t>See Para</w:t>
            </w:r>
            <w:r>
              <w:rPr>
                <w:rFonts w:asciiTheme="minorHAnsi" w:hAnsiTheme="minorHAnsi" w:cs="Arial"/>
                <w:i/>
                <w:color w:val="000000"/>
                <w:sz w:val="18"/>
                <w:szCs w:val="18"/>
              </w:rPr>
              <w:t xml:space="preserve"> </w:t>
            </w:r>
            <w:r w:rsidR="009B3EB0">
              <w:rPr>
                <w:rFonts w:asciiTheme="minorHAnsi" w:hAnsiTheme="minorHAnsi" w:cs="Arial"/>
                <w:i/>
                <w:color w:val="000000"/>
                <w:sz w:val="18"/>
                <w:szCs w:val="18"/>
              </w:rPr>
              <w:t>93</w:t>
            </w:r>
          </w:p>
        </w:tc>
        <w:tc>
          <w:tcPr>
            <w:tcW w:w="708" w:type="dxa"/>
            <w:vAlign w:val="center"/>
          </w:tcPr>
          <w:p w14:paraId="2D181D2D" w14:textId="77777777" w:rsidR="0072475C" w:rsidRDefault="009B3EB0" w:rsidP="0072475C">
            <w:pPr>
              <w:spacing w:after="60"/>
              <w:jc w:val="center"/>
              <w:rPr>
                <w:rFonts w:asciiTheme="minorHAnsi" w:hAnsiTheme="minorHAnsi" w:cs="Arial"/>
                <w:b/>
                <w:bCs/>
                <w:lang w:val="en-US"/>
              </w:rPr>
            </w:pPr>
            <w:r>
              <w:rPr>
                <w:rFonts w:asciiTheme="minorHAnsi" w:hAnsiTheme="minorHAnsi" w:cs="Arial"/>
                <w:color w:val="000000"/>
              </w:rPr>
              <w:t>6</w:t>
            </w:r>
          </w:p>
        </w:tc>
      </w:tr>
      <w:tr w:rsidR="0072475C" w14:paraId="74DADC76" w14:textId="77777777" w:rsidTr="00AB31F7">
        <w:trPr>
          <w:trHeight w:val="510"/>
        </w:trPr>
        <w:tc>
          <w:tcPr>
            <w:tcW w:w="3261" w:type="dxa"/>
          </w:tcPr>
          <w:p w14:paraId="2D1AD9A9" w14:textId="77777777" w:rsidR="0072475C" w:rsidRPr="00177F7F" w:rsidRDefault="0072475C" w:rsidP="0072475C">
            <w:pPr>
              <w:spacing w:after="60"/>
              <w:rPr>
                <w:rFonts w:asciiTheme="minorHAnsi" w:hAnsiTheme="minorHAnsi" w:cs="Arial"/>
                <w:bCs/>
                <w:sz w:val="18"/>
                <w:szCs w:val="18"/>
                <w:lang w:val="en-US"/>
              </w:rPr>
            </w:pPr>
            <w:r w:rsidRPr="002E27FA">
              <w:rPr>
                <w:rFonts w:asciiTheme="minorHAnsi" w:hAnsiTheme="minorHAnsi" w:cs="Arial"/>
                <w:b/>
                <w:bCs/>
                <w:sz w:val="18"/>
                <w:szCs w:val="18"/>
                <w:lang w:val="en-US"/>
              </w:rPr>
              <w:t>Outcome 2.2:</w:t>
            </w:r>
            <w:r w:rsidRPr="002E27FA">
              <w:rPr>
                <w:rFonts w:asciiTheme="minorHAnsi" w:hAnsiTheme="minorHAnsi" w:cs="Arial"/>
                <w:bCs/>
                <w:sz w:val="18"/>
                <w:szCs w:val="18"/>
                <w:lang w:val="en-US"/>
              </w:rPr>
              <w:t xml:space="preserve"> </w:t>
            </w:r>
            <w:r w:rsidR="00E01D3D" w:rsidRPr="00E01D3D">
              <w:rPr>
                <w:rFonts w:asciiTheme="minorHAnsi" w:hAnsiTheme="minorHAnsi" w:cs="Arial"/>
                <w:bCs/>
                <w:sz w:val="18"/>
                <w:szCs w:val="18"/>
                <w:lang w:val="en-CA"/>
              </w:rPr>
              <w:t>Multi-stakeholder partnerships implement strategic projects to expand adoption of energy efficient technologies</w:t>
            </w:r>
          </w:p>
        </w:tc>
        <w:tc>
          <w:tcPr>
            <w:tcW w:w="2552" w:type="dxa"/>
          </w:tcPr>
          <w:p w14:paraId="7A1CFA37" w14:textId="77777777" w:rsidR="0072475C" w:rsidRPr="0072475C" w:rsidRDefault="00E01D3D" w:rsidP="0072475C">
            <w:pPr>
              <w:spacing w:after="60"/>
              <w:rPr>
                <w:rFonts w:asciiTheme="minorHAnsi" w:hAnsiTheme="minorHAnsi"/>
                <w:sz w:val="18"/>
                <w:szCs w:val="18"/>
              </w:rPr>
            </w:pPr>
            <w:r w:rsidRPr="00E01D3D">
              <w:rPr>
                <w:rFonts w:asciiTheme="minorHAnsi" w:hAnsiTheme="minorHAnsi" w:cs="Times New Roman"/>
                <w:bCs/>
                <w:sz w:val="18"/>
                <w:szCs w:val="18"/>
                <w:lang w:val="en-CA"/>
              </w:rPr>
              <w:t>2.2.1 Number of strategic projects (up to USD 150,000) to implement strategies enabling and facilitating upscaling of application of renewable energy or energy efficiency technologies</w:t>
            </w:r>
            <w:r w:rsidR="0072475C" w:rsidRPr="0072475C">
              <w:rPr>
                <w:rFonts w:asciiTheme="minorHAnsi" w:hAnsiTheme="minorHAnsi" w:cs="Times New Roman"/>
                <w:bCs/>
                <w:sz w:val="18"/>
                <w:szCs w:val="18"/>
              </w:rPr>
              <w:t xml:space="preserve"> </w:t>
            </w:r>
          </w:p>
        </w:tc>
        <w:tc>
          <w:tcPr>
            <w:tcW w:w="1559" w:type="dxa"/>
          </w:tcPr>
          <w:p w14:paraId="44B7F74E" w14:textId="77777777" w:rsidR="0072475C" w:rsidRPr="0072475C" w:rsidRDefault="00E01D3D" w:rsidP="0072475C">
            <w:pPr>
              <w:contextualSpacing/>
              <w:jc w:val="center"/>
              <w:rPr>
                <w:rFonts w:asciiTheme="minorHAnsi" w:hAnsiTheme="minorHAnsi" w:cs="Times New Roman"/>
                <w:sz w:val="18"/>
                <w:szCs w:val="18"/>
              </w:rPr>
            </w:pPr>
            <w:r>
              <w:rPr>
                <w:rFonts w:asciiTheme="minorHAnsi" w:hAnsiTheme="minorHAnsi" w:cs="Times New Roman"/>
                <w:sz w:val="18"/>
                <w:szCs w:val="18"/>
              </w:rPr>
              <w:t>0</w:t>
            </w:r>
          </w:p>
          <w:p w14:paraId="609757C1" w14:textId="77777777" w:rsidR="0072475C" w:rsidRPr="0072475C" w:rsidRDefault="0072475C" w:rsidP="0072475C">
            <w:pPr>
              <w:jc w:val="center"/>
              <w:rPr>
                <w:rFonts w:asciiTheme="minorHAnsi" w:hAnsiTheme="minorHAnsi" w:cs="Arial"/>
                <w:b/>
                <w:bCs/>
                <w:sz w:val="18"/>
                <w:szCs w:val="18"/>
                <w:lang w:val="en-US"/>
              </w:rPr>
            </w:pPr>
          </w:p>
        </w:tc>
        <w:tc>
          <w:tcPr>
            <w:tcW w:w="1701" w:type="dxa"/>
          </w:tcPr>
          <w:p w14:paraId="290E80F3" w14:textId="77777777" w:rsidR="0072475C" w:rsidRPr="0072475C" w:rsidRDefault="00E01D3D" w:rsidP="0072475C">
            <w:pPr>
              <w:jc w:val="center"/>
              <w:rPr>
                <w:rFonts w:asciiTheme="minorHAnsi" w:hAnsiTheme="minorHAnsi" w:cs="Arial"/>
                <w:bCs/>
                <w:sz w:val="18"/>
                <w:szCs w:val="18"/>
                <w:lang w:val="en-US"/>
              </w:rPr>
            </w:pPr>
            <w:r>
              <w:rPr>
                <w:rFonts w:asciiTheme="minorHAnsi" w:hAnsiTheme="minorHAnsi" w:cs="Times New Roman"/>
                <w:noProof/>
                <w:sz w:val="18"/>
                <w:szCs w:val="18"/>
              </w:rPr>
              <w:t>1</w:t>
            </w:r>
          </w:p>
        </w:tc>
        <w:tc>
          <w:tcPr>
            <w:tcW w:w="2552" w:type="dxa"/>
            <w:shd w:val="clear" w:color="auto" w:fill="00FF00"/>
          </w:tcPr>
          <w:p w14:paraId="2C75AB18" w14:textId="77777777" w:rsidR="0072475C" w:rsidRPr="00BF5EC5" w:rsidRDefault="00C65C8F" w:rsidP="00BF5EC5">
            <w:pPr>
              <w:spacing w:after="60"/>
              <w:rPr>
                <w:rFonts w:asciiTheme="minorHAnsi" w:hAnsiTheme="minorHAnsi" w:cs="Arial"/>
                <w:bCs/>
                <w:i/>
                <w:sz w:val="18"/>
                <w:szCs w:val="18"/>
              </w:rPr>
            </w:pPr>
            <w:r>
              <w:rPr>
                <w:rFonts w:asciiTheme="minorHAnsi" w:hAnsiTheme="minorHAnsi" w:cs="Arial"/>
                <w:bCs/>
                <w:i/>
                <w:sz w:val="18"/>
                <w:szCs w:val="18"/>
              </w:rPr>
              <w:t>3</w:t>
            </w:r>
          </w:p>
        </w:tc>
        <w:tc>
          <w:tcPr>
            <w:tcW w:w="1701" w:type="dxa"/>
            <w:vAlign w:val="center"/>
          </w:tcPr>
          <w:p w14:paraId="39316FC4" w14:textId="77777777" w:rsidR="0072475C" w:rsidRPr="00BC40DE" w:rsidRDefault="00096BAD" w:rsidP="003A291B">
            <w:pPr>
              <w:spacing w:after="60"/>
              <w:jc w:val="center"/>
              <w:rPr>
                <w:rFonts w:asciiTheme="minorHAnsi" w:hAnsiTheme="minorHAnsi" w:cs="Arial"/>
                <w:bCs/>
                <w:i/>
                <w:sz w:val="18"/>
                <w:szCs w:val="18"/>
                <w:lang w:val="en-US"/>
              </w:rPr>
            </w:pPr>
            <w:r>
              <w:rPr>
                <w:rFonts w:asciiTheme="minorHAnsi" w:hAnsiTheme="minorHAnsi" w:cs="Arial"/>
                <w:bCs/>
                <w:i/>
                <w:sz w:val="18"/>
                <w:szCs w:val="18"/>
                <w:lang w:val="en-US"/>
              </w:rPr>
              <w:t>See Para</w:t>
            </w:r>
            <w:r w:rsidR="008F04D2">
              <w:rPr>
                <w:rFonts w:asciiTheme="minorHAnsi" w:hAnsiTheme="minorHAnsi" w:cs="Arial"/>
                <w:bCs/>
                <w:i/>
                <w:sz w:val="18"/>
                <w:szCs w:val="18"/>
                <w:lang w:val="en-US"/>
              </w:rPr>
              <w:t>s</w:t>
            </w:r>
            <w:r w:rsidR="003A291B">
              <w:rPr>
                <w:rFonts w:asciiTheme="minorHAnsi" w:hAnsiTheme="minorHAnsi" w:cs="Arial"/>
                <w:bCs/>
                <w:i/>
                <w:sz w:val="18"/>
                <w:szCs w:val="18"/>
                <w:lang w:val="en-US"/>
              </w:rPr>
              <w:t xml:space="preserve"> 9</w:t>
            </w:r>
            <w:r w:rsidR="00D00A5D">
              <w:rPr>
                <w:rFonts w:asciiTheme="minorHAnsi" w:hAnsiTheme="minorHAnsi" w:cs="Arial"/>
                <w:bCs/>
                <w:i/>
                <w:sz w:val="18"/>
                <w:szCs w:val="18"/>
                <w:lang w:val="en-US"/>
              </w:rPr>
              <w:t>4</w:t>
            </w:r>
            <w:r w:rsidR="008F04D2">
              <w:rPr>
                <w:rFonts w:asciiTheme="minorHAnsi" w:hAnsiTheme="minorHAnsi" w:cs="Arial"/>
                <w:bCs/>
                <w:i/>
                <w:sz w:val="18"/>
                <w:szCs w:val="18"/>
                <w:lang w:val="en-US"/>
              </w:rPr>
              <w:t>-95</w:t>
            </w:r>
          </w:p>
        </w:tc>
        <w:tc>
          <w:tcPr>
            <w:tcW w:w="708" w:type="dxa"/>
            <w:vAlign w:val="center"/>
          </w:tcPr>
          <w:p w14:paraId="389986F3" w14:textId="77777777" w:rsidR="0072475C" w:rsidRDefault="0071072C" w:rsidP="0072475C">
            <w:pPr>
              <w:spacing w:after="60"/>
              <w:jc w:val="center"/>
              <w:rPr>
                <w:rFonts w:asciiTheme="minorHAnsi" w:hAnsiTheme="minorHAnsi" w:cs="Arial"/>
                <w:b/>
                <w:bCs/>
                <w:lang w:val="en-US"/>
              </w:rPr>
            </w:pPr>
            <w:r>
              <w:rPr>
                <w:rFonts w:asciiTheme="minorHAnsi" w:hAnsiTheme="minorHAnsi" w:cs="Arial"/>
                <w:b/>
                <w:bCs/>
                <w:lang w:val="en-US"/>
              </w:rPr>
              <w:t>5</w:t>
            </w:r>
          </w:p>
        </w:tc>
      </w:tr>
      <w:tr w:rsidR="00E01D3D" w14:paraId="0E92AB37" w14:textId="77777777" w:rsidTr="00AB31F7">
        <w:trPr>
          <w:trHeight w:val="510"/>
        </w:trPr>
        <w:tc>
          <w:tcPr>
            <w:tcW w:w="3261" w:type="dxa"/>
          </w:tcPr>
          <w:p w14:paraId="0B487FF3" w14:textId="77777777" w:rsidR="00E01D3D" w:rsidRPr="002E27FA" w:rsidRDefault="00E01D3D" w:rsidP="00E01D3D">
            <w:pPr>
              <w:spacing w:after="60"/>
              <w:rPr>
                <w:rFonts w:asciiTheme="minorHAnsi" w:hAnsiTheme="minorHAnsi" w:cs="Arial"/>
                <w:b/>
                <w:bCs/>
                <w:sz w:val="18"/>
                <w:szCs w:val="18"/>
                <w:lang w:val="en-US"/>
              </w:rPr>
            </w:pPr>
            <w:r w:rsidRPr="002E27FA">
              <w:rPr>
                <w:rFonts w:asciiTheme="minorHAnsi" w:hAnsiTheme="minorHAnsi" w:cs="Arial"/>
                <w:b/>
                <w:bCs/>
                <w:sz w:val="18"/>
                <w:szCs w:val="18"/>
                <w:lang w:val="en-US"/>
              </w:rPr>
              <w:t>Outcome 2.</w:t>
            </w:r>
            <w:r>
              <w:rPr>
                <w:rFonts w:asciiTheme="minorHAnsi" w:hAnsiTheme="minorHAnsi" w:cs="Arial"/>
                <w:b/>
                <w:bCs/>
                <w:sz w:val="18"/>
                <w:szCs w:val="18"/>
                <w:lang w:val="en-US"/>
              </w:rPr>
              <w:t>3</w:t>
            </w:r>
            <w:r w:rsidRPr="002E27FA">
              <w:rPr>
                <w:rFonts w:asciiTheme="minorHAnsi" w:hAnsiTheme="minorHAnsi" w:cs="Arial"/>
                <w:b/>
                <w:bCs/>
                <w:sz w:val="18"/>
                <w:szCs w:val="18"/>
                <w:lang w:val="en-US"/>
              </w:rPr>
              <w:t>:</w:t>
            </w:r>
            <w:r w:rsidRPr="002E27FA">
              <w:rPr>
                <w:rFonts w:asciiTheme="minorHAnsi" w:hAnsiTheme="minorHAnsi" w:cs="Arial"/>
                <w:bCs/>
                <w:sz w:val="18"/>
                <w:szCs w:val="18"/>
                <w:lang w:val="en-US"/>
              </w:rPr>
              <w:t xml:space="preserve"> </w:t>
            </w:r>
            <w:r w:rsidR="004931C7" w:rsidRPr="004931C7">
              <w:rPr>
                <w:rFonts w:asciiTheme="minorHAnsi" w:hAnsiTheme="minorHAnsi" w:cs="Arial"/>
                <w:bCs/>
                <w:sz w:val="18"/>
                <w:szCs w:val="18"/>
                <w:lang w:val="en-CA"/>
              </w:rPr>
              <w:t>Multi-stakeholder partnerships, local policy makers and subnational/ national advisors organized in policy and innovation platforms discuss potential policy innovations based on analysis of project experience and lessons learned.</w:t>
            </w:r>
          </w:p>
        </w:tc>
        <w:tc>
          <w:tcPr>
            <w:tcW w:w="2552" w:type="dxa"/>
          </w:tcPr>
          <w:p w14:paraId="77614219" w14:textId="77777777" w:rsidR="00E01D3D" w:rsidRPr="0072475C" w:rsidRDefault="00E01D3D" w:rsidP="00E01D3D">
            <w:pPr>
              <w:spacing w:after="60"/>
              <w:rPr>
                <w:rFonts w:asciiTheme="minorHAnsi" w:hAnsiTheme="minorHAnsi" w:cs="Times New Roman"/>
                <w:bCs/>
                <w:sz w:val="18"/>
                <w:szCs w:val="18"/>
              </w:rPr>
            </w:pPr>
            <w:r w:rsidRPr="00E01D3D">
              <w:rPr>
                <w:rFonts w:asciiTheme="minorHAnsi" w:hAnsiTheme="minorHAnsi" w:cs="Times New Roman"/>
                <w:bCs/>
                <w:sz w:val="18"/>
                <w:szCs w:val="18"/>
                <w:lang w:val="en-CA"/>
              </w:rPr>
              <w:t>2.3.1 Number of case studies, publications and lessons learned</w:t>
            </w:r>
          </w:p>
        </w:tc>
        <w:tc>
          <w:tcPr>
            <w:tcW w:w="1559" w:type="dxa"/>
            <w:shd w:val="clear" w:color="auto" w:fill="auto"/>
          </w:tcPr>
          <w:p w14:paraId="6931BB74" w14:textId="77777777" w:rsidR="00E01D3D" w:rsidRPr="0072475C" w:rsidRDefault="00E01D3D" w:rsidP="00E01D3D">
            <w:pPr>
              <w:contextualSpacing/>
              <w:jc w:val="center"/>
              <w:rPr>
                <w:rFonts w:asciiTheme="minorHAnsi" w:hAnsiTheme="minorHAnsi" w:cs="Times New Roman"/>
                <w:sz w:val="18"/>
                <w:szCs w:val="18"/>
              </w:rPr>
            </w:pPr>
            <w:r w:rsidRPr="00ED558A">
              <w:rPr>
                <w:rFonts w:ascii="Calibri" w:hAnsi="Calibri"/>
              </w:rPr>
              <w:t xml:space="preserve">4 </w:t>
            </w:r>
          </w:p>
        </w:tc>
        <w:tc>
          <w:tcPr>
            <w:tcW w:w="1701" w:type="dxa"/>
            <w:shd w:val="clear" w:color="auto" w:fill="auto"/>
          </w:tcPr>
          <w:p w14:paraId="33F15371" w14:textId="77777777" w:rsidR="00E01D3D" w:rsidRDefault="00E01D3D" w:rsidP="00E01D3D">
            <w:pPr>
              <w:rPr>
                <w:rFonts w:ascii="Calibri" w:hAnsi="Calibri"/>
                <w:sz w:val="18"/>
                <w:szCs w:val="18"/>
              </w:rPr>
            </w:pPr>
            <w:r w:rsidRPr="004931C7">
              <w:rPr>
                <w:rFonts w:ascii="Calibri" w:hAnsi="Calibri"/>
                <w:sz w:val="18"/>
                <w:szCs w:val="18"/>
              </w:rPr>
              <w:t xml:space="preserve">1 case study on Indus Delta </w:t>
            </w:r>
          </w:p>
          <w:p w14:paraId="4C1AEB05" w14:textId="77777777" w:rsidR="004931C7" w:rsidRPr="004931C7" w:rsidRDefault="004931C7" w:rsidP="00E01D3D">
            <w:pPr>
              <w:rPr>
                <w:rFonts w:ascii="Calibri" w:hAnsi="Calibri"/>
                <w:sz w:val="18"/>
                <w:szCs w:val="18"/>
              </w:rPr>
            </w:pPr>
          </w:p>
          <w:p w14:paraId="3FB6F7E8" w14:textId="77777777" w:rsidR="00E01D3D" w:rsidRPr="004931C7" w:rsidRDefault="00E01D3D" w:rsidP="00E01D3D">
            <w:pPr>
              <w:rPr>
                <w:rFonts w:ascii="Calibri" w:hAnsi="Calibri"/>
                <w:sz w:val="18"/>
                <w:szCs w:val="18"/>
              </w:rPr>
            </w:pPr>
            <w:r w:rsidRPr="004931C7">
              <w:rPr>
                <w:rFonts w:ascii="Calibri" w:hAnsi="Calibri"/>
                <w:sz w:val="18"/>
                <w:szCs w:val="18"/>
              </w:rPr>
              <w:t>35 lessons learned documents from each project implemented</w:t>
            </w:r>
          </w:p>
          <w:p w14:paraId="695157FF" w14:textId="77777777" w:rsidR="00E01D3D" w:rsidRPr="0072475C" w:rsidRDefault="00E01D3D" w:rsidP="00E01D3D">
            <w:pPr>
              <w:jc w:val="center"/>
              <w:rPr>
                <w:rFonts w:asciiTheme="minorHAnsi" w:hAnsiTheme="minorHAnsi" w:cs="Times New Roman"/>
                <w:noProof/>
                <w:sz w:val="18"/>
                <w:szCs w:val="18"/>
              </w:rPr>
            </w:pPr>
          </w:p>
        </w:tc>
        <w:tc>
          <w:tcPr>
            <w:tcW w:w="2552" w:type="dxa"/>
            <w:shd w:val="clear" w:color="auto" w:fill="FFFF00"/>
          </w:tcPr>
          <w:p w14:paraId="70A9ADDF" w14:textId="77777777" w:rsidR="00E01D3D" w:rsidRPr="0071072C" w:rsidRDefault="00521AA2" w:rsidP="00E01D3D">
            <w:pPr>
              <w:spacing w:after="60"/>
              <w:rPr>
                <w:rFonts w:asciiTheme="minorHAnsi" w:hAnsiTheme="minorHAnsi" w:cs="Arial"/>
                <w:bCs/>
                <w:i/>
                <w:sz w:val="18"/>
                <w:szCs w:val="18"/>
                <w:lang w:val="en-CA"/>
              </w:rPr>
            </w:pPr>
            <w:r>
              <w:rPr>
                <w:rFonts w:asciiTheme="minorHAnsi" w:hAnsiTheme="minorHAnsi" w:cs="Arial"/>
                <w:bCs/>
                <w:i/>
                <w:sz w:val="18"/>
                <w:szCs w:val="18"/>
                <w:lang w:val="en-US"/>
              </w:rPr>
              <w:t>P</w:t>
            </w:r>
            <w:r w:rsidRPr="00BF5EC5">
              <w:rPr>
                <w:rFonts w:asciiTheme="minorHAnsi" w:hAnsiTheme="minorHAnsi" w:cs="Arial"/>
                <w:bCs/>
                <w:i/>
                <w:sz w:val="18"/>
                <w:szCs w:val="18"/>
                <w:lang w:val="en-US"/>
              </w:rPr>
              <w:t>rogress reports</w:t>
            </w:r>
            <w:r>
              <w:rPr>
                <w:rFonts w:asciiTheme="minorHAnsi" w:hAnsiTheme="minorHAnsi" w:cs="Arial"/>
                <w:bCs/>
                <w:i/>
                <w:sz w:val="18"/>
                <w:szCs w:val="18"/>
                <w:lang w:val="en-US"/>
              </w:rPr>
              <w:t xml:space="preserve"> on</w:t>
            </w:r>
            <w:r w:rsidRPr="00BF5EC5">
              <w:rPr>
                <w:rFonts w:asciiTheme="minorHAnsi" w:hAnsiTheme="minorHAnsi" w:cs="Arial"/>
                <w:bCs/>
                <w:i/>
                <w:sz w:val="18"/>
                <w:szCs w:val="18"/>
                <w:lang w:val="en-US"/>
              </w:rPr>
              <w:t xml:space="preserve"> </w:t>
            </w:r>
            <w:r w:rsidR="00BF5EC5" w:rsidRPr="00BF5EC5">
              <w:rPr>
                <w:rFonts w:asciiTheme="minorHAnsi" w:hAnsiTheme="minorHAnsi" w:cs="Arial"/>
                <w:bCs/>
                <w:i/>
                <w:sz w:val="18"/>
                <w:szCs w:val="18"/>
                <w:lang w:val="en-US"/>
              </w:rPr>
              <w:t xml:space="preserve">38 SGP projects are </w:t>
            </w:r>
            <w:r>
              <w:rPr>
                <w:rFonts w:asciiTheme="minorHAnsi" w:hAnsiTheme="minorHAnsi" w:cs="Arial"/>
                <w:bCs/>
                <w:i/>
                <w:sz w:val="18"/>
                <w:szCs w:val="18"/>
                <w:lang w:val="en-US"/>
              </w:rPr>
              <w:t>c</w:t>
            </w:r>
            <w:r w:rsidR="00BF5EC5" w:rsidRPr="00BF5EC5">
              <w:rPr>
                <w:rFonts w:asciiTheme="minorHAnsi" w:hAnsiTheme="minorHAnsi" w:cs="Arial"/>
                <w:bCs/>
                <w:i/>
                <w:sz w:val="18"/>
                <w:szCs w:val="18"/>
                <w:lang w:val="en-US"/>
              </w:rPr>
              <w:t>omplete</w:t>
            </w:r>
            <w:r>
              <w:rPr>
                <w:rFonts w:asciiTheme="minorHAnsi" w:hAnsiTheme="minorHAnsi" w:cs="Arial"/>
                <w:bCs/>
                <w:i/>
                <w:sz w:val="18"/>
                <w:szCs w:val="18"/>
                <w:lang w:val="en-US"/>
              </w:rPr>
              <w:t xml:space="preserve"> but not in a format that can be shared with stakeholders. </w:t>
            </w:r>
          </w:p>
        </w:tc>
        <w:tc>
          <w:tcPr>
            <w:tcW w:w="1701" w:type="dxa"/>
            <w:vAlign w:val="center"/>
          </w:tcPr>
          <w:p w14:paraId="388034DB" w14:textId="77777777" w:rsidR="00E01D3D" w:rsidRDefault="00521AA2" w:rsidP="00E01D3D">
            <w:pPr>
              <w:spacing w:after="60"/>
              <w:jc w:val="center"/>
              <w:rPr>
                <w:rFonts w:asciiTheme="minorHAnsi" w:hAnsiTheme="minorHAnsi" w:cs="Arial"/>
                <w:bCs/>
                <w:i/>
                <w:sz w:val="18"/>
                <w:szCs w:val="18"/>
                <w:lang w:val="en-US"/>
              </w:rPr>
            </w:pPr>
            <w:r>
              <w:rPr>
                <w:rFonts w:asciiTheme="minorHAnsi" w:hAnsiTheme="minorHAnsi" w:cs="Arial"/>
                <w:bCs/>
                <w:i/>
                <w:sz w:val="18"/>
                <w:szCs w:val="18"/>
                <w:lang w:val="en-US"/>
              </w:rPr>
              <w:t>See Para 96</w:t>
            </w:r>
          </w:p>
        </w:tc>
        <w:tc>
          <w:tcPr>
            <w:tcW w:w="708" w:type="dxa"/>
            <w:vAlign w:val="center"/>
          </w:tcPr>
          <w:p w14:paraId="29787E51" w14:textId="77777777" w:rsidR="00E01D3D" w:rsidRDefault="00521AA2" w:rsidP="00E01D3D">
            <w:pPr>
              <w:spacing w:after="60"/>
              <w:jc w:val="center"/>
              <w:rPr>
                <w:rFonts w:asciiTheme="minorHAnsi" w:hAnsiTheme="minorHAnsi" w:cs="Arial"/>
                <w:b/>
                <w:bCs/>
                <w:lang w:val="en-US"/>
              </w:rPr>
            </w:pPr>
            <w:r>
              <w:rPr>
                <w:rFonts w:asciiTheme="minorHAnsi" w:hAnsiTheme="minorHAnsi" w:cs="Arial"/>
                <w:b/>
                <w:bCs/>
                <w:lang w:val="en-US"/>
              </w:rPr>
              <w:t>4</w:t>
            </w:r>
          </w:p>
        </w:tc>
      </w:tr>
      <w:tr w:rsidR="00E01D3D" w14:paraId="2D8807C4" w14:textId="77777777" w:rsidTr="00BF5EC5">
        <w:tc>
          <w:tcPr>
            <w:tcW w:w="11625" w:type="dxa"/>
            <w:gridSpan w:val="5"/>
            <w:tcBorders>
              <w:bottom w:val="single" w:sz="4" w:space="0" w:color="auto"/>
            </w:tcBorders>
            <w:vAlign w:val="center"/>
          </w:tcPr>
          <w:p w14:paraId="2BBF22E4" w14:textId="77777777" w:rsidR="00E01D3D" w:rsidRPr="001E15AF" w:rsidRDefault="00E01D3D" w:rsidP="00E01D3D">
            <w:pPr>
              <w:jc w:val="center"/>
              <w:rPr>
                <w:rFonts w:asciiTheme="minorHAnsi" w:hAnsiTheme="minorHAnsi" w:cs="Arial"/>
                <w:b/>
                <w:bCs/>
                <w:lang w:val="en-US"/>
              </w:rPr>
            </w:pPr>
            <w:r w:rsidRPr="001E15AF">
              <w:rPr>
                <w:rFonts w:asciiTheme="minorHAnsi" w:hAnsiTheme="minorHAnsi" w:cs="Arial"/>
                <w:b/>
                <w:color w:val="000000"/>
              </w:rPr>
              <w:t xml:space="preserve">Overall Rating – </w:t>
            </w:r>
            <w:r>
              <w:rPr>
                <w:rFonts w:asciiTheme="minorHAnsi" w:hAnsiTheme="minorHAnsi" w:cs="Arial"/>
                <w:b/>
                <w:color w:val="000000"/>
              </w:rPr>
              <w:t>Component</w:t>
            </w:r>
            <w:r w:rsidRPr="001E15AF">
              <w:rPr>
                <w:rFonts w:asciiTheme="minorHAnsi" w:hAnsiTheme="minorHAnsi" w:cs="Arial"/>
                <w:b/>
                <w:color w:val="000000"/>
              </w:rPr>
              <w:t xml:space="preserve"> 2</w:t>
            </w:r>
          </w:p>
        </w:tc>
        <w:tc>
          <w:tcPr>
            <w:tcW w:w="1701" w:type="dxa"/>
            <w:tcBorders>
              <w:bottom w:val="single" w:sz="4" w:space="0" w:color="auto"/>
            </w:tcBorders>
            <w:vAlign w:val="center"/>
          </w:tcPr>
          <w:p w14:paraId="5EAA4A5C" w14:textId="77777777" w:rsidR="00E01D3D" w:rsidRDefault="00E01D3D" w:rsidP="00E01D3D">
            <w:pPr>
              <w:jc w:val="center"/>
              <w:rPr>
                <w:rFonts w:asciiTheme="minorHAnsi" w:hAnsiTheme="minorHAnsi" w:cs="Arial"/>
                <w:b/>
                <w:bCs/>
                <w:lang w:val="en-US"/>
              </w:rPr>
            </w:pPr>
          </w:p>
        </w:tc>
        <w:tc>
          <w:tcPr>
            <w:tcW w:w="708" w:type="dxa"/>
            <w:tcBorders>
              <w:bottom w:val="single" w:sz="4" w:space="0" w:color="auto"/>
            </w:tcBorders>
            <w:vAlign w:val="center"/>
          </w:tcPr>
          <w:p w14:paraId="45F39AD7" w14:textId="77777777" w:rsidR="00E01D3D" w:rsidRDefault="00E01D3D" w:rsidP="00E01D3D">
            <w:pPr>
              <w:jc w:val="center"/>
              <w:rPr>
                <w:rFonts w:asciiTheme="minorHAnsi" w:hAnsiTheme="minorHAnsi" w:cs="Arial"/>
                <w:b/>
                <w:bCs/>
                <w:lang w:val="en-US"/>
              </w:rPr>
            </w:pPr>
            <w:r>
              <w:rPr>
                <w:rFonts w:asciiTheme="minorHAnsi" w:hAnsiTheme="minorHAnsi" w:cs="Arial"/>
                <w:b/>
                <w:bCs/>
                <w:color w:val="000000"/>
              </w:rPr>
              <w:t>5</w:t>
            </w:r>
          </w:p>
        </w:tc>
      </w:tr>
    </w:tbl>
    <w:p w14:paraId="569EC5FD" w14:textId="77777777" w:rsidR="00A65E5C" w:rsidRPr="001C7AF3" w:rsidRDefault="00A65E5C" w:rsidP="001C7AF3">
      <w:pPr>
        <w:jc w:val="both"/>
        <w:rPr>
          <w:rFonts w:asciiTheme="minorHAnsi" w:hAnsiTheme="minorHAnsi" w:cs="Arial"/>
          <w:lang w:eastAsia="en-CA"/>
        </w:rPr>
        <w:sectPr w:rsidR="00A65E5C" w:rsidRPr="001C7AF3" w:rsidSect="00A65E5C">
          <w:headerReference w:type="even" r:id="rId58"/>
          <w:headerReference w:type="default" r:id="rId59"/>
          <w:footerReference w:type="default" r:id="rId60"/>
          <w:headerReference w:type="first" r:id="rId61"/>
          <w:footnotePr>
            <w:numStart w:val="13"/>
          </w:footnotePr>
          <w:pgSz w:w="15840" w:h="12240" w:orient="landscape" w:code="1"/>
          <w:pgMar w:top="1440" w:right="1440" w:bottom="1440" w:left="1440" w:header="720" w:footer="720" w:gutter="0"/>
          <w:cols w:space="720"/>
        </w:sectPr>
      </w:pPr>
    </w:p>
    <w:p w14:paraId="241E684F" w14:textId="77777777" w:rsidR="00521AA2" w:rsidRPr="00D71B67" w:rsidRDefault="00E01D3D" w:rsidP="00421532">
      <w:pPr>
        <w:pStyle w:val="ListParagraph"/>
        <w:numPr>
          <w:ilvl w:val="0"/>
          <w:numId w:val="36"/>
        </w:numPr>
        <w:autoSpaceDE w:val="0"/>
        <w:autoSpaceDN w:val="0"/>
        <w:adjustRightInd w:val="0"/>
        <w:ind w:left="454" w:hanging="454"/>
        <w:jc w:val="both"/>
        <w:rPr>
          <w:rFonts w:asciiTheme="minorHAnsi" w:hAnsiTheme="minorHAnsi" w:cs="Arial"/>
          <w:sz w:val="22"/>
          <w:szCs w:val="22"/>
          <w:lang w:val="en-US" w:eastAsia="en-CA"/>
        </w:rPr>
      </w:pPr>
      <w:bookmarkStart w:id="89" w:name="_Hlk23494146"/>
      <w:r w:rsidRPr="00D71B67">
        <w:rPr>
          <w:rFonts w:asciiTheme="minorHAnsi" w:hAnsiTheme="minorHAnsi" w:cs="Arial"/>
          <w:sz w:val="22"/>
          <w:szCs w:val="22"/>
          <w:lang w:val="en-CA" w:eastAsia="en-CA"/>
        </w:rPr>
        <w:lastRenderedPageBreak/>
        <w:t xml:space="preserve">For Indicator 2.3.1, </w:t>
      </w:r>
      <w:r w:rsidRPr="00D71B67">
        <w:rPr>
          <w:rFonts w:asciiTheme="minorHAnsi" w:hAnsiTheme="minorHAnsi" w:cs="Arial"/>
          <w:sz w:val="22"/>
          <w:szCs w:val="22"/>
          <w:lang w:val="en-US" w:eastAsia="en-CA"/>
        </w:rPr>
        <w:t xml:space="preserve">progress reports </w:t>
      </w:r>
      <w:r w:rsidR="005E55C0" w:rsidRPr="00D71B67">
        <w:rPr>
          <w:rFonts w:asciiTheme="minorHAnsi" w:hAnsiTheme="minorHAnsi" w:cs="Arial"/>
          <w:sz w:val="22"/>
          <w:szCs w:val="22"/>
          <w:lang w:val="en-US" w:eastAsia="en-CA"/>
        </w:rPr>
        <w:t>for all 38 SGP projects have been completed</w:t>
      </w:r>
      <w:r w:rsidRPr="00D71B67">
        <w:rPr>
          <w:rFonts w:asciiTheme="minorHAnsi" w:hAnsiTheme="minorHAnsi" w:cs="Arial"/>
          <w:sz w:val="22"/>
          <w:szCs w:val="22"/>
          <w:lang w:val="en-US" w:eastAsia="en-CA"/>
        </w:rPr>
        <w:t xml:space="preserve"> containing lesson</w:t>
      </w:r>
      <w:r w:rsidR="005E55C0" w:rsidRPr="00D71B67">
        <w:rPr>
          <w:rFonts w:asciiTheme="minorHAnsi" w:hAnsiTheme="minorHAnsi" w:cs="Arial"/>
          <w:sz w:val="22"/>
          <w:szCs w:val="22"/>
          <w:lang w:val="en-US" w:eastAsia="en-CA"/>
        </w:rPr>
        <w:t>s</w:t>
      </w:r>
      <w:r w:rsidRPr="00D71B67">
        <w:rPr>
          <w:rFonts w:asciiTheme="minorHAnsi" w:hAnsiTheme="minorHAnsi" w:cs="Arial"/>
          <w:sz w:val="22"/>
          <w:szCs w:val="22"/>
          <w:lang w:val="en-US" w:eastAsia="en-CA"/>
        </w:rPr>
        <w:t xml:space="preserve"> learned. </w:t>
      </w:r>
      <w:r w:rsidR="005E55C0" w:rsidRPr="00D71B67">
        <w:rPr>
          <w:rFonts w:asciiTheme="minorHAnsi" w:hAnsiTheme="minorHAnsi" w:cs="Arial"/>
          <w:sz w:val="22"/>
          <w:szCs w:val="22"/>
          <w:lang w:val="en-US" w:eastAsia="en-CA"/>
        </w:rPr>
        <w:t>These reports, however, need to be p</w:t>
      </w:r>
      <w:r w:rsidR="00C35594" w:rsidRPr="00D71B67">
        <w:rPr>
          <w:rFonts w:asciiTheme="minorHAnsi" w:hAnsiTheme="minorHAnsi" w:cs="Arial"/>
          <w:sz w:val="22"/>
          <w:szCs w:val="22"/>
          <w:lang w:val="en-US" w:eastAsia="en-CA"/>
        </w:rPr>
        <w:t xml:space="preserve">repared </w:t>
      </w:r>
      <w:r w:rsidR="005E55C0" w:rsidRPr="00D71B67">
        <w:rPr>
          <w:rFonts w:asciiTheme="minorHAnsi" w:hAnsiTheme="minorHAnsi" w:cs="Arial"/>
          <w:sz w:val="22"/>
          <w:szCs w:val="22"/>
          <w:lang w:val="en-US" w:eastAsia="en-CA"/>
        </w:rPr>
        <w:t xml:space="preserve">into a format </w:t>
      </w:r>
      <w:r w:rsidR="00C35594" w:rsidRPr="00D71B67">
        <w:rPr>
          <w:rFonts w:asciiTheme="minorHAnsi" w:hAnsiTheme="minorHAnsi" w:cs="Arial"/>
          <w:sz w:val="22"/>
          <w:szCs w:val="22"/>
          <w:lang w:val="en-US" w:eastAsia="en-CA"/>
        </w:rPr>
        <w:t xml:space="preserve">for dissemination to other stakeholders. While there are several knowledge products that have been produced </w:t>
      </w:r>
      <w:r w:rsidR="00521AA2" w:rsidRPr="00D71B67">
        <w:rPr>
          <w:rFonts w:asciiTheme="minorHAnsi" w:hAnsiTheme="minorHAnsi" w:cs="Arial"/>
          <w:sz w:val="22"/>
          <w:szCs w:val="22"/>
          <w:lang w:val="en-US" w:eastAsia="en-CA"/>
        </w:rPr>
        <w:t>under</w:t>
      </w:r>
      <w:r w:rsidR="00C35594" w:rsidRPr="00D71B67">
        <w:rPr>
          <w:rFonts w:asciiTheme="minorHAnsi" w:hAnsiTheme="minorHAnsi" w:cs="Arial"/>
          <w:sz w:val="22"/>
          <w:szCs w:val="22"/>
          <w:lang w:val="en-US" w:eastAsia="en-CA"/>
        </w:rPr>
        <w:t xml:space="preserve"> SG</w:t>
      </w:r>
      <w:r w:rsidR="00521AA2" w:rsidRPr="00D71B67">
        <w:rPr>
          <w:rFonts w:asciiTheme="minorHAnsi" w:hAnsiTheme="minorHAnsi" w:cs="Arial"/>
          <w:sz w:val="22"/>
          <w:szCs w:val="22"/>
          <w:lang w:val="en-US" w:eastAsia="en-CA"/>
        </w:rPr>
        <w:t xml:space="preserve">P and available on the SGP </w:t>
      </w:r>
      <w:r w:rsidR="00913203">
        <w:rPr>
          <w:rFonts w:asciiTheme="minorHAnsi" w:hAnsiTheme="minorHAnsi" w:cs="Arial"/>
          <w:sz w:val="22"/>
          <w:szCs w:val="22"/>
          <w:lang w:val="en-US" w:eastAsia="en-CA"/>
        </w:rPr>
        <w:t xml:space="preserve">global </w:t>
      </w:r>
      <w:r w:rsidR="00521AA2" w:rsidRPr="00D71B67">
        <w:rPr>
          <w:rFonts w:asciiTheme="minorHAnsi" w:hAnsiTheme="minorHAnsi" w:cs="Arial"/>
          <w:sz w:val="22"/>
          <w:szCs w:val="22"/>
          <w:lang w:val="en-US" w:eastAsia="en-CA"/>
        </w:rPr>
        <w:t>website (</w:t>
      </w:r>
      <w:hyperlink r:id="rId62" w:history="1">
        <w:r w:rsidR="00521AA2" w:rsidRPr="00D71B67">
          <w:rPr>
            <w:rStyle w:val="Hyperlink"/>
            <w:rFonts w:asciiTheme="minorHAnsi" w:hAnsiTheme="minorHAnsi" w:cs="Arial"/>
            <w:sz w:val="22"/>
            <w:szCs w:val="22"/>
            <w:lang w:val="en-US" w:eastAsia="en-CA"/>
          </w:rPr>
          <w:t>http://sgppakistan.org/Resources.html</w:t>
        </w:r>
      </w:hyperlink>
      <w:r w:rsidR="00521AA2" w:rsidRPr="00D71B67">
        <w:rPr>
          <w:rFonts w:asciiTheme="minorHAnsi" w:hAnsiTheme="minorHAnsi" w:cs="Arial"/>
          <w:sz w:val="22"/>
          <w:szCs w:val="22"/>
          <w:lang w:val="en-US" w:eastAsia="en-CA"/>
        </w:rPr>
        <w:t xml:space="preserve">), there are less than 10 </w:t>
      </w:r>
      <w:r w:rsidR="0090245D" w:rsidRPr="00D71B67">
        <w:rPr>
          <w:rFonts w:asciiTheme="minorHAnsi" w:hAnsiTheme="minorHAnsi" w:cs="Arial"/>
          <w:sz w:val="22"/>
          <w:szCs w:val="22"/>
          <w:lang w:val="en-US" w:eastAsia="en-CA"/>
        </w:rPr>
        <w:t xml:space="preserve">knowledge products </w:t>
      </w:r>
      <w:r w:rsidR="00521AA2" w:rsidRPr="00D71B67">
        <w:rPr>
          <w:rFonts w:asciiTheme="minorHAnsi" w:hAnsiTheme="minorHAnsi" w:cs="Arial"/>
          <w:sz w:val="22"/>
          <w:szCs w:val="22"/>
          <w:lang w:val="en-US" w:eastAsia="en-CA"/>
        </w:rPr>
        <w:t xml:space="preserve">produced </w:t>
      </w:r>
      <w:r w:rsidR="0090245D" w:rsidRPr="00D71B67">
        <w:rPr>
          <w:rFonts w:asciiTheme="minorHAnsi" w:hAnsiTheme="minorHAnsi" w:cs="Arial"/>
          <w:sz w:val="22"/>
          <w:szCs w:val="22"/>
          <w:lang w:val="en-US" w:eastAsia="en-CA"/>
        </w:rPr>
        <w:t>under</w:t>
      </w:r>
      <w:r w:rsidR="00521AA2" w:rsidRPr="00D71B67">
        <w:rPr>
          <w:rFonts w:asciiTheme="minorHAnsi" w:hAnsiTheme="minorHAnsi" w:cs="Arial"/>
          <w:sz w:val="22"/>
          <w:szCs w:val="22"/>
          <w:lang w:val="en-US" w:eastAsia="en-CA"/>
        </w:rPr>
        <w:t xml:space="preserve"> SGP 6, and none that provide the positive developmental results and lessons learned from implementing these 38 SGP 6 grant projects. At the time of writing of this Evaluation, the CPMU engaged a KM consultant </w:t>
      </w:r>
      <w:r w:rsidR="0090245D" w:rsidRPr="00D71B67">
        <w:rPr>
          <w:rFonts w:asciiTheme="minorHAnsi" w:hAnsiTheme="minorHAnsi" w:cs="Arial"/>
          <w:sz w:val="22"/>
          <w:szCs w:val="22"/>
          <w:lang w:val="en-US" w:eastAsia="en-CA"/>
        </w:rPr>
        <w:t>in</w:t>
      </w:r>
      <w:r w:rsidR="00521AA2" w:rsidRPr="00D71B67">
        <w:rPr>
          <w:rFonts w:asciiTheme="minorHAnsi" w:hAnsiTheme="minorHAnsi" w:cs="Arial"/>
          <w:sz w:val="22"/>
          <w:szCs w:val="22"/>
          <w:lang w:val="en-US" w:eastAsia="en-CA"/>
        </w:rPr>
        <w:t xml:space="preserve"> October 2019 to prepare knowledge management products on SGP 6 implementation experiences</w:t>
      </w:r>
      <w:r w:rsidR="00D71B67" w:rsidRPr="00D71B67">
        <w:rPr>
          <w:rFonts w:asciiTheme="minorHAnsi" w:hAnsiTheme="minorHAnsi" w:cs="Arial"/>
          <w:sz w:val="22"/>
          <w:szCs w:val="22"/>
          <w:lang w:val="en-US" w:eastAsia="en-CA"/>
        </w:rPr>
        <w:t xml:space="preserve"> as detailed on Para 81</w:t>
      </w:r>
      <w:r w:rsidRPr="00D71B67">
        <w:rPr>
          <w:rFonts w:asciiTheme="minorHAnsi" w:hAnsiTheme="minorHAnsi" w:cs="Arial"/>
          <w:sz w:val="22"/>
          <w:szCs w:val="22"/>
          <w:lang w:val="en-US" w:eastAsia="en-CA"/>
        </w:rPr>
        <w:t xml:space="preserve">. </w:t>
      </w:r>
      <w:r w:rsidR="00634E15" w:rsidRPr="00D71B67">
        <w:rPr>
          <w:rFonts w:asciiTheme="minorHAnsi" w:hAnsiTheme="minorHAnsi" w:cs="Arial"/>
          <w:sz w:val="22"/>
          <w:szCs w:val="22"/>
          <w:lang w:val="en-US" w:eastAsia="en-CA"/>
        </w:rPr>
        <w:t xml:space="preserve">The Evaluation has some concerns over the remaining time to complete these KM products and disseminate them to catalyze interest in replication and upscaling. </w:t>
      </w:r>
    </w:p>
    <w:bookmarkEnd w:id="89"/>
    <w:p w14:paraId="3D9459AB" w14:textId="77777777" w:rsidR="00F84977" w:rsidRPr="00521AA2" w:rsidRDefault="00F84977" w:rsidP="00F84977">
      <w:pPr>
        <w:pStyle w:val="ListParagraph"/>
        <w:autoSpaceDE w:val="0"/>
        <w:autoSpaceDN w:val="0"/>
        <w:adjustRightInd w:val="0"/>
        <w:ind w:left="360"/>
        <w:jc w:val="both"/>
        <w:rPr>
          <w:rFonts w:asciiTheme="minorHAnsi" w:hAnsiTheme="minorHAnsi" w:cs="Arial"/>
          <w:sz w:val="22"/>
          <w:szCs w:val="22"/>
          <w:lang w:val="en-US"/>
        </w:rPr>
      </w:pPr>
    </w:p>
    <w:p w14:paraId="7F40CD15" w14:textId="77777777" w:rsidR="00D636F6" w:rsidRDefault="00D636F6" w:rsidP="007F3CD6">
      <w:pPr>
        <w:numPr>
          <w:ilvl w:val="0"/>
          <w:numId w:val="36"/>
        </w:numPr>
        <w:ind w:left="454" w:hanging="454"/>
        <w:contextualSpacing/>
        <w:jc w:val="both"/>
        <w:rPr>
          <w:rFonts w:asciiTheme="minorHAnsi" w:hAnsiTheme="minorHAnsi" w:cs="Arial"/>
          <w:bCs/>
        </w:rPr>
      </w:pPr>
      <w:r w:rsidRPr="00D636F6">
        <w:rPr>
          <w:rFonts w:asciiTheme="minorHAnsi" w:hAnsiTheme="minorHAnsi" w:cs="Arial"/>
          <w:bCs/>
          <w:lang w:val="en-CA"/>
        </w:rPr>
        <w:t>In conclusion, the results of Outcomes 2.1</w:t>
      </w:r>
      <w:r w:rsidR="00634E15">
        <w:rPr>
          <w:rFonts w:asciiTheme="minorHAnsi" w:hAnsiTheme="minorHAnsi" w:cs="Arial"/>
          <w:bCs/>
          <w:lang w:val="en-CA"/>
        </w:rPr>
        <w:t>, 2.2</w:t>
      </w:r>
      <w:r w:rsidRPr="00D636F6">
        <w:rPr>
          <w:rFonts w:asciiTheme="minorHAnsi" w:hAnsiTheme="minorHAnsi" w:cs="Arial"/>
          <w:bCs/>
          <w:lang w:val="en-CA"/>
        </w:rPr>
        <w:t xml:space="preserve"> and 2.</w:t>
      </w:r>
      <w:r w:rsidR="00634E15">
        <w:rPr>
          <w:rFonts w:asciiTheme="minorHAnsi" w:hAnsiTheme="minorHAnsi" w:cs="Arial"/>
          <w:bCs/>
          <w:lang w:val="en-CA"/>
        </w:rPr>
        <w:t>3</w:t>
      </w:r>
      <w:r w:rsidRPr="00D636F6">
        <w:rPr>
          <w:rFonts w:asciiTheme="minorHAnsi" w:hAnsiTheme="minorHAnsi" w:cs="Arial"/>
          <w:bCs/>
          <w:lang w:val="en-CA"/>
        </w:rPr>
        <w:t xml:space="preserve"> can be rated as</w:t>
      </w:r>
      <w:r w:rsidRPr="00D636F6">
        <w:rPr>
          <w:rFonts w:asciiTheme="minorHAnsi" w:hAnsiTheme="minorHAnsi" w:cs="Arial"/>
          <w:b/>
          <w:bCs/>
          <w:lang w:val="en-CA"/>
        </w:rPr>
        <w:t xml:space="preserve"> satisfactory </w:t>
      </w:r>
      <w:r w:rsidRPr="00D636F6">
        <w:rPr>
          <w:rFonts w:asciiTheme="minorHAnsi" w:hAnsiTheme="minorHAnsi" w:cs="Arial"/>
          <w:bCs/>
          <w:lang w:val="en-CA"/>
        </w:rPr>
        <w:t xml:space="preserve">based on the large number of EE and RE technologies deployed under the fiscal and technical support of </w:t>
      </w:r>
      <w:r w:rsidR="007B5982">
        <w:rPr>
          <w:rFonts w:asciiTheme="minorHAnsi" w:hAnsiTheme="minorHAnsi" w:cs="Arial"/>
          <w:bCs/>
          <w:lang w:val="en-CA"/>
        </w:rPr>
        <w:t>SGP 6</w:t>
      </w:r>
      <w:r>
        <w:rPr>
          <w:rFonts w:asciiTheme="minorHAnsi" w:hAnsiTheme="minorHAnsi" w:cs="Arial"/>
          <w:bCs/>
          <w:lang w:val="en-CA"/>
        </w:rPr>
        <w:t xml:space="preserve">. </w:t>
      </w:r>
    </w:p>
    <w:p w14:paraId="7408A845" w14:textId="77777777" w:rsidR="00D636F6" w:rsidRDefault="00D636F6" w:rsidP="00D636F6">
      <w:pPr>
        <w:rPr>
          <w:rFonts w:asciiTheme="minorHAnsi" w:hAnsiTheme="minorHAnsi" w:cs="Arial"/>
        </w:rPr>
      </w:pPr>
    </w:p>
    <w:p w14:paraId="0B2C52D6" w14:textId="77777777" w:rsidR="003078D7" w:rsidRPr="00655CA2" w:rsidRDefault="00655CA2" w:rsidP="00655CA2">
      <w:pPr>
        <w:pStyle w:val="Heading3"/>
        <w:tabs>
          <w:tab w:val="clear" w:pos="1418"/>
          <w:tab w:val="num" w:pos="-2410"/>
          <w:tab w:val="num" w:pos="-1701"/>
        </w:tabs>
        <w:ind w:left="454"/>
        <w:rPr>
          <w:rFonts w:asciiTheme="minorHAnsi" w:hAnsiTheme="minorHAnsi" w:cs="Arial"/>
        </w:rPr>
      </w:pPr>
      <w:bookmarkStart w:id="90" w:name="_Toc27303584"/>
      <w:r w:rsidRPr="00655CA2">
        <w:rPr>
          <w:rFonts w:asciiTheme="minorHAnsi" w:hAnsiTheme="minorHAnsi"/>
        </w:rPr>
        <w:t>Relevance</w:t>
      </w:r>
      <w:bookmarkEnd w:id="90"/>
    </w:p>
    <w:p w14:paraId="3E728148" w14:textId="77777777" w:rsidR="005C28F3" w:rsidRPr="005C28F3" w:rsidRDefault="00655CA2" w:rsidP="002743D6">
      <w:pPr>
        <w:pStyle w:val="ListParagraph"/>
        <w:numPr>
          <w:ilvl w:val="0"/>
          <w:numId w:val="36"/>
        </w:numPr>
        <w:autoSpaceDE w:val="0"/>
        <w:autoSpaceDN w:val="0"/>
        <w:adjustRightInd w:val="0"/>
        <w:ind w:left="454" w:hanging="454"/>
        <w:jc w:val="both"/>
        <w:rPr>
          <w:rFonts w:asciiTheme="minorHAnsi" w:hAnsiTheme="minorHAnsi" w:cs="Arial"/>
          <w:i/>
          <w:sz w:val="22"/>
          <w:szCs w:val="22"/>
          <w:lang w:eastAsia="en-CA"/>
        </w:rPr>
      </w:pPr>
      <w:r w:rsidRPr="00447A1C">
        <w:rPr>
          <w:rFonts w:asciiTheme="minorHAnsi" w:hAnsiTheme="minorHAnsi" w:cs="Arial"/>
          <w:sz w:val="22"/>
          <w:szCs w:val="22"/>
          <w:lang w:val="en-CA" w:eastAsia="en-CA"/>
        </w:rPr>
        <w:t xml:space="preserve">The </w:t>
      </w:r>
      <w:r w:rsidR="008B71A2">
        <w:rPr>
          <w:rFonts w:asciiTheme="minorHAnsi" w:hAnsiTheme="minorHAnsi" w:cs="Arial"/>
          <w:sz w:val="22"/>
          <w:szCs w:val="22"/>
          <w:lang w:val="en-CA" w:eastAsia="en-CA"/>
        </w:rPr>
        <w:t>SGP</w:t>
      </w:r>
      <w:r w:rsidR="005C28F3">
        <w:rPr>
          <w:rFonts w:asciiTheme="minorHAnsi" w:hAnsiTheme="minorHAnsi" w:cs="Arial"/>
          <w:sz w:val="22"/>
          <w:szCs w:val="22"/>
          <w:lang w:val="en-CA" w:eastAsia="en-CA"/>
        </w:rPr>
        <w:t xml:space="preserve"> 6</w:t>
      </w:r>
      <w:r w:rsidR="00B2075D">
        <w:rPr>
          <w:rFonts w:asciiTheme="minorHAnsi" w:hAnsiTheme="minorHAnsi" w:cs="Arial"/>
          <w:sz w:val="22"/>
          <w:szCs w:val="22"/>
          <w:lang w:val="en-CA" w:eastAsia="en-CA"/>
        </w:rPr>
        <w:t xml:space="preserve"> Project</w:t>
      </w:r>
      <w:r w:rsidRPr="00447A1C">
        <w:rPr>
          <w:rFonts w:asciiTheme="minorHAnsi" w:hAnsiTheme="minorHAnsi" w:cs="Arial"/>
          <w:sz w:val="22"/>
          <w:szCs w:val="22"/>
          <w:lang w:val="en-CA" w:eastAsia="en-CA"/>
        </w:rPr>
        <w:t xml:space="preserve"> </w:t>
      </w:r>
      <w:r w:rsidR="000E6D7A">
        <w:rPr>
          <w:rFonts w:asciiTheme="minorHAnsi" w:hAnsiTheme="minorHAnsi" w:cs="Arial"/>
          <w:sz w:val="22"/>
          <w:szCs w:val="22"/>
          <w:lang w:val="en-CA" w:eastAsia="en-CA"/>
        </w:rPr>
        <w:t>is</w:t>
      </w:r>
      <w:r w:rsidR="00342133">
        <w:rPr>
          <w:rFonts w:asciiTheme="minorHAnsi" w:hAnsiTheme="minorHAnsi" w:cs="Arial"/>
          <w:sz w:val="22"/>
          <w:szCs w:val="22"/>
          <w:lang w:val="en-CA" w:eastAsia="en-CA"/>
        </w:rPr>
        <w:t xml:space="preserve"> </w:t>
      </w:r>
      <w:r w:rsidRPr="00447A1C">
        <w:rPr>
          <w:rFonts w:asciiTheme="minorHAnsi" w:hAnsiTheme="minorHAnsi" w:cs="Arial"/>
          <w:b/>
          <w:sz w:val="22"/>
          <w:szCs w:val="22"/>
          <w:lang w:val="en-CA" w:eastAsia="en-CA"/>
        </w:rPr>
        <w:t>relevant</w:t>
      </w:r>
      <w:r w:rsidRPr="00447A1C">
        <w:rPr>
          <w:rFonts w:asciiTheme="minorHAnsi" w:hAnsiTheme="minorHAnsi" w:cs="Arial"/>
          <w:sz w:val="22"/>
          <w:szCs w:val="22"/>
          <w:lang w:val="en-CA" w:eastAsia="en-CA"/>
        </w:rPr>
        <w:t xml:space="preserve"> to </w:t>
      </w:r>
      <w:r w:rsidR="004C7356">
        <w:rPr>
          <w:rFonts w:asciiTheme="minorHAnsi" w:hAnsiTheme="minorHAnsi" w:cs="Arial"/>
          <w:sz w:val="22"/>
          <w:szCs w:val="22"/>
          <w:lang w:val="en-CA" w:eastAsia="en-CA"/>
        </w:rPr>
        <w:t xml:space="preserve">the numerous policies and legislation </w:t>
      </w:r>
      <w:r w:rsidR="005C28F3">
        <w:rPr>
          <w:rFonts w:asciiTheme="minorHAnsi" w:hAnsiTheme="minorHAnsi" w:cs="Arial"/>
          <w:sz w:val="22"/>
          <w:szCs w:val="22"/>
          <w:lang w:val="en-CA" w:eastAsia="en-CA"/>
        </w:rPr>
        <w:t xml:space="preserve">of </w:t>
      </w:r>
      <w:r w:rsidR="005C28F3" w:rsidRPr="005C28F3">
        <w:rPr>
          <w:rFonts w:asciiTheme="minorHAnsi" w:hAnsiTheme="minorHAnsi" w:cs="Arial"/>
          <w:sz w:val="22"/>
          <w:szCs w:val="22"/>
          <w:lang w:val="en-US" w:eastAsia="en-CA"/>
        </w:rPr>
        <w:t xml:space="preserve">Pakistan </w:t>
      </w:r>
      <w:r w:rsidR="005C28F3">
        <w:rPr>
          <w:rFonts w:asciiTheme="minorHAnsi" w:hAnsiTheme="minorHAnsi" w:cs="Arial"/>
          <w:sz w:val="22"/>
          <w:szCs w:val="22"/>
          <w:lang w:val="en-US" w:eastAsia="en-CA"/>
        </w:rPr>
        <w:t xml:space="preserve">who are </w:t>
      </w:r>
      <w:r w:rsidR="005C28F3" w:rsidRPr="005C28F3">
        <w:rPr>
          <w:rFonts w:asciiTheme="minorHAnsi" w:hAnsiTheme="minorHAnsi" w:cs="Arial"/>
          <w:sz w:val="22"/>
          <w:szCs w:val="22"/>
          <w:lang w:val="en-US" w:eastAsia="en-CA"/>
        </w:rPr>
        <w:t>signatory to several multilateral agreements in environment including the three major Rio</w:t>
      </w:r>
      <w:r w:rsidR="005C28F3">
        <w:rPr>
          <w:rFonts w:asciiTheme="minorHAnsi" w:hAnsiTheme="minorHAnsi" w:cs="Arial"/>
          <w:sz w:val="22"/>
          <w:szCs w:val="22"/>
          <w:lang w:val="en-US" w:eastAsia="en-CA"/>
        </w:rPr>
        <w:t xml:space="preserve"> </w:t>
      </w:r>
      <w:r w:rsidR="005C28F3" w:rsidRPr="005C28F3">
        <w:rPr>
          <w:rFonts w:asciiTheme="minorHAnsi" w:hAnsiTheme="minorHAnsi" w:cs="Arial"/>
          <w:sz w:val="22"/>
          <w:szCs w:val="22"/>
          <w:lang w:val="en-US" w:eastAsia="en-CA"/>
        </w:rPr>
        <w:t>1992 agreements</w:t>
      </w:r>
      <w:r w:rsidR="005C28F3">
        <w:rPr>
          <w:rFonts w:asciiTheme="minorHAnsi" w:hAnsiTheme="minorHAnsi" w:cs="Arial"/>
          <w:sz w:val="22"/>
          <w:szCs w:val="22"/>
          <w:lang w:val="en-US" w:eastAsia="en-CA"/>
        </w:rPr>
        <w:t>:</w:t>
      </w:r>
    </w:p>
    <w:p w14:paraId="49D68112" w14:textId="77777777" w:rsidR="005C28F3" w:rsidRPr="005C28F3" w:rsidRDefault="005C28F3" w:rsidP="005C28F3">
      <w:pPr>
        <w:pStyle w:val="ListParagraph"/>
        <w:autoSpaceDE w:val="0"/>
        <w:autoSpaceDN w:val="0"/>
        <w:adjustRightInd w:val="0"/>
        <w:ind w:left="454"/>
        <w:jc w:val="both"/>
        <w:rPr>
          <w:rFonts w:asciiTheme="minorHAnsi" w:hAnsiTheme="minorHAnsi" w:cs="Arial"/>
          <w:i/>
          <w:sz w:val="22"/>
          <w:szCs w:val="22"/>
          <w:lang w:eastAsia="en-CA"/>
        </w:rPr>
      </w:pPr>
    </w:p>
    <w:p w14:paraId="4522682E" w14:textId="77777777" w:rsidR="005C28F3" w:rsidRPr="005C28F3" w:rsidRDefault="005C28F3" w:rsidP="002B3B0C">
      <w:pPr>
        <w:pStyle w:val="ListParagraph"/>
        <w:numPr>
          <w:ilvl w:val="0"/>
          <w:numId w:val="49"/>
        </w:numPr>
        <w:autoSpaceDE w:val="0"/>
        <w:autoSpaceDN w:val="0"/>
        <w:adjustRightInd w:val="0"/>
        <w:ind w:left="908" w:hanging="454"/>
        <w:jc w:val="both"/>
        <w:rPr>
          <w:rFonts w:asciiTheme="minorHAnsi" w:hAnsiTheme="minorHAnsi" w:cs="Arial"/>
          <w:i/>
          <w:sz w:val="22"/>
          <w:szCs w:val="22"/>
          <w:lang w:eastAsia="en-CA"/>
        </w:rPr>
      </w:pPr>
      <w:r w:rsidRPr="005C28F3">
        <w:rPr>
          <w:rFonts w:asciiTheme="minorHAnsi" w:hAnsiTheme="minorHAnsi" w:cs="Arial"/>
          <w:sz w:val="22"/>
          <w:szCs w:val="22"/>
          <w:lang w:val="en-US" w:eastAsia="en-CA"/>
        </w:rPr>
        <w:t>Conventions on Biological Diversity</w:t>
      </w:r>
      <w:r>
        <w:rPr>
          <w:rFonts w:asciiTheme="minorHAnsi" w:hAnsiTheme="minorHAnsi" w:cs="Arial"/>
          <w:sz w:val="22"/>
          <w:szCs w:val="22"/>
          <w:lang w:val="en-US" w:eastAsia="en-CA"/>
        </w:rPr>
        <w:t>;</w:t>
      </w:r>
    </w:p>
    <w:p w14:paraId="540381FA" w14:textId="77777777" w:rsidR="005C28F3" w:rsidRPr="005C28F3" w:rsidRDefault="005C28F3" w:rsidP="002B3B0C">
      <w:pPr>
        <w:pStyle w:val="ListParagraph"/>
        <w:numPr>
          <w:ilvl w:val="0"/>
          <w:numId w:val="49"/>
        </w:numPr>
        <w:autoSpaceDE w:val="0"/>
        <w:autoSpaceDN w:val="0"/>
        <w:adjustRightInd w:val="0"/>
        <w:ind w:left="908" w:hanging="454"/>
        <w:jc w:val="both"/>
        <w:rPr>
          <w:rFonts w:asciiTheme="minorHAnsi" w:hAnsiTheme="minorHAnsi" w:cs="Arial"/>
          <w:i/>
          <w:sz w:val="22"/>
          <w:szCs w:val="22"/>
          <w:lang w:eastAsia="en-CA"/>
        </w:rPr>
      </w:pPr>
      <w:r w:rsidRPr="005C28F3">
        <w:rPr>
          <w:rFonts w:asciiTheme="minorHAnsi" w:hAnsiTheme="minorHAnsi" w:cs="Arial"/>
          <w:sz w:val="22"/>
          <w:szCs w:val="22"/>
          <w:lang w:val="en-US" w:eastAsia="en-CA"/>
        </w:rPr>
        <w:t>United Nations Framework Convention on Climate Change (UNFCCC)</w:t>
      </w:r>
      <w:r>
        <w:rPr>
          <w:rFonts w:asciiTheme="minorHAnsi" w:hAnsiTheme="minorHAnsi" w:cs="Arial"/>
          <w:sz w:val="22"/>
          <w:szCs w:val="22"/>
          <w:lang w:val="en-US" w:eastAsia="en-CA"/>
        </w:rPr>
        <w:t>;</w:t>
      </w:r>
      <w:r w:rsidRPr="005C28F3">
        <w:rPr>
          <w:rFonts w:asciiTheme="minorHAnsi" w:hAnsiTheme="minorHAnsi" w:cs="Arial"/>
          <w:sz w:val="22"/>
          <w:szCs w:val="22"/>
          <w:lang w:val="en-US" w:eastAsia="en-CA"/>
        </w:rPr>
        <w:t xml:space="preserve"> and </w:t>
      </w:r>
    </w:p>
    <w:p w14:paraId="259E48C9" w14:textId="77777777" w:rsidR="008C375E" w:rsidRPr="005C28F3" w:rsidRDefault="005C28F3" w:rsidP="002B3B0C">
      <w:pPr>
        <w:pStyle w:val="ListParagraph"/>
        <w:numPr>
          <w:ilvl w:val="0"/>
          <w:numId w:val="49"/>
        </w:numPr>
        <w:autoSpaceDE w:val="0"/>
        <w:autoSpaceDN w:val="0"/>
        <w:adjustRightInd w:val="0"/>
        <w:ind w:left="908" w:hanging="454"/>
        <w:jc w:val="both"/>
        <w:rPr>
          <w:rFonts w:asciiTheme="minorHAnsi" w:hAnsiTheme="minorHAnsi" w:cs="Arial"/>
          <w:i/>
          <w:sz w:val="22"/>
          <w:szCs w:val="22"/>
          <w:lang w:eastAsia="en-CA"/>
        </w:rPr>
      </w:pPr>
      <w:r w:rsidRPr="005C28F3">
        <w:rPr>
          <w:rFonts w:asciiTheme="minorHAnsi" w:hAnsiTheme="minorHAnsi" w:cs="Arial"/>
          <w:sz w:val="22"/>
          <w:szCs w:val="22"/>
          <w:lang w:val="en-US" w:eastAsia="en-CA"/>
        </w:rPr>
        <w:t>the Convention to Combat Desertification (UNCCD).</w:t>
      </w:r>
    </w:p>
    <w:p w14:paraId="445B0F40" w14:textId="77777777" w:rsidR="00C30465" w:rsidRPr="00C30465" w:rsidRDefault="00C30465" w:rsidP="00C30465">
      <w:pPr>
        <w:pStyle w:val="ListParagraph"/>
        <w:autoSpaceDE w:val="0"/>
        <w:autoSpaceDN w:val="0"/>
        <w:adjustRightInd w:val="0"/>
        <w:ind w:left="454"/>
        <w:jc w:val="both"/>
        <w:rPr>
          <w:rFonts w:asciiTheme="minorHAnsi" w:hAnsiTheme="minorHAnsi" w:cs="Arial"/>
          <w:i/>
          <w:sz w:val="22"/>
          <w:szCs w:val="22"/>
          <w:lang w:eastAsia="en-CA"/>
        </w:rPr>
      </w:pPr>
    </w:p>
    <w:p w14:paraId="7464E7FB" w14:textId="77777777" w:rsidR="00147AA2" w:rsidRDefault="00634E15" w:rsidP="00147AA2">
      <w:pPr>
        <w:pStyle w:val="ListParagraph"/>
        <w:numPr>
          <w:ilvl w:val="0"/>
          <w:numId w:val="36"/>
        </w:numPr>
        <w:autoSpaceDE w:val="0"/>
        <w:autoSpaceDN w:val="0"/>
        <w:adjustRightInd w:val="0"/>
        <w:ind w:left="454" w:hanging="454"/>
        <w:jc w:val="both"/>
        <w:rPr>
          <w:rFonts w:asciiTheme="minorHAnsi" w:hAnsiTheme="minorHAnsi" w:cs="Arial"/>
          <w:sz w:val="22"/>
          <w:szCs w:val="22"/>
          <w:lang w:eastAsia="en-CA"/>
        </w:rPr>
      </w:pPr>
      <w:r>
        <w:rPr>
          <w:rFonts w:asciiTheme="minorHAnsi" w:hAnsiTheme="minorHAnsi" w:cs="Arial"/>
          <w:sz w:val="22"/>
          <w:szCs w:val="22"/>
          <w:lang w:eastAsia="en-CA"/>
        </w:rPr>
        <w:t>The</w:t>
      </w:r>
      <w:r w:rsidR="005C28F3">
        <w:rPr>
          <w:rFonts w:asciiTheme="minorHAnsi" w:hAnsiTheme="minorHAnsi" w:cs="Arial"/>
          <w:sz w:val="22"/>
          <w:szCs w:val="22"/>
          <w:lang w:eastAsia="en-CA"/>
        </w:rPr>
        <w:t xml:space="preserve"> Government of Pakistan has developed </w:t>
      </w:r>
      <w:r w:rsidR="00C30465" w:rsidRPr="00C30465">
        <w:rPr>
          <w:rFonts w:asciiTheme="minorHAnsi" w:hAnsiTheme="minorHAnsi" w:cs="Arial"/>
          <w:sz w:val="22"/>
          <w:szCs w:val="22"/>
          <w:lang w:eastAsia="en-CA"/>
        </w:rPr>
        <w:t xml:space="preserve">important </w:t>
      </w:r>
      <w:r w:rsidR="00C30465">
        <w:rPr>
          <w:rFonts w:asciiTheme="minorHAnsi" w:hAnsiTheme="minorHAnsi" w:cs="Arial"/>
          <w:sz w:val="22"/>
          <w:szCs w:val="22"/>
          <w:lang w:eastAsia="en-CA"/>
        </w:rPr>
        <w:t>and relevant l</w:t>
      </w:r>
      <w:r w:rsidR="00C30465" w:rsidRPr="00C30465">
        <w:rPr>
          <w:rFonts w:asciiTheme="minorHAnsi" w:hAnsiTheme="minorHAnsi" w:cs="Arial"/>
          <w:sz w:val="22"/>
          <w:szCs w:val="22"/>
          <w:lang w:eastAsia="en-CA"/>
        </w:rPr>
        <w:t xml:space="preserve">egal and </w:t>
      </w:r>
      <w:r w:rsidR="00C30465">
        <w:rPr>
          <w:rFonts w:asciiTheme="minorHAnsi" w:hAnsiTheme="minorHAnsi" w:cs="Arial"/>
          <w:sz w:val="22"/>
          <w:szCs w:val="22"/>
          <w:lang w:eastAsia="en-CA"/>
        </w:rPr>
        <w:t>p</w:t>
      </w:r>
      <w:r w:rsidR="00C30465" w:rsidRPr="00C30465">
        <w:rPr>
          <w:rFonts w:asciiTheme="minorHAnsi" w:hAnsiTheme="minorHAnsi" w:cs="Arial"/>
          <w:sz w:val="22"/>
          <w:szCs w:val="22"/>
          <w:lang w:eastAsia="en-CA"/>
        </w:rPr>
        <w:t xml:space="preserve">olicy </w:t>
      </w:r>
      <w:r w:rsidR="00C30465">
        <w:rPr>
          <w:rFonts w:asciiTheme="minorHAnsi" w:hAnsiTheme="minorHAnsi" w:cs="Arial"/>
          <w:sz w:val="22"/>
          <w:szCs w:val="22"/>
          <w:lang w:eastAsia="en-CA"/>
        </w:rPr>
        <w:t>i</w:t>
      </w:r>
      <w:r w:rsidR="00C30465" w:rsidRPr="00C30465">
        <w:rPr>
          <w:rFonts w:asciiTheme="minorHAnsi" w:hAnsiTheme="minorHAnsi" w:cs="Arial"/>
          <w:sz w:val="22"/>
          <w:szCs w:val="22"/>
          <w:lang w:eastAsia="en-CA"/>
        </w:rPr>
        <w:t xml:space="preserve">nstruments </w:t>
      </w:r>
      <w:r w:rsidR="00147AA2" w:rsidRPr="00147AA2">
        <w:rPr>
          <w:rFonts w:asciiTheme="minorHAnsi" w:hAnsiTheme="minorHAnsi" w:cs="Arial"/>
          <w:sz w:val="22"/>
          <w:szCs w:val="22"/>
          <w:lang w:eastAsia="en-CA"/>
        </w:rPr>
        <w:t>that</w:t>
      </w:r>
      <w:r w:rsidR="0051093A">
        <w:rPr>
          <w:rFonts w:asciiTheme="minorHAnsi" w:hAnsiTheme="minorHAnsi" w:cs="Arial"/>
          <w:sz w:val="22"/>
          <w:szCs w:val="22"/>
          <w:lang w:eastAsia="en-CA"/>
        </w:rPr>
        <w:t xml:space="preserve"> align with SGP 6 </w:t>
      </w:r>
      <w:r w:rsidR="00147AA2" w:rsidRPr="00147AA2">
        <w:rPr>
          <w:rFonts w:asciiTheme="minorHAnsi" w:hAnsiTheme="minorHAnsi" w:cs="Arial"/>
          <w:sz w:val="22"/>
          <w:szCs w:val="22"/>
          <w:lang w:eastAsia="en-CA"/>
        </w:rPr>
        <w:t>includ</w:t>
      </w:r>
      <w:r w:rsidR="0051093A">
        <w:rPr>
          <w:rFonts w:asciiTheme="minorHAnsi" w:hAnsiTheme="minorHAnsi" w:cs="Arial"/>
          <w:sz w:val="22"/>
          <w:szCs w:val="22"/>
          <w:lang w:eastAsia="en-CA"/>
        </w:rPr>
        <w:t>ing</w:t>
      </w:r>
      <w:r w:rsidR="00147AA2" w:rsidRPr="00147AA2">
        <w:rPr>
          <w:rFonts w:asciiTheme="minorHAnsi" w:hAnsiTheme="minorHAnsi" w:cs="Arial"/>
          <w:sz w:val="22"/>
          <w:szCs w:val="22"/>
          <w:lang w:eastAsia="en-CA"/>
        </w:rPr>
        <w:t>:</w:t>
      </w:r>
    </w:p>
    <w:p w14:paraId="5E24914D" w14:textId="77777777" w:rsidR="004F2725" w:rsidRPr="004F2725" w:rsidRDefault="004F2725" w:rsidP="004F2725">
      <w:pPr>
        <w:autoSpaceDE w:val="0"/>
        <w:autoSpaceDN w:val="0"/>
        <w:adjustRightInd w:val="0"/>
        <w:jc w:val="both"/>
        <w:rPr>
          <w:rFonts w:asciiTheme="minorHAnsi" w:hAnsiTheme="minorHAnsi" w:cs="Arial"/>
          <w:lang w:eastAsia="en-CA"/>
        </w:rPr>
      </w:pPr>
    </w:p>
    <w:p w14:paraId="3BE72066" w14:textId="77777777" w:rsidR="00147AA2" w:rsidRPr="00147AA2" w:rsidRDefault="005C28F3" w:rsidP="00C52AF8">
      <w:pPr>
        <w:pStyle w:val="ListParagraph"/>
        <w:numPr>
          <w:ilvl w:val="0"/>
          <w:numId w:val="83"/>
        </w:numPr>
        <w:autoSpaceDE w:val="0"/>
        <w:autoSpaceDN w:val="0"/>
        <w:adjustRightInd w:val="0"/>
        <w:ind w:left="814"/>
        <w:jc w:val="both"/>
        <w:rPr>
          <w:rFonts w:asciiTheme="minorHAnsi" w:hAnsiTheme="minorHAnsi" w:cs="Arial"/>
          <w:lang w:eastAsia="en-CA"/>
        </w:rPr>
      </w:pPr>
      <w:r w:rsidRPr="00147AA2">
        <w:rPr>
          <w:rFonts w:asciiTheme="minorHAnsi" w:hAnsiTheme="minorHAnsi" w:cs="Arial"/>
          <w:sz w:val="22"/>
          <w:szCs w:val="22"/>
          <w:lang w:val="en-US" w:eastAsia="en-CA"/>
        </w:rPr>
        <w:t xml:space="preserve">a Biodiversity Action Plan (2000) </w:t>
      </w:r>
      <w:r w:rsidR="00634E15">
        <w:rPr>
          <w:rFonts w:asciiTheme="minorHAnsi" w:hAnsiTheme="minorHAnsi" w:cs="Arial"/>
          <w:sz w:val="22"/>
          <w:szCs w:val="22"/>
          <w:lang w:val="en-US" w:eastAsia="en-CA"/>
        </w:rPr>
        <w:t>that</w:t>
      </w:r>
      <w:r w:rsidRPr="00147AA2">
        <w:rPr>
          <w:rFonts w:asciiTheme="minorHAnsi" w:hAnsiTheme="minorHAnsi" w:cs="Arial"/>
          <w:sz w:val="22"/>
          <w:szCs w:val="22"/>
          <w:lang w:val="en-US" w:eastAsia="en-CA"/>
        </w:rPr>
        <w:t xml:space="preserve"> emphasizes in-situ conservation</w:t>
      </w:r>
      <w:r w:rsidR="00634E15">
        <w:rPr>
          <w:rFonts w:asciiTheme="minorHAnsi" w:hAnsiTheme="minorHAnsi" w:cs="Arial"/>
          <w:sz w:val="22"/>
          <w:szCs w:val="22"/>
          <w:lang w:val="en-US" w:eastAsia="en-CA"/>
        </w:rPr>
        <w:t>,</w:t>
      </w:r>
      <w:r w:rsidRPr="00147AA2">
        <w:rPr>
          <w:rFonts w:asciiTheme="minorHAnsi" w:hAnsiTheme="minorHAnsi" w:cs="Arial"/>
          <w:sz w:val="22"/>
          <w:szCs w:val="22"/>
          <w:lang w:val="en-US" w:eastAsia="en-CA"/>
        </w:rPr>
        <w:t xml:space="preserve"> sustainable use</w:t>
      </w:r>
      <w:r w:rsidR="00634E15">
        <w:rPr>
          <w:rFonts w:asciiTheme="minorHAnsi" w:hAnsiTheme="minorHAnsi" w:cs="Arial"/>
          <w:sz w:val="22"/>
          <w:szCs w:val="22"/>
          <w:lang w:val="en-US" w:eastAsia="en-CA"/>
        </w:rPr>
        <w:t xml:space="preserve">, </w:t>
      </w:r>
      <w:r w:rsidRPr="00147AA2">
        <w:rPr>
          <w:rFonts w:asciiTheme="minorHAnsi" w:hAnsiTheme="minorHAnsi" w:cs="Arial"/>
          <w:sz w:val="22"/>
          <w:szCs w:val="22"/>
          <w:lang w:val="en-US" w:eastAsia="en-CA"/>
        </w:rPr>
        <w:t>strengthening human capacity in biodiversity conservation and management</w:t>
      </w:r>
      <w:r w:rsidR="00634E15">
        <w:rPr>
          <w:rFonts w:asciiTheme="minorHAnsi" w:hAnsiTheme="minorHAnsi" w:cs="Arial"/>
          <w:sz w:val="22"/>
          <w:szCs w:val="22"/>
          <w:lang w:val="en-US" w:eastAsia="en-CA"/>
        </w:rPr>
        <w:t>,</w:t>
      </w:r>
      <w:r w:rsidRPr="00147AA2">
        <w:rPr>
          <w:rFonts w:asciiTheme="minorHAnsi" w:hAnsiTheme="minorHAnsi" w:cs="Arial"/>
          <w:sz w:val="22"/>
          <w:szCs w:val="22"/>
          <w:lang w:val="en-US" w:eastAsia="en-CA"/>
        </w:rPr>
        <w:t xml:space="preserve"> and public education and awareness</w:t>
      </w:r>
      <w:r w:rsidR="00147AA2">
        <w:rPr>
          <w:rFonts w:asciiTheme="minorHAnsi" w:hAnsiTheme="minorHAnsi" w:cs="Arial"/>
          <w:sz w:val="22"/>
          <w:szCs w:val="22"/>
          <w:lang w:val="en-US" w:eastAsia="en-CA"/>
        </w:rPr>
        <w:t>;</w:t>
      </w:r>
    </w:p>
    <w:p w14:paraId="2CD2B256" w14:textId="77777777" w:rsidR="00147AA2" w:rsidRPr="00147AA2" w:rsidRDefault="005C28F3" w:rsidP="00C52AF8">
      <w:pPr>
        <w:pStyle w:val="ListParagraph"/>
        <w:numPr>
          <w:ilvl w:val="0"/>
          <w:numId w:val="83"/>
        </w:numPr>
        <w:autoSpaceDE w:val="0"/>
        <w:autoSpaceDN w:val="0"/>
        <w:adjustRightInd w:val="0"/>
        <w:ind w:left="814"/>
        <w:jc w:val="both"/>
        <w:rPr>
          <w:rFonts w:asciiTheme="minorHAnsi" w:hAnsiTheme="minorHAnsi" w:cs="Arial"/>
          <w:lang w:eastAsia="en-CA"/>
        </w:rPr>
      </w:pPr>
      <w:r w:rsidRPr="00147AA2">
        <w:rPr>
          <w:rFonts w:asciiTheme="minorHAnsi" w:hAnsiTheme="minorHAnsi" w:cs="Arial"/>
          <w:sz w:val="22"/>
          <w:szCs w:val="22"/>
          <w:lang w:val="en-US" w:eastAsia="en-CA"/>
        </w:rPr>
        <w:t xml:space="preserve">"Vision 2030" </w:t>
      </w:r>
      <w:r w:rsidR="00634E15">
        <w:rPr>
          <w:rFonts w:asciiTheme="minorHAnsi" w:hAnsiTheme="minorHAnsi" w:cs="Arial"/>
          <w:sz w:val="22"/>
          <w:szCs w:val="22"/>
          <w:lang w:val="en-US" w:eastAsia="en-CA"/>
        </w:rPr>
        <w:t xml:space="preserve">authored by </w:t>
      </w:r>
      <w:r w:rsidRPr="00147AA2">
        <w:rPr>
          <w:rFonts w:asciiTheme="minorHAnsi" w:hAnsiTheme="minorHAnsi" w:cs="Arial"/>
          <w:sz w:val="22"/>
          <w:szCs w:val="22"/>
          <w:lang w:val="en-US" w:eastAsia="en-CA"/>
        </w:rPr>
        <w:t xml:space="preserve">the Pakistan Planning Commission in 2007, </w:t>
      </w:r>
      <w:r w:rsidR="00634E15">
        <w:rPr>
          <w:rFonts w:asciiTheme="minorHAnsi" w:hAnsiTheme="minorHAnsi" w:cs="Arial"/>
          <w:sz w:val="22"/>
          <w:szCs w:val="22"/>
          <w:lang w:val="en-US" w:eastAsia="en-CA"/>
        </w:rPr>
        <w:t xml:space="preserve">with its </w:t>
      </w:r>
      <w:r w:rsidRPr="00147AA2">
        <w:rPr>
          <w:rFonts w:asciiTheme="minorHAnsi" w:hAnsiTheme="minorHAnsi" w:cs="Arial"/>
          <w:sz w:val="22"/>
          <w:szCs w:val="22"/>
          <w:lang w:val="en-US" w:eastAsia="en-CA"/>
        </w:rPr>
        <w:t>aims for equitable sharing of environmental benefits, increasing community management of natural resources, and integrating environmental issues into socio-economic planning to achieve sustainable development</w:t>
      </w:r>
      <w:r w:rsidR="00147AA2">
        <w:rPr>
          <w:rFonts w:asciiTheme="minorHAnsi" w:hAnsiTheme="minorHAnsi" w:cs="Arial"/>
          <w:sz w:val="22"/>
          <w:szCs w:val="22"/>
          <w:lang w:val="en-US" w:eastAsia="en-CA"/>
        </w:rPr>
        <w:t>;</w:t>
      </w:r>
    </w:p>
    <w:p w14:paraId="2A105972" w14:textId="77777777" w:rsidR="00147AA2" w:rsidRPr="00147AA2" w:rsidRDefault="005C28F3" w:rsidP="00C52AF8">
      <w:pPr>
        <w:pStyle w:val="ListParagraph"/>
        <w:numPr>
          <w:ilvl w:val="0"/>
          <w:numId w:val="83"/>
        </w:numPr>
        <w:autoSpaceDE w:val="0"/>
        <w:autoSpaceDN w:val="0"/>
        <w:adjustRightInd w:val="0"/>
        <w:ind w:left="814"/>
        <w:jc w:val="both"/>
        <w:rPr>
          <w:rFonts w:asciiTheme="minorHAnsi" w:hAnsiTheme="minorHAnsi" w:cs="Arial"/>
          <w:lang w:eastAsia="en-CA"/>
        </w:rPr>
      </w:pPr>
      <w:r w:rsidRPr="00147AA2">
        <w:rPr>
          <w:rFonts w:asciiTheme="minorHAnsi" w:hAnsiTheme="minorHAnsi" w:cs="Arial"/>
          <w:sz w:val="22"/>
          <w:szCs w:val="22"/>
          <w:lang w:val="en-US" w:eastAsia="en-CA"/>
        </w:rPr>
        <w:t xml:space="preserve">National Climate Change Policy </w:t>
      </w:r>
      <w:r w:rsidR="00CC56B7">
        <w:rPr>
          <w:rFonts w:asciiTheme="minorHAnsi" w:hAnsiTheme="minorHAnsi" w:cs="Arial"/>
          <w:sz w:val="22"/>
          <w:szCs w:val="22"/>
          <w:lang w:val="en-US" w:eastAsia="en-CA"/>
        </w:rPr>
        <w:t>ratified</w:t>
      </w:r>
      <w:r w:rsidRPr="00147AA2">
        <w:rPr>
          <w:rFonts w:asciiTheme="minorHAnsi" w:hAnsiTheme="minorHAnsi" w:cs="Arial"/>
          <w:sz w:val="22"/>
          <w:szCs w:val="22"/>
          <w:lang w:val="en-US" w:eastAsia="en-CA"/>
        </w:rPr>
        <w:t xml:space="preserve"> in 2012, which aims to ensure that climate concerns are mainstreamed in the economically and socially vulnerable sectors of the economy, and to steer Pakistan towards climate-resilient development</w:t>
      </w:r>
      <w:r w:rsidR="00147AA2">
        <w:rPr>
          <w:rFonts w:asciiTheme="minorHAnsi" w:hAnsiTheme="minorHAnsi" w:cs="Arial"/>
          <w:sz w:val="22"/>
          <w:szCs w:val="22"/>
          <w:lang w:val="en-US" w:eastAsia="en-CA"/>
        </w:rPr>
        <w:t>;</w:t>
      </w:r>
      <w:r w:rsidR="0051093A">
        <w:rPr>
          <w:rFonts w:asciiTheme="minorHAnsi" w:hAnsiTheme="minorHAnsi" w:cs="Arial"/>
          <w:sz w:val="22"/>
          <w:szCs w:val="22"/>
          <w:lang w:val="en-US" w:eastAsia="en-CA"/>
        </w:rPr>
        <w:t xml:space="preserve"> and</w:t>
      </w:r>
    </w:p>
    <w:p w14:paraId="504439D6" w14:textId="77777777" w:rsidR="004C7356" w:rsidRDefault="00147AA2" w:rsidP="00C52AF8">
      <w:pPr>
        <w:pStyle w:val="ListParagraph"/>
        <w:numPr>
          <w:ilvl w:val="0"/>
          <w:numId w:val="83"/>
        </w:numPr>
        <w:autoSpaceDE w:val="0"/>
        <w:autoSpaceDN w:val="0"/>
        <w:adjustRightInd w:val="0"/>
        <w:ind w:left="814"/>
        <w:jc w:val="both"/>
        <w:rPr>
          <w:rFonts w:asciiTheme="minorHAnsi" w:hAnsiTheme="minorHAnsi" w:cs="Arial"/>
          <w:lang w:eastAsia="en-CA"/>
        </w:rPr>
      </w:pPr>
      <w:r w:rsidRPr="00147AA2">
        <w:rPr>
          <w:rFonts w:asciiTheme="minorHAnsi" w:hAnsiTheme="minorHAnsi" w:cs="Arial"/>
          <w:sz w:val="22"/>
          <w:szCs w:val="22"/>
          <w:lang w:val="en-US" w:eastAsia="en-CA"/>
        </w:rPr>
        <w:t>a Climate Public Expenditure and Institutional Review</w:t>
      </w:r>
      <w:r>
        <w:rPr>
          <w:rFonts w:asciiTheme="minorHAnsi" w:hAnsiTheme="minorHAnsi" w:cs="Arial"/>
          <w:sz w:val="22"/>
          <w:szCs w:val="22"/>
          <w:lang w:val="en-US" w:eastAsia="en-CA"/>
        </w:rPr>
        <w:t xml:space="preserve"> finalized in</w:t>
      </w:r>
      <w:r w:rsidR="005C28F3" w:rsidRPr="00147AA2">
        <w:rPr>
          <w:rFonts w:asciiTheme="minorHAnsi" w:hAnsiTheme="minorHAnsi" w:cs="Arial"/>
          <w:sz w:val="22"/>
          <w:szCs w:val="22"/>
          <w:lang w:val="en-US" w:eastAsia="en-CA"/>
        </w:rPr>
        <w:t xml:space="preserve"> 2015</w:t>
      </w:r>
      <w:r>
        <w:rPr>
          <w:rFonts w:asciiTheme="minorHAnsi" w:hAnsiTheme="minorHAnsi" w:cs="Arial"/>
          <w:sz w:val="22"/>
          <w:szCs w:val="22"/>
          <w:lang w:val="en-US" w:eastAsia="en-CA"/>
        </w:rPr>
        <w:t xml:space="preserve"> by</w:t>
      </w:r>
      <w:r w:rsidR="005C28F3" w:rsidRPr="00147AA2">
        <w:rPr>
          <w:rFonts w:asciiTheme="minorHAnsi" w:hAnsiTheme="minorHAnsi" w:cs="Arial"/>
          <w:sz w:val="22"/>
          <w:szCs w:val="22"/>
          <w:lang w:val="en-US" w:eastAsia="en-CA"/>
        </w:rPr>
        <w:t xml:space="preserve"> the Ministry of Climate Change (</w:t>
      </w:r>
      <w:proofErr w:type="spellStart"/>
      <w:r w:rsidR="005C28F3" w:rsidRPr="00147AA2">
        <w:rPr>
          <w:rFonts w:asciiTheme="minorHAnsi" w:hAnsiTheme="minorHAnsi" w:cs="Arial"/>
          <w:sz w:val="22"/>
          <w:szCs w:val="22"/>
          <w:lang w:val="en-US" w:eastAsia="en-CA"/>
        </w:rPr>
        <w:t>M</w:t>
      </w:r>
      <w:r>
        <w:rPr>
          <w:rFonts w:asciiTheme="minorHAnsi" w:hAnsiTheme="minorHAnsi" w:cs="Arial"/>
          <w:sz w:val="22"/>
          <w:szCs w:val="22"/>
          <w:lang w:val="en-US" w:eastAsia="en-CA"/>
        </w:rPr>
        <w:t>o</w:t>
      </w:r>
      <w:r w:rsidR="005C28F3" w:rsidRPr="00147AA2">
        <w:rPr>
          <w:rFonts w:asciiTheme="minorHAnsi" w:hAnsiTheme="minorHAnsi" w:cs="Arial"/>
          <w:sz w:val="22"/>
          <w:szCs w:val="22"/>
          <w:lang w:val="en-US" w:eastAsia="en-CA"/>
        </w:rPr>
        <w:t>CC</w:t>
      </w:r>
      <w:proofErr w:type="spellEnd"/>
      <w:r w:rsidR="005C28F3" w:rsidRPr="00147AA2">
        <w:rPr>
          <w:rFonts w:asciiTheme="minorHAnsi" w:hAnsiTheme="minorHAnsi" w:cs="Arial"/>
          <w:sz w:val="22"/>
          <w:szCs w:val="22"/>
          <w:lang w:val="en-US" w:eastAsia="en-CA"/>
        </w:rPr>
        <w:t xml:space="preserve">) to assess the level at which the </w:t>
      </w:r>
      <w:proofErr w:type="spellStart"/>
      <w:r w:rsidR="005C28F3" w:rsidRPr="00147AA2">
        <w:rPr>
          <w:rFonts w:asciiTheme="minorHAnsi" w:hAnsiTheme="minorHAnsi" w:cs="Arial"/>
          <w:sz w:val="22"/>
          <w:szCs w:val="22"/>
          <w:lang w:val="en-US" w:eastAsia="en-CA"/>
        </w:rPr>
        <w:t>GoP</w:t>
      </w:r>
      <w:proofErr w:type="spellEnd"/>
      <w:r w:rsidR="005C28F3" w:rsidRPr="00147AA2">
        <w:rPr>
          <w:rFonts w:asciiTheme="minorHAnsi" w:hAnsiTheme="minorHAnsi" w:cs="Arial"/>
          <w:sz w:val="22"/>
          <w:szCs w:val="22"/>
          <w:lang w:val="en-US" w:eastAsia="en-CA"/>
        </w:rPr>
        <w:t xml:space="preserve"> has so far been able to respond to the challenges of climate change and to identify opportunities for further strengthening its response</w:t>
      </w:r>
      <w:r w:rsidR="00C30465" w:rsidRPr="00147AA2">
        <w:rPr>
          <w:rFonts w:asciiTheme="minorHAnsi" w:hAnsiTheme="minorHAnsi" w:cs="Arial"/>
          <w:lang w:eastAsia="en-CA"/>
        </w:rPr>
        <w:t>.</w:t>
      </w:r>
    </w:p>
    <w:p w14:paraId="646BB542" w14:textId="77777777" w:rsidR="00091B3A" w:rsidRPr="00091B3A" w:rsidRDefault="00091B3A" w:rsidP="00091B3A">
      <w:pPr>
        <w:autoSpaceDE w:val="0"/>
        <w:autoSpaceDN w:val="0"/>
        <w:adjustRightInd w:val="0"/>
        <w:ind w:left="454"/>
        <w:jc w:val="both"/>
        <w:rPr>
          <w:rFonts w:asciiTheme="minorHAnsi" w:hAnsiTheme="minorHAnsi" w:cs="Arial"/>
          <w:lang w:eastAsia="en-CA"/>
        </w:rPr>
      </w:pPr>
    </w:p>
    <w:p w14:paraId="1315A21C" w14:textId="77777777" w:rsidR="00091B3A" w:rsidRPr="00091B3A" w:rsidRDefault="00091B3A" w:rsidP="00091B3A">
      <w:pPr>
        <w:pStyle w:val="ListParagraph"/>
        <w:numPr>
          <w:ilvl w:val="0"/>
          <w:numId w:val="36"/>
        </w:numPr>
        <w:autoSpaceDE w:val="0"/>
        <w:autoSpaceDN w:val="0"/>
        <w:adjustRightInd w:val="0"/>
        <w:ind w:left="454" w:hanging="454"/>
        <w:jc w:val="both"/>
        <w:rPr>
          <w:rFonts w:asciiTheme="minorHAnsi" w:hAnsiTheme="minorHAnsi" w:cs="Arial"/>
          <w:sz w:val="22"/>
          <w:szCs w:val="22"/>
          <w:lang w:eastAsia="en-CA"/>
        </w:rPr>
      </w:pPr>
      <w:r w:rsidRPr="00091B3A">
        <w:rPr>
          <w:rFonts w:asciiTheme="minorHAnsi" w:hAnsiTheme="minorHAnsi" w:cs="Arial"/>
          <w:sz w:val="22"/>
          <w:szCs w:val="22"/>
          <w:lang w:eastAsia="en-CA"/>
        </w:rPr>
        <w:t xml:space="preserve">With regards to donor </w:t>
      </w:r>
      <w:r w:rsidRPr="00091B3A">
        <w:rPr>
          <w:rFonts w:asciiTheme="minorHAnsi" w:hAnsiTheme="minorHAnsi" w:cs="Arial"/>
          <w:sz w:val="22"/>
          <w:szCs w:val="22"/>
          <w:lang w:val="en-CA" w:eastAsia="en-CA"/>
        </w:rPr>
        <w:t>programming and SDG targets and indicators, SGP 6 has relevance</w:t>
      </w:r>
      <w:r w:rsidR="000611D7">
        <w:rPr>
          <w:rFonts w:asciiTheme="minorHAnsi" w:hAnsiTheme="minorHAnsi" w:cs="Arial"/>
          <w:sz w:val="22"/>
          <w:szCs w:val="22"/>
          <w:lang w:val="en-CA" w:eastAsia="en-CA"/>
        </w:rPr>
        <w:t xml:space="preserve"> to</w:t>
      </w:r>
      <w:r w:rsidRPr="00091B3A">
        <w:rPr>
          <w:rFonts w:asciiTheme="minorHAnsi" w:hAnsiTheme="minorHAnsi" w:cs="Arial"/>
          <w:sz w:val="22"/>
          <w:szCs w:val="22"/>
          <w:lang w:val="en-CA" w:eastAsia="en-CA"/>
        </w:rPr>
        <w:t>:</w:t>
      </w:r>
    </w:p>
    <w:p w14:paraId="3FF8CCAF" w14:textId="77777777" w:rsidR="00655CA2" w:rsidRPr="00C25E91" w:rsidRDefault="00655CA2" w:rsidP="00091B3A">
      <w:pPr>
        <w:autoSpaceDE w:val="0"/>
        <w:autoSpaceDN w:val="0"/>
        <w:adjustRightInd w:val="0"/>
        <w:jc w:val="both"/>
        <w:rPr>
          <w:rFonts w:asciiTheme="minorHAnsi" w:hAnsiTheme="minorHAnsi" w:cs="Arial"/>
          <w:iCs/>
          <w:lang w:eastAsia="en-CA"/>
        </w:rPr>
      </w:pPr>
    </w:p>
    <w:p w14:paraId="46D13E79" w14:textId="77777777" w:rsidR="00C25E91" w:rsidRPr="00C25E91" w:rsidRDefault="00C25E91" w:rsidP="00C25E91">
      <w:pPr>
        <w:pStyle w:val="ListParagraph"/>
        <w:numPr>
          <w:ilvl w:val="0"/>
          <w:numId w:val="102"/>
        </w:numPr>
        <w:autoSpaceDE w:val="0"/>
        <w:autoSpaceDN w:val="0"/>
        <w:adjustRightInd w:val="0"/>
        <w:ind w:left="814"/>
        <w:jc w:val="both"/>
        <w:rPr>
          <w:rFonts w:asciiTheme="minorHAnsi" w:hAnsiTheme="minorHAnsi" w:cs="Arial"/>
          <w:iCs/>
          <w:sz w:val="22"/>
          <w:szCs w:val="22"/>
          <w:lang w:val="en-US" w:eastAsia="en-CA"/>
        </w:rPr>
      </w:pPr>
      <w:r w:rsidRPr="00C25E91">
        <w:rPr>
          <w:rFonts w:asciiTheme="minorHAnsi" w:hAnsiTheme="minorHAnsi" w:cs="Arial"/>
          <w:iCs/>
          <w:sz w:val="22"/>
          <w:szCs w:val="22"/>
          <w:lang w:eastAsia="en-CA"/>
        </w:rPr>
        <w:t>GEF programmes</w:t>
      </w:r>
      <w:r w:rsidR="000611D7">
        <w:rPr>
          <w:rFonts w:asciiTheme="minorHAnsi" w:hAnsiTheme="minorHAnsi" w:cs="Arial"/>
          <w:iCs/>
          <w:sz w:val="22"/>
          <w:szCs w:val="22"/>
          <w:lang w:eastAsia="en-CA"/>
        </w:rPr>
        <w:t>, specifically</w:t>
      </w:r>
      <w:r w:rsidRPr="00C25E91">
        <w:rPr>
          <w:rFonts w:asciiTheme="minorHAnsi" w:hAnsiTheme="minorHAnsi" w:cs="Arial"/>
          <w:iCs/>
          <w:sz w:val="22"/>
          <w:szCs w:val="22"/>
          <w:lang w:eastAsia="en-CA"/>
        </w:rPr>
        <w:t>:</w:t>
      </w:r>
    </w:p>
    <w:p w14:paraId="64568D2F" w14:textId="77777777" w:rsidR="00C25E91" w:rsidRPr="00C25E91" w:rsidRDefault="00C25E91" w:rsidP="00C25E91">
      <w:pPr>
        <w:pStyle w:val="ListParagraph"/>
        <w:numPr>
          <w:ilvl w:val="1"/>
          <w:numId w:val="102"/>
        </w:numPr>
        <w:autoSpaceDE w:val="0"/>
        <w:autoSpaceDN w:val="0"/>
        <w:adjustRightInd w:val="0"/>
        <w:ind w:left="1267"/>
        <w:jc w:val="both"/>
        <w:rPr>
          <w:rFonts w:asciiTheme="minorHAnsi" w:hAnsiTheme="minorHAnsi" w:cs="Arial"/>
          <w:iCs/>
          <w:sz w:val="22"/>
          <w:szCs w:val="22"/>
          <w:lang w:val="en-US" w:eastAsia="en-CA"/>
        </w:rPr>
      </w:pPr>
      <w:r w:rsidRPr="00C25E91">
        <w:rPr>
          <w:rFonts w:asciiTheme="minorHAnsi" w:hAnsiTheme="minorHAnsi" w:cs="Arial"/>
          <w:iCs/>
          <w:sz w:val="22"/>
          <w:szCs w:val="22"/>
          <w:lang w:val="en-US" w:eastAsia="en-CA"/>
        </w:rPr>
        <w:t>BD-4 Program 9: Increased area of production landscapes and seascapes that integrate conservation and sustainable use of biodiversity into management</w:t>
      </w:r>
      <w:r>
        <w:rPr>
          <w:rFonts w:asciiTheme="minorHAnsi" w:hAnsiTheme="minorHAnsi" w:cs="Arial"/>
          <w:iCs/>
          <w:sz w:val="22"/>
          <w:szCs w:val="22"/>
          <w:lang w:val="en-US" w:eastAsia="en-CA"/>
        </w:rPr>
        <w:t xml:space="preserve">. The grant projects in the Indus Delta are strongly linked to this </w:t>
      </w:r>
      <w:proofErr w:type="spellStart"/>
      <w:r>
        <w:rPr>
          <w:rFonts w:asciiTheme="minorHAnsi" w:hAnsiTheme="minorHAnsi" w:cs="Arial"/>
          <w:iCs/>
          <w:sz w:val="22"/>
          <w:szCs w:val="22"/>
          <w:lang w:val="en-US" w:eastAsia="en-CA"/>
        </w:rPr>
        <w:t>programme</w:t>
      </w:r>
      <w:proofErr w:type="spellEnd"/>
      <w:r w:rsidRPr="00C25E91">
        <w:rPr>
          <w:rFonts w:asciiTheme="minorHAnsi" w:hAnsiTheme="minorHAnsi" w:cs="Arial"/>
          <w:iCs/>
          <w:sz w:val="22"/>
          <w:szCs w:val="22"/>
          <w:lang w:val="en-US" w:eastAsia="en-CA"/>
        </w:rPr>
        <w:t>;</w:t>
      </w:r>
    </w:p>
    <w:p w14:paraId="67732D1F" w14:textId="77777777" w:rsidR="00C25E91" w:rsidRPr="00C25E91" w:rsidRDefault="00C25E91" w:rsidP="00C25E91">
      <w:pPr>
        <w:pStyle w:val="ListParagraph"/>
        <w:numPr>
          <w:ilvl w:val="1"/>
          <w:numId w:val="102"/>
        </w:numPr>
        <w:autoSpaceDE w:val="0"/>
        <w:autoSpaceDN w:val="0"/>
        <w:adjustRightInd w:val="0"/>
        <w:ind w:left="1267"/>
        <w:jc w:val="both"/>
        <w:rPr>
          <w:rFonts w:asciiTheme="minorHAnsi" w:hAnsiTheme="minorHAnsi" w:cs="Arial"/>
          <w:iCs/>
          <w:sz w:val="22"/>
          <w:szCs w:val="22"/>
          <w:lang w:val="en-US" w:eastAsia="en-CA"/>
        </w:rPr>
      </w:pPr>
      <w:r w:rsidRPr="00C25E91">
        <w:rPr>
          <w:rFonts w:asciiTheme="minorHAnsi" w:hAnsiTheme="minorHAnsi" w:cs="Arial"/>
          <w:iCs/>
          <w:sz w:val="22"/>
          <w:szCs w:val="22"/>
          <w:lang w:val="en-US" w:eastAsia="en-CA"/>
        </w:rPr>
        <w:lastRenderedPageBreak/>
        <w:t>CCM-2 Program 4: Accelerated adoption of innovative technologies and management practices for GHG emission reduction and carbon sequestration</w:t>
      </w:r>
      <w:r>
        <w:rPr>
          <w:rFonts w:asciiTheme="minorHAnsi" w:hAnsiTheme="minorHAnsi" w:cs="Arial"/>
          <w:iCs/>
          <w:sz w:val="22"/>
          <w:szCs w:val="22"/>
          <w:lang w:val="en-US" w:eastAsia="en-CA"/>
        </w:rPr>
        <w:t xml:space="preserve">. The grant projects on energy efficient stoves throughout all landscapes of SGP 6, and the compressed earth bricks provide strong links to this </w:t>
      </w:r>
      <w:proofErr w:type="spellStart"/>
      <w:r>
        <w:rPr>
          <w:rFonts w:asciiTheme="minorHAnsi" w:hAnsiTheme="minorHAnsi" w:cs="Arial"/>
          <w:iCs/>
          <w:sz w:val="22"/>
          <w:szCs w:val="22"/>
          <w:lang w:val="en-US" w:eastAsia="en-CA"/>
        </w:rPr>
        <w:t>programme</w:t>
      </w:r>
      <w:proofErr w:type="spellEnd"/>
      <w:r w:rsidRPr="00C25E91">
        <w:rPr>
          <w:rFonts w:asciiTheme="minorHAnsi" w:hAnsiTheme="minorHAnsi" w:cs="Arial"/>
          <w:iCs/>
          <w:sz w:val="22"/>
          <w:szCs w:val="22"/>
          <w:lang w:val="en-US" w:eastAsia="en-CA"/>
        </w:rPr>
        <w:t>; and</w:t>
      </w:r>
    </w:p>
    <w:p w14:paraId="4896F16D" w14:textId="77777777" w:rsidR="00C25E91" w:rsidRPr="00C25E91" w:rsidRDefault="00C25E91" w:rsidP="00C25E91">
      <w:pPr>
        <w:pStyle w:val="ListParagraph"/>
        <w:numPr>
          <w:ilvl w:val="1"/>
          <w:numId w:val="102"/>
        </w:numPr>
        <w:autoSpaceDE w:val="0"/>
        <w:autoSpaceDN w:val="0"/>
        <w:adjustRightInd w:val="0"/>
        <w:ind w:left="1267"/>
        <w:jc w:val="both"/>
        <w:rPr>
          <w:rFonts w:asciiTheme="minorHAnsi" w:hAnsiTheme="minorHAnsi" w:cs="Arial"/>
          <w:iCs/>
          <w:sz w:val="22"/>
          <w:szCs w:val="22"/>
          <w:lang w:val="en-US" w:eastAsia="en-CA"/>
        </w:rPr>
      </w:pPr>
      <w:r w:rsidRPr="00C25E91">
        <w:rPr>
          <w:rFonts w:asciiTheme="minorHAnsi" w:hAnsiTheme="minorHAnsi" w:cs="Arial"/>
          <w:iCs/>
          <w:sz w:val="22"/>
          <w:szCs w:val="22"/>
          <w:lang w:val="en-US" w:eastAsia="en-CA"/>
        </w:rPr>
        <w:t xml:space="preserve">LD-1 Program 1: </w:t>
      </w:r>
      <w:proofErr w:type="spellStart"/>
      <w:r w:rsidRPr="00C25E91">
        <w:rPr>
          <w:rFonts w:asciiTheme="minorHAnsi" w:hAnsiTheme="minorHAnsi" w:cs="Arial"/>
          <w:iCs/>
          <w:sz w:val="22"/>
          <w:szCs w:val="22"/>
          <w:lang w:val="en-US" w:eastAsia="en-CA"/>
        </w:rPr>
        <w:t>Agro</w:t>
      </w:r>
      <w:proofErr w:type="spellEnd"/>
      <w:r w:rsidRPr="00C25E91">
        <w:rPr>
          <w:rFonts w:asciiTheme="minorHAnsi" w:hAnsiTheme="minorHAnsi" w:cs="Arial"/>
          <w:iCs/>
          <w:sz w:val="22"/>
          <w:szCs w:val="22"/>
          <w:lang w:val="en-US" w:eastAsia="en-CA"/>
        </w:rPr>
        <w:t>-ecological intensification</w:t>
      </w:r>
      <w:r>
        <w:rPr>
          <w:rFonts w:asciiTheme="minorHAnsi" w:hAnsiTheme="minorHAnsi" w:cs="Arial"/>
          <w:iCs/>
          <w:sz w:val="22"/>
          <w:szCs w:val="22"/>
          <w:lang w:val="en-US" w:eastAsia="en-CA"/>
        </w:rPr>
        <w:t xml:space="preserve">. </w:t>
      </w:r>
    </w:p>
    <w:p w14:paraId="61B8C367" w14:textId="77777777" w:rsidR="00091B3A" w:rsidRDefault="000611D7" w:rsidP="00091B3A">
      <w:pPr>
        <w:pStyle w:val="ListParagraph"/>
        <w:numPr>
          <w:ilvl w:val="0"/>
          <w:numId w:val="102"/>
        </w:numPr>
        <w:autoSpaceDE w:val="0"/>
        <w:autoSpaceDN w:val="0"/>
        <w:adjustRightInd w:val="0"/>
        <w:ind w:left="814"/>
        <w:jc w:val="both"/>
        <w:rPr>
          <w:rFonts w:asciiTheme="minorHAnsi" w:hAnsiTheme="minorHAnsi" w:cs="Arial"/>
          <w:iCs/>
          <w:sz w:val="22"/>
          <w:szCs w:val="22"/>
          <w:lang w:eastAsia="en-CA"/>
        </w:rPr>
      </w:pPr>
      <w:r>
        <w:rPr>
          <w:rFonts w:asciiTheme="minorHAnsi" w:hAnsiTheme="minorHAnsi" w:cs="Arial"/>
          <w:iCs/>
          <w:sz w:val="22"/>
          <w:szCs w:val="22"/>
          <w:lang w:eastAsia="en-CA"/>
        </w:rPr>
        <w:t>The Pakistan One UN Programme III</w:t>
      </w:r>
      <w:r w:rsidR="00BA7E71">
        <w:rPr>
          <w:rStyle w:val="FootnoteReference"/>
          <w:rFonts w:asciiTheme="minorHAnsi" w:hAnsiTheme="minorHAnsi"/>
          <w:iCs/>
          <w:sz w:val="22"/>
          <w:szCs w:val="22"/>
          <w:lang w:eastAsia="en-CA"/>
        </w:rPr>
        <w:footnoteReference w:id="41"/>
      </w:r>
      <w:r>
        <w:rPr>
          <w:rFonts w:asciiTheme="minorHAnsi" w:hAnsiTheme="minorHAnsi" w:cs="Arial"/>
          <w:iCs/>
          <w:sz w:val="22"/>
          <w:szCs w:val="22"/>
          <w:lang w:eastAsia="en-CA"/>
        </w:rPr>
        <w:t xml:space="preserve"> contributing to </w:t>
      </w:r>
      <w:proofErr w:type="gramStart"/>
      <w:r w:rsidR="005E73EB">
        <w:rPr>
          <w:rFonts w:asciiTheme="minorHAnsi" w:hAnsiTheme="minorHAnsi" w:cs="Arial"/>
          <w:iCs/>
          <w:sz w:val="22"/>
          <w:szCs w:val="22"/>
          <w:lang w:eastAsia="en-CA"/>
        </w:rPr>
        <w:t>a number of</w:t>
      </w:r>
      <w:proofErr w:type="gramEnd"/>
      <w:r w:rsidR="005E73EB">
        <w:rPr>
          <w:rFonts w:asciiTheme="minorHAnsi" w:hAnsiTheme="minorHAnsi" w:cs="Arial"/>
          <w:iCs/>
          <w:sz w:val="22"/>
          <w:szCs w:val="22"/>
          <w:lang w:eastAsia="en-CA"/>
        </w:rPr>
        <w:t xml:space="preserve"> desired outcomes by 2025 including</w:t>
      </w:r>
      <w:r>
        <w:rPr>
          <w:rFonts w:asciiTheme="minorHAnsi" w:hAnsiTheme="minorHAnsi" w:cs="Arial"/>
          <w:iCs/>
          <w:sz w:val="22"/>
          <w:szCs w:val="22"/>
          <w:lang w:eastAsia="en-CA"/>
        </w:rPr>
        <w:t>:</w:t>
      </w:r>
    </w:p>
    <w:p w14:paraId="082D3A56" w14:textId="77777777" w:rsidR="000611D7" w:rsidRDefault="005E73EB" w:rsidP="000611D7">
      <w:pPr>
        <w:pStyle w:val="ListParagraph"/>
        <w:numPr>
          <w:ilvl w:val="1"/>
          <w:numId w:val="102"/>
        </w:numPr>
        <w:autoSpaceDE w:val="0"/>
        <w:autoSpaceDN w:val="0"/>
        <w:adjustRightInd w:val="0"/>
        <w:ind w:left="1267"/>
        <w:jc w:val="both"/>
        <w:rPr>
          <w:rFonts w:asciiTheme="minorHAnsi" w:hAnsiTheme="minorHAnsi" w:cs="Arial"/>
          <w:iCs/>
          <w:sz w:val="22"/>
          <w:szCs w:val="22"/>
          <w:lang w:eastAsia="en-CA"/>
        </w:rPr>
      </w:pPr>
      <w:r>
        <w:rPr>
          <w:rFonts w:asciiTheme="minorHAnsi" w:hAnsiTheme="minorHAnsi" w:cs="Arial"/>
          <w:iCs/>
          <w:sz w:val="22"/>
          <w:szCs w:val="22"/>
          <w:lang w:eastAsia="en-CA"/>
        </w:rPr>
        <w:t>Outcome 2: Decent work (related to sustainable livelihoods);</w:t>
      </w:r>
    </w:p>
    <w:p w14:paraId="4A23A8A5" w14:textId="77777777" w:rsidR="005E73EB" w:rsidRDefault="005E73EB" w:rsidP="000611D7">
      <w:pPr>
        <w:pStyle w:val="ListParagraph"/>
        <w:numPr>
          <w:ilvl w:val="1"/>
          <w:numId w:val="102"/>
        </w:numPr>
        <w:autoSpaceDE w:val="0"/>
        <w:autoSpaceDN w:val="0"/>
        <w:adjustRightInd w:val="0"/>
        <w:ind w:left="1267"/>
        <w:jc w:val="both"/>
        <w:rPr>
          <w:rFonts w:asciiTheme="minorHAnsi" w:hAnsiTheme="minorHAnsi" w:cs="Arial"/>
          <w:iCs/>
          <w:sz w:val="22"/>
          <w:szCs w:val="22"/>
          <w:lang w:eastAsia="en-CA"/>
        </w:rPr>
      </w:pPr>
      <w:r>
        <w:rPr>
          <w:rFonts w:asciiTheme="minorHAnsi" w:hAnsiTheme="minorHAnsi" w:cs="Arial"/>
          <w:iCs/>
          <w:sz w:val="22"/>
          <w:szCs w:val="22"/>
          <w:lang w:eastAsia="en-CA"/>
        </w:rPr>
        <w:t>Outcome 5: Food security and sustainable agriculture (related to numerous agricultural-related SHP 6 grant projects;</w:t>
      </w:r>
    </w:p>
    <w:p w14:paraId="55098CA5" w14:textId="77777777" w:rsidR="005E73EB" w:rsidRDefault="005E73EB" w:rsidP="000611D7">
      <w:pPr>
        <w:pStyle w:val="ListParagraph"/>
        <w:numPr>
          <w:ilvl w:val="1"/>
          <w:numId w:val="102"/>
        </w:numPr>
        <w:autoSpaceDE w:val="0"/>
        <w:autoSpaceDN w:val="0"/>
        <w:adjustRightInd w:val="0"/>
        <w:ind w:left="1267"/>
        <w:jc w:val="both"/>
        <w:rPr>
          <w:rFonts w:asciiTheme="minorHAnsi" w:hAnsiTheme="minorHAnsi" w:cs="Arial"/>
          <w:iCs/>
          <w:sz w:val="22"/>
          <w:szCs w:val="22"/>
          <w:lang w:eastAsia="en-CA"/>
        </w:rPr>
      </w:pPr>
      <w:r>
        <w:rPr>
          <w:rFonts w:asciiTheme="minorHAnsi" w:hAnsiTheme="minorHAnsi" w:cs="Arial"/>
          <w:iCs/>
          <w:sz w:val="22"/>
          <w:szCs w:val="22"/>
          <w:lang w:eastAsia="en-CA"/>
        </w:rPr>
        <w:t>Outcome 6: Resilience (related to projects that arrest and mitigate land degradation and climate change);</w:t>
      </w:r>
    </w:p>
    <w:p w14:paraId="6A657373" w14:textId="77777777" w:rsidR="005E73EB" w:rsidRDefault="005E73EB" w:rsidP="000611D7">
      <w:pPr>
        <w:pStyle w:val="ListParagraph"/>
        <w:numPr>
          <w:ilvl w:val="1"/>
          <w:numId w:val="102"/>
        </w:numPr>
        <w:autoSpaceDE w:val="0"/>
        <w:autoSpaceDN w:val="0"/>
        <w:adjustRightInd w:val="0"/>
        <w:ind w:left="1267"/>
        <w:jc w:val="both"/>
        <w:rPr>
          <w:rFonts w:asciiTheme="minorHAnsi" w:hAnsiTheme="minorHAnsi" w:cs="Arial"/>
          <w:iCs/>
          <w:sz w:val="22"/>
          <w:szCs w:val="22"/>
          <w:lang w:eastAsia="en-CA"/>
        </w:rPr>
      </w:pPr>
      <w:r>
        <w:rPr>
          <w:rFonts w:asciiTheme="minorHAnsi" w:hAnsiTheme="minorHAnsi" w:cs="Arial"/>
          <w:iCs/>
          <w:sz w:val="22"/>
          <w:szCs w:val="22"/>
          <w:lang w:eastAsia="en-CA"/>
        </w:rPr>
        <w:t>Outcome 8: Gender, equality and dignity (primarily related to several grant projects with a focus on improving quality of life for disadvantaged women’s groups</w:t>
      </w:r>
      <w:r w:rsidR="00D54E21">
        <w:rPr>
          <w:rFonts w:asciiTheme="minorHAnsi" w:hAnsiTheme="minorHAnsi" w:cs="Arial"/>
          <w:iCs/>
          <w:sz w:val="22"/>
          <w:szCs w:val="22"/>
          <w:lang w:eastAsia="en-CA"/>
        </w:rPr>
        <w:t>, youth</w:t>
      </w:r>
      <w:r>
        <w:rPr>
          <w:rFonts w:asciiTheme="minorHAnsi" w:hAnsiTheme="minorHAnsi" w:cs="Arial"/>
          <w:iCs/>
          <w:sz w:val="22"/>
          <w:szCs w:val="22"/>
          <w:lang w:eastAsia="en-CA"/>
        </w:rPr>
        <w:t xml:space="preserve"> and </w:t>
      </w:r>
      <w:r w:rsidR="00D54E21">
        <w:rPr>
          <w:rFonts w:asciiTheme="minorHAnsi" w:hAnsiTheme="minorHAnsi" w:cs="Arial"/>
          <w:iCs/>
          <w:sz w:val="22"/>
          <w:szCs w:val="22"/>
          <w:lang w:eastAsia="en-CA"/>
        </w:rPr>
        <w:t xml:space="preserve">remote </w:t>
      </w:r>
      <w:r w:rsidR="00D54E21" w:rsidRPr="00D54E21">
        <w:rPr>
          <w:rFonts w:asciiTheme="minorHAnsi" w:hAnsiTheme="minorHAnsi" w:cs="Arial"/>
          <w:iCs/>
          <w:sz w:val="22"/>
          <w:szCs w:val="22"/>
          <w:lang w:eastAsia="en-CA"/>
        </w:rPr>
        <w:t>communities);</w:t>
      </w:r>
    </w:p>
    <w:p w14:paraId="510AF6FE" w14:textId="77777777" w:rsidR="000611D7" w:rsidRPr="00D54E21" w:rsidRDefault="00D54E21" w:rsidP="00D54E21">
      <w:pPr>
        <w:pStyle w:val="ListParagraph"/>
        <w:numPr>
          <w:ilvl w:val="0"/>
          <w:numId w:val="102"/>
        </w:numPr>
        <w:autoSpaceDE w:val="0"/>
        <w:autoSpaceDN w:val="0"/>
        <w:adjustRightInd w:val="0"/>
        <w:ind w:left="814"/>
        <w:jc w:val="both"/>
        <w:rPr>
          <w:rFonts w:asciiTheme="minorHAnsi" w:hAnsiTheme="minorHAnsi" w:cs="Arial"/>
          <w:iCs/>
          <w:sz w:val="22"/>
          <w:szCs w:val="22"/>
          <w:lang w:eastAsia="en-CA"/>
        </w:rPr>
      </w:pPr>
      <w:r w:rsidRPr="00CC495B">
        <w:rPr>
          <w:rFonts w:asciiTheme="minorHAnsi" w:hAnsiTheme="minorHAnsi" w:cs="Arial"/>
          <w:iCs/>
          <w:sz w:val="22"/>
          <w:szCs w:val="22"/>
          <w:lang w:eastAsia="en-CA"/>
        </w:rPr>
        <w:t>SDGs including:</w:t>
      </w:r>
      <w:r w:rsidRPr="00D54E21">
        <w:rPr>
          <w:rFonts w:ascii="Helvetica-Light" w:hAnsi="Helvetica-Light" w:cs="Helvetica-Light"/>
          <w:color w:val="696B6D"/>
          <w:sz w:val="22"/>
          <w:szCs w:val="22"/>
          <w:lang w:val="en-CA" w:eastAsia="en-CA"/>
        </w:rPr>
        <w:t xml:space="preserve"> </w:t>
      </w:r>
      <w:r w:rsidRPr="00D54E21">
        <w:rPr>
          <w:rFonts w:asciiTheme="minorHAnsi" w:hAnsiTheme="minorHAnsi" w:cs="Arial"/>
          <w:iCs/>
          <w:sz w:val="22"/>
          <w:szCs w:val="22"/>
          <w:lang w:val="en-CA" w:eastAsia="en-CA"/>
        </w:rPr>
        <w:t>1 (</w:t>
      </w:r>
      <w:r w:rsidR="00CC495B">
        <w:rPr>
          <w:rFonts w:asciiTheme="minorHAnsi" w:hAnsiTheme="minorHAnsi" w:cs="Arial"/>
          <w:iCs/>
          <w:sz w:val="22"/>
          <w:szCs w:val="22"/>
          <w:lang w:val="en-CA" w:eastAsia="en-CA"/>
        </w:rPr>
        <w:t>No p</w:t>
      </w:r>
      <w:r w:rsidRPr="00D54E21">
        <w:rPr>
          <w:rFonts w:asciiTheme="minorHAnsi" w:hAnsiTheme="minorHAnsi" w:cs="Arial"/>
          <w:iCs/>
          <w:sz w:val="22"/>
          <w:szCs w:val="22"/>
          <w:lang w:val="en-CA" w:eastAsia="en-CA"/>
        </w:rPr>
        <w:t>overty), 2 (</w:t>
      </w:r>
      <w:r w:rsidR="00CC495B">
        <w:rPr>
          <w:rFonts w:asciiTheme="minorHAnsi" w:hAnsiTheme="minorHAnsi" w:cs="Arial"/>
          <w:iCs/>
          <w:sz w:val="22"/>
          <w:szCs w:val="22"/>
          <w:lang w:val="en-CA" w:eastAsia="en-CA"/>
        </w:rPr>
        <w:t>Zero h</w:t>
      </w:r>
      <w:r w:rsidRPr="00D54E21">
        <w:rPr>
          <w:rFonts w:asciiTheme="minorHAnsi" w:hAnsiTheme="minorHAnsi" w:cs="Arial"/>
          <w:iCs/>
          <w:sz w:val="22"/>
          <w:szCs w:val="22"/>
          <w:lang w:val="en-CA" w:eastAsia="en-CA"/>
        </w:rPr>
        <w:t>unger), 3 (</w:t>
      </w:r>
      <w:r w:rsidR="00CC495B">
        <w:rPr>
          <w:rFonts w:asciiTheme="minorHAnsi" w:hAnsiTheme="minorHAnsi" w:cs="Arial"/>
          <w:iCs/>
          <w:sz w:val="22"/>
          <w:szCs w:val="22"/>
          <w:lang w:val="en-CA" w:eastAsia="en-CA"/>
        </w:rPr>
        <w:t>Good health and well-being</w:t>
      </w:r>
      <w:r w:rsidRPr="00D54E21">
        <w:rPr>
          <w:rFonts w:asciiTheme="minorHAnsi" w:hAnsiTheme="minorHAnsi" w:cs="Arial"/>
          <w:iCs/>
          <w:sz w:val="22"/>
          <w:szCs w:val="22"/>
          <w:lang w:val="en-CA" w:eastAsia="en-CA"/>
        </w:rPr>
        <w:t>), 4 (</w:t>
      </w:r>
      <w:r w:rsidR="00CC495B">
        <w:rPr>
          <w:rFonts w:asciiTheme="minorHAnsi" w:hAnsiTheme="minorHAnsi" w:cs="Arial"/>
          <w:iCs/>
          <w:sz w:val="22"/>
          <w:szCs w:val="22"/>
          <w:lang w:val="en-CA" w:eastAsia="en-CA"/>
        </w:rPr>
        <w:t>Quality e</w:t>
      </w:r>
      <w:r w:rsidRPr="00D54E21">
        <w:rPr>
          <w:rFonts w:asciiTheme="minorHAnsi" w:hAnsiTheme="minorHAnsi" w:cs="Arial"/>
          <w:iCs/>
          <w:sz w:val="22"/>
          <w:szCs w:val="22"/>
          <w:lang w:val="en-CA" w:eastAsia="en-CA"/>
        </w:rPr>
        <w:t>ducation), 5 (Gender</w:t>
      </w:r>
      <w:r w:rsidR="00CC495B">
        <w:rPr>
          <w:rFonts w:asciiTheme="minorHAnsi" w:hAnsiTheme="minorHAnsi" w:cs="Arial"/>
          <w:iCs/>
          <w:sz w:val="22"/>
          <w:szCs w:val="22"/>
          <w:lang w:val="en-CA" w:eastAsia="en-CA"/>
        </w:rPr>
        <w:t xml:space="preserve"> equality</w:t>
      </w:r>
      <w:r w:rsidRPr="00D54E21">
        <w:rPr>
          <w:rFonts w:asciiTheme="minorHAnsi" w:hAnsiTheme="minorHAnsi" w:cs="Arial"/>
          <w:iCs/>
          <w:sz w:val="22"/>
          <w:szCs w:val="22"/>
          <w:lang w:val="en-CA" w:eastAsia="en-CA"/>
        </w:rPr>
        <w:t>), 6 (</w:t>
      </w:r>
      <w:r w:rsidR="00CC495B">
        <w:rPr>
          <w:rFonts w:asciiTheme="minorHAnsi" w:hAnsiTheme="minorHAnsi" w:cs="Arial"/>
          <w:iCs/>
          <w:sz w:val="22"/>
          <w:szCs w:val="22"/>
          <w:lang w:val="en-CA" w:eastAsia="en-CA"/>
        </w:rPr>
        <w:t>Clean water and sanitation</w:t>
      </w:r>
      <w:r w:rsidRPr="00D54E21">
        <w:rPr>
          <w:rFonts w:asciiTheme="minorHAnsi" w:hAnsiTheme="minorHAnsi" w:cs="Arial"/>
          <w:iCs/>
          <w:sz w:val="22"/>
          <w:szCs w:val="22"/>
          <w:lang w:val="en-CA" w:eastAsia="en-CA"/>
        </w:rPr>
        <w:t>), 7 (</w:t>
      </w:r>
      <w:r w:rsidR="00CC495B">
        <w:rPr>
          <w:rFonts w:asciiTheme="minorHAnsi" w:hAnsiTheme="minorHAnsi" w:cs="Arial"/>
          <w:iCs/>
          <w:sz w:val="22"/>
          <w:szCs w:val="22"/>
          <w:lang w:val="en-CA" w:eastAsia="en-CA"/>
        </w:rPr>
        <w:t>Affordable and clean e</w:t>
      </w:r>
      <w:r w:rsidRPr="00D54E21">
        <w:rPr>
          <w:rFonts w:asciiTheme="minorHAnsi" w:hAnsiTheme="minorHAnsi" w:cs="Arial"/>
          <w:iCs/>
          <w:sz w:val="22"/>
          <w:szCs w:val="22"/>
          <w:lang w:val="en-CA" w:eastAsia="en-CA"/>
        </w:rPr>
        <w:t xml:space="preserve">nergy), 8 (Decent </w:t>
      </w:r>
      <w:r w:rsidR="00CC495B">
        <w:rPr>
          <w:rFonts w:asciiTheme="minorHAnsi" w:hAnsiTheme="minorHAnsi" w:cs="Arial"/>
          <w:iCs/>
          <w:sz w:val="22"/>
          <w:szCs w:val="22"/>
          <w:lang w:val="en-CA" w:eastAsia="en-CA"/>
        </w:rPr>
        <w:t>w</w:t>
      </w:r>
      <w:r w:rsidRPr="00D54E21">
        <w:rPr>
          <w:rFonts w:asciiTheme="minorHAnsi" w:hAnsiTheme="minorHAnsi" w:cs="Arial"/>
          <w:iCs/>
          <w:sz w:val="22"/>
          <w:szCs w:val="22"/>
          <w:lang w:val="en-CA" w:eastAsia="en-CA"/>
        </w:rPr>
        <w:t xml:space="preserve">ork </w:t>
      </w:r>
      <w:r w:rsidR="00CC495B">
        <w:rPr>
          <w:rFonts w:asciiTheme="minorHAnsi" w:hAnsiTheme="minorHAnsi" w:cs="Arial"/>
          <w:iCs/>
          <w:sz w:val="22"/>
          <w:szCs w:val="22"/>
          <w:lang w:val="en-CA" w:eastAsia="en-CA"/>
        </w:rPr>
        <w:t>and</w:t>
      </w:r>
      <w:r w:rsidRPr="00D54E21">
        <w:rPr>
          <w:rFonts w:asciiTheme="minorHAnsi" w:hAnsiTheme="minorHAnsi" w:cs="Arial"/>
          <w:iCs/>
          <w:sz w:val="22"/>
          <w:szCs w:val="22"/>
          <w:lang w:val="en-CA" w:eastAsia="en-CA"/>
        </w:rPr>
        <w:t xml:space="preserve"> </w:t>
      </w:r>
      <w:r w:rsidR="00CC495B">
        <w:rPr>
          <w:rFonts w:asciiTheme="minorHAnsi" w:hAnsiTheme="minorHAnsi" w:cs="Arial"/>
          <w:iCs/>
          <w:sz w:val="22"/>
          <w:szCs w:val="22"/>
          <w:lang w:val="en-CA" w:eastAsia="en-CA"/>
        </w:rPr>
        <w:t>e</w:t>
      </w:r>
      <w:r w:rsidRPr="00D54E21">
        <w:rPr>
          <w:rFonts w:asciiTheme="minorHAnsi" w:hAnsiTheme="minorHAnsi" w:cs="Arial"/>
          <w:iCs/>
          <w:sz w:val="22"/>
          <w:szCs w:val="22"/>
          <w:lang w:val="en-CA" w:eastAsia="en-CA"/>
        </w:rPr>
        <w:t xml:space="preserve">conomic </w:t>
      </w:r>
      <w:r w:rsidR="00CC495B">
        <w:rPr>
          <w:rFonts w:asciiTheme="minorHAnsi" w:hAnsiTheme="minorHAnsi" w:cs="Arial"/>
          <w:iCs/>
          <w:sz w:val="22"/>
          <w:szCs w:val="22"/>
          <w:lang w:val="en-CA" w:eastAsia="en-CA"/>
        </w:rPr>
        <w:t>g</w:t>
      </w:r>
      <w:r w:rsidRPr="00D54E21">
        <w:rPr>
          <w:rFonts w:asciiTheme="minorHAnsi" w:hAnsiTheme="minorHAnsi" w:cs="Arial"/>
          <w:iCs/>
          <w:sz w:val="22"/>
          <w:szCs w:val="22"/>
          <w:lang w:val="en-CA" w:eastAsia="en-CA"/>
        </w:rPr>
        <w:t>rowth), 9 (In</w:t>
      </w:r>
      <w:r w:rsidR="00CC495B">
        <w:rPr>
          <w:rFonts w:asciiTheme="minorHAnsi" w:hAnsiTheme="minorHAnsi" w:cs="Arial"/>
          <w:iCs/>
          <w:sz w:val="22"/>
          <w:szCs w:val="22"/>
          <w:lang w:val="en-CA" w:eastAsia="en-CA"/>
        </w:rPr>
        <w:t>dustry, innovation and infra</w:t>
      </w:r>
      <w:r w:rsidRPr="00D54E21">
        <w:rPr>
          <w:rFonts w:asciiTheme="minorHAnsi" w:hAnsiTheme="minorHAnsi" w:cs="Arial"/>
          <w:iCs/>
          <w:sz w:val="22"/>
          <w:szCs w:val="22"/>
          <w:lang w:val="en-CA" w:eastAsia="en-CA"/>
        </w:rPr>
        <w:t>structure), 10 (</w:t>
      </w:r>
      <w:r w:rsidR="00CC495B">
        <w:rPr>
          <w:rFonts w:asciiTheme="minorHAnsi" w:hAnsiTheme="minorHAnsi" w:cs="Arial"/>
          <w:iCs/>
          <w:sz w:val="22"/>
          <w:szCs w:val="22"/>
          <w:lang w:val="en-CA" w:eastAsia="en-CA"/>
        </w:rPr>
        <w:t>Reduced i</w:t>
      </w:r>
      <w:r w:rsidRPr="00D54E21">
        <w:rPr>
          <w:rFonts w:asciiTheme="minorHAnsi" w:hAnsiTheme="minorHAnsi" w:cs="Arial"/>
          <w:iCs/>
          <w:sz w:val="22"/>
          <w:szCs w:val="22"/>
          <w:lang w:val="en-CA" w:eastAsia="en-CA"/>
        </w:rPr>
        <w:t>nequalities), 11 (</w:t>
      </w:r>
      <w:r>
        <w:rPr>
          <w:rFonts w:asciiTheme="minorHAnsi" w:hAnsiTheme="minorHAnsi" w:cs="Arial"/>
          <w:iCs/>
          <w:sz w:val="22"/>
          <w:szCs w:val="22"/>
          <w:lang w:val="en-CA" w:eastAsia="en-CA"/>
        </w:rPr>
        <w:t>Sustainable c</w:t>
      </w:r>
      <w:r w:rsidRPr="00D54E21">
        <w:rPr>
          <w:rFonts w:asciiTheme="minorHAnsi" w:hAnsiTheme="minorHAnsi" w:cs="Arial"/>
          <w:iCs/>
          <w:sz w:val="22"/>
          <w:szCs w:val="22"/>
          <w:lang w:val="en-CA" w:eastAsia="en-CA"/>
        </w:rPr>
        <w:t>ities</w:t>
      </w:r>
      <w:r>
        <w:rPr>
          <w:rFonts w:asciiTheme="minorHAnsi" w:hAnsiTheme="minorHAnsi" w:cs="Arial"/>
          <w:iCs/>
          <w:sz w:val="22"/>
          <w:szCs w:val="22"/>
          <w:lang w:val="en-CA" w:eastAsia="en-CA"/>
        </w:rPr>
        <w:t xml:space="preserve"> and communities</w:t>
      </w:r>
      <w:r w:rsidRPr="00D54E21">
        <w:rPr>
          <w:rFonts w:asciiTheme="minorHAnsi" w:hAnsiTheme="minorHAnsi" w:cs="Arial"/>
          <w:iCs/>
          <w:sz w:val="22"/>
          <w:szCs w:val="22"/>
          <w:lang w:val="en-CA" w:eastAsia="en-CA"/>
        </w:rPr>
        <w:t>), 12 (</w:t>
      </w:r>
      <w:r>
        <w:rPr>
          <w:rFonts w:asciiTheme="minorHAnsi" w:hAnsiTheme="minorHAnsi" w:cs="Arial"/>
          <w:iCs/>
          <w:sz w:val="22"/>
          <w:szCs w:val="22"/>
          <w:lang w:val="en-CA" w:eastAsia="en-CA"/>
        </w:rPr>
        <w:t>Res</w:t>
      </w:r>
      <w:r w:rsidR="00CC495B">
        <w:rPr>
          <w:rFonts w:asciiTheme="minorHAnsi" w:hAnsiTheme="minorHAnsi" w:cs="Arial"/>
          <w:iCs/>
          <w:sz w:val="22"/>
          <w:szCs w:val="22"/>
          <w:lang w:val="en-CA" w:eastAsia="en-CA"/>
        </w:rPr>
        <w:t>ponsible c</w:t>
      </w:r>
      <w:r w:rsidRPr="00D54E21">
        <w:rPr>
          <w:rFonts w:asciiTheme="minorHAnsi" w:hAnsiTheme="minorHAnsi" w:cs="Arial"/>
          <w:iCs/>
          <w:sz w:val="22"/>
          <w:szCs w:val="22"/>
          <w:lang w:val="en-CA" w:eastAsia="en-CA"/>
        </w:rPr>
        <w:t xml:space="preserve">onsumption </w:t>
      </w:r>
      <w:r w:rsidR="00CC495B">
        <w:rPr>
          <w:rFonts w:asciiTheme="minorHAnsi" w:hAnsiTheme="minorHAnsi" w:cs="Arial"/>
          <w:iCs/>
          <w:sz w:val="22"/>
          <w:szCs w:val="22"/>
          <w:lang w:val="en-CA" w:eastAsia="en-CA"/>
        </w:rPr>
        <w:t>and p</w:t>
      </w:r>
      <w:r w:rsidRPr="00D54E21">
        <w:rPr>
          <w:rFonts w:asciiTheme="minorHAnsi" w:hAnsiTheme="minorHAnsi" w:cs="Arial"/>
          <w:iCs/>
          <w:sz w:val="22"/>
          <w:szCs w:val="22"/>
          <w:lang w:val="en-CA" w:eastAsia="en-CA"/>
        </w:rPr>
        <w:t>roduction), 13 (Climate</w:t>
      </w:r>
      <w:r>
        <w:rPr>
          <w:rFonts w:asciiTheme="minorHAnsi" w:hAnsiTheme="minorHAnsi" w:cs="Arial"/>
          <w:iCs/>
          <w:sz w:val="22"/>
          <w:szCs w:val="22"/>
          <w:lang w:val="en-CA" w:eastAsia="en-CA"/>
        </w:rPr>
        <w:t xml:space="preserve"> action</w:t>
      </w:r>
      <w:r w:rsidRPr="00D54E21">
        <w:rPr>
          <w:rFonts w:asciiTheme="minorHAnsi" w:hAnsiTheme="minorHAnsi" w:cs="Arial"/>
          <w:iCs/>
          <w:sz w:val="22"/>
          <w:szCs w:val="22"/>
          <w:lang w:val="en-CA" w:eastAsia="en-CA"/>
        </w:rPr>
        <w:t>), 14 (Life Below Water), 15 (Life on Land), 17 (Partnerships</w:t>
      </w:r>
      <w:r>
        <w:rPr>
          <w:rFonts w:asciiTheme="minorHAnsi" w:hAnsiTheme="minorHAnsi" w:cs="Arial"/>
          <w:iCs/>
          <w:sz w:val="22"/>
          <w:szCs w:val="22"/>
          <w:lang w:val="en-CA" w:eastAsia="en-CA"/>
        </w:rPr>
        <w:t xml:space="preserve"> for the Goals</w:t>
      </w:r>
      <w:r w:rsidRPr="00D54E21">
        <w:rPr>
          <w:rFonts w:asciiTheme="minorHAnsi" w:hAnsiTheme="minorHAnsi" w:cs="Arial"/>
          <w:iCs/>
          <w:sz w:val="22"/>
          <w:szCs w:val="22"/>
          <w:lang w:val="en-CA" w:eastAsia="en-CA"/>
        </w:rPr>
        <w:t>)</w:t>
      </w:r>
      <w:r w:rsidR="00CC495B">
        <w:rPr>
          <w:rFonts w:asciiTheme="minorHAnsi" w:hAnsiTheme="minorHAnsi" w:cs="Arial"/>
          <w:iCs/>
          <w:sz w:val="22"/>
          <w:szCs w:val="22"/>
          <w:lang w:val="en-CA" w:eastAsia="en-CA"/>
        </w:rPr>
        <w:t>.</w:t>
      </w:r>
    </w:p>
    <w:p w14:paraId="2CB23D8D" w14:textId="77777777" w:rsidR="00091B3A" w:rsidRDefault="00091B3A" w:rsidP="00091B3A">
      <w:pPr>
        <w:autoSpaceDE w:val="0"/>
        <w:autoSpaceDN w:val="0"/>
        <w:adjustRightInd w:val="0"/>
        <w:jc w:val="both"/>
        <w:rPr>
          <w:rFonts w:asciiTheme="minorHAnsi" w:hAnsiTheme="minorHAnsi" w:cs="Arial"/>
          <w:iCs/>
          <w:lang w:eastAsia="en-CA"/>
        </w:rPr>
      </w:pPr>
    </w:p>
    <w:p w14:paraId="4CF00471" w14:textId="77777777" w:rsidR="00655CA2" w:rsidRPr="00655CA2" w:rsidRDefault="00655CA2" w:rsidP="00655CA2">
      <w:pPr>
        <w:pStyle w:val="Heading3"/>
        <w:ind w:left="454"/>
        <w:rPr>
          <w:rFonts w:asciiTheme="minorHAnsi" w:hAnsiTheme="minorHAnsi"/>
        </w:rPr>
      </w:pPr>
      <w:bookmarkStart w:id="91" w:name="_Toc27303585"/>
      <w:r>
        <w:rPr>
          <w:rFonts w:asciiTheme="minorHAnsi" w:hAnsiTheme="minorHAnsi" w:cs="Arial"/>
        </w:rPr>
        <w:t>Effectiveness and Efficiency</w:t>
      </w:r>
      <w:bookmarkEnd w:id="91"/>
    </w:p>
    <w:p w14:paraId="2EE74210" w14:textId="77777777" w:rsidR="003B4E5D" w:rsidRDefault="00655CA2" w:rsidP="0030773C">
      <w:pPr>
        <w:pStyle w:val="ListParagraph"/>
        <w:numPr>
          <w:ilvl w:val="0"/>
          <w:numId w:val="36"/>
        </w:numPr>
        <w:autoSpaceDE w:val="0"/>
        <w:autoSpaceDN w:val="0"/>
        <w:adjustRightInd w:val="0"/>
        <w:ind w:left="454" w:hanging="454"/>
        <w:jc w:val="both"/>
        <w:rPr>
          <w:rFonts w:asciiTheme="minorHAnsi" w:hAnsiTheme="minorHAnsi" w:cs="Arial"/>
          <w:sz w:val="22"/>
          <w:szCs w:val="22"/>
          <w:lang w:val="en-CA" w:eastAsia="en-CA"/>
        </w:rPr>
      </w:pPr>
      <w:r w:rsidRPr="00447A1C">
        <w:rPr>
          <w:rFonts w:asciiTheme="minorHAnsi" w:hAnsiTheme="minorHAnsi" w:cs="Arial"/>
          <w:sz w:val="22"/>
          <w:szCs w:val="22"/>
          <w:lang w:val="en-CA" w:eastAsia="en-CA"/>
        </w:rPr>
        <w:t xml:space="preserve">The </w:t>
      </w:r>
      <w:r w:rsidR="00124A71">
        <w:rPr>
          <w:rFonts w:asciiTheme="minorHAnsi" w:hAnsiTheme="minorHAnsi" w:cs="Arial"/>
          <w:sz w:val="22"/>
          <w:szCs w:val="22"/>
          <w:lang w:val="en-CA" w:eastAsia="en-CA"/>
        </w:rPr>
        <w:t>effectiveness of the</w:t>
      </w:r>
      <w:r w:rsidR="00342133">
        <w:rPr>
          <w:rFonts w:asciiTheme="minorHAnsi" w:hAnsiTheme="minorHAnsi" w:cs="Arial"/>
          <w:sz w:val="22"/>
          <w:szCs w:val="22"/>
          <w:lang w:val="en-CA" w:eastAsia="en-CA"/>
        </w:rPr>
        <w:t xml:space="preserve"> </w:t>
      </w:r>
      <w:r w:rsidR="008B71A2">
        <w:rPr>
          <w:rFonts w:asciiTheme="minorHAnsi" w:hAnsiTheme="minorHAnsi" w:cs="Arial"/>
          <w:sz w:val="22"/>
          <w:szCs w:val="22"/>
          <w:lang w:val="en-CA" w:eastAsia="en-CA"/>
        </w:rPr>
        <w:t>SGP</w:t>
      </w:r>
      <w:r w:rsidR="00A54EF0">
        <w:rPr>
          <w:rFonts w:asciiTheme="minorHAnsi" w:hAnsiTheme="minorHAnsi" w:cs="Arial"/>
          <w:sz w:val="22"/>
          <w:szCs w:val="22"/>
          <w:lang w:val="en-CA" w:eastAsia="en-CA"/>
        </w:rPr>
        <w:t xml:space="preserve"> 6</w:t>
      </w:r>
      <w:r w:rsidR="00124A71">
        <w:rPr>
          <w:rFonts w:asciiTheme="minorHAnsi" w:hAnsiTheme="minorHAnsi" w:cs="Arial"/>
          <w:sz w:val="22"/>
          <w:szCs w:val="22"/>
          <w:lang w:val="en-CA" w:eastAsia="en-CA"/>
        </w:rPr>
        <w:t xml:space="preserve"> has been</w:t>
      </w:r>
      <w:r w:rsidR="00567436">
        <w:rPr>
          <w:rFonts w:asciiTheme="minorHAnsi" w:hAnsiTheme="minorHAnsi" w:cs="Arial"/>
          <w:sz w:val="22"/>
          <w:szCs w:val="22"/>
          <w:lang w:val="en-CA" w:eastAsia="en-CA"/>
        </w:rPr>
        <w:t xml:space="preserve"> rated as</w:t>
      </w:r>
      <w:r w:rsidR="00124A71">
        <w:rPr>
          <w:rFonts w:asciiTheme="minorHAnsi" w:hAnsiTheme="minorHAnsi" w:cs="Arial"/>
          <w:sz w:val="22"/>
          <w:szCs w:val="22"/>
          <w:lang w:val="en-CA" w:eastAsia="en-CA"/>
        </w:rPr>
        <w:t xml:space="preserve"> </w:t>
      </w:r>
      <w:r w:rsidR="0051093A">
        <w:rPr>
          <w:rFonts w:asciiTheme="minorHAnsi" w:hAnsiTheme="minorHAnsi" w:cs="Arial"/>
          <w:b/>
          <w:sz w:val="22"/>
          <w:szCs w:val="22"/>
          <w:lang w:val="en-CA" w:eastAsia="en-CA"/>
        </w:rPr>
        <w:t>moderately s</w:t>
      </w:r>
      <w:r w:rsidR="00880A18">
        <w:rPr>
          <w:rFonts w:asciiTheme="minorHAnsi" w:hAnsiTheme="minorHAnsi" w:cs="Arial"/>
          <w:b/>
          <w:sz w:val="22"/>
          <w:szCs w:val="22"/>
          <w:lang w:val="en-CA" w:eastAsia="en-CA"/>
        </w:rPr>
        <w:t>atisfactory</w:t>
      </w:r>
      <w:r w:rsidR="00124A71" w:rsidRPr="00124A71">
        <w:rPr>
          <w:rFonts w:asciiTheme="minorHAnsi" w:hAnsiTheme="minorHAnsi" w:cs="Arial"/>
          <w:b/>
          <w:sz w:val="22"/>
          <w:szCs w:val="22"/>
          <w:lang w:val="en-CA" w:eastAsia="en-CA"/>
        </w:rPr>
        <w:t xml:space="preserve"> </w:t>
      </w:r>
      <w:r w:rsidR="00567436">
        <w:rPr>
          <w:rFonts w:asciiTheme="minorHAnsi" w:hAnsiTheme="minorHAnsi" w:cs="Arial"/>
          <w:sz w:val="22"/>
          <w:szCs w:val="22"/>
          <w:lang w:val="en-CA" w:eastAsia="en-CA"/>
        </w:rPr>
        <w:t>for a range of reasons:</w:t>
      </w:r>
    </w:p>
    <w:p w14:paraId="78DE1F93" w14:textId="77777777" w:rsidR="00F222FF" w:rsidRDefault="00F222FF" w:rsidP="00F222FF">
      <w:pPr>
        <w:autoSpaceDE w:val="0"/>
        <w:autoSpaceDN w:val="0"/>
        <w:adjustRightInd w:val="0"/>
        <w:jc w:val="both"/>
        <w:rPr>
          <w:rFonts w:asciiTheme="minorHAnsi" w:hAnsiTheme="minorHAnsi" w:cs="Arial"/>
          <w:lang w:val="en-CA" w:eastAsia="en-CA"/>
        </w:rPr>
      </w:pPr>
    </w:p>
    <w:p w14:paraId="7C6E3A58" w14:textId="77777777" w:rsidR="00F01435" w:rsidRDefault="005B24D3" w:rsidP="002B3B0C">
      <w:pPr>
        <w:pStyle w:val="ListParagraph"/>
        <w:numPr>
          <w:ilvl w:val="0"/>
          <w:numId w:val="54"/>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All </w:t>
      </w:r>
      <w:r w:rsidR="0051093A">
        <w:rPr>
          <w:rFonts w:asciiTheme="minorHAnsi" w:hAnsiTheme="minorHAnsi" w:cs="Arial"/>
          <w:sz w:val="22"/>
          <w:szCs w:val="22"/>
          <w:lang w:val="en-CA" w:eastAsia="en-CA"/>
        </w:rPr>
        <w:t>SGP 6</w:t>
      </w:r>
      <w:r>
        <w:rPr>
          <w:rFonts w:asciiTheme="minorHAnsi" w:hAnsiTheme="minorHAnsi" w:cs="Arial"/>
          <w:sz w:val="22"/>
          <w:szCs w:val="22"/>
          <w:lang w:val="en-CA" w:eastAsia="en-CA"/>
        </w:rPr>
        <w:t xml:space="preserve"> projects observed possessed a high degree of replicability and within a short period of time</w:t>
      </w:r>
      <w:r w:rsidR="0051093A">
        <w:rPr>
          <w:rFonts w:asciiTheme="minorHAnsi" w:hAnsiTheme="minorHAnsi" w:cs="Arial"/>
          <w:sz w:val="22"/>
          <w:szCs w:val="22"/>
          <w:lang w:val="en-CA" w:eastAsia="en-CA"/>
        </w:rPr>
        <w:t>. This would include</w:t>
      </w:r>
      <w:r>
        <w:rPr>
          <w:rFonts w:asciiTheme="minorHAnsi" w:hAnsiTheme="minorHAnsi" w:cs="Arial"/>
          <w:sz w:val="22"/>
          <w:szCs w:val="22"/>
          <w:lang w:val="en-CA" w:eastAsia="en-CA"/>
        </w:rPr>
        <w:t xml:space="preserve"> the grant projects </w:t>
      </w:r>
      <w:r w:rsidR="0051093A">
        <w:rPr>
          <w:rFonts w:asciiTheme="minorHAnsi" w:hAnsiTheme="minorHAnsi" w:cs="Arial"/>
          <w:sz w:val="22"/>
          <w:szCs w:val="22"/>
          <w:lang w:val="en-CA" w:eastAsia="en-CA"/>
        </w:rPr>
        <w:t xml:space="preserve">related to the manufacture and utilization of CEBs </w:t>
      </w:r>
      <w:r>
        <w:rPr>
          <w:rFonts w:asciiTheme="minorHAnsi" w:hAnsiTheme="minorHAnsi" w:cs="Arial"/>
          <w:sz w:val="22"/>
          <w:szCs w:val="22"/>
          <w:lang w:val="en-CA" w:eastAsia="en-CA"/>
        </w:rPr>
        <w:t xml:space="preserve">with SRO, TRUCE, EWO and EDC Punjab, and the mangrove forestry rehabilitation grants with BASF, CDA, SBDS, HF and SCDO in the </w:t>
      </w:r>
      <w:proofErr w:type="spellStart"/>
      <w:r>
        <w:rPr>
          <w:rFonts w:asciiTheme="minorHAnsi" w:hAnsiTheme="minorHAnsi" w:cs="Arial"/>
          <w:sz w:val="22"/>
          <w:szCs w:val="22"/>
          <w:lang w:val="en-CA" w:eastAsia="en-CA"/>
        </w:rPr>
        <w:t>Sujawal</w:t>
      </w:r>
      <w:proofErr w:type="spellEnd"/>
      <w:r>
        <w:rPr>
          <w:rFonts w:asciiTheme="minorHAnsi" w:hAnsiTheme="minorHAnsi" w:cs="Arial"/>
          <w:sz w:val="22"/>
          <w:szCs w:val="22"/>
          <w:lang w:val="en-CA" w:eastAsia="en-CA"/>
        </w:rPr>
        <w:t xml:space="preserve"> and </w:t>
      </w:r>
      <w:proofErr w:type="spellStart"/>
      <w:r>
        <w:rPr>
          <w:rFonts w:asciiTheme="minorHAnsi" w:hAnsiTheme="minorHAnsi" w:cs="Arial"/>
          <w:sz w:val="22"/>
          <w:szCs w:val="22"/>
          <w:lang w:val="en-CA" w:eastAsia="en-CA"/>
        </w:rPr>
        <w:t>Thatta</w:t>
      </w:r>
      <w:proofErr w:type="spellEnd"/>
      <w:r>
        <w:rPr>
          <w:rFonts w:asciiTheme="minorHAnsi" w:hAnsiTheme="minorHAnsi" w:cs="Arial"/>
          <w:sz w:val="22"/>
          <w:szCs w:val="22"/>
          <w:lang w:val="en-CA" w:eastAsia="en-CA"/>
        </w:rPr>
        <w:t xml:space="preserve"> districts of S</w:t>
      </w:r>
      <w:r w:rsidR="00CC054C">
        <w:rPr>
          <w:rFonts w:asciiTheme="minorHAnsi" w:hAnsiTheme="minorHAnsi" w:cs="Arial"/>
          <w:sz w:val="22"/>
          <w:szCs w:val="22"/>
          <w:lang w:val="en-CA" w:eastAsia="en-CA"/>
        </w:rPr>
        <w:t>i</w:t>
      </w:r>
      <w:r>
        <w:rPr>
          <w:rFonts w:asciiTheme="minorHAnsi" w:hAnsiTheme="minorHAnsi" w:cs="Arial"/>
          <w:sz w:val="22"/>
          <w:szCs w:val="22"/>
          <w:lang w:val="en-CA" w:eastAsia="en-CA"/>
        </w:rPr>
        <w:t>ndh</w:t>
      </w:r>
      <w:r w:rsidR="00F01435">
        <w:rPr>
          <w:rFonts w:asciiTheme="minorHAnsi" w:hAnsiTheme="minorHAnsi" w:cs="Arial"/>
          <w:sz w:val="22"/>
          <w:szCs w:val="22"/>
          <w:lang w:val="en-CA" w:eastAsia="en-CA"/>
        </w:rPr>
        <w:t>;</w:t>
      </w:r>
    </w:p>
    <w:p w14:paraId="2BC12A32" w14:textId="77777777" w:rsidR="00F01435" w:rsidRDefault="005B24D3" w:rsidP="002B3B0C">
      <w:pPr>
        <w:pStyle w:val="ListParagraph"/>
        <w:numPr>
          <w:ilvl w:val="0"/>
          <w:numId w:val="54"/>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Highly positive reactions of 9 grantees interviewed in Islamabad on 2 September 2019. This included grantees from outside the Indus Delta landscape, all of whom provided passionate and excellent accounts of their work that was supported with SGP </w:t>
      </w:r>
      <w:r w:rsidR="0051093A">
        <w:rPr>
          <w:rFonts w:asciiTheme="minorHAnsi" w:hAnsiTheme="minorHAnsi" w:cs="Arial"/>
          <w:sz w:val="22"/>
          <w:szCs w:val="22"/>
          <w:lang w:val="en-CA" w:eastAsia="en-CA"/>
        </w:rPr>
        <w:t xml:space="preserve">6 </w:t>
      </w:r>
      <w:r>
        <w:rPr>
          <w:rFonts w:asciiTheme="minorHAnsi" w:hAnsiTheme="minorHAnsi" w:cs="Arial"/>
          <w:sz w:val="22"/>
          <w:szCs w:val="22"/>
          <w:lang w:val="en-CA" w:eastAsia="en-CA"/>
        </w:rPr>
        <w:t>grants</w:t>
      </w:r>
      <w:r w:rsidR="0051093A">
        <w:rPr>
          <w:rFonts w:asciiTheme="minorHAnsi" w:hAnsiTheme="minorHAnsi" w:cs="Arial"/>
          <w:sz w:val="22"/>
          <w:szCs w:val="22"/>
          <w:lang w:val="en-CA" w:eastAsia="en-CA"/>
        </w:rPr>
        <w:t>.</w:t>
      </w:r>
      <w:r w:rsidR="00A320BF" w:rsidRPr="00A320BF">
        <w:rPr>
          <w:rFonts w:asciiTheme="minorHAnsi" w:hAnsiTheme="minorHAnsi" w:cs="Arial"/>
          <w:sz w:val="22"/>
          <w:szCs w:val="22"/>
        </w:rPr>
        <w:t xml:space="preserve"> </w:t>
      </w:r>
      <w:r w:rsidR="00A320BF" w:rsidRPr="00A320BF">
        <w:rPr>
          <w:rFonts w:asciiTheme="minorHAnsi" w:hAnsiTheme="minorHAnsi" w:cs="Arial"/>
          <w:sz w:val="22"/>
          <w:szCs w:val="22"/>
          <w:lang w:eastAsia="en-CA"/>
        </w:rPr>
        <w:t xml:space="preserve">This meeting </w:t>
      </w:r>
      <w:r w:rsidR="0051093A">
        <w:rPr>
          <w:rFonts w:asciiTheme="minorHAnsi" w:hAnsiTheme="minorHAnsi" w:cs="Arial"/>
          <w:sz w:val="22"/>
          <w:szCs w:val="22"/>
          <w:lang w:eastAsia="en-CA"/>
        </w:rPr>
        <w:t>provided</w:t>
      </w:r>
      <w:r w:rsidR="00A320BF" w:rsidRPr="00A320BF">
        <w:rPr>
          <w:rFonts w:asciiTheme="minorHAnsi" w:hAnsiTheme="minorHAnsi" w:cs="Arial"/>
          <w:sz w:val="22"/>
          <w:szCs w:val="22"/>
          <w:lang w:eastAsia="en-CA"/>
        </w:rPr>
        <w:t xml:space="preserve"> the Evaluator</w:t>
      </w:r>
      <w:r w:rsidR="0051093A">
        <w:rPr>
          <w:rFonts w:asciiTheme="minorHAnsi" w:hAnsiTheme="minorHAnsi" w:cs="Arial"/>
          <w:sz w:val="22"/>
          <w:szCs w:val="22"/>
          <w:lang w:eastAsia="en-CA"/>
        </w:rPr>
        <w:t xml:space="preserve"> the opportunity</w:t>
      </w:r>
      <w:r w:rsidR="00A320BF" w:rsidRPr="00A320BF">
        <w:rPr>
          <w:rFonts w:asciiTheme="minorHAnsi" w:hAnsiTheme="minorHAnsi" w:cs="Arial"/>
          <w:sz w:val="22"/>
          <w:szCs w:val="22"/>
          <w:lang w:eastAsia="en-CA"/>
        </w:rPr>
        <w:t xml:space="preserve"> to </w:t>
      </w:r>
      <w:r w:rsidR="0051093A">
        <w:rPr>
          <w:rFonts w:asciiTheme="minorHAnsi" w:hAnsiTheme="minorHAnsi" w:cs="Arial"/>
          <w:sz w:val="22"/>
          <w:szCs w:val="22"/>
          <w:lang w:eastAsia="en-CA"/>
        </w:rPr>
        <w:t xml:space="preserve">meet </w:t>
      </w:r>
      <w:r w:rsidR="00A320BF" w:rsidRPr="00A320BF">
        <w:rPr>
          <w:rFonts w:asciiTheme="minorHAnsi" w:hAnsiTheme="minorHAnsi" w:cs="Arial"/>
          <w:sz w:val="22"/>
          <w:szCs w:val="22"/>
          <w:lang w:eastAsia="en-CA"/>
        </w:rPr>
        <w:t>NGO</w:t>
      </w:r>
      <w:r w:rsidR="0051093A">
        <w:rPr>
          <w:rFonts w:asciiTheme="minorHAnsi" w:hAnsiTheme="minorHAnsi" w:cs="Arial"/>
          <w:sz w:val="22"/>
          <w:szCs w:val="22"/>
          <w:lang w:eastAsia="en-CA"/>
        </w:rPr>
        <w:t>s and listen to their</w:t>
      </w:r>
      <w:r w:rsidR="00A320BF" w:rsidRPr="00A320BF">
        <w:rPr>
          <w:rFonts w:asciiTheme="minorHAnsi" w:hAnsiTheme="minorHAnsi" w:cs="Arial"/>
          <w:sz w:val="22"/>
          <w:szCs w:val="22"/>
          <w:lang w:eastAsia="en-CA"/>
        </w:rPr>
        <w:t xml:space="preserve"> description of the works done under the</w:t>
      </w:r>
      <w:r w:rsidR="0051093A">
        <w:rPr>
          <w:rFonts w:asciiTheme="minorHAnsi" w:hAnsiTheme="minorHAnsi" w:cs="Arial"/>
          <w:sz w:val="22"/>
          <w:szCs w:val="22"/>
          <w:lang w:eastAsia="en-CA"/>
        </w:rPr>
        <w:t>ir respective</w:t>
      </w:r>
      <w:r w:rsidR="00A320BF" w:rsidRPr="00A320BF">
        <w:rPr>
          <w:rFonts w:asciiTheme="minorHAnsi" w:hAnsiTheme="minorHAnsi" w:cs="Arial"/>
          <w:sz w:val="22"/>
          <w:szCs w:val="22"/>
          <w:lang w:eastAsia="en-CA"/>
        </w:rPr>
        <w:t xml:space="preserve"> SGP 6 grants and the benefits </w:t>
      </w:r>
      <w:r w:rsidR="0051093A">
        <w:rPr>
          <w:rFonts w:asciiTheme="minorHAnsi" w:hAnsiTheme="minorHAnsi" w:cs="Arial"/>
          <w:sz w:val="22"/>
          <w:szCs w:val="22"/>
          <w:lang w:eastAsia="en-CA"/>
        </w:rPr>
        <w:t>realized</w:t>
      </w:r>
      <w:r w:rsidR="0030773C">
        <w:rPr>
          <w:rFonts w:asciiTheme="minorHAnsi" w:hAnsiTheme="minorHAnsi" w:cs="Arial"/>
          <w:sz w:val="22"/>
          <w:szCs w:val="22"/>
          <w:lang w:eastAsia="en-CA"/>
        </w:rPr>
        <w:t>;</w:t>
      </w:r>
      <w:r w:rsidR="00F01435">
        <w:rPr>
          <w:rFonts w:asciiTheme="minorHAnsi" w:hAnsiTheme="minorHAnsi" w:cs="Arial"/>
          <w:sz w:val="22"/>
          <w:szCs w:val="22"/>
          <w:lang w:val="en-CA" w:eastAsia="en-CA"/>
        </w:rPr>
        <w:t xml:space="preserve"> </w:t>
      </w:r>
    </w:p>
    <w:p w14:paraId="2C7C8D1E" w14:textId="77777777" w:rsidR="0051093A" w:rsidRDefault="005B24D3" w:rsidP="002B3B0C">
      <w:pPr>
        <w:pStyle w:val="ListParagraph"/>
        <w:numPr>
          <w:ilvl w:val="0"/>
          <w:numId w:val="54"/>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There are a small group of grant projects that </w:t>
      </w:r>
      <w:r w:rsidR="0030773C">
        <w:rPr>
          <w:rFonts w:asciiTheme="minorHAnsi" w:hAnsiTheme="minorHAnsi" w:cs="Arial"/>
          <w:sz w:val="22"/>
          <w:szCs w:val="22"/>
          <w:lang w:val="en-CA" w:eastAsia="en-CA"/>
        </w:rPr>
        <w:t>require</w:t>
      </w:r>
      <w:r>
        <w:rPr>
          <w:rFonts w:asciiTheme="minorHAnsi" w:hAnsiTheme="minorHAnsi" w:cs="Arial"/>
          <w:sz w:val="22"/>
          <w:szCs w:val="22"/>
          <w:lang w:val="en-CA" w:eastAsia="en-CA"/>
        </w:rPr>
        <w:t xml:space="preserve"> a full calendar year </w:t>
      </w:r>
      <w:r w:rsidR="0030773C">
        <w:rPr>
          <w:rFonts w:asciiTheme="minorHAnsi" w:hAnsiTheme="minorHAnsi" w:cs="Arial"/>
          <w:sz w:val="22"/>
          <w:szCs w:val="22"/>
          <w:lang w:val="en-CA" w:eastAsia="en-CA"/>
        </w:rPr>
        <w:t>after the completion to generate tangible positive results</w:t>
      </w:r>
      <w:r>
        <w:rPr>
          <w:rFonts w:asciiTheme="minorHAnsi" w:hAnsiTheme="minorHAnsi" w:cs="Arial"/>
          <w:sz w:val="22"/>
          <w:szCs w:val="22"/>
          <w:lang w:val="en-CA" w:eastAsia="en-CA"/>
        </w:rPr>
        <w:t xml:space="preserve">. This would include </w:t>
      </w:r>
      <w:r w:rsidR="00FA7246">
        <w:rPr>
          <w:rFonts w:asciiTheme="minorHAnsi" w:hAnsiTheme="minorHAnsi" w:cs="Arial"/>
          <w:sz w:val="22"/>
          <w:szCs w:val="22"/>
          <w:lang w:val="en-CA" w:eastAsia="en-CA"/>
        </w:rPr>
        <w:t xml:space="preserve">some of the ecotourism projects (such as the </w:t>
      </w:r>
      <w:r w:rsidR="0030773C">
        <w:rPr>
          <w:rFonts w:asciiTheme="minorHAnsi" w:hAnsiTheme="minorHAnsi" w:cs="Arial"/>
          <w:sz w:val="22"/>
          <w:szCs w:val="22"/>
          <w:lang w:val="en-CA" w:eastAsia="en-CA"/>
        </w:rPr>
        <w:t>GDRP’s “</w:t>
      </w:r>
      <w:r w:rsidR="0030773C" w:rsidRPr="0030773C">
        <w:rPr>
          <w:rFonts w:asciiTheme="minorHAnsi" w:hAnsiTheme="minorHAnsi" w:cs="Arial"/>
          <w:sz w:val="22"/>
          <w:szCs w:val="22"/>
          <w:lang w:eastAsia="en-CA"/>
        </w:rPr>
        <w:t xml:space="preserve">Biodiversity conservation through </w:t>
      </w:r>
      <w:r w:rsidR="0030773C">
        <w:rPr>
          <w:rFonts w:asciiTheme="minorHAnsi" w:hAnsiTheme="minorHAnsi" w:cs="Arial"/>
          <w:sz w:val="22"/>
          <w:szCs w:val="22"/>
          <w:lang w:eastAsia="en-CA"/>
        </w:rPr>
        <w:t>e</w:t>
      </w:r>
      <w:r w:rsidR="0030773C" w:rsidRPr="0030773C">
        <w:rPr>
          <w:rFonts w:asciiTheme="minorHAnsi" w:hAnsiTheme="minorHAnsi" w:cs="Arial"/>
          <w:sz w:val="22"/>
          <w:szCs w:val="22"/>
          <w:lang w:eastAsia="en-CA"/>
        </w:rPr>
        <w:t>cotourism</w:t>
      </w:r>
      <w:r w:rsidR="0030773C">
        <w:rPr>
          <w:rFonts w:asciiTheme="minorHAnsi" w:hAnsiTheme="minorHAnsi" w:cs="Arial"/>
          <w:sz w:val="22"/>
          <w:szCs w:val="22"/>
          <w:lang w:eastAsia="en-CA"/>
        </w:rPr>
        <w:t xml:space="preserve">” in </w:t>
      </w:r>
      <w:proofErr w:type="spellStart"/>
      <w:r w:rsidR="0030773C" w:rsidRPr="0030773C">
        <w:rPr>
          <w:rFonts w:asciiTheme="minorHAnsi" w:hAnsiTheme="minorHAnsi" w:cs="Arial"/>
          <w:sz w:val="22"/>
          <w:szCs w:val="22"/>
          <w:lang w:eastAsia="en-CA"/>
        </w:rPr>
        <w:t>Khushab</w:t>
      </w:r>
      <w:proofErr w:type="spellEnd"/>
      <w:r w:rsidR="0030773C" w:rsidRPr="0030773C">
        <w:rPr>
          <w:rFonts w:asciiTheme="minorHAnsi" w:hAnsiTheme="minorHAnsi" w:cs="Arial"/>
          <w:sz w:val="22"/>
          <w:szCs w:val="22"/>
          <w:lang w:eastAsia="en-CA"/>
        </w:rPr>
        <w:t>, Punjab</w:t>
      </w:r>
      <w:r w:rsidR="0030773C">
        <w:rPr>
          <w:rFonts w:asciiTheme="minorHAnsi" w:hAnsiTheme="minorHAnsi" w:cs="Arial"/>
          <w:sz w:val="22"/>
          <w:szCs w:val="22"/>
          <w:lang w:eastAsia="en-CA"/>
        </w:rPr>
        <w:t xml:space="preserve"> or S.N. 6 in Appendix F</w:t>
      </w:r>
      <w:r w:rsidR="00FA7246">
        <w:rPr>
          <w:rFonts w:asciiTheme="minorHAnsi" w:hAnsiTheme="minorHAnsi" w:cs="Arial"/>
          <w:sz w:val="22"/>
          <w:szCs w:val="22"/>
          <w:lang w:val="en-CA" w:eastAsia="en-CA"/>
        </w:rPr>
        <w:t xml:space="preserve">) and the livestock grants (such as the </w:t>
      </w:r>
      <w:r w:rsidR="0030773C" w:rsidRPr="0030773C">
        <w:rPr>
          <w:rFonts w:asciiTheme="minorHAnsi" w:hAnsiTheme="minorHAnsi" w:cs="Arial"/>
          <w:bCs/>
          <w:sz w:val="22"/>
          <w:szCs w:val="22"/>
          <w:lang w:eastAsia="en-CA"/>
        </w:rPr>
        <w:t xml:space="preserve">Conservation and promotion of </w:t>
      </w:r>
      <w:proofErr w:type="spellStart"/>
      <w:r w:rsidR="0030773C" w:rsidRPr="0030773C">
        <w:rPr>
          <w:rFonts w:asciiTheme="minorHAnsi" w:hAnsiTheme="minorHAnsi" w:cs="Arial"/>
          <w:bCs/>
          <w:sz w:val="22"/>
          <w:szCs w:val="22"/>
          <w:lang w:eastAsia="en-CA"/>
        </w:rPr>
        <w:t>Ac</w:t>
      </w:r>
      <w:r w:rsidR="00CC56B7">
        <w:rPr>
          <w:rFonts w:asciiTheme="minorHAnsi" w:hAnsiTheme="minorHAnsi" w:cs="Arial"/>
          <w:bCs/>
          <w:sz w:val="22"/>
          <w:szCs w:val="22"/>
          <w:lang w:eastAsia="en-CA"/>
        </w:rPr>
        <w:t>h</w:t>
      </w:r>
      <w:r w:rsidR="0030773C" w:rsidRPr="0030773C">
        <w:rPr>
          <w:rFonts w:asciiTheme="minorHAnsi" w:hAnsiTheme="minorHAnsi" w:cs="Arial"/>
          <w:bCs/>
          <w:sz w:val="22"/>
          <w:szCs w:val="22"/>
          <w:lang w:eastAsia="en-CA"/>
        </w:rPr>
        <w:t>hi</w:t>
      </w:r>
      <w:proofErr w:type="spellEnd"/>
      <w:r w:rsidR="0030773C" w:rsidRPr="0030773C">
        <w:rPr>
          <w:rFonts w:asciiTheme="minorHAnsi" w:hAnsiTheme="minorHAnsi" w:cs="Arial"/>
          <w:bCs/>
          <w:sz w:val="22"/>
          <w:szCs w:val="22"/>
          <w:lang w:eastAsia="en-CA"/>
        </w:rPr>
        <w:t xml:space="preserve"> </w:t>
      </w:r>
      <w:proofErr w:type="spellStart"/>
      <w:r w:rsidR="0030773C" w:rsidRPr="0030773C">
        <w:rPr>
          <w:rFonts w:asciiTheme="minorHAnsi" w:hAnsiTheme="minorHAnsi" w:cs="Arial"/>
          <w:bCs/>
          <w:sz w:val="22"/>
          <w:szCs w:val="22"/>
          <w:lang w:eastAsia="en-CA"/>
        </w:rPr>
        <w:t>Tapri</w:t>
      </w:r>
      <w:proofErr w:type="spellEnd"/>
      <w:r w:rsidR="0030773C" w:rsidRPr="0030773C">
        <w:rPr>
          <w:rFonts w:asciiTheme="minorHAnsi" w:hAnsiTheme="minorHAnsi" w:cs="Arial"/>
          <w:bCs/>
          <w:sz w:val="22"/>
          <w:szCs w:val="22"/>
          <w:lang w:eastAsia="en-CA"/>
        </w:rPr>
        <w:t xml:space="preserve"> goat</w:t>
      </w:r>
      <w:r w:rsidR="0030773C">
        <w:rPr>
          <w:rFonts w:asciiTheme="minorHAnsi" w:hAnsiTheme="minorHAnsi" w:cs="Arial"/>
          <w:bCs/>
          <w:sz w:val="22"/>
          <w:szCs w:val="22"/>
          <w:lang w:eastAsia="en-CA"/>
        </w:rPr>
        <w:t xml:space="preserve"> or S.N. 10 in Appendix F)</w:t>
      </w:r>
      <w:r w:rsidR="0051093A">
        <w:rPr>
          <w:rFonts w:asciiTheme="minorHAnsi" w:hAnsiTheme="minorHAnsi" w:cs="Arial"/>
          <w:sz w:val="22"/>
          <w:szCs w:val="22"/>
          <w:lang w:val="en-CA" w:eastAsia="en-CA"/>
        </w:rPr>
        <w:t xml:space="preserve">; and </w:t>
      </w:r>
    </w:p>
    <w:p w14:paraId="413E8048" w14:textId="77777777" w:rsidR="00655CA2" w:rsidRDefault="0030773C" w:rsidP="002B3B0C">
      <w:pPr>
        <w:pStyle w:val="ListParagraph"/>
        <w:numPr>
          <w:ilvl w:val="0"/>
          <w:numId w:val="54"/>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 lack of </w:t>
      </w:r>
      <w:r w:rsidR="00CC56B7">
        <w:rPr>
          <w:rFonts w:asciiTheme="minorHAnsi" w:hAnsiTheme="minorHAnsi" w:cs="Arial"/>
          <w:sz w:val="22"/>
          <w:szCs w:val="22"/>
          <w:lang w:val="en-CA" w:eastAsia="en-CA"/>
        </w:rPr>
        <w:t xml:space="preserve">knowledge products that could be </w:t>
      </w:r>
      <w:r>
        <w:rPr>
          <w:rFonts w:asciiTheme="minorHAnsi" w:hAnsiTheme="minorHAnsi" w:cs="Arial"/>
          <w:sz w:val="22"/>
          <w:szCs w:val="22"/>
          <w:lang w:val="en-CA" w:eastAsia="en-CA"/>
        </w:rPr>
        <w:t>disseminat</w:t>
      </w:r>
      <w:r w:rsidR="00CC56B7">
        <w:rPr>
          <w:rFonts w:asciiTheme="minorHAnsi" w:hAnsiTheme="minorHAnsi" w:cs="Arial"/>
          <w:sz w:val="22"/>
          <w:szCs w:val="22"/>
          <w:lang w:val="en-CA" w:eastAsia="en-CA"/>
        </w:rPr>
        <w:t>ed</w:t>
      </w:r>
      <w:r>
        <w:rPr>
          <w:rFonts w:asciiTheme="minorHAnsi" w:hAnsiTheme="minorHAnsi" w:cs="Arial"/>
          <w:sz w:val="22"/>
          <w:szCs w:val="22"/>
          <w:lang w:val="en-CA" w:eastAsia="en-CA"/>
        </w:rPr>
        <w:t xml:space="preserve"> to key stakeholders who could provide </w:t>
      </w:r>
      <w:r w:rsidR="00CC56B7">
        <w:rPr>
          <w:rFonts w:asciiTheme="minorHAnsi" w:hAnsiTheme="minorHAnsi" w:cs="Arial"/>
          <w:sz w:val="22"/>
          <w:szCs w:val="22"/>
          <w:lang w:val="en-CA" w:eastAsia="en-CA"/>
        </w:rPr>
        <w:t xml:space="preserve">scaled-up </w:t>
      </w:r>
      <w:r>
        <w:rPr>
          <w:rFonts w:asciiTheme="minorHAnsi" w:hAnsiTheme="minorHAnsi" w:cs="Arial"/>
          <w:sz w:val="22"/>
          <w:szCs w:val="22"/>
          <w:lang w:val="en-CA" w:eastAsia="en-CA"/>
        </w:rPr>
        <w:t>resources towards the replication, upscaling and financing of SGP 6 grant projects, and sustain the excellent work completed to date.</w:t>
      </w:r>
      <w:r w:rsidR="00D735D8">
        <w:rPr>
          <w:rFonts w:asciiTheme="minorHAnsi" w:hAnsiTheme="minorHAnsi" w:cs="Arial"/>
          <w:sz w:val="22"/>
          <w:szCs w:val="22"/>
          <w:lang w:val="en-CA" w:eastAsia="en-CA"/>
        </w:rPr>
        <w:t xml:space="preserve">  </w:t>
      </w:r>
    </w:p>
    <w:p w14:paraId="15CC0F78" w14:textId="77777777" w:rsidR="00A54EF0" w:rsidRPr="00A54EF0" w:rsidRDefault="00A54EF0" w:rsidP="00A54EF0">
      <w:pPr>
        <w:autoSpaceDE w:val="0"/>
        <w:autoSpaceDN w:val="0"/>
        <w:adjustRightInd w:val="0"/>
        <w:jc w:val="both"/>
        <w:rPr>
          <w:rFonts w:asciiTheme="minorHAnsi" w:hAnsiTheme="minorHAnsi" w:cs="Arial"/>
          <w:lang w:val="en-CA" w:eastAsia="en-CA"/>
        </w:rPr>
      </w:pPr>
    </w:p>
    <w:p w14:paraId="507A22BE" w14:textId="77777777" w:rsidR="00DF3E66" w:rsidRPr="00DF3E66" w:rsidRDefault="00C00CEE" w:rsidP="00BC3EFB">
      <w:pPr>
        <w:pStyle w:val="ListParagraph"/>
        <w:numPr>
          <w:ilvl w:val="0"/>
          <w:numId w:val="36"/>
        </w:numPr>
        <w:autoSpaceDE w:val="0"/>
        <w:autoSpaceDN w:val="0"/>
        <w:adjustRightInd w:val="0"/>
        <w:ind w:left="454" w:hanging="454"/>
        <w:jc w:val="both"/>
        <w:rPr>
          <w:rFonts w:asciiTheme="minorHAnsi" w:hAnsiTheme="minorHAnsi" w:cs="Arial"/>
          <w:b/>
          <w:sz w:val="22"/>
          <w:szCs w:val="22"/>
          <w:lang w:val="en-CA" w:eastAsia="en-CA"/>
        </w:rPr>
      </w:pPr>
      <w:r w:rsidRPr="00DF3E66">
        <w:rPr>
          <w:rFonts w:asciiTheme="minorHAnsi" w:hAnsiTheme="minorHAnsi" w:cs="Arial"/>
          <w:sz w:val="22"/>
          <w:szCs w:val="22"/>
          <w:lang w:val="en-CA" w:eastAsia="en-CA"/>
        </w:rPr>
        <w:t>The efficiency of the</w:t>
      </w:r>
      <w:r w:rsidR="00DF3E66">
        <w:rPr>
          <w:rFonts w:asciiTheme="minorHAnsi" w:hAnsiTheme="minorHAnsi" w:cs="Arial"/>
          <w:sz w:val="22"/>
          <w:szCs w:val="22"/>
          <w:lang w:val="en-CA" w:eastAsia="en-CA"/>
        </w:rPr>
        <w:t xml:space="preserve"> </w:t>
      </w:r>
      <w:r w:rsidR="008B71A2">
        <w:rPr>
          <w:rFonts w:asciiTheme="minorHAnsi" w:hAnsiTheme="minorHAnsi" w:cs="Arial"/>
          <w:sz w:val="22"/>
          <w:szCs w:val="22"/>
          <w:lang w:val="en-CA" w:eastAsia="en-CA"/>
        </w:rPr>
        <w:t>SGP</w:t>
      </w:r>
      <w:r w:rsidR="00FA7246">
        <w:rPr>
          <w:rFonts w:asciiTheme="minorHAnsi" w:hAnsiTheme="minorHAnsi" w:cs="Arial"/>
          <w:sz w:val="22"/>
          <w:szCs w:val="22"/>
          <w:lang w:val="en-CA" w:eastAsia="en-CA"/>
        </w:rPr>
        <w:t xml:space="preserve"> 6</w:t>
      </w:r>
      <w:r w:rsidRPr="00DF3E66">
        <w:rPr>
          <w:rFonts w:asciiTheme="minorHAnsi" w:hAnsiTheme="minorHAnsi" w:cs="Arial"/>
          <w:sz w:val="22"/>
          <w:szCs w:val="22"/>
          <w:lang w:val="en-CA" w:eastAsia="en-CA"/>
        </w:rPr>
        <w:t xml:space="preserve"> has been</w:t>
      </w:r>
      <w:r w:rsidR="00DF3E66">
        <w:rPr>
          <w:rFonts w:asciiTheme="minorHAnsi" w:hAnsiTheme="minorHAnsi" w:cs="Arial"/>
          <w:b/>
          <w:sz w:val="22"/>
          <w:szCs w:val="22"/>
          <w:lang w:val="en-CA" w:eastAsia="en-CA"/>
        </w:rPr>
        <w:t xml:space="preserve"> satisfactory </w:t>
      </w:r>
      <w:r w:rsidR="00DF3E66" w:rsidRPr="00DF3E66">
        <w:rPr>
          <w:rFonts w:asciiTheme="minorHAnsi" w:hAnsiTheme="minorHAnsi" w:cs="Arial"/>
          <w:sz w:val="22"/>
          <w:szCs w:val="22"/>
          <w:lang w:val="en-CA" w:eastAsia="en-CA"/>
        </w:rPr>
        <w:t>for a range of reasons:</w:t>
      </w:r>
    </w:p>
    <w:p w14:paraId="7893BD0B" w14:textId="77777777" w:rsidR="00DF3E66" w:rsidRPr="00DF3E66" w:rsidRDefault="00DF3E66" w:rsidP="00DF3E66">
      <w:pPr>
        <w:autoSpaceDE w:val="0"/>
        <w:autoSpaceDN w:val="0"/>
        <w:adjustRightInd w:val="0"/>
        <w:jc w:val="both"/>
        <w:rPr>
          <w:rFonts w:asciiTheme="minorHAnsi" w:hAnsiTheme="minorHAnsi" w:cs="Arial"/>
          <w:b/>
          <w:lang w:val="en-CA" w:eastAsia="en-CA"/>
        </w:rPr>
      </w:pPr>
    </w:p>
    <w:p w14:paraId="56C85006" w14:textId="77777777" w:rsidR="00B7750E" w:rsidRDefault="00B7750E" w:rsidP="002B3B0C">
      <w:pPr>
        <w:pStyle w:val="ListParagraph"/>
        <w:numPr>
          <w:ilvl w:val="0"/>
          <w:numId w:val="52"/>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 </w:t>
      </w:r>
      <w:proofErr w:type="gramStart"/>
      <w:r>
        <w:rPr>
          <w:rFonts w:asciiTheme="minorHAnsi" w:hAnsiTheme="minorHAnsi" w:cs="Arial"/>
          <w:sz w:val="22"/>
          <w:szCs w:val="22"/>
          <w:lang w:val="en-CA" w:eastAsia="en-CA"/>
        </w:rPr>
        <w:t>fairly efficient</w:t>
      </w:r>
      <w:proofErr w:type="gramEnd"/>
      <w:r>
        <w:rPr>
          <w:rFonts w:asciiTheme="minorHAnsi" w:hAnsiTheme="minorHAnsi" w:cs="Arial"/>
          <w:sz w:val="22"/>
          <w:szCs w:val="22"/>
          <w:lang w:val="en-CA" w:eastAsia="en-CA"/>
        </w:rPr>
        <w:t xml:space="preserve"> </w:t>
      </w:r>
      <w:r w:rsidR="00CC56B7">
        <w:rPr>
          <w:rFonts w:asciiTheme="minorHAnsi" w:hAnsiTheme="minorHAnsi" w:cs="Arial"/>
          <w:sz w:val="22"/>
          <w:szCs w:val="22"/>
          <w:lang w:val="en-CA" w:eastAsia="en-CA"/>
        </w:rPr>
        <w:t>start-up</w:t>
      </w:r>
      <w:r>
        <w:rPr>
          <w:rFonts w:asciiTheme="minorHAnsi" w:hAnsiTheme="minorHAnsi" w:cs="Arial"/>
          <w:sz w:val="22"/>
          <w:szCs w:val="22"/>
          <w:lang w:val="en-CA" w:eastAsia="en-CA"/>
        </w:rPr>
        <w:t xml:space="preserve"> of SGP 6. This would include the period from the date of CEO endorsement of 14 February 2017 to the SGP 6 Inception Workshop on 20 to May 2017, followed by preparation of the Indus Delta landscape strategy (completed in October 2017) and the approval of 38 grant projects in November 2017;</w:t>
      </w:r>
    </w:p>
    <w:p w14:paraId="5DB2C7ED" w14:textId="77777777" w:rsidR="00B7750E" w:rsidRDefault="00BC3EFB" w:rsidP="002B3B0C">
      <w:pPr>
        <w:pStyle w:val="ListParagraph"/>
        <w:numPr>
          <w:ilvl w:val="0"/>
          <w:numId w:val="52"/>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 completion of </w:t>
      </w:r>
      <w:r w:rsidR="00B7750E">
        <w:rPr>
          <w:rFonts w:asciiTheme="minorHAnsi" w:hAnsiTheme="minorHAnsi" w:cs="Arial"/>
          <w:sz w:val="22"/>
          <w:szCs w:val="22"/>
          <w:lang w:val="en-CA" w:eastAsia="en-CA"/>
        </w:rPr>
        <w:t>all 38 grant projects in November 2018, 12 months after their approval;</w:t>
      </w:r>
    </w:p>
    <w:p w14:paraId="2EACAF75" w14:textId="77777777" w:rsidR="00D735D8" w:rsidRPr="00CC495B" w:rsidRDefault="00B7750E" w:rsidP="00CC495B">
      <w:pPr>
        <w:pStyle w:val="ListParagraph"/>
        <w:numPr>
          <w:ilvl w:val="0"/>
          <w:numId w:val="52"/>
        </w:numPr>
        <w:autoSpaceDE w:val="0"/>
        <w:autoSpaceDN w:val="0"/>
        <w:adjustRightInd w:val="0"/>
        <w:jc w:val="both"/>
        <w:rPr>
          <w:rFonts w:asciiTheme="minorHAnsi" w:hAnsiTheme="minorHAnsi" w:cs="Arial"/>
          <w:sz w:val="22"/>
          <w:szCs w:val="22"/>
          <w:lang w:val="en-CA" w:eastAsia="en-CA"/>
        </w:rPr>
      </w:pPr>
      <w:r w:rsidRPr="00CC495B">
        <w:rPr>
          <w:rFonts w:asciiTheme="minorHAnsi" w:hAnsiTheme="minorHAnsi" w:cs="Arial"/>
          <w:sz w:val="22"/>
          <w:szCs w:val="22"/>
          <w:lang w:val="en-CA" w:eastAsia="en-CA"/>
        </w:rPr>
        <w:t>SGP 6 Pakistan ha</w:t>
      </w:r>
      <w:r w:rsidR="00BC3EFB" w:rsidRPr="00CC495B">
        <w:rPr>
          <w:rFonts w:asciiTheme="minorHAnsi" w:hAnsiTheme="minorHAnsi" w:cs="Arial"/>
          <w:sz w:val="22"/>
          <w:szCs w:val="22"/>
          <w:lang w:val="en-CA" w:eastAsia="en-CA"/>
        </w:rPr>
        <w:t xml:space="preserve">ving </w:t>
      </w:r>
      <w:r w:rsidRPr="00CC495B">
        <w:rPr>
          <w:rFonts w:asciiTheme="minorHAnsi" w:hAnsiTheme="minorHAnsi" w:cs="Arial"/>
          <w:sz w:val="22"/>
          <w:szCs w:val="22"/>
          <w:lang w:val="en-CA" w:eastAsia="en-CA"/>
        </w:rPr>
        <w:t xml:space="preserve">over </w:t>
      </w:r>
      <w:r w:rsidR="00556358" w:rsidRPr="00CC495B">
        <w:rPr>
          <w:rFonts w:asciiTheme="minorHAnsi" w:hAnsiTheme="minorHAnsi" w:cs="Arial"/>
          <w:sz w:val="22"/>
          <w:szCs w:val="22"/>
          <w:lang w:val="en-CA" w:eastAsia="en-CA"/>
        </w:rPr>
        <w:t xml:space="preserve">4 </w:t>
      </w:r>
      <w:r w:rsidRPr="00CC495B">
        <w:rPr>
          <w:rFonts w:asciiTheme="minorHAnsi" w:hAnsiTheme="minorHAnsi" w:cs="Arial"/>
          <w:sz w:val="22"/>
          <w:szCs w:val="22"/>
          <w:lang w:val="en-CA" w:eastAsia="en-CA"/>
        </w:rPr>
        <w:t xml:space="preserve">months to monitor and collect monitoring information from its stakeholders on the benefits of all SGP 6 interventions. As such, there remains just under </w:t>
      </w:r>
      <w:r w:rsidR="00556358" w:rsidRPr="00CC495B">
        <w:rPr>
          <w:rFonts w:asciiTheme="minorHAnsi" w:hAnsiTheme="minorHAnsi" w:cs="Arial"/>
          <w:sz w:val="22"/>
          <w:szCs w:val="22"/>
          <w:lang w:val="en-CA" w:eastAsia="en-CA"/>
        </w:rPr>
        <w:t xml:space="preserve">3 </w:t>
      </w:r>
      <w:r w:rsidRPr="00CC495B">
        <w:rPr>
          <w:rFonts w:asciiTheme="minorHAnsi" w:hAnsiTheme="minorHAnsi" w:cs="Arial"/>
          <w:sz w:val="22"/>
          <w:szCs w:val="22"/>
          <w:lang w:val="en-CA" w:eastAsia="en-CA"/>
        </w:rPr>
        <w:t xml:space="preserve">months for the project to complete its knowledge products including case studies and lessons learned from each grant project with gender disaggregated results. Considering the current level of preparation, the Evaluator sees this as a challenge </w:t>
      </w:r>
      <w:r w:rsidR="00CC56B7" w:rsidRPr="00CC495B">
        <w:rPr>
          <w:rFonts w:asciiTheme="minorHAnsi" w:hAnsiTheme="minorHAnsi" w:cs="Arial"/>
          <w:sz w:val="22"/>
          <w:szCs w:val="22"/>
          <w:lang w:val="en-CA" w:eastAsia="en-CA"/>
        </w:rPr>
        <w:t>for SGP 6</w:t>
      </w:r>
      <w:r w:rsidRPr="00CC495B">
        <w:rPr>
          <w:rFonts w:asciiTheme="minorHAnsi" w:hAnsiTheme="minorHAnsi" w:cs="Arial"/>
          <w:sz w:val="22"/>
          <w:szCs w:val="22"/>
          <w:lang w:val="en-CA" w:eastAsia="en-CA"/>
        </w:rPr>
        <w:t xml:space="preserve"> to complete</w:t>
      </w:r>
      <w:r w:rsidR="00790C5A" w:rsidRPr="00CC495B">
        <w:rPr>
          <w:rFonts w:asciiTheme="minorHAnsi" w:hAnsiTheme="minorHAnsi" w:cs="Arial"/>
          <w:sz w:val="22"/>
          <w:szCs w:val="22"/>
          <w:lang w:val="en-CA" w:eastAsia="en-CA"/>
        </w:rPr>
        <w:t>.</w:t>
      </w:r>
    </w:p>
    <w:p w14:paraId="31D3E59C" w14:textId="77777777" w:rsidR="007C41B1" w:rsidRPr="005F4C43" w:rsidRDefault="007C41B1" w:rsidP="007C41B1">
      <w:pPr>
        <w:pStyle w:val="ListParagraph"/>
        <w:autoSpaceDE w:val="0"/>
        <w:autoSpaceDN w:val="0"/>
        <w:adjustRightInd w:val="0"/>
        <w:ind w:left="567"/>
        <w:jc w:val="both"/>
        <w:rPr>
          <w:rFonts w:ascii="Arial" w:hAnsi="Arial" w:cs="Arial"/>
          <w:sz w:val="22"/>
          <w:szCs w:val="22"/>
          <w:lang w:val="en-CA"/>
        </w:rPr>
      </w:pPr>
    </w:p>
    <w:p w14:paraId="291C5DCD" w14:textId="77777777" w:rsidR="0035249E" w:rsidRPr="00655CA2" w:rsidRDefault="0035249E" w:rsidP="00655CA2">
      <w:pPr>
        <w:pStyle w:val="Heading3"/>
        <w:ind w:left="454"/>
        <w:rPr>
          <w:rFonts w:asciiTheme="minorHAnsi" w:hAnsiTheme="minorHAnsi" w:cs="Arial"/>
        </w:rPr>
      </w:pPr>
      <w:bookmarkStart w:id="92" w:name="_Toc27303586"/>
      <w:r w:rsidRPr="00B52BF8">
        <w:rPr>
          <w:rFonts w:asciiTheme="minorHAnsi" w:hAnsiTheme="minorHAnsi" w:cs="Arial"/>
        </w:rPr>
        <w:t>Country Ownership and</w:t>
      </w:r>
      <w:r w:rsidRPr="00655CA2">
        <w:rPr>
          <w:rFonts w:asciiTheme="minorHAnsi" w:hAnsiTheme="minorHAnsi" w:cs="Arial"/>
        </w:rPr>
        <w:t xml:space="preserve"> </w:t>
      </w:r>
      <w:proofErr w:type="spellStart"/>
      <w:r w:rsidRPr="00655CA2">
        <w:rPr>
          <w:rFonts w:asciiTheme="minorHAnsi" w:hAnsiTheme="minorHAnsi" w:cs="Arial"/>
        </w:rPr>
        <w:t>Drivenness</w:t>
      </w:r>
      <w:bookmarkEnd w:id="92"/>
      <w:proofErr w:type="spellEnd"/>
    </w:p>
    <w:p w14:paraId="404749EE" w14:textId="77777777" w:rsidR="00C30465" w:rsidRDefault="00147AA2" w:rsidP="005F4C43">
      <w:pPr>
        <w:pStyle w:val="ListParagraph"/>
        <w:numPr>
          <w:ilvl w:val="0"/>
          <w:numId w:val="36"/>
        </w:numPr>
        <w:autoSpaceDE w:val="0"/>
        <w:autoSpaceDN w:val="0"/>
        <w:adjustRightInd w:val="0"/>
        <w:ind w:left="454" w:hanging="454"/>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Despite the </w:t>
      </w:r>
      <w:r w:rsidR="005F4C43">
        <w:rPr>
          <w:rFonts w:asciiTheme="minorHAnsi" w:hAnsiTheme="minorHAnsi" w:cs="Arial"/>
          <w:sz w:val="22"/>
          <w:szCs w:val="22"/>
          <w:lang w:val="en-CA" w:eastAsia="en-CA"/>
        </w:rPr>
        <w:t xml:space="preserve">positive </w:t>
      </w:r>
      <w:r>
        <w:rPr>
          <w:rFonts w:asciiTheme="minorHAnsi" w:hAnsiTheme="minorHAnsi" w:cs="Arial"/>
          <w:sz w:val="22"/>
          <w:szCs w:val="22"/>
          <w:lang w:val="en-CA" w:eastAsia="en-CA"/>
        </w:rPr>
        <w:t xml:space="preserve">narrative on “relevance” in Section 3.3.4 in this report, the assessment on country ownership and </w:t>
      </w:r>
      <w:proofErr w:type="spellStart"/>
      <w:r>
        <w:rPr>
          <w:rFonts w:asciiTheme="minorHAnsi" w:hAnsiTheme="minorHAnsi" w:cs="Arial"/>
          <w:sz w:val="22"/>
          <w:szCs w:val="22"/>
          <w:lang w:val="en-CA" w:eastAsia="en-CA"/>
        </w:rPr>
        <w:t>drivenness</w:t>
      </w:r>
      <w:proofErr w:type="spellEnd"/>
      <w:r>
        <w:rPr>
          <w:rFonts w:asciiTheme="minorHAnsi" w:hAnsiTheme="minorHAnsi" w:cs="Arial"/>
          <w:sz w:val="22"/>
          <w:szCs w:val="22"/>
          <w:lang w:val="en-CA" w:eastAsia="en-CA"/>
        </w:rPr>
        <w:t xml:space="preserve"> is mixed</w:t>
      </w:r>
      <w:r w:rsidR="00C30465">
        <w:rPr>
          <w:rFonts w:asciiTheme="minorHAnsi" w:hAnsiTheme="minorHAnsi" w:cs="Arial"/>
          <w:sz w:val="22"/>
          <w:szCs w:val="22"/>
          <w:lang w:val="en-CA" w:eastAsia="en-CA"/>
        </w:rPr>
        <w:t>:</w:t>
      </w:r>
    </w:p>
    <w:p w14:paraId="09EBFBBE" w14:textId="77777777" w:rsidR="00C30465" w:rsidRPr="00C30465" w:rsidRDefault="00C30465" w:rsidP="00C30465">
      <w:pPr>
        <w:autoSpaceDE w:val="0"/>
        <w:autoSpaceDN w:val="0"/>
        <w:adjustRightInd w:val="0"/>
        <w:jc w:val="both"/>
        <w:rPr>
          <w:rFonts w:asciiTheme="minorHAnsi" w:hAnsiTheme="minorHAnsi" w:cs="Arial"/>
          <w:lang w:val="en-CA" w:eastAsia="en-CA"/>
        </w:rPr>
      </w:pPr>
    </w:p>
    <w:p w14:paraId="3D25580E" w14:textId="77777777" w:rsidR="00C30465" w:rsidRPr="00CC495B" w:rsidRDefault="00C46250" w:rsidP="002B3B0C">
      <w:pPr>
        <w:pStyle w:val="ListParagraph"/>
        <w:numPr>
          <w:ilvl w:val="0"/>
          <w:numId w:val="52"/>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During the 3-year implementation period of SGP 6, there have been 3 GEF OFPs from </w:t>
      </w:r>
      <w:proofErr w:type="spellStart"/>
      <w:r>
        <w:rPr>
          <w:rFonts w:asciiTheme="minorHAnsi" w:hAnsiTheme="minorHAnsi" w:cs="Arial"/>
          <w:sz w:val="22"/>
          <w:szCs w:val="22"/>
          <w:lang w:val="en-CA" w:eastAsia="en-CA"/>
        </w:rPr>
        <w:t>MoCC</w:t>
      </w:r>
      <w:proofErr w:type="spellEnd"/>
      <w:r>
        <w:rPr>
          <w:rFonts w:asciiTheme="minorHAnsi" w:hAnsiTheme="minorHAnsi" w:cs="Arial"/>
          <w:sz w:val="22"/>
          <w:szCs w:val="22"/>
          <w:lang w:val="en-CA" w:eastAsia="en-CA"/>
        </w:rPr>
        <w:t xml:space="preserve">, challenging the </w:t>
      </w:r>
      <w:r w:rsidR="00EA0842">
        <w:rPr>
          <w:rFonts w:asciiTheme="minorHAnsi" w:hAnsiTheme="minorHAnsi" w:cs="Arial"/>
          <w:sz w:val="22"/>
          <w:szCs w:val="22"/>
          <w:lang w:val="en-CA" w:eastAsia="en-CA"/>
        </w:rPr>
        <w:t>CPMU</w:t>
      </w:r>
      <w:r>
        <w:rPr>
          <w:rFonts w:asciiTheme="minorHAnsi" w:hAnsiTheme="minorHAnsi" w:cs="Arial"/>
          <w:sz w:val="22"/>
          <w:szCs w:val="22"/>
          <w:lang w:val="en-CA" w:eastAsia="en-CA"/>
        </w:rPr>
        <w:t xml:space="preserve"> to sustain traction </w:t>
      </w:r>
      <w:r w:rsidR="00EA0842">
        <w:rPr>
          <w:rFonts w:asciiTheme="minorHAnsi" w:hAnsiTheme="minorHAnsi" w:cs="Arial"/>
          <w:sz w:val="22"/>
          <w:szCs w:val="22"/>
          <w:lang w:val="en-CA" w:eastAsia="en-CA"/>
        </w:rPr>
        <w:t>on country</w:t>
      </w:r>
      <w:r>
        <w:rPr>
          <w:rFonts w:asciiTheme="minorHAnsi" w:hAnsiTheme="minorHAnsi" w:cs="Arial"/>
          <w:sz w:val="22"/>
          <w:szCs w:val="22"/>
          <w:lang w:val="en-CA" w:eastAsia="en-CA"/>
        </w:rPr>
        <w:t xml:space="preserve"> ownership with </w:t>
      </w:r>
      <w:proofErr w:type="spellStart"/>
      <w:r w:rsidR="00EA0842">
        <w:rPr>
          <w:rFonts w:asciiTheme="minorHAnsi" w:hAnsiTheme="minorHAnsi" w:cs="Arial"/>
          <w:sz w:val="22"/>
          <w:szCs w:val="22"/>
          <w:lang w:val="en-CA" w:eastAsia="en-CA"/>
        </w:rPr>
        <w:t>MoCC</w:t>
      </w:r>
      <w:proofErr w:type="spellEnd"/>
      <w:r w:rsidR="00EA0842">
        <w:rPr>
          <w:rFonts w:asciiTheme="minorHAnsi" w:hAnsiTheme="minorHAnsi" w:cs="Arial"/>
          <w:sz w:val="22"/>
          <w:szCs w:val="22"/>
          <w:lang w:val="en-CA" w:eastAsia="en-CA"/>
        </w:rPr>
        <w:t xml:space="preserve"> on </w:t>
      </w:r>
      <w:r>
        <w:rPr>
          <w:rFonts w:asciiTheme="minorHAnsi" w:hAnsiTheme="minorHAnsi" w:cs="Arial"/>
          <w:sz w:val="22"/>
          <w:szCs w:val="22"/>
          <w:lang w:val="en-CA" w:eastAsia="en-CA"/>
        </w:rPr>
        <w:t xml:space="preserve">the importance </w:t>
      </w:r>
      <w:r w:rsidRPr="00CC495B">
        <w:rPr>
          <w:rFonts w:asciiTheme="minorHAnsi" w:hAnsiTheme="minorHAnsi" w:cs="Arial"/>
          <w:sz w:val="22"/>
          <w:szCs w:val="22"/>
          <w:lang w:val="en-CA" w:eastAsia="en-CA"/>
        </w:rPr>
        <w:t>of development results of SGP 6</w:t>
      </w:r>
      <w:r w:rsidR="00C30465" w:rsidRPr="00CC495B">
        <w:rPr>
          <w:rFonts w:asciiTheme="minorHAnsi" w:hAnsiTheme="minorHAnsi" w:cs="Arial"/>
          <w:sz w:val="22"/>
          <w:szCs w:val="22"/>
          <w:lang w:val="en-CA" w:eastAsia="en-CA"/>
        </w:rPr>
        <w:t>;</w:t>
      </w:r>
    </w:p>
    <w:p w14:paraId="5CAFD51F" w14:textId="77777777" w:rsidR="00EA0842" w:rsidRDefault="00EA0842" w:rsidP="00EA0842">
      <w:pPr>
        <w:pStyle w:val="ListParagraph"/>
        <w:numPr>
          <w:ilvl w:val="0"/>
          <w:numId w:val="52"/>
        </w:numPr>
        <w:autoSpaceDE w:val="0"/>
        <w:autoSpaceDN w:val="0"/>
        <w:adjustRightInd w:val="0"/>
        <w:jc w:val="both"/>
        <w:rPr>
          <w:rFonts w:asciiTheme="minorHAnsi" w:hAnsiTheme="minorHAnsi" w:cs="Arial"/>
          <w:sz w:val="22"/>
          <w:szCs w:val="22"/>
          <w:lang w:val="en-CA" w:eastAsia="en-CA"/>
        </w:rPr>
      </w:pPr>
      <w:r w:rsidRPr="00CC495B">
        <w:rPr>
          <w:rFonts w:asciiTheme="minorHAnsi" w:hAnsiTheme="minorHAnsi" w:cs="Arial"/>
          <w:bCs/>
          <w:sz w:val="22"/>
          <w:szCs w:val="22"/>
          <w:lang w:val="en-CA" w:eastAsia="en-CA"/>
        </w:rPr>
        <w:t xml:space="preserve">There has been little to no communication between the National Coordinator and the GEF OFP at </w:t>
      </w:r>
      <w:proofErr w:type="spellStart"/>
      <w:r w:rsidRPr="00CC495B">
        <w:rPr>
          <w:rFonts w:asciiTheme="minorHAnsi" w:hAnsiTheme="minorHAnsi" w:cs="Arial"/>
          <w:bCs/>
          <w:sz w:val="22"/>
          <w:szCs w:val="22"/>
          <w:lang w:val="en-CA" w:eastAsia="en-CA"/>
        </w:rPr>
        <w:t>MoCC</w:t>
      </w:r>
      <w:proofErr w:type="spellEnd"/>
      <w:r w:rsidRPr="00CC495B">
        <w:rPr>
          <w:rFonts w:asciiTheme="minorHAnsi" w:hAnsiTheme="minorHAnsi" w:cs="Arial"/>
          <w:bCs/>
          <w:sz w:val="22"/>
          <w:szCs w:val="22"/>
          <w:lang w:val="en-CA" w:eastAsia="en-CA"/>
        </w:rPr>
        <w:t xml:space="preserve"> since September 2018. At that</w:t>
      </w:r>
      <w:r>
        <w:rPr>
          <w:rFonts w:asciiTheme="minorHAnsi" w:hAnsiTheme="minorHAnsi" w:cs="Arial"/>
          <w:bCs/>
          <w:sz w:val="22"/>
          <w:szCs w:val="22"/>
          <w:lang w:val="en-CA" w:eastAsia="en-CA"/>
        </w:rPr>
        <w:t xml:space="preserve"> time, the Chair of NSC was Mr. </w:t>
      </w:r>
      <w:proofErr w:type="spellStart"/>
      <w:r>
        <w:rPr>
          <w:rFonts w:asciiTheme="minorHAnsi" w:hAnsiTheme="minorHAnsi" w:cs="Arial"/>
          <w:bCs/>
          <w:sz w:val="22"/>
          <w:szCs w:val="22"/>
          <w:lang w:val="en-CA" w:eastAsia="en-CA"/>
        </w:rPr>
        <w:t>Khizer</w:t>
      </w:r>
      <w:proofErr w:type="spellEnd"/>
      <w:r>
        <w:rPr>
          <w:rFonts w:asciiTheme="minorHAnsi" w:hAnsiTheme="minorHAnsi" w:cs="Arial"/>
          <w:bCs/>
          <w:sz w:val="22"/>
          <w:szCs w:val="22"/>
          <w:lang w:val="en-CA" w:eastAsia="en-CA"/>
        </w:rPr>
        <w:t xml:space="preserve"> Hayat Khan who was highly supportive of SGP 6. </w:t>
      </w:r>
      <w:r w:rsidRPr="005F4C43">
        <w:rPr>
          <w:rFonts w:asciiTheme="minorHAnsi" w:hAnsiTheme="minorHAnsi" w:cs="Arial"/>
          <w:bCs/>
          <w:sz w:val="22"/>
          <w:szCs w:val="22"/>
          <w:lang w:val="en-CA" w:eastAsia="en-CA"/>
        </w:rPr>
        <w:t xml:space="preserve">Unfortunately, he was </w:t>
      </w:r>
      <w:r w:rsidR="005F4C43" w:rsidRPr="005F4C43">
        <w:rPr>
          <w:rFonts w:asciiTheme="minorHAnsi" w:hAnsiTheme="minorHAnsi" w:cs="Arial"/>
          <w:bCs/>
          <w:sz w:val="22"/>
          <w:szCs w:val="22"/>
          <w:lang w:val="en-CA" w:eastAsia="en-CA"/>
        </w:rPr>
        <w:t>transferred</w:t>
      </w:r>
      <w:r w:rsidRPr="005F4C43">
        <w:rPr>
          <w:rFonts w:asciiTheme="minorHAnsi" w:hAnsiTheme="minorHAnsi" w:cs="Arial"/>
          <w:bCs/>
          <w:sz w:val="22"/>
          <w:szCs w:val="22"/>
          <w:lang w:val="en-CA" w:eastAsia="en-CA"/>
        </w:rPr>
        <w:t xml:space="preserve"> in </w:t>
      </w:r>
      <w:r w:rsidR="00CC054C" w:rsidRPr="005F4C43">
        <w:rPr>
          <w:rFonts w:asciiTheme="minorHAnsi" w:hAnsiTheme="minorHAnsi" w:cs="Arial"/>
          <w:bCs/>
          <w:sz w:val="22"/>
          <w:szCs w:val="22"/>
          <w:lang w:val="en-CA" w:eastAsia="en-CA"/>
        </w:rPr>
        <w:t>October 2018</w:t>
      </w:r>
      <w:r w:rsidR="005F4C43" w:rsidRPr="005F4C43">
        <w:rPr>
          <w:rFonts w:asciiTheme="minorHAnsi" w:hAnsiTheme="minorHAnsi" w:cs="Arial"/>
          <w:bCs/>
          <w:sz w:val="22"/>
          <w:szCs w:val="22"/>
          <w:lang w:val="en-CA" w:eastAsia="en-CA"/>
        </w:rPr>
        <w:t xml:space="preserve"> shortly</w:t>
      </w:r>
      <w:r w:rsidR="005F4C43">
        <w:rPr>
          <w:rFonts w:asciiTheme="minorHAnsi" w:hAnsiTheme="minorHAnsi" w:cs="Arial"/>
          <w:bCs/>
          <w:sz w:val="22"/>
          <w:szCs w:val="22"/>
          <w:lang w:val="en-CA" w:eastAsia="en-CA"/>
        </w:rPr>
        <w:t xml:space="preserve"> after this meeting</w:t>
      </w:r>
      <w:r>
        <w:rPr>
          <w:rFonts w:asciiTheme="minorHAnsi" w:hAnsiTheme="minorHAnsi" w:cs="Arial"/>
          <w:bCs/>
          <w:sz w:val="22"/>
          <w:szCs w:val="22"/>
          <w:lang w:val="en-CA" w:eastAsia="en-CA"/>
        </w:rPr>
        <w:t>.</w:t>
      </w:r>
      <w:r w:rsidRPr="00EA0842">
        <w:rPr>
          <w:rFonts w:asciiTheme="minorHAnsi" w:hAnsiTheme="minorHAnsi" w:cs="Arial"/>
          <w:sz w:val="22"/>
          <w:szCs w:val="22"/>
          <w:lang w:val="en-CA" w:eastAsia="en-CA"/>
        </w:rPr>
        <w:t xml:space="preserve"> </w:t>
      </w:r>
      <w:r w:rsidR="005F4C43">
        <w:rPr>
          <w:rFonts w:asciiTheme="minorHAnsi" w:hAnsiTheme="minorHAnsi" w:cs="Arial"/>
          <w:sz w:val="22"/>
          <w:szCs w:val="22"/>
          <w:lang w:val="en-CA" w:eastAsia="en-CA"/>
        </w:rPr>
        <w:t xml:space="preserve">Since then, there have been 3 </w:t>
      </w:r>
      <w:proofErr w:type="spellStart"/>
      <w:r w:rsidR="005F4C43">
        <w:rPr>
          <w:rFonts w:asciiTheme="minorHAnsi" w:hAnsiTheme="minorHAnsi" w:cs="Arial"/>
          <w:sz w:val="22"/>
          <w:szCs w:val="22"/>
          <w:lang w:val="en-CA" w:eastAsia="en-CA"/>
        </w:rPr>
        <w:t>MoCC</w:t>
      </w:r>
      <w:proofErr w:type="spellEnd"/>
      <w:r w:rsidR="00CC054C">
        <w:rPr>
          <w:rFonts w:asciiTheme="minorHAnsi" w:hAnsiTheme="minorHAnsi" w:cs="Arial"/>
          <w:sz w:val="22"/>
          <w:szCs w:val="22"/>
          <w:lang w:val="en-CA" w:eastAsia="en-CA"/>
        </w:rPr>
        <w:t xml:space="preserve"> Secretaries </w:t>
      </w:r>
      <w:r w:rsidR="005F4C43">
        <w:rPr>
          <w:rFonts w:asciiTheme="minorHAnsi" w:hAnsiTheme="minorHAnsi" w:cs="Arial"/>
          <w:sz w:val="22"/>
          <w:szCs w:val="22"/>
          <w:lang w:val="en-CA" w:eastAsia="en-CA"/>
        </w:rPr>
        <w:t xml:space="preserve">who were all </w:t>
      </w:r>
      <w:r w:rsidR="00CC054C">
        <w:rPr>
          <w:rFonts w:asciiTheme="minorHAnsi" w:hAnsiTheme="minorHAnsi" w:cs="Arial"/>
          <w:sz w:val="22"/>
          <w:szCs w:val="22"/>
          <w:lang w:val="en-CA" w:eastAsia="en-CA"/>
        </w:rPr>
        <w:t>in office for short period</w:t>
      </w:r>
      <w:r w:rsidR="005F4C43">
        <w:rPr>
          <w:rFonts w:asciiTheme="minorHAnsi" w:hAnsiTheme="minorHAnsi" w:cs="Arial"/>
          <w:sz w:val="22"/>
          <w:szCs w:val="22"/>
          <w:lang w:val="en-CA" w:eastAsia="en-CA"/>
        </w:rPr>
        <w:t>s of time</w:t>
      </w:r>
      <w:r w:rsidR="00E2327E">
        <w:rPr>
          <w:rFonts w:asciiTheme="minorHAnsi" w:hAnsiTheme="minorHAnsi" w:cs="Arial"/>
          <w:sz w:val="22"/>
          <w:szCs w:val="22"/>
          <w:lang w:val="en-CA" w:eastAsia="en-CA"/>
        </w:rPr>
        <w:t xml:space="preserve"> </w:t>
      </w:r>
      <w:r w:rsidR="005F4C43">
        <w:rPr>
          <w:rFonts w:asciiTheme="minorHAnsi" w:hAnsiTheme="minorHAnsi" w:cs="Arial"/>
          <w:sz w:val="22"/>
          <w:szCs w:val="22"/>
          <w:lang w:val="en-CA" w:eastAsia="en-CA"/>
        </w:rPr>
        <w:t>without any NSC meetings</w:t>
      </w:r>
      <w:r w:rsidR="00E2327E">
        <w:rPr>
          <w:rFonts w:asciiTheme="minorHAnsi" w:hAnsiTheme="minorHAnsi" w:cs="Arial"/>
          <w:sz w:val="22"/>
          <w:szCs w:val="22"/>
          <w:lang w:val="en-CA" w:eastAsia="en-CA"/>
        </w:rPr>
        <w:t>.</w:t>
      </w:r>
      <w:r w:rsidR="005F4C43">
        <w:rPr>
          <w:rFonts w:asciiTheme="minorHAnsi" w:hAnsiTheme="minorHAnsi" w:cs="Arial"/>
          <w:sz w:val="22"/>
          <w:szCs w:val="22"/>
          <w:lang w:val="en-CA" w:eastAsia="en-CA"/>
        </w:rPr>
        <w:t xml:space="preserve"> </w:t>
      </w:r>
      <w:r>
        <w:rPr>
          <w:rFonts w:asciiTheme="minorHAnsi" w:hAnsiTheme="minorHAnsi" w:cs="Arial"/>
          <w:sz w:val="22"/>
          <w:szCs w:val="22"/>
          <w:lang w:val="en-CA" w:eastAsia="en-CA"/>
        </w:rPr>
        <w:t xml:space="preserve">With </w:t>
      </w:r>
      <w:proofErr w:type="spellStart"/>
      <w:r>
        <w:rPr>
          <w:rFonts w:asciiTheme="minorHAnsi" w:hAnsiTheme="minorHAnsi" w:cs="Arial"/>
          <w:sz w:val="22"/>
          <w:szCs w:val="22"/>
          <w:lang w:val="en-CA" w:eastAsia="en-CA"/>
        </w:rPr>
        <w:t>MoCC</w:t>
      </w:r>
      <w:proofErr w:type="spellEnd"/>
      <w:r>
        <w:rPr>
          <w:rFonts w:asciiTheme="minorHAnsi" w:hAnsiTheme="minorHAnsi" w:cs="Arial"/>
          <w:sz w:val="22"/>
          <w:szCs w:val="22"/>
          <w:lang w:val="en-CA" w:eastAsia="en-CA"/>
        </w:rPr>
        <w:t xml:space="preserve"> being the most important stakeholder for SGP 6, these frequent changes in the GEF OFP have created issues of national ownership of SGP 6;</w:t>
      </w:r>
    </w:p>
    <w:p w14:paraId="608FDD67" w14:textId="77777777" w:rsidR="00996B1E" w:rsidRPr="00C30465" w:rsidRDefault="001065C1" w:rsidP="00EA0842">
      <w:pPr>
        <w:pStyle w:val="ListParagraph"/>
        <w:numPr>
          <w:ilvl w:val="0"/>
          <w:numId w:val="52"/>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 NSC has not been convened since September 2018. </w:t>
      </w:r>
      <w:r w:rsidR="00996B1E">
        <w:rPr>
          <w:rFonts w:asciiTheme="minorHAnsi" w:hAnsiTheme="minorHAnsi" w:cs="Arial"/>
          <w:sz w:val="22"/>
          <w:szCs w:val="22"/>
          <w:lang w:val="en-CA" w:eastAsia="en-CA"/>
        </w:rPr>
        <w:t xml:space="preserve"> </w:t>
      </w:r>
      <w:r>
        <w:rPr>
          <w:rFonts w:asciiTheme="minorHAnsi" w:hAnsiTheme="minorHAnsi" w:cs="Arial"/>
          <w:sz w:val="22"/>
          <w:szCs w:val="22"/>
          <w:lang w:val="en-CA" w:eastAsia="en-CA"/>
        </w:rPr>
        <w:t xml:space="preserve">Based on meetings with 2 NSC members in Islamabad, it appears NSC members are aware of the issues regarding the continuation of SGP 6 into SGP 7. Without regular meetings and the logistical and budgetary issues of convening these NSC members from all over Pakistan, the Evaluator senses that they have not been kept abreast of the progress of all SGP 6 projects. However, it also appears that NSC members still maintain passion for the developmental projects of SGP 6 but are unable to express these views on an important platform such as the NSC meetings; </w:t>
      </w:r>
    </w:p>
    <w:p w14:paraId="0A2D9BC7" w14:textId="77777777" w:rsidR="00C30465" w:rsidRDefault="00C46250" w:rsidP="002B3B0C">
      <w:pPr>
        <w:pStyle w:val="ListParagraph"/>
        <w:numPr>
          <w:ilvl w:val="0"/>
          <w:numId w:val="52"/>
        </w:numPr>
        <w:autoSpaceDE w:val="0"/>
        <w:autoSpaceDN w:val="0"/>
        <w:adjustRightInd w:val="0"/>
        <w:jc w:val="both"/>
        <w:rPr>
          <w:rFonts w:asciiTheme="minorHAnsi" w:hAnsiTheme="minorHAnsi" w:cs="Arial"/>
          <w:sz w:val="22"/>
          <w:szCs w:val="22"/>
          <w:lang w:val="en-CA" w:eastAsia="en-CA"/>
        </w:rPr>
      </w:pPr>
      <w:proofErr w:type="spellStart"/>
      <w:r>
        <w:rPr>
          <w:rFonts w:asciiTheme="minorHAnsi" w:hAnsiTheme="minorHAnsi" w:cs="Arial"/>
          <w:sz w:val="22"/>
          <w:szCs w:val="22"/>
          <w:lang w:val="en-CA" w:eastAsia="en-CA"/>
        </w:rPr>
        <w:t>Drivenness</w:t>
      </w:r>
      <w:proofErr w:type="spellEnd"/>
      <w:r>
        <w:rPr>
          <w:rFonts w:asciiTheme="minorHAnsi" w:hAnsiTheme="minorHAnsi" w:cs="Arial"/>
          <w:sz w:val="22"/>
          <w:szCs w:val="22"/>
          <w:lang w:val="en-CA" w:eastAsia="en-CA"/>
        </w:rPr>
        <w:t xml:space="preserve"> of SGP 6 in Pakistan has been mainly from local and</w:t>
      </w:r>
      <w:r w:rsidR="007E227D">
        <w:rPr>
          <w:rFonts w:asciiTheme="minorHAnsi" w:hAnsiTheme="minorHAnsi" w:cs="Arial"/>
          <w:sz w:val="22"/>
          <w:szCs w:val="22"/>
          <w:lang w:val="en-CA" w:eastAsia="en-CA"/>
        </w:rPr>
        <w:t xml:space="preserve"> provincial governments who have made formal requests to partner with SGP 6 on various initiatives designed to support and sustain the development results of SGP 6 Pakistan. This would include the Irrigation Department and the Sindh Forestry Department of the Government of Sindh (with regards to replicating the successes on</w:t>
      </w:r>
      <w:r w:rsidR="00EA0842">
        <w:rPr>
          <w:rFonts w:asciiTheme="minorHAnsi" w:hAnsiTheme="minorHAnsi" w:cs="Arial"/>
          <w:sz w:val="22"/>
          <w:szCs w:val="22"/>
          <w:lang w:val="en-CA" w:eastAsia="en-CA"/>
        </w:rPr>
        <w:t xml:space="preserve"> SGP 6 grants on</w:t>
      </w:r>
      <w:r w:rsidR="007E227D">
        <w:rPr>
          <w:rFonts w:asciiTheme="minorHAnsi" w:hAnsiTheme="minorHAnsi" w:cs="Arial"/>
          <w:sz w:val="22"/>
          <w:szCs w:val="22"/>
          <w:lang w:val="en-CA" w:eastAsia="en-CA"/>
        </w:rPr>
        <w:t xml:space="preserve"> lake rehabilitation and mangrove forestry rehabilitation around </w:t>
      </w:r>
      <w:proofErr w:type="spellStart"/>
      <w:r w:rsidR="007E227D">
        <w:rPr>
          <w:rFonts w:asciiTheme="minorHAnsi" w:hAnsiTheme="minorHAnsi" w:cs="Arial"/>
          <w:sz w:val="22"/>
          <w:szCs w:val="22"/>
          <w:lang w:val="en-CA" w:eastAsia="en-CA"/>
        </w:rPr>
        <w:t>Sujawal</w:t>
      </w:r>
      <w:proofErr w:type="spellEnd"/>
      <w:r w:rsidR="007E227D">
        <w:rPr>
          <w:rFonts w:asciiTheme="minorHAnsi" w:hAnsiTheme="minorHAnsi" w:cs="Arial"/>
          <w:sz w:val="22"/>
          <w:szCs w:val="22"/>
          <w:lang w:val="en-CA" w:eastAsia="en-CA"/>
        </w:rPr>
        <w:t xml:space="preserve">), the </w:t>
      </w:r>
      <w:proofErr w:type="spellStart"/>
      <w:r w:rsidR="007E227D">
        <w:rPr>
          <w:rFonts w:asciiTheme="minorHAnsi" w:hAnsiTheme="minorHAnsi" w:cs="Arial"/>
          <w:sz w:val="22"/>
          <w:szCs w:val="22"/>
          <w:lang w:val="en-CA" w:eastAsia="en-CA"/>
        </w:rPr>
        <w:t>Sujawal</w:t>
      </w:r>
      <w:proofErr w:type="spellEnd"/>
      <w:r w:rsidR="007E227D">
        <w:rPr>
          <w:rFonts w:asciiTheme="minorHAnsi" w:hAnsiTheme="minorHAnsi" w:cs="Arial"/>
          <w:sz w:val="22"/>
          <w:szCs w:val="22"/>
          <w:lang w:val="en-CA" w:eastAsia="en-CA"/>
        </w:rPr>
        <w:t xml:space="preserve"> Union Government (in its support for energy efficient cookstoves for households), and municipal governments around Islamabad (to replicate the solid waste management project by AKHMT)</w:t>
      </w:r>
      <w:r w:rsidR="00C30465">
        <w:rPr>
          <w:rFonts w:asciiTheme="minorHAnsi" w:hAnsiTheme="minorHAnsi" w:cs="Arial"/>
          <w:sz w:val="22"/>
          <w:szCs w:val="22"/>
          <w:lang w:val="en-CA" w:eastAsia="en-CA"/>
        </w:rPr>
        <w:t>;</w:t>
      </w:r>
    </w:p>
    <w:p w14:paraId="12BDCF3A" w14:textId="77777777" w:rsidR="00A54EF0" w:rsidRDefault="007E227D" w:rsidP="002B3B0C">
      <w:pPr>
        <w:pStyle w:val="ListParagraph"/>
        <w:numPr>
          <w:ilvl w:val="0"/>
          <w:numId w:val="52"/>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t>The results of SGP 6 are also driven by loc</w:t>
      </w:r>
      <w:r w:rsidR="00A54EF0">
        <w:rPr>
          <w:rFonts w:asciiTheme="minorHAnsi" w:hAnsiTheme="minorHAnsi" w:cs="Arial"/>
          <w:sz w:val="22"/>
          <w:szCs w:val="22"/>
          <w:lang w:val="en-CA" w:eastAsia="en-CA"/>
        </w:rPr>
        <w:t xml:space="preserve">al communities such as those around </w:t>
      </w:r>
      <w:proofErr w:type="spellStart"/>
      <w:r w:rsidR="00A54EF0">
        <w:rPr>
          <w:rFonts w:asciiTheme="minorHAnsi" w:hAnsiTheme="minorHAnsi" w:cs="Arial"/>
          <w:sz w:val="22"/>
          <w:szCs w:val="22"/>
          <w:lang w:val="en-CA" w:eastAsia="en-CA"/>
        </w:rPr>
        <w:t>Kajhar</w:t>
      </w:r>
      <w:proofErr w:type="spellEnd"/>
      <w:r w:rsidR="00A54EF0">
        <w:rPr>
          <w:rFonts w:asciiTheme="minorHAnsi" w:hAnsiTheme="minorHAnsi" w:cs="Arial"/>
          <w:sz w:val="22"/>
          <w:szCs w:val="22"/>
          <w:lang w:val="en-CA" w:eastAsia="en-CA"/>
        </w:rPr>
        <w:t xml:space="preserve"> and </w:t>
      </w:r>
      <w:r w:rsidR="00E2327E">
        <w:rPr>
          <w:rFonts w:asciiTheme="minorHAnsi" w:hAnsiTheme="minorHAnsi" w:cs="Arial"/>
          <w:sz w:val="22"/>
          <w:szCs w:val="22"/>
          <w:lang w:val="en-CA" w:eastAsia="en-CA"/>
        </w:rPr>
        <w:t xml:space="preserve">Sir </w:t>
      </w:r>
      <w:r w:rsidR="00A54EF0">
        <w:rPr>
          <w:rFonts w:asciiTheme="minorHAnsi" w:hAnsiTheme="minorHAnsi" w:cs="Arial"/>
          <w:sz w:val="22"/>
          <w:szCs w:val="22"/>
          <w:lang w:val="en-CA" w:eastAsia="en-CA"/>
        </w:rPr>
        <w:t>Creeks and along the coastal belt of Shah Bander who are continuing their activities to rehabilitate mangrove forests with the knowledge that such activities will provide sustainable livelihoods and enhance the fisheries stocks for their communities</w:t>
      </w:r>
      <w:r w:rsidR="00C30465">
        <w:rPr>
          <w:rFonts w:asciiTheme="minorHAnsi" w:hAnsiTheme="minorHAnsi" w:cs="Arial"/>
          <w:sz w:val="22"/>
          <w:szCs w:val="22"/>
          <w:lang w:val="en-CA" w:eastAsia="en-CA"/>
        </w:rPr>
        <w:t>;</w:t>
      </w:r>
    </w:p>
    <w:p w14:paraId="16C3A4D0" w14:textId="77777777" w:rsidR="00740991" w:rsidRPr="00A54EF0" w:rsidRDefault="00710AC5" w:rsidP="002B3B0C">
      <w:pPr>
        <w:pStyle w:val="ListParagraph"/>
        <w:numPr>
          <w:ilvl w:val="0"/>
          <w:numId w:val="52"/>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CA" w:eastAsia="en-CA"/>
        </w:rPr>
        <w:lastRenderedPageBreak/>
        <w:t xml:space="preserve">The </w:t>
      </w:r>
      <w:r w:rsidR="00A54EF0">
        <w:rPr>
          <w:rFonts w:asciiTheme="minorHAnsi" w:hAnsiTheme="minorHAnsi" w:cs="Arial"/>
          <w:sz w:val="22"/>
          <w:szCs w:val="22"/>
          <w:lang w:val="en-CA" w:eastAsia="en-CA"/>
        </w:rPr>
        <w:t xml:space="preserve">private sector </w:t>
      </w:r>
      <w:r>
        <w:rPr>
          <w:rFonts w:asciiTheme="minorHAnsi" w:hAnsiTheme="minorHAnsi" w:cs="Arial"/>
          <w:sz w:val="22"/>
          <w:szCs w:val="22"/>
          <w:lang w:val="en-CA" w:eastAsia="en-CA"/>
        </w:rPr>
        <w:t xml:space="preserve">that is </w:t>
      </w:r>
      <w:r w:rsidR="00A54EF0">
        <w:rPr>
          <w:rFonts w:asciiTheme="minorHAnsi" w:hAnsiTheme="minorHAnsi" w:cs="Arial"/>
          <w:sz w:val="22"/>
          <w:szCs w:val="22"/>
          <w:lang w:val="en-CA" w:eastAsia="en-CA"/>
        </w:rPr>
        <w:t xml:space="preserve">driving </w:t>
      </w:r>
      <w:r>
        <w:rPr>
          <w:rFonts w:asciiTheme="minorHAnsi" w:hAnsiTheme="minorHAnsi" w:cs="Arial"/>
          <w:sz w:val="22"/>
          <w:szCs w:val="22"/>
          <w:lang w:val="en-CA" w:eastAsia="en-CA"/>
        </w:rPr>
        <w:t>demand for the supply of CEBs</w:t>
      </w:r>
      <w:r w:rsidR="00A54EF0">
        <w:rPr>
          <w:rFonts w:asciiTheme="minorHAnsi" w:hAnsiTheme="minorHAnsi" w:cs="Arial"/>
          <w:sz w:val="22"/>
          <w:szCs w:val="22"/>
          <w:lang w:val="en-CA" w:eastAsia="en-CA"/>
        </w:rPr>
        <w:t xml:space="preserve"> in Hyderabad, </w:t>
      </w:r>
      <w:proofErr w:type="spellStart"/>
      <w:r w:rsidR="00A54EF0">
        <w:rPr>
          <w:rFonts w:asciiTheme="minorHAnsi" w:hAnsiTheme="minorHAnsi" w:cs="Arial"/>
          <w:sz w:val="22"/>
          <w:szCs w:val="22"/>
          <w:lang w:val="en-CA" w:eastAsia="en-CA"/>
        </w:rPr>
        <w:t>Thatta</w:t>
      </w:r>
      <w:proofErr w:type="spellEnd"/>
      <w:r w:rsidR="00A54EF0">
        <w:rPr>
          <w:rFonts w:asciiTheme="minorHAnsi" w:hAnsiTheme="minorHAnsi" w:cs="Arial"/>
          <w:sz w:val="22"/>
          <w:szCs w:val="22"/>
          <w:lang w:val="en-CA" w:eastAsia="en-CA"/>
        </w:rPr>
        <w:t xml:space="preserve">, Karachi and Islamabad </w:t>
      </w:r>
      <w:r>
        <w:rPr>
          <w:rFonts w:asciiTheme="minorHAnsi" w:hAnsiTheme="minorHAnsi" w:cs="Arial"/>
          <w:sz w:val="22"/>
          <w:szCs w:val="22"/>
          <w:lang w:val="en-CA" w:eastAsia="en-CA"/>
        </w:rPr>
        <w:t>for</w:t>
      </w:r>
      <w:r w:rsidR="00A54EF0">
        <w:rPr>
          <w:rFonts w:asciiTheme="minorHAnsi" w:hAnsiTheme="minorHAnsi" w:cs="Arial"/>
          <w:sz w:val="22"/>
          <w:szCs w:val="22"/>
          <w:lang w:val="en-CA" w:eastAsia="en-CA"/>
        </w:rPr>
        <w:t xml:space="preserve"> government </w:t>
      </w:r>
      <w:r>
        <w:rPr>
          <w:rFonts w:asciiTheme="minorHAnsi" w:hAnsiTheme="minorHAnsi" w:cs="Arial"/>
          <w:sz w:val="22"/>
          <w:szCs w:val="22"/>
          <w:lang w:val="en-CA" w:eastAsia="en-CA"/>
        </w:rPr>
        <w:t xml:space="preserve">buildings </w:t>
      </w:r>
      <w:r w:rsidR="00A54EF0">
        <w:rPr>
          <w:rFonts w:asciiTheme="minorHAnsi" w:hAnsiTheme="minorHAnsi" w:cs="Arial"/>
          <w:sz w:val="22"/>
          <w:szCs w:val="22"/>
          <w:lang w:val="en-CA" w:eastAsia="en-CA"/>
        </w:rPr>
        <w:t xml:space="preserve">(such as Sindh Department of Fisheries in </w:t>
      </w:r>
      <w:proofErr w:type="spellStart"/>
      <w:r w:rsidR="00A54EF0">
        <w:rPr>
          <w:rFonts w:asciiTheme="minorHAnsi" w:hAnsiTheme="minorHAnsi" w:cs="Arial"/>
          <w:sz w:val="22"/>
          <w:szCs w:val="22"/>
          <w:lang w:val="en-CA" w:eastAsia="en-CA"/>
        </w:rPr>
        <w:t>Thatta</w:t>
      </w:r>
      <w:proofErr w:type="spellEnd"/>
      <w:r w:rsidR="00A54EF0">
        <w:rPr>
          <w:rFonts w:asciiTheme="minorHAnsi" w:hAnsiTheme="minorHAnsi" w:cs="Arial"/>
          <w:sz w:val="22"/>
          <w:szCs w:val="22"/>
          <w:lang w:val="en-CA" w:eastAsia="en-CA"/>
        </w:rPr>
        <w:t>) and building developers (</w:t>
      </w:r>
      <w:proofErr w:type="spellStart"/>
      <w:r w:rsidR="00A54EF0">
        <w:rPr>
          <w:rFonts w:asciiTheme="minorHAnsi" w:hAnsiTheme="minorHAnsi" w:cs="Arial"/>
          <w:sz w:val="22"/>
          <w:szCs w:val="22"/>
          <w:lang w:val="en-CA" w:eastAsia="en-CA"/>
        </w:rPr>
        <w:t>Saima</w:t>
      </w:r>
      <w:proofErr w:type="spellEnd"/>
      <w:r w:rsidR="00A54EF0">
        <w:rPr>
          <w:rFonts w:asciiTheme="minorHAnsi" w:hAnsiTheme="minorHAnsi" w:cs="Arial"/>
          <w:sz w:val="22"/>
          <w:szCs w:val="22"/>
          <w:lang w:val="en-CA" w:eastAsia="en-CA"/>
        </w:rPr>
        <w:t xml:space="preserve"> Builders in Hyderabad)</w:t>
      </w:r>
      <w:r w:rsidR="00740991" w:rsidRPr="00A54EF0">
        <w:rPr>
          <w:rFonts w:asciiTheme="minorHAnsi" w:hAnsiTheme="minorHAnsi" w:cs="Arial"/>
          <w:sz w:val="22"/>
          <w:szCs w:val="22"/>
          <w:lang w:val="en-CA" w:eastAsia="en-CA"/>
        </w:rPr>
        <w:t>.</w:t>
      </w:r>
    </w:p>
    <w:p w14:paraId="6A9670A3" w14:textId="77777777" w:rsidR="00C30465" w:rsidRPr="00C30465" w:rsidRDefault="00C30465" w:rsidP="00C30465">
      <w:pPr>
        <w:autoSpaceDE w:val="0"/>
        <w:autoSpaceDN w:val="0"/>
        <w:adjustRightInd w:val="0"/>
        <w:jc w:val="both"/>
        <w:rPr>
          <w:rFonts w:asciiTheme="minorHAnsi" w:hAnsiTheme="minorHAnsi" w:cs="Arial"/>
          <w:lang w:val="en-CA" w:eastAsia="en-CA"/>
        </w:rPr>
      </w:pPr>
    </w:p>
    <w:p w14:paraId="286C1C72" w14:textId="77777777" w:rsidR="00655CA2" w:rsidRPr="00710AC5" w:rsidRDefault="007914FA" w:rsidP="00A54EF0">
      <w:pPr>
        <w:pStyle w:val="ListParagraph"/>
        <w:numPr>
          <w:ilvl w:val="0"/>
          <w:numId w:val="36"/>
        </w:numPr>
        <w:autoSpaceDE w:val="0"/>
        <w:autoSpaceDN w:val="0"/>
        <w:adjustRightInd w:val="0"/>
        <w:ind w:left="454" w:hanging="454"/>
        <w:jc w:val="both"/>
        <w:rPr>
          <w:rFonts w:asciiTheme="minorHAnsi" w:hAnsiTheme="minorHAnsi" w:cs="Arial"/>
          <w:sz w:val="22"/>
          <w:szCs w:val="22"/>
          <w:lang w:eastAsia="ru-RU"/>
        </w:rPr>
      </w:pPr>
      <w:r w:rsidRPr="003F47B8">
        <w:rPr>
          <w:rFonts w:asciiTheme="minorHAnsi" w:hAnsiTheme="minorHAnsi" w:cs="Arial"/>
          <w:sz w:val="22"/>
          <w:szCs w:val="22"/>
          <w:lang w:val="en-CA" w:eastAsia="en-CA"/>
        </w:rPr>
        <w:t xml:space="preserve">As such, the </w:t>
      </w:r>
      <w:r w:rsidR="00A54EF0">
        <w:rPr>
          <w:rFonts w:asciiTheme="minorHAnsi" w:hAnsiTheme="minorHAnsi" w:cs="Arial"/>
          <w:sz w:val="22"/>
          <w:szCs w:val="22"/>
          <w:lang w:val="en-CA" w:eastAsia="en-CA"/>
        </w:rPr>
        <w:t>Evaluator</w:t>
      </w:r>
      <w:r w:rsidRPr="003F47B8">
        <w:rPr>
          <w:rFonts w:asciiTheme="minorHAnsi" w:hAnsiTheme="minorHAnsi" w:cs="Arial"/>
          <w:sz w:val="22"/>
          <w:szCs w:val="22"/>
          <w:lang w:val="en-CA" w:eastAsia="en-CA"/>
        </w:rPr>
        <w:t xml:space="preserve"> can conclude</w:t>
      </w:r>
      <w:r w:rsidR="00556BD8">
        <w:rPr>
          <w:rFonts w:asciiTheme="minorHAnsi" w:hAnsiTheme="minorHAnsi" w:cs="Arial"/>
          <w:sz w:val="22"/>
          <w:szCs w:val="22"/>
          <w:lang w:val="en-CA" w:eastAsia="en-CA"/>
        </w:rPr>
        <w:t xml:space="preserve">, </w:t>
      </w:r>
      <w:r w:rsidRPr="003F47B8">
        <w:rPr>
          <w:rFonts w:asciiTheme="minorHAnsi" w:hAnsiTheme="minorHAnsi" w:cs="Arial"/>
          <w:sz w:val="22"/>
          <w:szCs w:val="22"/>
          <w:lang w:val="en-CA" w:eastAsia="en-CA"/>
        </w:rPr>
        <w:t xml:space="preserve">that country ownership and </w:t>
      </w:r>
      <w:proofErr w:type="spellStart"/>
      <w:r w:rsidRPr="003F47B8">
        <w:rPr>
          <w:rFonts w:asciiTheme="minorHAnsi" w:hAnsiTheme="minorHAnsi" w:cs="Arial"/>
          <w:sz w:val="22"/>
          <w:szCs w:val="22"/>
          <w:lang w:val="en-CA" w:eastAsia="en-CA"/>
        </w:rPr>
        <w:t>drivenness</w:t>
      </w:r>
      <w:proofErr w:type="spellEnd"/>
      <w:r w:rsidRPr="003F47B8">
        <w:rPr>
          <w:rFonts w:asciiTheme="minorHAnsi" w:hAnsiTheme="minorHAnsi" w:cs="Arial"/>
          <w:sz w:val="22"/>
          <w:szCs w:val="22"/>
          <w:lang w:val="en-CA" w:eastAsia="en-CA"/>
        </w:rPr>
        <w:t xml:space="preserve"> of the </w:t>
      </w:r>
      <w:r w:rsidR="007B5982">
        <w:rPr>
          <w:rFonts w:asciiTheme="minorHAnsi" w:hAnsiTheme="minorHAnsi" w:cs="Arial"/>
          <w:sz w:val="22"/>
          <w:szCs w:val="22"/>
          <w:lang w:val="en-CA" w:eastAsia="en-CA"/>
        </w:rPr>
        <w:t>SGP 6</w:t>
      </w:r>
      <w:r w:rsidR="00F64060">
        <w:rPr>
          <w:rFonts w:asciiTheme="minorHAnsi" w:hAnsiTheme="minorHAnsi" w:cs="Arial"/>
          <w:sz w:val="22"/>
          <w:szCs w:val="22"/>
          <w:lang w:val="en-CA" w:eastAsia="en-CA"/>
        </w:rPr>
        <w:t xml:space="preserve"> can be assessed </w:t>
      </w:r>
      <w:r w:rsidRPr="003F47B8">
        <w:rPr>
          <w:rFonts w:asciiTheme="minorHAnsi" w:hAnsiTheme="minorHAnsi" w:cs="Arial"/>
          <w:sz w:val="22"/>
          <w:szCs w:val="22"/>
          <w:lang w:val="en-CA" w:eastAsia="en-CA"/>
        </w:rPr>
        <w:t xml:space="preserve">as </w:t>
      </w:r>
      <w:r w:rsidR="00A54EF0">
        <w:rPr>
          <w:rFonts w:asciiTheme="minorHAnsi" w:hAnsiTheme="minorHAnsi" w:cs="Arial"/>
          <w:b/>
          <w:sz w:val="22"/>
          <w:szCs w:val="22"/>
          <w:lang w:val="en-CA" w:eastAsia="en-CA"/>
        </w:rPr>
        <w:t>moderately s</w:t>
      </w:r>
      <w:r w:rsidRPr="003F47B8">
        <w:rPr>
          <w:rFonts w:asciiTheme="minorHAnsi" w:hAnsiTheme="minorHAnsi" w:cs="Arial"/>
          <w:b/>
          <w:sz w:val="22"/>
          <w:szCs w:val="22"/>
          <w:lang w:val="en-CA" w:eastAsia="en-CA"/>
        </w:rPr>
        <w:t>atisfactory</w:t>
      </w:r>
      <w:r w:rsidRPr="003F47B8">
        <w:rPr>
          <w:rFonts w:asciiTheme="minorHAnsi" w:hAnsiTheme="minorHAnsi" w:cs="Arial"/>
          <w:sz w:val="22"/>
          <w:szCs w:val="22"/>
          <w:lang w:val="en-CA" w:eastAsia="en-CA"/>
        </w:rPr>
        <w:t>.</w:t>
      </w:r>
    </w:p>
    <w:p w14:paraId="568C0539" w14:textId="77777777" w:rsidR="00710AC5" w:rsidRPr="00F222FF" w:rsidRDefault="00710AC5" w:rsidP="00710AC5">
      <w:pPr>
        <w:pStyle w:val="ListParagraph"/>
        <w:autoSpaceDE w:val="0"/>
        <w:autoSpaceDN w:val="0"/>
        <w:adjustRightInd w:val="0"/>
        <w:ind w:left="454"/>
        <w:jc w:val="both"/>
        <w:rPr>
          <w:rFonts w:asciiTheme="minorHAnsi" w:hAnsiTheme="minorHAnsi" w:cs="Arial"/>
          <w:sz w:val="22"/>
          <w:szCs w:val="22"/>
          <w:lang w:eastAsia="ru-RU"/>
        </w:rPr>
      </w:pPr>
    </w:p>
    <w:p w14:paraId="54B1444E" w14:textId="77777777" w:rsidR="00655CA2" w:rsidRPr="00655CA2" w:rsidRDefault="00655CA2" w:rsidP="00655CA2">
      <w:pPr>
        <w:pStyle w:val="Heading3"/>
        <w:ind w:left="454"/>
        <w:rPr>
          <w:rFonts w:asciiTheme="minorHAnsi" w:hAnsiTheme="minorHAnsi"/>
        </w:rPr>
      </w:pPr>
      <w:bookmarkStart w:id="93" w:name="_Toc27303587"/>
      <w:r>
        <w:rPr>
          <w:rFonts w:asciiTheme="minorHAnsi" w:hAnsiTheme="minorHAnsi"/>
        </w:rPr>
        <w:t>Mainstreaming</w:t>
      </w:r>
      <w:bookmarkEnd w:id="93"/>
    </w:p>
    <w:p w14:paraId="2F96540E" w14:textId="77777777" w:rsidR="00F64060" w:rsidRDefault="00655CA2" w:rsidP="00375ABF">
      <w:pPr>
        <w:pStyle w:val="ListParagraph"/>
        <w:numPr>
          <w:ilvl w:val="0"/>
          <w:numId w:val="36"/>
        </w:numPr>
        <w:autoSpaceDE w:val="0"/>
        <w:autoSpaceDN w:val="0"/>
        <w:adjustRightInd w:val="0"/>
        <w:ind w:left="454" w:hanging="454"/>
        <w:jc w:val="both"/>
        <w:rPr>
          <w:rFonts w:asciiTheme="minorHAnsi" w:hAnsiTheme="minorHAnsi" w:cs="Arial"/>
          <w:sz w:val="22"/>
          <w:szCs w:val="22"/>
          <w:lang w:val="en-US" w:eastAsia="en-CA"/>
        </w:rPr>
      </w:pPr>
      <w:r w:rsidRPr="00482B40">
        <w:rPr>
          <w:rFonts w:asciiTheme="minorHAnsi" w:hAnsiTheme="minorHAnsi" w:cs="Arial"/>
          <w:sz w:val="22"/>
          <w:szCs w:val="22"/>
          <w:lang w:val="en-CA" w:eastAsia="en-CA"/>
        </w:rPr>
        <w:t xml:space="preserve">The </w:t>
      </w:r>
      <w:r w:rsidR="00FD7F1E">
        <w:rPr>
          <w:rFonts w:asciiTheme="minorHAnsi" w:hAnsiTheme="minorHAnsi" w:cs="Arial"/>
          <w:sz w:val="22"/>
          <w:szCs w:val="22"/>
          <w:lang w:val="en-CA" w:eastAsia="en-CA"/>
        </w:rPr>
        <w:t xml:space="preserve">intended objective and outcomes of the </w:t>
      </w:r>
      <w:r w:rsidR="007B5982">
        <w:rPr>
          <w:rFonts w:asciiTheme="minorHAnsi" w:hAnsiTheme="minorHAnsi" w:cs="Arial"/>
          <w:sz w:val="22"/>
          <w:szCs w:val="22"/>
          <w:lang w:val="en-CA" w:eastAsia="en-CA"/>
        </w:rPr>
        <w:t>SGP 6</w:t>
      </w:r>
      <w:r w:rsidRPr="00482B40">
        <w:rPr>
          <w:rFonts w:asciiTheme="minorHAnsi" w:hAnsiTheme="minorHAnsi" w:cs="Arial"/>
          <w:sz w:val="22"/>
          <w:szCs w:val="22"/>
          <w:lang w:val="en-CA" w:eastAsia="en-CA"/>
        </w:rPr>
        <w:t xml:space="preserve"> </w:t>
      </w:r>
      <w:r w:rsidR="00920B19">
        <w:rPr>
          <w:rFonts w:asciiTheme="minorHAnsi" w:hAnsiTheme="minorHAnsi" w:cs="Arial"/>
          <w:sz w:val="22"/>
          <w:szCs w:val="22"/>
          <w:lang w:val="en-US" w:eastAsia="en-CA"/>
        </w:rPr>
        <w:t>are</w:t>
      </w:r>
      <w:r w:rsidR="00892CA3" w:rsidRPr="00482B40">
        <w:rPr>
          <w:rFonts w:asciiTheme="minorHAnsi" w:hAnsiTheme="minorHAnsi" w:cs="Arial"/>
          <w:sz w:val="22"/>
          <w:szCs w:val="22"/>
          <w:lang w:val="en-US" w:eastAsia="en-CA"/>
        </w:rPr>
        <w:t xml:space="preserve"> </w:t>
      </w:r>
      <w:r w:rsidR="003A6630">
        <w:rPr>
          <w:rFonts w:asciiTheme="minorHAnsi" w:hAnsiTheme="minorHAnsi" w:cs="Arial"/>
          <w:sz w:val="22"/>
          <w:szCs w:val="22"/>
          <w:lang w:val="en-US" w:eastAsia="en-CA"/>
        </w:rPr>
        <w:t>strongly</w:t>
      </w:r>
      <w:r w:rsidR="00892CA3" w:rsidRPr="00482B40">
        <w:rPr>
          <w:rFonts w:asciiTheme="minorHAnsi" w:hAnsiTheme="minorHAnsi" w:cs="Arial"/>
          <w:sz w:val="22"/>
          <w:szCs w:val="22"/>
          <w:lang w:val="en-US" w:eastAsia="en-CA"/>
        </w:rPr>
        <w:t xml:space="preserve"> mainstreamed with</w:t>
      </w:r>
      <w:r w:rsidR="00F64060">
        <w:rPr>
          <w:rFonts w:asciiTheme="minorHAnsi" w:hAnsiTheme="minorHAnsi" w:cs="Arial"/>
          <w:sz w:val="22"/>
          <w:szCs w:val="22"/>
          <w:lang w:val="en-US" w:eastAsia="en-CA"/>
        </w:rPr>
        <w:t xml:space="preserve"> </w:t>
      </w:r>
      <w:r w:rsidR="004958E2">
        <w:rPr>
          <w:rFonts w:asciiTheme="minorHAnsi" w:hAnsiTheme="minorHAnsi" w:cs="Arial"/>
          <w:sz w:val="22"/>
          <w:szCs w:val="22"/>
          <w:lang w:val="en-US" w:eastAsia="en-CA"/>
        </w:rPr>
        <w:t xml:space="preserve">several of the outcomes in the </w:t>
      </w:r>
      <w:bookmarkStart w:id="94" w:name="_Hlk24294229"/>
      <w:r w:rsidR="004958E2">
        <w:rPr>
          <w:rFonts w:asciiTheme="minorHAnsi" w:hAnsiTheme="minorHAnsi" w:cs="Arial"/>
          <w:sz w:val="22"/>
          <w:szCs w:val="22"/>
          <w:lang w:val="en-US" w:eastAsia="en-CA"/>
        </w:rPr>
        <w:t xml:space="preserve">“One United Nations </w:t>
      </w:r>
      <w:proofErr w:type="spellStart"/>
      <w:r w:rsidR="004958E2">
        <w:rPr>
          <w:rFonts w:asciiTheme="minorHAnsi" w:hAnsiTheme="minorHAnsi" w:cs="Arial"/>
          <w:sz w:val="22"/>
          <w:szCs w:val="22"/>
          <w:lang w:val="en-US" w:eastAsia="en-CA"/>
        </w:rPr>
        <w:t>Programme</w:t>
      </w:r>
      <w:proofErr w:type="spellEnd"/>
      <w:r w:rsidR="004958E2">
        <w:rPr>
          <w:rFonts w:asciiTheme="minorHAnsi" w:hAnsiTheme="minorHAnsi" w:cs="Arial"/>
          <w:sz w:val="22"/>
          <w:szCs w:val="22"/>
          <w:lang w:val="en-US" w:eastAsia="en-CA"/>
        </w:rPr>
        <w:t xml:space="preserve"> III 2018-2022” </w:t>
      </w:r>
      <w:bookmarkEnd w:id="94"/>
      <w:r w:rsidR="00496316">
        <w:rPr>
          <w:rFonts w:asciiTheme="minorHAnsi" w:hAnsiTheme="minorHAnsi" w:cs="Arial"/>
          <w:sz w:val="22"/>
          <w:szCs w:val="22"/>
          <w:lang w:val="en-US" w:eastAsia="en-CA"/>
        </w:rPr>
        <w:t xml:space="preserve">(OPIII) </w:t>
      </w:r>
      <w:r w:rsidR="004958E2">
        <w:rPr>
          <w:rFonts w:asciiTheme="minorHAnsi" w:hAnsiTheme="minorHAnsi" w:cs="Arial"/>
          <w:sz w:val="22"/>
          <w:szCs w:val="22"/>
          <w:lang w:val="en-US" w:eastAsia="en-CA"/>
        </w:rPr>
        <w:t>that defines the United Nations Sustainable Development Framework for Pakistan</w:t>
      </w:r>
      <w:r w:rsidR="00BA7E71">
        <w:rPr>
          <w:rStyle w:val="FootnoteReference"/>
          <w:rFonts w:asciiTheme="minorHAnsi" w:hAnsiTheme="minorHAnsi"/>
          <w:sz w:val="22"/>
          <w:szCs w:val="22"/>
          <w:lang w:val="en-US" w:eastAsia="en-CA"/>
        </w:rPr>
        <w:footnoteReference w:id="42"/>
      </w:r>
      <w:r w:rsidR="004D26E9" w:rsidRPr="00F64060">
        <w:rPr>
          <w:rFonts w:asciiTheme="minorHAnsi" w:hAnsiTheme="minorHAnsi" w:cs="Arial"/>
          <w:sz w:val="22"/>
          <w:szCs w:val="22"/>
          <w:lang w:val="en-US" w:eastAsia="en-CA"/>
        </w:rPr>
        <w:t xml:space="preserve"> </w:t>
      </w:r>
      <w:r w:rsidR="00920B19">
        <w:rPr>
          <w:rFonts w:asciiTheme="minorHAnsi" w:hAnsiTheme="minorHAnsi" w:cs="Arial"/>
          <w:sz w:val="22"/>
          <w:szCs w:val="22"/>
          <w:lang w:val="en-US" w:eastAsia="en-CA"/>
        </w:rPr>
        <w:t>including</w:t>
      </w:r>
      <w:r w:rsidR="00F64060" w:rsidRPr="00F64060">
        <w:rPr>
          <w:rFonts w:asciiTheme="minorHAnsi" w:hAnsiTheme="minorHAnsi" w:cs="Arial"/>
          <w:sz w:val="22"/>
          <w:szCs w:val="22"/>
          <w:lang w:val="en-US" w:eastAsia="en-CA"/>
        </w:rPr>
        <w:t>:</w:t>
      </w:r>
      <w:r w:rsidR="004D26E9" w:rsidRPr="00F64060">
        <w:rPr>
          <w:rFonts w:asciiTheme="minorHAnsi" w:hAnsiTheme="minorHAnsi" w:cs="Arial"/>
          <w:sz w:val="22"/>
          <w:szCs w:val="22"/>
          <w:lang w:val="en-US" w:eastAsia="en-CA"/>
        </w:rPr>
        <w:t xml:space="preserve"> </w:t>
      </w:r>
    </w:p>
    <w:p w14:paraId="35237042" w14:textId="77777777" w:rsidR="00F64060" w:rsidRPr="00F64060" w:rsidRDefault="00F64060" w:rsidP="00F64060">
      <w:pPr>
        <w:pStyle w:val="ListParagraph"/>
        <w:autoSpaceDE w:val="0"/>
        <w:autoSpaceDN w:val="0"/>
        <w:adjustRightInd w:val="0"/>
        <w:ind w:left="454"/>
        <w:jc w:val="both"/>
        <w:rPr>
          <w:rFonts w:asciiTheme="minorHAnsi" w:hAnsiTheme="minorHAnsi" w:cs="Arial"/>
          <w:sz w:val="22"/>
          <w:szCs w:val="22"/>
          <w:lang w:val="en-US" w:eastAsia="en-CA"/>
        </w:rPr>
      </w:pPr>
    </w:p>
    <w:p w14:paraId="2B965F48" w14:textId="77777777" w:rsidR="005E6DC0" w:rsidRDefault="005E6DC0" w:rsidP="002B3B0C">
      <w:pPr>
        <w:pStyle w:val="ListParagraph"/>
        <w:numPr>
          <w:ilvl w:val="0"/>
          <w:numId w:val="52"/>
        </w:numPr>
        <w:autoSpaceDE w:val="0"/>
        <w:autoSpaceDN w:val="0"/>
        <w:adjustRightInd w:val="0"/>
        <w:jc w:val="both"/>
        <w:rPr>
          <w:rFonts w:asciiTheme="minorHAnsi" w:hAnsiTheme="minorHAnsi" w:cs="Arial"/>
          <w:sz w:val="22"/>
          <w:szCs w:val="22"/>
          <w:lang w:val="en-US" w:eastAsia="en-CA"/>
        </w:rPr>
      </w:pPr>
      <w:r w:rsidRPr="005E6DC0">
        <w:rPr>
          <w:rFonts w:asciiTheme="minorHAnsi" w:hAnsiTheme="minorHAnsi" w:cs="Arial"/>
          <w:sz w:val="22"/>
          <w:szCs w:val="22"/>
          <w:lang w:val="en-US" w:eastAsia="en-CA"/>
        </w:rPr>
        <w:t xml:space="preserve">Outcome 2: </w:t>
      </w:r>
      <w:r w:rsidR="001C1ECD">
        <w:rPr>
          <w:rFonts w:asciiTheme="minorHAnsi" w:hAnsiTheme="minorHAnsi" w:cs="Arial"/>
          <w:sz w:val="22"/>
          <w:szCs w:val="22"/>
          <w:lang w:val="en-US" w:eastAsia="en-CA"/>
        </w:rPr>
        <w:t xml:space="preserve">Decent work where </w:t>
      </w:r>
      <w:r w:rsidR="0076089B">
        <w:rPr>
          <w:rFonts w:asciiTheme="minorHAnsi" w:hAnsiTheme="minorHAnsi" w:cs="Arial"/>
          <w:sz w:val="22"/>
          <w:szCs w:val="22"/>
          <w:lang w:val="en-US" w:eastAsia="en-CA"/>
        </w:rPr>
        <w:t>p</w:t>
      </w:r>
      <w:r w:rsidR="001C1ECD">
        <w:rPr>
          <w:rFonts w:asciiTheme="minorHAnsi" w:hAnsiTheme="minorHAnsi" w:cs="Arial"/>
          <w:sz w:val="22"/>
          <w:szCs w:val="22"/>
          <w:lang w:val="en-US" w:eastAsia="en-CA"/>
        </w:rPr>
        <w:t xml:space="preserve">eople in Pakistan, notably women and youth have improved access to productive </w:t>
      </w:r>
      <w:r w:rsidR="0076089B">
        <w:rPr>
          <w:rFonts w:asciiTheme="minorHAnsi" w:hAnsiTheme="minorHAnsi" w:cs="Arial"/>
          <w:sz w:val="22"/>
          <w:szCs w:val="22"/>
          <w:lang w:val="en-US" w:eastAsia="en-CA"/>
        </w:rPr>
        <w:t>livelihoods</w:t>
      </w:r>
      <w:r w:rsidR="001C1ECD">
        <w:rPr>
          <w:rFonts w:asciiTheme="minorHAnsi" w:hAnsiTheme="minorHAnsi" w:cs="Arial"/>
          <w:sz w:val="22"/>
          <w:szCs w:val="22"/>
          <w:lang w:val="en-US" w:eastAsia="en-CA"/>
        </w:rPr>
        <w:t>, income opportunities and decent work</w:t>
      </w:r>
      <w:r w:rsidR="00E640BE">
        <w:rPr>
          <w:rFonts w:asciiTheme="minorHAnsi" w:hAnsiTheme="minorHAnsi" w:cs="Arial"/>
          <w:sz w:val="22"/>
          <w:szCs w:val="22"/>
          <w:lang w:val="en-US" w:eastAsia="en-CA"/>
        </w:rPr>
        <w:t xml:space="preserve">. Examples of SGP 6 grant projects contributing to this outcome would be the grant projects on compressed earth bricks (see Table 3), the </w:t>
      </w:r>
      <w:bookmarkStart w:id="95" w:name="_Hlk27151421"/>
      <w:r w:rsidR="00E640BE" w:rsidRPr="00E640BE">
        <w:rPr>
          <w:rFonts w:asciiTheme="minorHAnsi" w:hAnsiTheme="minorHAnsi" w:cs="Arial"/>
          <w:sz w:val="22"/>
          <w:szCs w:val="22"/>
          <w:lang w:eastAsia="en-CA"/>
        </w:rPr>
        <w:t xml:space="preserve">Pakistan </w:t>
      </w:r>
      <w:proofErr w:type="spellStart"/>
      <w:r w:rsidR="00E640BE" w:rsidRPr="00E640BE">
        <w:rPr>
          <w:rFonts w:asciiTheme="minorHAnsi" w:hAnsiTheme="minorHAnsi" w:cs="Arial"/>
          <w:sz w:val="22"/>
          <w:szCs w:val="22"/>
          <w:lang w:eastAsia="en-CA"/>
        </w:rPr>
        <w:t>Hoslamand</w:t>
      </w:r>
      <w:proofErr w:type="spellEnd"/>
      <w:r w:rsidR="00E640BE" w:rsidRPr="00E640BE">
        <w:rPr>
          <w:rFonts w:asciiTheme="minorHAnsi" w:hAnsiTheme="minorHAnsi" w:cs="Arial"/>
          <w:sz w:val="22"/>
          <w:szCs w:val="22"/>
          <w:lang w:eastAsia="en-CA"/>
        </w:rPr>
        <w:t xml:space="preserve"> </w:t>
      </w:r>
      <w:proofErr w:type="spellStart"/>
      <w:r w:rsidR="00E640BE" w:rsidRPr="00E640BE">
        <w:rPr>
          <w:rFonts w:asciiTheme="minorHAnsi" w:hAnsiTheme="minorHAnsi" w:cs="Arial"/>
          <w:sz w:val="22"/>
          <w:szCs w:val="22"/>
          <w:lang w:eastAsia="en-CA"/>
        </w:rPr>
        <w:t>Khawateen</w:t>
      </w:r>
      <w:proofErr w:type="spellEnd"/>
      <w:r w:rsidR="00E640BE" w:rsidRPr="00E640BE">
        <w:rPr>
          <w:rFonts w:asciiTheme="minorHAnsi" w:hAnsiTheme="minorHAnsi" w:cs="Arial"/>
          <w:sz w:val="22"/>
          <w:szCs w:val="22"/>
          <w:lang w:eastAsia="en-CA"/>
        </w:rPr>
        <w:t xml:space="preserve"> Network (PHKN</w:t>
      </w:r>
      <w:r w:rsidR="00E640BE">
        <w:rPr>
          <w:rFonts w:asciiTheme="minorHAnsi" w:hAnsiTheme="minorHAnsi" w:cs="Arial"/>
          <w:sz w:val="22"/>
          <w:szCs w:val="22"/>
          <w:lang w:eastAsia="en-CA"/>
        </w:rPr>
        <w:t>) on training of blacksmiths for making energy efficient cookstoves</w:t>
      </w:r>
      <w:r w:rsidR="00E640BE" w:rsidRPr="00E640BE">
        <w:rPr>
          <w:rFonts w:asciiTheme="minorHAnsi" w:hAnsiTheme="minorHAnsi" w:cs="Arial Narrow"/>
          <w:sz w:val="22"/>
          <w:szCs w:val="22"/>
        </w:rPr>
        <w:t xml:space="preserve"> </w:t>
      </w:r>
      <w:r w:rsidR="00E640BE">
        <w:rPr>
          <w:rFonts w:asciiTheme="minorHAnsi" w:hAnsiTheme="minorHAnsi" w:cs="Arial Narrow"/>
          <w:sz w:val="22"/>
          <w:szCs w:val="22"/>
        </w:rPr>
        <w:t>(</w:t>
      </w:r>
      <w:r w:rsidR="00E640BE" w:rsidRPr="00E640BE">
        <w:rPr>
          <w:rFonts w:asciiTheme="minorHAnsi" w:hAnsiTheme="minorHAnsi" w:cs="Arial"/>
          <w:sz w:val="22"/>
          <w:szCs w:val="22"/>
          <w:lang w:eastAsia="en-CA"/>
        </w:rPr>
        <w:t>PAK/SGP/OP6/Y1/STAR/CC/2017/24</w:t>
      </w:r>
      <w:r w:rsidR="00E640BE">
        <w:rPr>
          <w:rFonts w:asciiTheme="minorHAnsi" w:hAnsiTheme="minorHAnsi" w:cs="Arial"/>
          <w:sz w:val="22"/>
          <w:szCs w:val="22"/>
          <w:lang w:eastAsia="en-CA"/>
        </w:rPr>
        <w:t>)</w:t>
      </w:r>
      <w:r w:rsidR="00917C74">
        <w:rPr>
          <w:rFonts w:asciiTheme="minorHAnsi" w:hAnsiTheme="minorHAnsi" w:cs="Arial"/>
          <w:sz w:val="22"/>
          <w:szCs w:val="22"/>
          <w:lang w:eastAsia="en-CA"/>
        </w:rPr>
        <w:t xml:space="preserve">. </w:t>
      </w:r>
      <w:bookmarkEnd w:id="95"/>
      <w:r w:rsidR="00917C74">
        <w:rPr>
          <w:rFonts w:asciiTheme="minorHAnsi" w:hAnsiTheme="minorHAnsi" w:cs="Arial"/>
          <w:sz w:val="22"/>
          <w:szCs w:val="22"/>
          <w:lang w:eastAsia="en-CA"/>
        </w:rPr>
        <w:t>The introduction of new technologies and skills to local communities</w:t>
      </w:r>
      <w:r w:rsidR="00917C74" w:rsidRPr="00917C74">
        <w:rPr>
          <w:rFonts w:asciiTheme="minorHAnsi" w:hAnsiTheme="minorHAnsi" w:cs="Arial"/>
          <w:sz w:val="22"/>
          <w:szCs w:val="22"/>
          <w:lang w:eastAsia="en-CA"/>
        </w:rPr>
        <w:t xml:space="preserve"> </w:t>
      </w:r>
      <w:r w:rsidR="00917C74">
        <w:rPr>
          <w:rFonts w:asciiTheme="minorHAnsi" w:hAnsiTheme="minorHAnsi" w:cs="Arial"/>
          <w:sz w:val="22"/>
          <w:szCs w:val="22"/>
          <w:lang w:eastAsia="en-CA"/>
        </w:rPr>
        <w:t>has had highly positive impacts on creation of employment and income generation</w:t>
      </w:r>
      <w:r>
        <w:rPr>
          <w:rFonts w:asciiTheme="minorHAnsi" w:hAnsiTheme="minorHAnsi" w:cs="Arial"/>
          <w:sz w:val="22"/>
          <w:szCs w:val="22"/>
          <w:lang w:val="en-US" w:eastAsia="en-CA"/>
        </w:rPr>
        <w:t>;</w:t>
      </w:r>
    </w:p>
    <w:p w14:paraId="42D215B0" w14:textId="77777777" w:rsidR="005E6DC0" w:rsidRDefault="005E6DC0" w:rsidP="002B3B0C">
      <w:pPr>
        <w:pStyle w:val="ListParagraph"/>
        <w:numPr>
          <w:ilvl w:val="0"/>
          <w:numId w:val="52"/>
        </w:numPr>
        <w:autoSpaceDE w:val="0"/>
        <w:autoSpaceDN w:val="0"/>
        <w:adjustRightInd w:val="0"/>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Outcome </w:t>
      </w:r>
      <w:r w:rsidR="0076089B">
        <w:rPr>
          <w:rFonts w:asciiTheme="minorHAnsi" w:hAnsiTheme="minorHAnsi" w:cs="Arial"/>
          <w:sz w:val="22"/>
          <w:szCs w:val="22"/>
          <w:lang w:val="en-US" w:eastAsia="en-CA"/>
        </w:rPr>
        <w:t>5</w:t>
      </w:r>
      <w:r>
        <w:rPr>
          <w:rFonts w:asciiTheme="minorHAnsi" w:hAnsiTheme="minorHAnsi" w:cs="Arial"/>
          <w:sz w:val="22"/>
          <w:szCs w:val="22"/>
          <w:lang w:val="en-US" w:eastAsia="en-CA"/>
        </w:rPr>
        <w:t xml:space="preserve">: </w:t>
      </w:r>
      <w:r w:rsidR="0076089B">
        <w:rPr>
          <w:rFonts w:asciiTheme="minorHAnsi" w:hAnsiTheme="minorHAnsi" w:cs="Arial"/>
          <w:sz w:val="22"/>
          <w:szCs w:val="22"/>
          <w:lang w:val="en-US" w:eastAsia="en-CA"/>
        </w:rPr>
        <w:t>Food security and sustainable agriculture with several of SGPs grants directly supporting this outcome</w:t>
      </w:r>
      <w:r w:rsidR="00917C74">
        <w:rPr>
          <w:rFonts w:asciiTheme="minorHAnsi" w:hAnsiTheme="minorHAnsi" w:cs="Arial"/>
          <w:sz w:val="22"/>
          <w:szCs w:val="22"/>
          <w:lang w:val="en-US" w:eastAsia="en-CA"/>
        </w:rPr>
        <w:t>. An excellent SGP 6 example for this would be the grant project “</w:t>
      </w:r>
      <w:r w:rsidR="00917C74" w:rsidRPr="00917C74">
        <w:rPr>
          <w:rFonts w:asciiTheme="minorHAnsi" w:hAnsiTheme="minorHAnsi" w:cs="Arial"/>
          <w:sz w:val="22"/>
          <w:szCs w:val="22"/>
          <w:lang w:eastAsia="en-CA"/>
        </w:rPr>
        <w:t xml:space="preserve">Promoting food security and sustainable livelihood of farming communities through creation of value chain of Moringa </w:t>
      </w:r>
      <w:proofErr w:type="spellStart"/>
      <w:r w:rsidR="00917C74" w:rsidRPr="00917C74">
        <w:rPr>
          <w:rFonts w:asciiTheme="minorHAnsi" w:hAnsiTheme="minorHAnsi" w:cs="Arial"/>
          <w:sz w:val="22"/>
          <w:szCs w:val="22"/>
          <w:lang w:eastAsia="en-CA"/>
        </w:rPr>
        <w:t>Olifera</w:t>
      </w:r>
      <w:proofErr w:type="spellEnd"/>
      <w:r w:rsidR="00917C74">
        <w:rPr>
          <w:rFonts w:asciiTheme="minorHAnsi" w:hAnsiTheme="minorHAnsi" w:cs="Arial"/>
          <w:sz w:val="22"/>
          <w:szCs w:val="22"/>
          <w:lang w:eastAsia="en-CA"/>
        </w:rPr>
        <w:t>” with the Green Circle Organization in Lahore and Hyderabad</w:t>
      </w:r>
      <w:r w:rsidR="00917C74" w:rsidRPr="00917C74">
        <w:rPr>
          <w:rFonts w:asciiTheme="minorHAnsi" w:hAnsiTheme="minorHAnsi" w:cstheme="minorHAnsi"/>
          <w:sz w:val="22"/>
          <w:szCs w:val="22"/>
        </w:rPr>
        <w:t xml:space="preserve"> </w:t>
      </w:r>
      <w:r w:rsidR="00917C74">
        <w:rPr>
          <w:rFonts w:asciiTheme="minorHAnsi" w:hAnsiTheme="minorHAnsi" w:cstheme="minorHAnsi"/>
          <w:sz w:val="22"/>
          <w:szCs w:val="22"/>
        </w:rPr>
        <w:t>(</w:t>
      </w:r>
      <w:r w:rsidR="00917C74" w:rsidRPr="00917C74">
        <w:rPr>
          <w:rFonts w:asciiTheme="minorHAnsi" w:hAnsiTheme="minorHAnsi" w:cs="Arial"/>
          <w:sz w:val="22"/>
          <w:szCs w:val="22"/>
          <w:lang w:eastAsia="en-CA"/>
        </w:rPr>
        <w:t>PAK/SGP/OP6/Y1/STAR/BD/2017/13</w:t>
      </w:r>
      <w:r w:rsidR="00917C74">
        <w:rPr>
          <w:rFonts w:asciiTheme="minorHAnsi" w:hAnsiTheme="minorHAnsi" w:cs="Arial"/>
          <w:sz w:val="22"/>
          <w:szCs w:val="22"/>
          <w:lang w:eastAsia="en-CA"/>
        </w:rPr>
        <w:t>)</w:t>
      </w:r>
      <w:r>
        <w:rPr>
          <w:rFonts w:asciiTheme="minorHAnsi" w:hAnsiTheme="minorHAnsi" w:cs="Arial"/>
          <w:sz w:val="22"/>
          <w:szCs w:val="22"/>
          <w:lang w:val="en-US" w:eastAsia="en-CA"/>
        </w:rPr>
        <w:t>;</w:t>
      </w:r>
    </w:p>
    <w:p w14:paraId="1096D430" w14:textId="77777777" w:rsidR="00920B19" w:rsidRDefault="005E6DC0" w:rsidP="002B3B0C">
      <w:pPr>
        <w:pStyle w:val="ListParagraph"/>
        <w:numPr>
          <w:ilvl w:val="0"/>
          <w:numId w:val="52"/>
        </w:numPr>
        <w:autoSpaceDE w:val="0"/>
        <w:autoSpaceDN w:val="0"/>
        <w:adjustRightInd w:val="0"/>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Outcome </w:t>
      </w:r>
      <w:r w:rsidR="0076089B">
        <w:rPr>
          <w:rFonts w:asciiTheme="minorHAnsi" w:hAnsiTheme="minorHAnsi" w:cs="Arial"/>
          <w:sz w:val="22"/>
          <w:szCs w:val="22"/>
          <w:lang w:val="en-US" w:eastAsia="en-CA"/>
        </w:rPr>
        <w:t>6</w:t>
      </w:r>
      <w:r>
        <w:rPr>
          <w:rFonts w:asciiTheme="minorHAnsi" w:hAnsiTheme="minorHAnsi" w:cs="Arial"/>
          <w:sz w:val="22"/>
          <w:szCs w:val="22"/>
          <w:lang w:val="en-US" w:eastAsia="en-CA"/>
        </w:rPr>
        <w:t xml:space="preserve">: </w:t>
      </w:r>
      <w:r w:rsidR="0076089B">
        <w:rPr>
          <w:rFonts w:asciiTheme="minorHAnsi" w:hAnsiTheme="minorHAnsi" w:cs="Arial"/>
          <w:sz w:val="22"/>
          <w:szCs w:val="22"/>
          <w:lang w:val="en-US" w:eastAsia="en-CA"/>
        </w:rPr>
        <w:t xml:space="preserve">Resilience with most grant projects supporting </w:t>
      </w:r>
      <w:r w:rsidR="00B20392">
        <w:rPr>
          <w:rFonts w:asciiTheme="minorHAnsi" w:hAnsiTheme="minorHAnsi" w:cs="Arial"/>
          <w:sz w:val="22"/>
          <w:szCs w:val="22"/>
          <w:lang w:val="en-US" w:eastAsia="en-CA"/>
        </w:rPr>
        <w:t>providing climate change adaptation measures and sustainable management of natural resources</w:t>
      </w:r>
      <w:r w:rsidR="00917C74">
        <w:rPr>
          <w:rFonts w:asciiTheme="minorHAnsi" w:hAnsiTheme="minorHAnsi" w:cs="Arial"/>
          <w:sz w:val="22"/>
          <w:szCs w:val="22"/>
          <w:lang w:val="en-US" w:eastAsia="en-CA"/>
        </w:rPr>
        <w:t xml:space="preserve">. </w:t>
      </w:r>
      <w:bookmarkStart w:id="96" w:name="_Hlk27151613"/>
      <w:r w:rsidR="00B310E6" w:rsidRPr="00F4362A">
        <w:rPr>
          <w:rFonts w:asciiTheme="minorHAnsi" w:hAnsiTheme="minorHAnsi" w:cs="Arial"/>
          <w:sz w:val="22"/>
          <w:szCs w:val="22"/>
          <w:lang w:val="en-US" w:eastAsia="en-CA"/>
        </w:rPr>
        <w:t xml:space="preserve">The 5 mangrove rehabilitation grant projects in the Indus Delta are excellent representations of </w:t>
      </w:r>
      <w:r w:rsidR="00B310E6">
        <w:rPr>
          <w:rFonts w:asciiTheme="minorHAnsi" w:hAnsiTheme="minorHAnsi" w:cs="Arial"/>
          <w:sz w:val="22"/>
          <w:szCs w:val="22"/>
          <w:lang w:val="en-US" w:eastAsia="en-CA"/>
        </w:rPr>
        <w:t>activities</w:t>
      </w:r>
      <w:r w:rsidR="00B310E6" w:rsidRPr="00F4362A">
        <w:rPr>
          <w:rFonts w:asciiTheme="minorHAnsi" w:hAnsiTheme="minorHAnsi" w:cs="Arial"/>
          <w:sz w:val="22"/>
          <w:szCs w:val="22"/>
          <w:lang w:val="en-US" w:eastAsia="en-CA"/>
        </w:rPr>
        <w:t xml:space="preserve"> contribut</w:t>
      </w:r>
      <w:r w:rsidR="00B310E6">
        <w:rPr>
          <w:rFonts w:asciiTheme="minorHAnsi" w:hAnsiTheme="minorHAnsi" w:cs="Arial"/>
          <w:sz w:val="22"/>
          <w:szCs w:val="22"/>
          <w:lang w:val="en-US" w:eastAsia="en-CA"/>
        </w:rPr>
        <w:t>ing</w:t>
      </w:r>
      <w:r w:rsidR="00B310E6" w:rsidRPr="00F4362A">
        <w:rPr>
          <w:rFonts w:asciiTheme="minorHAnsi" w:hAnsiTheme="minorHAnsi" w:cs="Arial"/>
          <w:sz w:val="22"/>
          <w:szCs w:val="22"/>
          <w:lang w:val="en-US" w:eastAsia="en-CA"/>
        </w:rPr>
        <w:t xml:space="preserve"> to this outcome</w:t>
      </w:r>
      <w:r w:rsidR="00B310E6">
        <w:rPr>
          <w:rFonts w:asciiTheme="minorHAnsi" w:hAnsiTheme="minorHAnsi" w:cs="Arial"/>
          <w:sz w:val="22"/>
          <w:szCs w:val="22"/>
          <w:lang w:val="en-US" w:eastAsia="en-CA"/>
        </w:rPr>
        <w:t xml:space="preserve">. These projects involve the </w:t>
      </w:r>
      <w:proofErr w:type="spellStart"/>
      <w:r w:rsidR="00B310E6">
        <w:rPr>
          <w:rFonts w:asciiTheme="minorHAnsi" w:hAnsiTheme="minorHAnsi" w:cs="Arial"/>
          <w:sz w:val="22"/>
          <w:szCs w:val="22"/>
          <w:lang w:val="en-US" w:eastAsia="en-CA"/>
        </w:rPr>
        <w:t>Jat</w:t>
      </w:r>
      <w:proofErr w:type="spellEnd"/>
      <w:r w:rsidR="00B310E6">
        <w:rPr>
          <w:rFonts w:asciiTheme="minorHAnsi" w:hAnsiTheme="minorHAnsi" w:cs="Arial"/>
          <w:sz w:val="22"/>
          <w:szCs w:val="22"/>
          <w:lang w:val="en-US" w:eastAsia="en-CA"/>
        </w:rPr>
        <w:t xml:space="preserve"> indigenous tribes whose communities are vulnerable to storm surges and storms</w:t>
      </w:r>
      <w:r w:rsidR="00B310E6" w:rsidRPr="00F4362A">
        <w:rPr>
          <w:rFonts w:asciiTheme="minorHAnsi" w:hAnsiTheme="minorHAnsi" w:cs="Arial"/>
          <w:sz w:val="22"/>
          <w:szCs w:val="22"/>
          <w:lang w:val="en-US" w:eastAsia="en-CA"/>
        </w:rPr>
        <w:t xml:space="preserve"> </w:t>
      </w:r>
      <w:r w:rsidR="00B310E6">
        <w:rPr>
          <w:rFonts w:asciiTheme="minorHAnsi" w:hAnsiTheme="minorHAnsi" w:cs="Arial"/>
          <w:sz w:val="22"/>
          <w:szCs w:val="22"/>
          <w:lang w:val="en-US" w:eastAsia="en-CA"/>
        </w:rPr>
        <w:t xml:space="preserve">but who will significantly benefit from these rehabilitated mangrove forests as protection to their communities from these storm surges and to enhance fisheries stocks in the estuarine environments. These activities also significantly contribute to the reduction of poverty in these indigenous communities </w:t>
      </w:r>
      <w:r w:rsidR="00B310E6" w:rsidRPr="00F4362A">
        <w:rPr>
          <w:rFonts w:asciiTheme="minorHAnsi" w:hAnsiTheme="minorHAnsi" w:cs="Arial"/>
          <w:sz w:val="22"/>
          <w:szCs w:val="22"/>
          <w:lang w:val="en-US" w:eastAsia="en-CA"/>
        </w:rPr>
        <w:t>(see Table 3 for these projects</w:t>
      </w:r>
      <w:bookmarkEnd w:id="96"/>
      <w:r w:rsidR="00B310E6">
        <w:rPr>
          <w:rFonts w:asciiTheme="minorHAnsi" w:hAnsiTheme="minorHAnsi" w:cs="Arial"/>
          <w:sz w:val="22"/>
          <w:szCs w:val="22"/>
          <w:lang w:val="en-US" w:eastAsia="en-CA"/>
        </w:rPr>
        <w:t>)</w:t>
      </w:r>
      <w:r w:rsidR="00920B19">
        <w:rPr>
          <w:rFonts w:asciiTheme="minorHAnsi" w:hAnsiTheme="minorHAnsi" w:cs="Arial"/>
          <w:sz w:val="22"/>
          <w:szCs w:val="22"/>
          <w:lang w:val="en-US" w:eastAsia="en-CA"/>
        </w:rPr>
        <w:t>;</w:t>
      </w:r>
    </w:p>
    <w:p w14:paraId="0556E159" w14:textId="77777777" w:rsidR="00920B19" w:rsidRPr="00F4362A" w:rsidRDefault="00920B19" w:rsidP="00F4362A">
      <w:pPr>
        <w:pStyle w:val="ListParagraph"/>
        <w:numPr>
          <w:ilvl w:val="0"/>
          <w:numId w:val="52"/>
        </w:numPr>
        <w:autoSpaceDE w:val="0"/>
        <w:autoSpaceDN w:val="0"/>
        <w:adjustRightInd w:val="0"/>
        <w:jc w:val="both"/>
        <w:rPr>
          <w:rFonts w:asciiTheme="minorHAnsi" w:hAnsiTheme="minorHAnsi" w:cs="Arial"/>
          <w:sz w:val="22"/>
          <w:szCs w:val="22"/>
          <w:lang w:eastAsia="en-CA"/>
        </w:rPr>
      </w:pPr>
      <w:r>
        <w:rPr>
          <w:rFonts w:asciiTheme="minorHAnsi" w:hAnsiTheme="minorHAnsi" w:cs="Arial"/>
          <w:sz w:val="22"/>
          <w:szCs w:val="22"/>
          <w:lang w:val="en-US" w:eastAsia="en-CA"/>
        </w:rPr>
        <w:t xml:space="preserve">Outcome </w:t>
      </w:r>
      <w:r w:rsidR="00B20392">
        <w:rPr>
          <w:rFonts w:asciiTheme="minorHAnsi" w:hAnsiTheme="minorHAnsi" w:cs="Arial"/>
          <w:sz w:val="22"/>
          <w:szCs w:val="22"/>
          <w:lang w:val="en-US" w:eastAsia="en-CA"/>
        </w:rPr>
        <w:t>8</w:t>
      </w:r>
      <w:r>
        <w:rPr>
          <w:rFonts w:asciiTheme="minorHAnsi" w:hAnsiTheme="minorHAnsi" w:cs="Arial"/>
          <w:sz w:val="22"/>
          <w:szCs w:val="22"/>
          <w:lang w:val="en-US" w:eastAsia="en-CA"/>
        </w:rPr>
        <w:t xml:space="preserve">: </w:t>
      </w:r>
      <w:r w:rsidR="00B20392">
        <w:rPr>
          <w:rFonts w:asciiTheme="minorHAnsi" w:hAnsiTheme="minorHAnsi" w:cs="Arial"/>
          <w:sz w:val="22"/>
          <w:szCs w:val="22"/>
          <w:lang w:val="en-US" w:eastAsia="en-CA"/>
        </w:rPr>
        <w:t xml:space="preserve">Gender, equality and dignity with more than 50% of grant projects supporting measures that provide direct benefits to women’s groups in sustainable agriculture and </w:t>
      </w:r>
      <w:r w:rsidR="00B20392" w:rsidRPr="00F4362A">
        <w:rPr>
          <w:rFonts w:asciiTheme="minorHAnsi" w:hAnsiTheme="minorHAnsi" w:cs="Arial"/>
          <w:sz w:val="22"/>
          <w:szCs w:val="22"/>
          <w:lang w:val="en-US" w:eastAsia="en-CA"/>
        </w:rPr>
        <w:t>sustainable management of natural resources</w:t>
      </w:r>
      <w:r w:rsidR="00F4362A" w:rsidRPr="00F4362A">
        <w:rPr>
          <w:rFonts w:asciiTheme="minorHAnsi" w:hAnsiTheme="minorHAnsi" w:cs="Arial"/>
          <w:sz w:val="22"/>
          <w:szCs w:val="22"/>
          <w:lang w:val="en-US" w:eastAsia="en-CA"/>
        </w:rPr>
        <w:t>. This would include the aforementioned mangrove rehabilitation projects</w:t>
      </w:r>
      <w:r w:rsidR="00F4362A" w:rsidRPr="00B310E6">
        <w:rPr>
          <w:rFonts w:asciiTheme="minorHAnsi" w:hAnsiTheme="minorHAnsi" w:cs="Arial"/>
          <w:sz w:val="22"/>
          <w:szCs w:val="22"/>
          <w:lang w:val="en-US" w:eastAsia="en-CA"/>
        </w:rPr>
        <w:t xml:space="preserve"> (where women’s groups were key participants in rehabilitation </w:t>
      </w:r>
      <w:r w:rsidR="00F4362A" w:rsidRPr="00962BEA">
        <w:rPr>
          <w:rFonts w:asciiTheme="minorHAnsi" w:hAnsiTheme="minorHAnsi" w:cs="Arial"/>
          <w:sz w:val="22"/>
          <w:szCs w:val="22"/>
          <w:lang w:val="en-US" w:eastAsia="en-CA"/>
        </w:rPr>
        <w:t xml:space="preserve">activities) as well as the </w:t>
      </w:r>
      <w:bookmarkStart w:id="97" w:name="_Hlk27152560"/>
      <w:r w:rsidR="00F4362A" w:rsidRPr="00962BEA">
        <w:rPr>
          <w:rFonts w:asciiTheme="minorHAnsi" w:hAnsiTheme="minorHAnsi" w:cs="Arial"/>
          <w:sz w:val="22"/>
          <w:szCs w:val="22"/>
          <w:lang w:val="en-US" w:eastAsia="en-CA"/>
        </w:rPr>
        <w:t>grant project “</w:t>
      </w:r>
      <w:r w:rsidR="00F4362A" w:rsidRPr="00F4362A">
        <w:rPr>
          <w:rFonts w:asciiTheme="minorHAnsi" w:hAnsiTheme="minorHAnsi" w:cs="Arial"/>
          <w:sz w:val="22"/>
          <w:szCs w:val="22"/>
          <w:lang w:eastAsia="en-CA"/>
        </w:rPr>
        <w:t xml:space="preserve">Market Driven Promotion of Fuel-Efficient Stoves in Haripur District” with the  Pakistan </w:t>
      </w:r>
      <w:proofErr w:type="spellStart"/>
      <w:r w:rsidR="00F4362A" w:rsidRPr="00F4362A">
        <w:rPr>
          <w:rFonts w:asciiTheme="minorHAnsi" w:hAnsiTheme="minorHAnsi" w:cs="Arial"/>
          <w:sz w:val="22"/>
          <w:szCs w:val="22"/>
          <w:lang w:eastAsia="en-CA"/>
        </w:rPr>
        <w:t>Hoslamand</w:t>
      </w:r>
      <w:proofErr w:type="spellEnd"/>
      <w:r w:rsidR="00F4362A" w:rsidRPr="00F4362A">
        <w:rPr>
          <w:rFonts w:asciiTheme="minorHAnsi" w:hAnsiTheme="minorHAnsi" w:cs="Arial"/>
          <w:sz w:val="22"/>
          <w:szCs w:val="22"/>
          <w:lang w:eastAsia="en-CA"/>
        </w:rPr>
        <w:t xml:space="preserve"> </w:t>
      </w:r>
      <w:proofErr w:type="spellStart"/>
      <w:r w:rsidR="00F4362A" w:rsidRPr="00F4362A">
        <w:rPr>
          <w:rFonts w:asciiTheme="minorHAnsi" w:hAnsiTheme="minorHAnsi" w:cs="Arial"/>
          <w:sz w:val="22"/>
          <w:szCs w:val="22"/>
          <w:lang w:eastAsia="en-CA"/>
        </w:rPr>
        <w:t>Khawateen</w:t>
      </w:r>
      <w:proofErr w:type="spellEnd"/>
      <w:r w:rsidR="00F4362A" w:rsidRPr="00F4362A">
        <w:rPr>
          <w:rFonts w:asciiTheme="minorHAnsi" w:hAnsiTheme="minorHAnsi" w:cs="Arial"/>
          <w:sz w:val="22"/>
          <w:szCs w:val="22"/>
          <w:lang w:eastAsia="en-CA"/>
        </w:rPr>
        <w:t xml:space="preserve"> Network (PHKN) where the use of energy efficient cookstoves </w:t>
      </w:r>
      <w:r w:rsidR="00F4362A">
        <w:rPr>
          <w:rFonts w:asciiTheme="minorHAnsi" w:hAnsiTheme="minorHAnsi" w:cs="Arial"/>
          <w:sz w:val="22"/>
          <w:szCs w:val="22"/>
          <w:lang w:eastAsia="en-CA"/>
        </w:rPr>
        <w:t xml:space="preserve">has </w:t>
      </w:r>
      <w:r w:rsidR="00B310E6">
        <w:rPr>
          <w:rFonts w:asciiTheme="minorHAnsi" w:hAnsiTheme="minorHAnsi" w:cs="Arial"/>
          <w:sz w:val="22"/>
          <w:szCs w:val="22"/>
          <w:lang w:eastAsia="en-CA"/>
        </w:rPr>
        <w:t xml:space="preserve">not only improved the indoor cooking environment for women, but has also </w:t>
      </w:r>
      <w:r w:rsidR="00F4362A" w:rsidRPr="00F4362A">
        <w:rPr>
          <w:rFonts w:asciiTheme="minorHAnsi" w:hAnsiTheme="minorHAnsi" w:cs="Arial"/>
          <w:sz w:val="22"/>
          <w:szCs w:val="22"/>
          <w:lang w:eastAsia="en-CA"/>
        </w:rPr>
        <w:t>open</w:t>
      </w:r>
      <w:r w:rsidR="00F4362A">
        <w:rPr>
          <w:rFonts w:asciiTheme="minorHAnsi" w:hAnsiTheme="minorHAnsi" w:cs="Arial"/>
          <w:sz w:val="22"/>
          <w:szCs w:val="22"/>
          <w:lang w:eastAsia="en-CA"/>
        </w:rPr>
        <w:t>ed</w:t>
      </w:r>
      <w:r w:rsidR="00F4362A" w:rsidRPr="00F4362A">
        <w:rPr>
          <w:rFonts w:asciiTheme="minorHAnsi" w:hAnsiTheme="minorHAnsi" w:cs="Arial"/>
          <w:sz w:val="22"/>
          <w:szCs w:val="22"/>
          <w:lang w:eastAsia="en-CA"/>
        </w:rPr>
        <w:t xml:space="preserve"> opportunities for females</w:t>
      </w:r>
      <w:r w:rsidR="00B310E6">
        <w:rPr>
          <w:rFonts w:asciiTheme="minorHAnsi" w:hAnsiTheme="minorHAnsi" w:cs="Arial"/>
          <w:sz w:val="22"/>
          <w:szCs w:val="22"/>
          <w:lang w:eastAsia="en-CA"/>
        </w:rPr>
        <w:t xml:space="preserve"> in these communities</w:t>
      </w:r>
      <w:r w:rsidR="00F4362A" w:rsidRPr="00F4362A">
        <w:rPr>
          <w:rFonts w:asciiTheme="minorHAnsi" w:hAnsiTheme="minorHAnsi" w:cs="Arial"/>
          <w:sz w:val="22"/>
          <w:szCs w:val="22"/>
          <w:lang w:eastAsia="en-CA"/>
        </w:rPr>
        <w:t xml:space="preserve"> to produce jams, dried fruits and vegetables (PAK/SGP/OP6/Y1/STAR/CC/2017/24)</w:t>
      </w:r>
      <w:r w:rsidR="00B310E6">
        <w:rPr>
          <w:rFonts w:asciiTheme="minorHAnsi" w:hAnsiTheme="minorHAnsi" w:cs="Arial"/>
          <w:lang w:val="en-US" w:eastAsia="en-CA"/>
        </w:rPr>
        <w:t>.</w:t>
      </w:r>
      <w:bookmarkEnd w:id="97"/>
    </w:p>
    <w:p w14:paraId="710FD7BD" w14:textId="77777777" w:rsidR="005F4C43" w:rsidRPr="005F4C43" w:rsidRDefault="005F4C43" w:rsidP="005F4C43">
      <w:pPr>
        <w:autoSpaceDE w:val="0"/>
        <w:autoSpaceDN w:val="0"/>
        <w:adjustRightInd w:val="0"/>
        <w:jc w:val="both"/>
        <w:rPr>
          <w:rFonts w:asciiTheme="minorHAnsi" w:hAnsiTheme="minorHAnsi" w:cs="Arial"/>
          <w:lang w:val="en-US" w:eastAsia="en-CA"/>
        </w:rPr>
      </w:pPr>
    </w:p>
    <w:p w14:paraId="07D467A6" w14:textId="77777777" w:rsidR="00FD5183" w:rsidRPr="00655CA2" w:rsidRDefault="00FD5183" w:rsidP="00655CA2">
      <w:pPr>
        <w:pStyle w:val="Heading3"/>
        <w:tabs>
          <w:tab w:val="clear" w:pos="1418"/>
        </w:tabs>
        <w:ind w:left="454"/>
        <w:rPr>
          <w:rFonts w:asciiTheme="minorHAnsi" w:hAnsiTheme="minorHAnsi" w:cs="Arial"/>
        </w:rPr>
      </w:pPr>
      <w:bookmarkStart w:id="98" w:name="_Toc269239725"/>
      <w:bookmarkStart w:id="99" w:name="_Toc27303588"/>
      <w:r w:rsidRPr="00655CA2">
        <w:rPr>
          <w:rFonts w:asciiTheme="minorHAnsi" w:hAnsiTheme="minorHAnsi" w:cs="Arial"/>
        </w:rPr>
        <w:lastRenderedPageBreak/>
        <w:t>Sustainability of Project Outcomes</w:t>
      </w:r>
      <w:bookmarkEnd w:id="98"/>
      <w:bookmarkEnd w:id="99"/>
    </w:p>
    <w:p w14:paraId="7A98F3B0" w14:textId="77777777" w:rsidR="00655CA2" w:rsidRDefault="00655CA2" w:rsidP="00F05BFC">
      <w:pPr>
        <w:numPr>
          <w:ilvl w:val="0"/>
          <w:numId w:val="36"/>
        </w:numPr>
        <w:ind w:left="454" w:hanging="454"/>
        <w:jc w:val="both"/>
        <w:rPr>
          <w:rFonts w:asciiTheme="minorHAnsi" w:hAnsiTheme="minorHAnsi" w:cs="Arial"/>
          <w:lang w:val="en-US"/>
        </w:rPr>
      </w:pPr>
      <w:r w:rsidRPr="00F76332">
        <w:rPr>
          <w:rFonts w:asciiTheme="minorHAnsi" w:hAnsiTheme="minorHAnsi" w:cs="Arial"/>
          <w:lang w:val="en-US"/>
        </w:rPr>
        <w:t xml:space="preserve">In assessing sustainability of the </w:t>
      </w:r>
      <w:r w:rsidR="008B71A2">
        <w:rPr>
          <w:rFonts w:asciiTheme="minorHAnsi" w:hAnsiTheme="minorHAnsi" w:cs="Arial"/>
          <w:lang w:val="en-US"/>
        </w:rPr>
        <w:t>SGP</w:t>
      </w:r>
      <w:r w:rsidR="00F05BFC">
        <w:rPr>
          <w:rFonts w:asciiTheme="minorHAnsi" w:hAnsiTheme="minorHAnsi" w:cs="Arial"/>
          <w:lang w:val="en-US"/>
        </w:rPr>
        <w:t xml:space="preserve"> 6</w:t>
      </w:r>
      <w:r w:rsidRPr="00F76332">
        <w:rPr>
          <w:rFonts w:asciiTheme="minorHAnsi" w:hAnsiTheme="minorHAnsi" w:cs="Arial"/>
          <w:lang w:val="en-US"/>
        </w:rPr>
        <w:t>, the evaluator</w:t>
      </w:r>
      <w:r>
        <w:rPr>
          <w:rFonts w:asciiTheme="minorHAnsi" w:hAnsiTheme="minorHAnsi" w:cs="Arial"/>
          <w:lang w:val="en-US"/>
        </w:rPr>
        <w:t>s</w:t>
      </w:r>
      <w:r w:rsidRPr="00F76332">
        <w:rPr>
          <w:rFonts w:asciiTheme="minorHAnsi" w:hAnsiTheme="minorHAnsi" w:cs="Arial"/>
          <w:lang w:val="en-US"/>
        </w:rPr>
        <w:t xml:space="preserve"> </w:t>
      </w:r>
      <w:proofErr w:type="gramStart"/>
      <w:r w:rsidRPr="00F76332">
        <w:rPr>
          <w:rFonts w:asciiTheme="minorHAnsi" w:hAnsiTheme="minorHAnsi" w:cs="Arial"/>
          <w:lang w:val="en-US"/>
        </w:rPr>
        <w:t>asked</w:t>
      </w:r>
      <w:proofErr w:type="gramEnd"/>
      <w:r w:rsidRPr="00F76332">
        <w:rPr>
          <w:rFonts w:asciiTheme="minorHAnsi" w:hAnsiTheme="minorHAnsi" w:cs="Arial"/>
          <w:lang w:val="en-US"/>
        </w:rPr>
        <w:t xml:space="preserve"> “how likely will the </w:t>
      </w:r>
      <w:r w:rsidR="00F05BFC">
        <w:rPr>
          <w:rFonts w:asciiTheme="minorHAnsi" w:hAnsiTheme="minorHAnsi" w:cs="Arial"/>
          <w:lang w:val="en-US"/>
        </w:rPr>
        <w:t>SGP 6</w:t>
      </w:r>
      <w:r w:rsidRPr="00F76332">
        <w:rPr>
          <w:rFonts w:asciiTheme="minorHAnsi" w:hAnsiTheme="minorHAnsi" w:cs="Arial"/>
          <w:lang w:val="en-US"/>
        </w:rPr>
        <w:t xml:space="preserve"> outcomes be sustained beyond Project termination?” Sustainability of these objectives was evaluated in the dimensions of financial resources, socio-political risks, institutional framework and governance, and environmental factors, using a simple ranking scheme: </w:t>
      </w:r>
    </w:p>
    <w:p w14:paraId="58C9A378" w14:textId="77777777" w:rsidR="007A4A3F" w:rsidRPr="00F76332" w:rsidRDefault="007A4A3F" w:rsidP="007A4A3F">
      <w:pPr>
        <w:ind w:left="454"/>
        <w:jc w:val="both"/>
        <w:rPr>
          <w:rFonts w:asciiTheme="minorHAnsi" w:hAnsiTheme="minorHAnsi" w:cs="Arial"/>
          <w:lang w:val="en-US"/>
        </w:rPr>
      </w:pPr>
    </w:p>
    <w:p w14:paraId="4A91083D" w14:textId="77777777" w:rsidR="00655CA2" w:rsidRPr="00F76332" w:rsidRDefault="00655CA2" w:rsidP="00655CA2">
      <w:pPr>
        <w:numPr>
          <w:ilvl w:val="0"/>
          <w:numId w:val="21"/>
        </w:numPr>
        <w:tabs>
          <w:tab w:val="clear" w:pos="1080"/>
          <w:tab w:val="num" w:pos="814"/>
          <w:tab w:val="num" w:pos="1174"/>
        </w:tabs>
        <w:ind w:left="908" w:hanging="454"/>
        <w:jc w:val="both"/>
        <w:rPr>
          <w:rFonts w:asciiTheme="minorHAnsi" w:hAnsiTheme="minorHAnsi" w:cs="Arial"/>
          <w:lang w:val="en-US"/>
        </w:rPr>
      </w:pPr>
      <w:r w:rsidRPr="00F76332">
        <w:rPr>
          <w:rFonts w:asciiTheme="minorHAnsi" w:hAnsiTheme="minorHAnsi" w:cs="Arial"/>
          <w:i/>
          <w:iCs/>
          <w:lang w:val="en-US"/>
        </w:rPr>
        <w:t>4 = Likely (L):</w:t>
      </w:r>
      <w:r w:rsidRPr="00F76332">
        <w:rPr>
          <w:rFonts w:asciiTheme="minorHAnsi" w:hAnsiTheme="minorHAnsi" w:cs="Arial"/>
          <w:lang w:val="en-US"/>
        </w:rPr>
        <w:t xml:space="preserve"> negligible risks to sustainability;</w:t>
      </w:r>
    </w:p>
    <w:p w14:paraId="38F5D73D" w14:textId="77777777" w:rsidR="00655CA2" w:rsidRPr="00F76332" w:rsidRDefault="00655CA2" w:rsidP="00655CA2">
      <w:pPr>
        <w:numPr>
          <w:ilvl w:val="0"/>
          <w:numId w:val="21"/>
        </w:numPr>
        <w:tabs>
          <w:tab w:val="clear" w:pos="1080"/>
          <w:tab w:val="num" w:pos="814"/>
          <w:tab w:val="num" w:pos="1174"/>
        </w:tabs>
        <w:ind w:left="908" w:hanging="454"/>
        <w:jc w:val="both"/>
        <w:rPr>
          <w:rFonts w:asciiTheme="minorHAnsi" w:hAnsiTheme="minorHAnsi" w:cs="Arial"/>
          <w:lang w:val="en-US"/>
        </w:rPr>
      </w:pPr>
      <w:r w:rsidRPr="00F76332">
        <w:rPr>
          <w:rFonts w:asciiTheme="minorHAnsi" w:hAnsiTheme="minorHAnsi" w:cs="Arial"/>
          <w:i/>
          <w:iCs/>
          <w:lang w:val="en-US"/>
        </w:rPr>
        <w:t>3 = Moderately Likely</w:t>
      </w:r>
      <w:r w:rsidR="00B709E5">
        <w:rPr>
          <w:rFonts w:asciiTheme="minorHAnsi" w:hAnsiTheme="minorHAnsi" w:cs="Arial"/>
          <w:i/>
          <w:iCs/>
          <w:lang w:val="en-US"/>
        </w:rPr>
        <w:t xml:space="preserve"> </w:t>
      </w:r>
      <w:r w:rsidRPr="00F76332">
        <w:rPr>
          <w:rFonts w:asciiTheme="minorHAnsi" w:hAnsiTheme="minorHAnsi" w:cs="Arial"/>
          <w:i/>
          <w:iCs/>
          <w:lang w:val="en-US"/>
        </w:rPr>
        <w:t xml:space="preserve">(ML): </w:t>
      </w:r>
      <w:r w:rsidRPr="00F76332">
        <w:rPr>
          <w:rFonts w:asciiTheme="minorHAnsi" w:hAnsiTheme="minorHAnsi" w:cs="Arial"/>
          <w:lang w:val="en-US"/>
        </w:rPr>
        <w:t>moderate risks to sustainability;</w:t>
      </w:r>
    </w:p>
    <w:p w14:paraId="4A4F1926" w14:textId="77777777" w:rsidR="00655CA2" w:rsidRPr="00F76332" w:rsidRDefault="00655CA2" w:rsidP="00655CA2">
      <w:pPr>
        <w:numPr>
          <w:ilvl w:val="0"/>
          <w:numId w:val="21"/>
        </w:numPr>
        <w:tabs>
          <w:tab w:val="clear" w:pos="1080"/>
          <w:tab w:val="num" w:pos="814"/>
          <w:tab w:val="num" w:pos="1174"/>
        </w:tabs>
        <w:ind w:left="908" w:hanging="454"/>
        <w:jc w:val="both"/>
        <w:rPr>
          <w:rFonts w:asciiTheme="minorHAnsi" w:hAnsiTheme="minorHAnsi" w:cs="Arial"/>
          <w:lang w:val="en-US"/>
        </w:rPr>
      </w:pPr>
      <w:r w:rsidRPr="00F76332">
        <w:rPr>
          <w:rFonts w:asciiTheme="minorHAnsi" w:hAnsiTheme="minorHAnsi" w:cs="Arial"/>
          <w:i/>
          <w:iCs/>
          <w:lang w:val="en-US"/>
        </w:rPr>
        <w:t>2 = Moderately Unlikely (MU):</w:t>
      </w:r>
      <w:r w:rsidRPr="00F76332">
        <w:rPr>
          <w:rFonts w:asciiTheme="minorHAnsi" w:hAnsiTheme="minorHAnsi" w:cs="Arial"/>
          <w:lang w:val="en-US"/>
        </w:rPr>
        <w:t xml:space="preserve"> significant risks to sustainability; </w:t>
      </w:r>
    </w:p>
    <w:p w14:paraId="5784A669" w14:textId="77777777" w:rsidR="00655CA2" w:rsidRPr="00F76332" w:rsidRDefault="00655CA2" w:rsidP="00655CA2">
      <w:pPr>
        <w:numPr>
          <w:ilvl w:val="0"/>
          <w:numId w:val="21"/>
        </w:numPr>
        <w:tabs>
          <w:tab w:val="clear" w:pos="1080"/>
          <w:tab w:val="num" w:pos="814"/>
          <w:tab w:val="num" w:pos="1174"/>
        </w:tabs>
        <w:ind w:left="908" w:hanging="454"/>
        <w:jc w:val="both"/>
        <w:rPr>
          <w:rFonts w:asciiTheme="minorHAnsi" w:hAnsiTheme="minorHAnsi" w:cs="Arial"/>
          <w:lang w:val="en-US"/>
        </w:rPr>
      </w:pPr>
      <w:r w:rsidRPr="00F76332">
        <w:rPr>
          <w:rFonts w:asciiTheme="minorHAnsi" w:hAnsiTheme="minorHAnsi" w:cs="Arial"/>
          <w:i/>
          <w:iCs/>
          <w:lang w:val="en-US"/>
        </w:rPr>
        <w:t xml:space="preserve">1 = Unlikely (U): </w:t>
      </w:r>
      <w:r w:rsidRPr="00F76332">
        <w:rPr>
          <w:rFonts w:asciiTheme="minorHAnsi" w:hAnsiTheme="minorHAnsi" w:cs="Arial"/>
          <w:iCs/>
          <w:lang w:val="en-US"/>
        </w:rPr>
        <w:t>severe risks to sustainability; and</w:t>
      </w:r>
    </w:p>
    <w:p w14:paraId="16F101A8" w14:textId="77777777" w:rsidR="00655CA2" w:rsidRPr="00F76332" w:rsidRDefault="00655CA2" w:rsidP="00655CA2">
      <w:pPr>
        <w:numPr>
          <w:ilvl w:val="0"/>
          <w:numId w:val="21"/>
        </w:numPr>
        <w:tabs>
          <w:tab w:val="clear" w:pos="1080"/>
          <w:tab w:val="num" w:pos="814"/>
          <w:tab w:val="num" w:pos="1174"/>
        </w:tabs>
        <w:ind w:left="908" w:hanging="454"/>
        <w:jc w:val="both"/>
        <w:rPr>
          <w:rFonts w:asciiTheme="minorHAnsi" w:hAnsiTheme="minorHAnsi" w:cs="Arial"/>
          <w:lang w:val="en-US"/>
        </w:rPr>
      </w:pPr>
      <w:r w:rsidRPr="00F76332">
        <w:rPr>
          <w:rFonts w:asciiTheme="minorHAnsi" w:hAnsiTheme="minorHAnsi" w:cs="Arial"/>
          <w:i/>
          <w:iCs/>
          <w:lang w:val="en-US"/>
        </w:rPr>
        <w:t>U/A = unable to assess</w:t>
      </w:r>
      <w:r w:rsidRPr="00F76332">
        <w:rPr>
          <w:rFonts w:asciiTheme="minorHAnsi" w:hAnsiTheme="minorHAnsi" w:cs="Arial"/>
          <w:iCs/>
          <w:lang w:val="en-US"/>
        </w:rPr>
        <w:t>.</w:t>
      </w:r>
    </w:p>
    <w:p w14:paraId="36D95902" w14:textId="77777777" w:rsidR="00655CA2" w:rsidRPr="00F76332" w:rsidRDefault="00655CA2" w:rsidP="00655CA2">
      <w:pPr>
        <w:ind w:left="908" w:hanging="454"/>
        <w:jc w:val="both"/>
        <w:rPr>
          <w:rFonts w:asciiTheme="minorHAnsi" w:hAnsiTheme="minorHAnsi" w:cs="Arial"/>
          <w:i/>
          <w:iCs/>
          <w:lang w:val="en-US"/>
        </w:rPr>
      </w:pPr>
    </w:p>
    <w:p w14:paraId="4B38666F" w14:textId="77777777" w:rsidR="007A4A3F" w:rsidRDefault="00655CA2" w:rsidP="004F76FF">
      <w:pPr>
        <w:ind w:left="908" w:hanging="454"/>
        <w:jc w:val="both"/>
        <w:rPr>
          <w:rFonts w:asciiTheme="minorHAnsi" w:hAnsiTheme="minorHAnsi" w:cs="Arial"/>
          <w:i/>
          <w:iCs/>
          <w:lang w:val="en-US"/>
        </w:rPr>
      </w:pPr>
      <w:r w:rsidRPr="00F76332">
        <w:rPr>
          <w:rFonts w:asciiTheme="minorHAnsi" w:hAnsiTheme="minorHAnsi" w:cs="Arial"/>
          <w:iCs/>
          <w:lang w:val="en-US"/>
        </w:rPr>
        <w:t>Overall rating is equivalent to the lowest sustainability ranking score of the 4 dimensions</w:t>
      </w:r>
      <w:r w:rsidRPr="00F76332">
        <w:rPr>
          <w:rFonts w:asciiTheme="minorHAnsi" w:hAnsiTheme="minorHAnsi" w:cs="Arial"/>
          <w:i/>
          <w:iCs/>
          <w:lang w:val="en-US"/>
        </w:rPr>
        <w:t>.</w:t>
      </w:r>
    </w:p>
    <w:p w14:paraId="4DBE9FD1" w14:textId="77777777" w:rsidR="009A4D49" w:rsidRDefault="00AB19B2" w:rsidP="009A4D49">
      <w:pPr>
        <w:jc w:val="both"/>
        <w:rPr>
          <w:rFonts w:asciiTheme="minorHAnsi" w:hAnsiTheme="minorHAnsi" w:cs="Arial"/>
          <w:iCs/>
          <w:lang w:val="en-US"/>
        </w:rPr>
      </w:pPr>
      <w:r>
        <w:rPr>
          <w:rFonts w:asciiTheme="minorHAnsi" w:hAnsiTheme="minorHAnsi" w:cs="Arial"/>
          <w:iCs/>
          <w:lang w:val="en-US"/>
        </w:rPr>
        <w:t xml:space="preserve"> </w:t>
      </w:r>
    </w:p>
    <w:p w14:paraId="2505F98E" w14:textId="77777777" w:rsidR="007E42F3" w:rsidRPr="00B52BF8" w:rsidRDefault="009A4D49" w:rsidP="00BA387E">
      <w:pPr>
        <w:numPr>
          <w:ilvl w:val="0"/>
          <w:numId w:val="36"/>
        </w:numPr>
        <w:ind w:left="454" w:hanging="454"/>
        <w:jc w:val="both"/>
        <w:rPr>
          <w:rFonts w:asciiTheme="minorHAnsi" w:hAnsiTheme="minorHAnsi" w:cs="Arial"/>
          <w:iCs/>
          <w:lang w:val="en-US"/>
        </w:rPr>
      </w:pPr>
      <w:r w:rsidRPr="00F76332">
        <w:rPr>
          <w:rFonts w:asciiTheme="minorHAnsi" w:hAnsiTheme="minorHAnsi" w:cs="Arial"/>
          <w:i/>
          <w:iCs/>
          <w:u w:val="single"/>
          <w:lang w:val="en-US"/>
        </w:rPr>
        <w:t xml:space="preserve">The overall </w:t>
      </w:r>
      <w:r w:rsidR="00966205">
        <w:rPr>
          <w:rFonts w:asciiTheme="minorHAnsi" w:hAnsiTheme="minorHAnsi" w:cs="Arial"/>
          <w:i/>
          <w:iCs/>
          <w:u w:val="single"/>
          <w:lang w:val="en-US"/>
        </w:rPr>
        <w:t>SGP</w:t>
      </w:r>
      <w:r w:rsidR="00F05BFC">
        <w:rPr>
          <w:rFonts w:asciiTheme="minorHAnsi" w:hAnsiTheme="minorHAnsi" w:cs="Arial"/>
          <w:i/>
          <w:iCs/>
          <w:u w:val="single"/>
          <w:lang w:val="en-US"/>
        </w:rPr>
        <w:t xml:space="preserve"> 6</w:t>
      </w:r>
      <w:r w:rsidRPr="00F76332">
        <w:rPr>
          <w:rFonts w:asciiTheme="minorHAnsi" w:hAnsiTheme="minorHAnsi" w:cs="Arial"/>
          <w:i/>
          <w:iCs/>
          <w:u w:val="single"/>
          <w:lang w:val="en-US"/>
        </w:rPr>
        <w:t xml:space="preserve"> sustainab</w:t>
      </w:r>
      <w:r w:rsidR="000E6D7A">
        <w:rPr>
          <w:rFonts w:asciiTheme="minorHAnsi" w:hAnsiTheme="minorHAnsi" w:cs="Arial"/>
          <w:i/>
          <w:iCs/>
          <w:u w:val="single"/>
          <w:lang w:val="en-US"/>
        </w:rPr>
        <w:t xml:space="preserve">ility rating is </w:t>
      </w:r>
      <w:r w:rsidR="00F43C07">
        <w:rPr>
          <w:rFonts w:asciiTheme="minorHAnsi" w:hAnsiTheme="minorHAnsi" w:cs="Arial"/>
          <w:i/>
          <w:iCs/>
          <w:u w:val="single"/>
          <w:lang w:val="en-US"/>
        </w:rPr>
        <w:t>moderately un</w:t>
      </w:r>
      <w:r w:rsidRPr="00F76332">
        <w:rPr>
          <w:rFonts w:asciiTheme="minorHAnsi" w:hAnsiTheme="minorHAnsi" w:cs="Arial"/>
          <w:i/>
          <w:iCs/>
          <w:u w:val="single"/>
          <w:lang w:val="en-US"/>
        </w:rPr>
        <w:t>likely (</w:t>
      </w:r>
      <w:r w:rsidR="00F43C07">
        <w:rPr>
          <w:rFonts w:asciiTheme="minorHAnsi" w:hAnsiTheme="minorHAnsi" w:cs="Arial"/>
          <w:i/>
          <w:iCs/>
          <w:u w:val="single"/>
          <w:lang w:val="en-US"/>
        </w:rPr>
        <w:t>MU</w:t>
      </w:r>
      <w:r w:rsidRPr="00F76332">
        <w:rPr>
          <w:rFonts w:asciiTheme="minorHAnsi" w:hAnsiTheme="minorHAnsi" w:cs="Arial"/>
          <w:i/>
          <w:iCs/>
          <w:u w:val="single"/>
          <w:lang w:val="en-US"/>
        </w:rPr>
        <w:t>).</w:t>
      </w:r>
      <w:r w:rsidRPr="00F76332">
        <w:rPr>
          <w:rFonts w:asciiTheme="minorHAnsi" w:hAnsiTheme="minorHAnsi" w:cs="Arial"/>
          <w:i/>
          <w:iCs/>
          <w:lang w:val="en-US"/>
        </w:rPr>
        <w:t xml:space="preserve">  </w:t>
      </w:r>
      <w:r w:rsidR="00AD1FCE">
        <w:rPr>
          <w:rFonts w:asciiTheme="minorHAnsi" w:hAnsiTheme="minorHAnsi" w:cs="Arial"/>
          <w:iCs/>
          <w:lang w:val="en-US"/>
        </w:rPr>
        <w:t xml:space="preserve">The evaluation recognizes that this conclusion may be somewhat </w:t>
      </w:r>
      <w:r w:rsidR="00AD1FCE" w:rsidRPr="00B52BF8">
        <w:rPr>
          <w:rFonts w:asciiTheme="minorHAnsi" w:hAnsiTheme="minorHAnsi" w:cs="Arial"/>
          <w:iCs/>
          <w:lang w:val="en-US"/>
        </w:rPr>
        <w:t>controversial</w:t>
      </w:r>
      <w:r w:rsidR="00AB19B2" w:rsidRPr="00B52BF8">
        <w:rPr>
          <w:rFonts w:asciiTheme="minorHAnsi" w:hAnsiTheme="minorHAnsi" w:cs="Arial"/>
          <w:iCs/>
          <w:lang w:val="en-US"/>
        </w:rPr>
        <w:t xml:space="preserve"> but </w:t>
      </w:r>
      <w:proofErr w:type="gramStart"/>
      <w:r w:rsidR="00AB19B2" w:rsidRPr="00B52BF8">
        <w:rPr>
          <w:rFonts w:asciiTheme="minorHAnsi" w:hAnsiTheme="minorHAnsi" w:cs="Arial"/>
          <w:iCs/>
          <w:lang w:val="en-US"/>
        </w:rPr>
        <w:t>similar to</w:t>
      </w:r>
      <w:proofErr w:type="gramEnd"/>
      <w:r w:rsidR="00AB19B2" w:rsidRPr="00B52BF8">
        <w:rPr>
          <w:rFonts w:asciiTheme="minorHAnsi" w:hAnsiTheme="minorHAnsi" w:cs="Arial"/>
          <w:iCs/>
          <w:lang w:val="en-US"/>
        </w:rPr>
        <w:t xml:space="preserve"> other SGP sustainability ratings</w:t>
      </w:r>
      <w:r w:rsidR="00A61264">
        <w:rPr>
          <w:rStyle w:val="FootnoteReference"/>
          <w:rFonts w:asciiTheme="minorHAnsi" w:hAnsiTheme="minorHAnsi"/>
          <w:iCs/>
          <w:lang w:val="en-US"/>
        </w:rPr>
        <w:footnoteReference w:id="43"/>
      </w:r>
      <w:r w:rsidR="00AD1FCE" w:rsidRPr="00B52BF8">
        <w:rPr>
          <w:rFonts w:asciiTheme="minorHAnsi" w:hAnsiTheme="minorHAnsi" w:cs="Arial"/>
          <w:iCs/>
          <w:lang w:val="en-US"/>
        </w:rPr>
        <w:t xml:space="preserve">, and certainly </w:t>
      </w:r>
      <w:r w:rsidR="00AD1FCE" w:rsidRPr="00B52BF8">
        <w:rPr>
          <w:rFonts w:asciiTheme="minorHAnsi" w:hAnsiTheme="minorHAnsi" w:cs="Arial"/>
          <w:iCs/>
          <w:u w:val="single"/>
          <w:lang w:val="en-US"/>
        </w:rPr>
        <w:t>does not</w:t>
      </w:r>
      <w:r w:rsidR="00AD1FCE" w:rsidRPr="00B52BF8">
        <w:rPr>
          <w:rFonts w:asciiTheme="minorHAnsi" w:hAnsiTheme="minorHAnsi" w:cs="Arial"/>
          <w:iCs/>
          <w:lang w:val="en-US"/>
        </w:rPr>
        <w:t xml:space="preserve"> diminish the excellent work that the </w:t>
      </w:r>
      <w:r w:rsidR="00537220">
        <w:rPr>
          <w:rFonts w:asciiTheme="minorHAnsi" w:hAnsiTheme="minorHAnsi" w:cs="Arial"/>
          <w:iCs/>
          <w:lang w:val="en-US"/>
        </w:rPr>
        <w:t>CPMU</w:t>
      </w:r>
      <w:r w:rsidR="00AD1FCE" w:rsidRPr="00B52BF8">
        <w:rPr>
          <w:rFonts w:asciiTheme="minorHAnsi" w:hAnsiTheme="minorHAnsi" w:cs="Arial"/>
          <w:iCs/>
          <w:lang w:val="en-US"/>
        </w:rPr>
        <w:t xml:space="preserve"> has observed in the field.  </w:t>
      </w:r>
      <w:r w:rsidR="005E63A1" w:rsidRPr="00B52BF8">
        <w:rPr>
          <w:rFonts w:asciiTheme="minorHAnsi" w:hAnsiTheme="minorHAnsi" w:cs="Arial"/>
          <w:iCs/>
          <w:lang w:val="en-US"/>
        </w:rPr>
        <w:t>However, the</w:t>
      </w:r>
      <w:r w:rsidR="00AD1FCE" w:rsidRPr="00B52BF8">
        <w:rPr>
          <w:rFonts w:asciiTheme="minorHAnsi" w:hAnsiTheme="minorHAnsi" w:cs="Arial"/>
          <w:iCs/>
          <w:lang w:val="en-US"/>
        </w:rPr>
        <w:t xml:space="preserve"> primary determinant for </w:t>
      </w:r>
      <w:r w:rsidR="005F4C43">
        <w:rPr>
          <w:rFonts w:asciiTheme="minorHAnsi" w:hAnsiTheme="minorHAnsi" w:cs="Arial"/>
          <w:iCs/>
          <w:lang w:val="en-US"/>
        </w:rPr>
        <w:t xml:space="preserve">SGP 6 </w:t>
      </w:r>
      <w:r w:rsidR="00AD1FCE" w:rsidRPr="00B52BF8">
        <w:rPr>
          <w:rFonts w:asciiTheme="minorHAnsi" w:hAnsiTheme="minorHAnsi" w:cs="Arial"/>
          <w:iCs/>
          <w:lang w:val="en-US"/>
        </w:rPr>
        <w:t xml:space="preserve">sustainability </w:t>
      </w:r>
      <w:r w:rsidR="005F4C43">
        <w:rPr>
          <w:rFonts w:asciiTheme="minorHAnsi" w:hAnsiTheme="minorHAnsi" w:cs="Arial"/>
          <w:iCs/>
          <w:lang w:val="en-US"/>
        </w:rPr>
        <w:t xml:space="preserve">under </w:t>
      </w:r>
      <w:r w:rsidR="00AD1FCE" w:rsidRPr="00B52BF8">
        <w:rPr>
          <w:rFonts w:asciiTheme="minorHAnsi" w:hAnsiTheme="minorHAnsi" w:cs="Arial"/>
          <w:iCs/>
          <w:lang w:val="en-US"/>
        </w:rPr>
        <w:t>th</w:t>
      </w:r>
      <w:r w:rsidR="005F4C43">
        <w:rPr>
          <w:rFonts w:asciiTheme="minorHAnsi" w:hAnsiTheme="minorHAnsi" w:cs="Arial"/>
          <w:iCs/>
          <w:lang w:val="en-US"/>
        </w:rPr>
        <w:t>is</w:t>
      </w:r>
      <w:r w:rsidR="00AD1FCE" w:rsidRPr="00B52BF8">
        <w:rPr>
          <w:rFonts w:asciiTheme="minorHAnsi" w:hAnsiTheme="minorHAnsi" w:cs="Arial"/>
          <w:iCs/>
          <w:lang w:val="en-US"/>
        </w:rPr>
        <w:t xml:space="preserve"> </w:t>
      </w:r>
      <w:r w:rsidR="00537220">
        <w:rPr>
          <w:rFonts w:asciiTheme="minorHAnsi" w:hAnsiTheme="minorHAnsi" w:cs="Arial"/>
          <w:iCs/>
          <w:lang w:val="en-US"/>
        </w:rPr>
        <w:t>E</w:t>
      </w:r>
      <w:r w:rsidR="00AD1FCE" w:rsidRPr="00B52BF8">
        <w:rPr>
          <w:rFonts w:asciiTheme="minorHAnsi" w:hAnsiTheme="minorHAnsi" w:cs="Arial"/>
          <w:iCs/>
          <w:lang w:val="en-US"/>
        </w:rPr>
        <w:t xml:space="preserve">valuation is the </w:t>
      </w:r>
      <w:r w:rsidR="00BA387E">
        <w:rPr>
          <w:rFonts w:asciiTheme="minorHAnsi" w:hAnsiTheme="minorHAnsi" w:cs="Arial"/>
          <w:iCs/>
          <w:lang w:val="en-US"/>
        </w:rPr>
        <w:t xml:space="preserve">continued dependence on many of the grant beneficiaries </w:t>
      </w:r>
      <w:r w:rsidR="00BA387E" w:rsidRPr="007D2903">
        <w:rPr>
          <w:rFonts w:asciiTheme="minorHAnsi" w:hAnsiTheme="minorHAnsi" w:cs="Arial"/>
          <w:i/>
          <w:lang w:val="en-US"/>
        </w:rPr>
        <w:t>on external funding</w:t>
      </w:r>
      <w:r w:rsidR="00BA387E">
        <w:rPr>
          <w:rFonts w:asciiTheme="minorHAnsi" w:hAnsiTheme="minorHAnsi" w:cs="Arial"/>
          <w:iCs/>
          <w:lang w:val="en-US"/>
        </w:rPr>
        <w:t xml:space="preserve"> to enable </w:t>
      </w:r>
      <w:r w:rsidR="00AD1FCE" w:rsidRPr="00B52BF8">
        <w:rPr>
          <w:rFonts w:asciiTheme="minorHAnsi" w:hAnsiTheme="minorHAnsi" w:cs="Arial"/>
          <w:iCs/>
          <w:lang w:val="en-US"/>
        </w:rPr>
        <w:t xml:space="preserve">a community to become self-sufficient </w:t>
      </w:r>
      <w:r w:rsidR="00E03DC7" w:rsidRPr="00B52BF8">
        <w:rPr>
          <w:rFonts w:asciiTheme="minorHAnsi" w:hAnsiTheme="minorHAnsi" w:cs="Arial"/>
          <w:iCs/>
          <w:lang w:val="en-US"/>
        </w:rPr>
        <w:t>and</w:t>
      </w:r>
      <w:r w:rsidR="00BA387E">
        <w:rPr>
          <w:rFonts w:asciiTheme="minorHAnsi" w:hAnsiTheme="minorHAnsi" w:cs="Arial"/>
          <w:iCs/>
          <w:lang w:val="en-US"/>
        </w:rPr>
        <w:t xml:space="preserve"> for other communities to replicate the intervention </w:t>
      </w:r>
      <w:r w:rsidR="00F05BFC">
        <w:rPr>
          <w:rFonts w:asciiTheme="minorHAnsi" w:hAnsiTheme="minorHAnsi" w:cs="Arial"/>
          <w:iCs/>
          <w:lang w:val="en-US"/>
        </w:rPr>
        <w:t xml:space="preserve">within a </w:t>
      </w:r>
      <w:proofErr w:type="gramStart"/>
      <w:r w:rsidR="00F05BFC">
        <w:rPr>
          <w:rFonts w:asciiTheme="minorHAnsi" w:hAnsiTheme="minorHAnsi" w:cs="Arial"/>
          <w:iCs/>
          <w:lang w:val="en-US"/>
        </w:rPr>
        <w:t>particular landscape</w:t>
      </w:r>
      <w:proofErr w:type="gramEnd"/>
      <w:r w:rsidR="00F05BFC">
        <w:rPr>
          <w:rFonts w:asciiTheme="minorHAnsi" w:hAnsiTheme="minorHAnsi" w:cs="Arial"/>
          <w:iCs/>
          <w:lang w:val="en-US"/>
        </w:rPr>
        <w:t xml:space="preserve"> </w:t>
      </w:r>
      <w:r w:rsidR="00AD1FCE" w:rsidRPr="00B52BF8">
        <w:rPr>
          <w:rFonts w:asciiTheme="minorHAnsi" w:hAnsiTheme="minorHAnsi" w:cs="Arial"/>
          <w:iCs/>
          <w:lang w:val="en-US"/>
        </w:rPr>
        <w:t>after the completion of SGP</w:t>
      </w:r>
      <w:r w:rsidR="007E7FDF">
        <w:rPr>
          <w:rFonts w:asciiTheme="minorHAnsi" w:hAnsiTheme="minorHAnsi" w:cs="Arial"/>
          <w:iCs/>
          <w:lang w:val="en-US"/>
        </w:rPr>
        <w:t xml:space="preserve"> 6</w:t>
      </w:r>
      <w:r w:rsidR="00AD1FCE" w:rsidRPr="00B52BF8">
        <w:rPr>
          <w:rFonts w:asciiTheme="minorHAnsi" w:hAnsiTheme="minorHAnsi" w:cs="Arial"/>
          <w:iCs/>
          <w:lang w:val="en-US"/>
        </w:rPr>
        <w:t xml:space="preserve">. </w:t>
      </w:r>
      <w:r w:rsidR="0024099B">
        <w:rPr>
          <w:rFonts w:asciiTheme="minorHAnsi" w:hAnsiTheme="minorHAnsi" w:cs="Arial"/>
          <w:iCs/>
          <w:lang w:val="en-US"/>
        </w:rPr>
        <w:t xml:space="preserve">A </w:t>
      </w:r>
      <w:r w:rsidR="007D2903">
        <w:rPr>
          <w:rFonts w:asciiTheme="minorHAnsi" w:hAnsiTheme="minorHAnsi" w:cs="Arial"/>
          <w:iCs/>
          <w:lang w:val="en-US"/>
        </w:rPr>
        <w:t>portion of these 38 grant projects</w:t>
      </w:r>
      <w:r w:rsidR="0024099B">
        <w:rPr>
          <w:rFonts w:asciiTheme="minorHAnsi" w:hAnsiTheme="minorHAnsi" w:cs="Arial"/>
          <w:iCs/>
          <w:lang w:val="en-US"/>
        </w:rPr>
        <w:t xml:space="preserve"> with this dependence on external funding </w:t>
      </w:r>
      <w:r w:rsidR="007D2903">
        <w:rPr>
          <w:rFonts w:asciiTheme="minorHAnsi" w:hAnsiTheme="minorHAnsi" w:cs="Arial"/>
          <w:iCs/>
          <w:lang w:val="en-US"/>
        </w:rPr>
        <w:t>would receive the lowest rankings for</w:t>
      </w:r>
      <w:r w:rsidR="00C05B71" w:rsidRPr="00B52BF8">
        <w:rPr>
          <w:rFonts w:asciiTheme="minorHAnsi" w:hAnsiTheme="minorHAnsi" w:cs="Arial"/>
          <w:iCs/>
          <w:lang w:val="en-US"/>
        </w:rPr>
        <w:t xml:space="preserve"> sustainability </w:t>
      </w:r>
      <w:r w:rsidR="007D2903">
        <w:rPr>
          <w:rFonts w:asciiTheme="minorHAnsi" w:hAnsiTheme="minorHAnsi" w:cs="Arial"/>
          <w:iCs/>
          <w:lang w:val="en-US"/>
        </w:rPr>
        <w:t xml:space="preserve">under </w:t>
      </w:r>
      <w:r w:rsidR="00AD1FCE" w:rsidRPr="00B52BF8">
        <w:rPr>
          <w:rFonts w:asciiTheme="minorHAnsi" w:hAnsiTheme="minorHAnsi" w:cs="Arial"/>
          <w:iCs/>
          <w:lang w:val="en-US"/>
        </w:rPr>
        <w:t xml:space="preserve">GEF </w:t>
      </w:r>
      <w:r w:rsidR="007D2903">
        <w:rPr>
          <w:rFonts w:asciiTheme="minorHAnsi" w:hAnsiTheme="minorHAnsi" w:cs="Arial"/>
          <w:iCs/>
          <w:lang w:val="en-US"/>
        </w:rPr>
        <w:t xml:space="preserve">sustainability </w:t>
      </w:r>
      <w:r w:rsidR="00AD1FCE" w:rsidRPr="00B52BF8">
        <w:rPr>
          <w:rFonts w:asciiTheme="minorHAnsi" w:hAnsiTheme="minorHAnsi" w:cs="Arial"/>
          <w:iCs/>
          <w:lang w:val="en-US"/>
        </w:rPr>
        <w:t>criteria</w:t>
      </w:r>
      <w:r w:rsidR="00BF2526">
        <w:rPr>
          <w:rFonts w:asciiTheme="minorHAnsi" w:hAnsiTheme="minorHAnsi" w:cs="Arial"/>
          <w:iCs/>
          <w:lang w:val="en-US"/>
        </w:rPr>
        <w:t>, thus bringing the overall sustainability rating to MU</w:t>
      </w:r>
      <w:r w:rsidR="007D2903">
        <w:rPr>
          <w:rFonts w:asciiTheme="minorHAnsi" w:hAnsiTheme="minorHAnsi" w:cs="Arial"/>
          <w:iCs/>
          <w:lang w:val="en-US"/>
        </w:rPr>
        <w:t>.</w:t>
      </w:r>
      <w:r w:rsidR="00AD1FCE" w:rsidRPr="00B52BF8">
        <w:rPr>
          <w:rFonts w:asciiTheme="minorHAnsi" w:hAnsiTheme="minorHAnsi" w:cs="Arial"/>
          <w:iCs/>
          <w:lang w:val="en-US"/>
        </w:rPr>
        <w:t xml:space="preserve"> </w:t>
      </w:r>
    </w:p>
    <w:p w14:paraId="71439440" w14:textId="77777777" w:rsidR="007E42F3" w:rsidRPr="00B52BF8" w:rsidRDefault="007E42F3" w:rsidP="007E42F3">
      <w:pPr>
        <w:ind w:left="454"/>
        <w:jc w:val="both"/>
        <w:rPr>
          <w:rFonts w:asciiTheme="minorHAnsi" w:hAnsiTheme="minorHAnsi" w:cs="Arial"/>
          <w:iCs/>
          <w:lang w:val="en-US"/>
        </w:rPr>
      </w:pPr>
    </w:p>
    <w:p w14:paraId="489B4905" w14:textId="77777777" w:rsidR="009A4D49" w:rsidRPr="00B52BF8" w:rsidRDefault="007E42F3" w:rsidP="009327DE">
      <w:pPr>
        <w:numPr>
          <w:ilvl w:val="0"/>
          <w:numId w:val="36"/>
        </w:numPr>
        <w:ind w:left="454" w:hanging="454"/>
        <w:jc w:val="both"/>
        <w:rPr>
          <w:rFonts w:asciiTheme="minorHAnsi" w:hAnsiTheme="minorHAnsi" w:cs="Arial"/>
          <w:iCs/>
          <w:lang w:val="en-US"/>
        </w:rPr>
      </w:pPr>
      <w:r w:rsidRPr="00B52BF8">
        <w:rPr>
          <w:rFonts w:asciiTheme="minorHAnsi" w:hAnsiTheme="minorHAnsi" w:cs="Arial"/>
          <w:iCs/>
          <w:lang w:val="en-US"/>
        </w:rPr>
        <w:t xml:space="preserve">A large proportion of these </w:t>
      </w:r>
      <w:r w:rsidR="007E7FDF">
        <w:rPr>
          <w:rFonts w:asciiTheme="minorHAnsi" w:hAnsiTheme="minorHAnsi" w:cs="Arial"/>
          <w:iCs/>
          <w:lang w:val="en-US"/>
        </w:rPr>
        <w:t>38</w:t>
      </w:r>
      <w:r w:rsidRPr="00B52BF8">
        <w:rPr>
          <w:rFonts w:asciiTheme="minorHAnsi" w:hAnsiTheme="minorHAnsi" w:cs="Arial"/>
          <w:iCs/>
          <w:lang w:val="en-US"/>
        </w:rPr>
        <w:t xml:space="preserve"> </w:t>
      </w:r>
      <w:r w:rsidR="007B5982">
        <w:rPr>
          <w:rFonts w:asciiTheme="minorHAnsi" w:hAnsiTheme="minorHAnsi" w:cs="Arial"/>
          <w:iCs/>
          <w:lang w:val="en-US"/>
        </w:rPr>
        <w:t>SGP 6</w:t>
      </w:r>
      <w:r w:rsidRPr="00B52BF8">
        <w:rPr>
          <w:rFonts w:asciiTheme="minorHAnsi" w:hAnsiTheme="minorHAnsi" w:cs="Arial"/>
          <w:iCs/>
          <w:lang w:val="en-US"/>
        </w:rPr>
        <w:t xml:space="preserve"> interventions could be assessed as being ML </w:t>
      </w:r>
      <w:r w:rsidR="007D2903">
        <w:rPr>
          <w:rFonts w:asciiTheme="minorHAnsi" w:hAnsiTheme="minorHAnsi" w:cs="Arial"/>
          <w:iCs/>
          <w:lang w:val="en-US"/>
        </w:rPr>
        <w:t xml:space="preserve">with the following serving as a </w:t>
      </w:r>
      <w:r w:rsidR="00AD1FCE" w:rsidRPr="00B52BF8">
        <w:rPr>
          <w:rFonts w:asciiTheme="minorHAnsi" w:hAnsiTheme="minorHAnsi" w:cs="Arial"/>
          <w:iCs/>
          <w:lang w:val="en-US"/>
        </w:rPr>
        <w:t>rationale</w:t>
      </w:r>
      <w:r w:rsidR="007D2903">
        <w:rPr>
          <w:rFonts w:asciiTheme="minorHAnsi" w:hAnsiTheme="minorHAnsi" w:cs="Arial"/>
          <w:iCs/>
          <w:lang w:val="en-US"/>
        </w:rPr>
        <w:t xml:space="preserve"> for this rating</w:t>
      </w:r>
      <w:r w:rsidR="009A4D49" w:rsidRPr="00B52BF8">
        <w:rPr>
          <w:rFonts w:asciiTheme="minorHAnsi" w:hAnsiTheme="minorHAnsi" w:cs="Arial"/>
          <w:iCs/>
          <w:lang w:val="en-US"/>
        </w:rPr>
        <w:t>:</w:t>
      </w:r>
    </w:p>
    <w:p w14:paraId="084D22B5" w14:textId="77777777" w:rsidR="009A4D49" w:rsidRPr="00611440" w:rsidRDefault="009A4D49" w:rsidP="009A4D49">
      <w:pPr>
        <w:ind w:left="567" w:hanging="357"/>
        <w:jc w:val="both"/>
        <w:rPr>
          <w:rFonts w:ascii="Arial" w:hAnsi="Arial" w:cs="Arial"/>
          <w:iCs/>
          <w:lang w:val="en-US"/>
        </w:rPr>
      </w:pPr>
    </w:p>
    <w:p w14:paraId="12391DB9" w14:textId="77777777" w:rsidR="00AE7498" w:rsidRDefault="00280C7A" w:rsidP="00AE7498">
      <w:pPr>
        <w:numPr>
          <w:ilvl w:val="6"/>
          <w:numId w:val="32"/>
        </w:numPr>
        <w:ind w:left="814"/>
        <w:jc w:val="both"/>
        <w:rPr>
          <w:rFonts w:asciiTheme="minorHAnsi" w:hAnsiTheme="minorHAnsi" w:cs="Arial"/>
          <w:iCs/>
          <w:lang w:val="en-US"/>
        </w:rPr>
      </w:pPr>
      <w:r>
        <w:rPr>
          <w:rFonts w:asciiTheme="minorHAnsi" w:hAnsiTheme="minorHAnsi" w:cs="Arial"/>
          <w:iCs/>
          <w:lang w:val="en-US"/>
        </w:rPr>
        <w:t xml:space="preserve">Many of the mangrove reforestation projects in the </w:t>
      </w:r>
      <w:proofErr w:type="spellStart"/>
      <w:r>
        <w:rPr>
          <w:rFonts w:asciiTheme="minorHAnsi" w:hAnsiTheme="minorHAnsi" w:cs="Arial"/>
          <w:iCs/>
          <w:lang w:val="en-US"/>
        </w:rPr>
        <w:t>Sujwal</w:t>
      </w:r>
      <w:proofErr w:type="spellEnd"/>
      <w:r>
        <w:rPr>
          <w:rFonts w:asciiTheme="minorHAnsi" w:hAnsiTheme="minorHAnsi" w:cs="Arial"/>
          <w:iCs/>
          <w:lang w:val="en-US"/>
        </w:rPr>
        <w:t xml:space="preserve"> District might be carried on by the local communities after the completion of SGP 6, due to the knowledge of beneficiary communities that restored mangrove forests will provide the significant benefits towards sustainable livelihoods and enhanced fisheries stock. There is a small risk that without further externally supported interventions, the pace of mangrove forest rehabilitation would be insufficient in providing benefits to the beneficiary communities</w:t>
      </w:r>
      <w:r w:rsidR="00AE7498">
        <w:rPr>
          <w:rFonts w:asciiTheme="minorHAnsi" w:hAnsiTheme="minorHAnsi" w:cs="Arial"/>
          <w:iCs/>
          <w:lang w:val="en-US"/>
        </w:rPr>
        <w:t>;</w:t>
      </w:r>
    </w:p>
    <w:p w14:paraId="3435FCE0" w14:textId="77777777" w:rsidR="00AE7498" w:rsidRPr="00280C7A" w:rsidRDefault="00537220" w:rsidP="00280C7A">
      <w:pPr>
        <w:numPr>
          <w:ilvl w:val="6"/>
          <w:numId w:val="32"/>
        </w:numPr>
        <w:ind w:left="814"/>
        <w:jc w:val="both"/>
        <w:rPr>
          <w:rFonts w:asciiTheme="minorHAnsi" w:hAnsiTheme="minorHAnsi" w:cs="Arial"/>
          <w:iCs/>
          <w:lang w:val="en-US"/>
        </w:rPr>
      </w:pPr>
      <w:r>
        <w:rPr>
          <w:rFonts w:asciiTheme="minorHAnsi" w:hAnsiTheme="minorHAnsi" w:cs="Arial"/>
          <w:iCs/>
          <w:lang w:val="en-US"/>
        </w:rPr>
        <w:t>S</w:t>
      </w:r>
      <w:r w:rsidR="00280C7A">
        <w:rPr>
          <w:rFonts w:asciiTheme="minorHAnsi" w:hAnsiTheme="minorHAnsi" w:cs="Arial"/>
          <w:iCs/>
          <w:lang w:val="en-US"/>
        </w:rPr>
        <w:t>ome of the projects related to compressed earth bricks and moringa plantations also may not likely need further external support since the business cases for expansion of the production of these products has attracted other investors and stakeholders to participate in their manufacture or growth. In the absence of external support, it is possible the pace of growth of these products towards commercialization</w:t>
      </w:r>
      <w:r w:rsidR="00C64A90">
        <w:rPr>
          <w:rFonts w:asciiTheme="minorHAnsi" w:hAnsiTheme="minorHAnsi" w:cs="Arial"/>
          <w:iCs/>
          <w:lang w:val="en-US"/>
        </w:rPr>
        <w:t xml:space="preserve"> may slow down</w:t>
      </w:r>
      <w:r w:rsidR="002C429B" w:rsidRPr="00280C7A">
        <w:rPr>
          <w:rFonts w:asciiTheme="minorHAnsi" w:hAnsiTheme="minorHAnsi" w:cs="Arial"/>
          <w:iCs/>
          <w:lang w:val="en-US"/>
        </w:rPr>
        <w:t>.</w:t>
      </w:r>
    </w:p>
    <w:p w14:paraId="1632FFD5" w14:textId="77777777" w:rsidR="002C429B" w:rsidRPr="002C429B" w:rsidRDefault="002C429B" w:rsidP="002C429B">
      <w:pPr>
        <w:jc w:val="both"/>
        <w:rPr>
          <w:rFonts w:asciiTheme="minorHAnsi" w:hAnsiTheme="minorHAnsi" w:cs="Arial"/>
          <w:iCs/>
          <w:lang w:val="en-US"/>
        </w:rPr>
      </w:pPr>
    </w:p>
    <w:p w14:paraId="3D8D5BC8" w14:textId="77777777" w:rsidR="005E63A1" w:rsidRDefault="002C429B" w:rsidP="00C64A90">
      <w:pPr>
        <w:pStyle w:val="ListParagraph"/>
        <w:numPr>
          <w:ilvl w:val="0"/>
          <w:numId w:val="36"/>
        </w:numPr>
        <w:ind w:left="454" w:hanging="454"/>
        <w:jc w:val="both"/>
        <w:rPr>
          <w:rFonts w:asciiTheme="minorHAnsi" w:hAnsiTheme="minorHAnsi" w:cs="Arial"/>
          <w:iCs/>
          <w:sz w:val="22"/>
          <w:szCs w:val="22"/>
          <w:lang w:val="en-US"/>
        </w:rPr>
      </w:pPr>
      <w:r w:rsidRPr="005E63A1">
        <w:rPr>
          <w:rFonts w:asciiTheme="minorHAnsi" w:hAnsiTheme="minorHAnsi" w:cs="Arial"/>
          <w:iCs/>
          <w:sz w:val="22"/>
          <w:szCs w:val="22"/>
          <w:lang w:val="en-US"/>
        </w:rPr>
        <w:t>There were also a handful of SGP</w:t>
      </w:r>
      <w:r w:rsidR="00C64A90">
        <w:rPr>
          <w:rFonts w:asciiTheme="minorHAnsi" w:hAnsiTheme="minorHAnsi" w:cs="Arial"/>
          <w:iCs/>
          <w:sz w:val="22"/>
          <w:szCs w:val="22"/>
          <w:lang w:val="en-US"/>
        </w:rPr>
        <w:t xml:space="preserve"> 6</w:t>
      </w:r>
      <w:r w:rsidRPr="005E63A1">
        <w:rPr>
          <w:rFonts w:asciiTheme="minorHAnsi" w:hAnsiTheme="minorHAnsi" w:cs="Arial"/>
          <w:iCs/>
          <w:sz w:val="22"/>
          <w:szCs w:val="22"/>
          <w:lang w:val="en-US"/>
        </w:rPr>
        <w:t xml:space="preserve"> projects observed whose sustainability could be assessed as </w:t>
      </w:r>
      <w:r w:rsidR="00C64A90" w:rsidRPr="005E63A1">
        <w:rPr>
          <w:rFonts w:asciiTheme="minorHAnsi" w:hAnsiTheme="minorHAnsi" w:cs="Arial"/>
          <w:iCs/>
          <w:sz w:val="22"/>
          <w:szCs w:val="22"/>
          <w:lang w:val="en-US"/>
        </w:rPr>
        <w:t xml:space="preserve">MU. </w:t>
      </w:r>
      <w:r w:rsidR="00C64A90">
        <w:rPr>
          <w:rFonts w:asciiTheme="minorHAnsi" w:hAnsiTheme="minorHAnsi" w:cs="Arial"/>
          <w:iCs/>
          <w:sz w:val="22"/>
          <w:szCs w:val="22"/>
          <w:lang w:val="en-US"/>
        </w:rPr>
        <w:t xml:space="preserve">These could be classified as grant projects that </w:t>
      </w:r>
      <w:r w:rsidR="002A69BE" w:rsidRPr="005E63A1">
        <w:rPr>
          <w:rFonts w:asciiTheme="minorHAnsi" w:hAnsiTheme="minorHAnsi" w:cs="Arial"/>
          <w:iCs/>
          <w:sz w:val="22"/>
          <w:szCs w:val="22"/>
          <w:lang w:val="en-US"/>
        </w:rPr>
        <w:t xml:space="preserve">would continue to be dependent on </w:t>
      </w:r>
      <w:r w:rsidR="0073546E">
        <w:rPr>
          <w:rFonts w:asciiTheme="minorHAnsi" w:hAnsiTheme="minorHAnsi" w:cs="Arial"/>
          <w:iCs/>
          <w:sz w:val="22"/>
          <w:szCs w:val="22"/>
          <w:lang w:val="en-US"/>
        </w:rPr>
        <w:t xml:space="preserve">external </w:t>
      </w:r>
      <w:r w:rsidR="002A69BE" w:rsidRPr="005E63A1">
        <w:rPr>
          <w:rFonts w:asciiTheme="minorHAnsi" w:hAnsiTheme="minorHAnsi" w:cs="Arial"/>
          <w:iCs/>
          <w:sz w:val="22"/>
          <w:szCs w:val="22"/>
          <w:lang w:val="en-US"/>
        </w:rPr>
        <w:t xml:space="preserve">funding assistance from NGOs as well as donors </w:t>
      </w:r>
      <w:r w:rsidR="00537220">
        <w:rPr>
          <w:rFonts w:asciiTheme="minorHAnsi" w:hAnsiTheme="minorHAnsi" w:cs="Arial"/>
          <w:iCs/>
          <w:sz w:val="22"/>
          <w:szCs w:val="22"/>
          <w:lang w:val="en-US"/>
        </w:rPr>
        <w:t xml:space="preserve">after the completion of SGP 6 </w:t>
      </w:r>
      <w:r w:rsidR="002A69BE" w:rsidRPr="005E63A1">
        <w:rPr>
          <w:rFonts w:asciiTheme="minorHAnsi" w:hAnsiTheme="minorHAnsi" w:cs="Arial"/>
          <w:iCs/>
          <w:sz w:val="22"/>
          <w:szCs w:val="22"/>
          <w:lang w:val="en-US"/>
        </w:rPr>
        <w:t>such as</w:t>
      </w:r>
      <w:r w:rsidR="005E63A1" w:rsidRPr="005E63A1">
        <w:rPr>
          <w:rFonts w:asciiTheme="minorHAnsi" w:hAnsiTheme="minorHAnsi" w:cs="Arial"/>
          <w:iCs/>
          <w:sz w:val="22"/>
          <w:szCs w:val="22"/>
          <w:lang w:val="en-US"/>
        </w:rPr>
        <w:t>:</w:t>
      </w:r>
    </w:p>
    <w:p w14:paraId="7306D37B" w14:textId="77777777" w:rsidR="005E63A1" w:rsidRDefault="005E63A1" w:rsidP="005E63A1">
      <w:pPr>
        <w:pStyle w:val="ListParagraph"/>
        <w:ind w:left="454"/>
        <w:jc w:val="both"/>
        <w:rPr>
          <w:rFonts w:asciiTheme="minorHAnsi" w:hAnsiTheme="minorHAnsi" w:cs="Arial"/>
          <w:iCs/>
          <w:sz w:val="22"/>
          <w:szCs w:val="22"/>
          <w:lang w:val="en-US"/>
        </w:rPr>
      </w:pPr>
    </w:p>
    <w:p w14:paraId="67EC0EFE" w14:textId="77777777" w:rsidR="002C429B" w:rsidRPr="005E63A1" w:rsidRDefault="00DC5B98" w:rsidP="00C52AF8">
      <w:pPr>
        <w:pStyle w:val="ListParagraph"/>
        <w:numPr>
          <w:ilvl w:val="0"/>
          <w:numId w:val="64"/>
        </w:numPr>
        <w:jc w:val="both"/>
        <w:rPr>
          <w:rFonts w:asciiTheme="minorHAnsi" w:hAnsiTheme="minorHAnsi" w:cs="Arial"/>
          <w:iCs/>
          <w:lang w:val="en-US"/>
        </w:rPr>
      </w:pPr>
      <w:r>
        <w:rPr>
          <w:rFonts w:asciiTheme="minorHAnsi" w:hAnsiTheme="minorHAnsi" w:cs="Arial"/>
          <w:iCs/>
          <w:sz w:val="22"/>
          <w:szCs w:val="22"/>
        </w:rPr>
        <w:lastRenderedPageBreak/>
        <w:t xml:space="preserve">The Participatory Development Organization (PDO) located 30 km south of Hyderabad in </w:t>
      </w:r>
      <w:proofErr w:type="spellStart"/>
      <w:r>
        <w:rPr>
          <w:rFonts w:asciiTheme="minorHAnsi" w:hAnsiTheme="minorHAnsi" w:cs="Arial"/>
          <w:iCs/>
          <w:sz w:val="22"/>
          <w:szCs w:val="22"/>
        </w:rPr>
        <w:t>Tando</w:t>
      </w:r>
      <w:proofErr w:type="spellEnd"/>
      <w:r>
        <w:rPr>
          <w:rFonts w:asciiTheme="minorHAnsi" w:hAnsiTheme="minorHAnsi" w:cs="Arial"/>
          <w:iCs/>
          <w:sz w:val="22"/>
          <w:szCs w:val="22"/>
        </w:rPr>
        <w:t xml:space="preserve"> Muhammad Khan where the breeding and care of the rare </w:t>
      </w:r>
      <w:proofErr w:type="spellStart"/>
      <w:r>
        <w:rPr>
          <w:rFonts w:asciiTheme="minorHAnsi" w:hAnsiTheme="minorHAnsi" w:cs="Arial"/>
          <w:iCs/>
          <w:sz w:val="22"/>
          <w:szCs w:val="22"/>
        </w:rPr>
        <w:t>Ac</w:t>
      </w:r>
      <w:r w:rsidR="00E2327E">
        <w:rPr>
          <w:rFonts w:asciiTheme="minorHAnsi" w:hAnsiTheme="minorHAnsi" w:cs="Arial"/>
          <w:iCs/>
          <w:sz w:val="22"/>
          <w:szCs w:val="22"/>
        </w:rPr>
        <w:t>h</w:t>
      </w:r>
      <w:r>
        <w:rPr>
          <w:rFonts w:asciiTheme="minorHAnsi" w:hAnsiTheme="minorHAnsi" w:cs="Arial"/>
          <w:iCs/>
          <w:sz w:val="22"/>
          <w:szCs w:val="22"/>
        </w:rPr>
        <w:t>hi</w:t>
      </w:r>
      <w:proofErr w:type="spellEnd"/>
      <w:r>
        <w:rPr>
          <w:rFonts w:asciiTheme="minorHAnsi" w:hAnsiTheme="minorHAnsi" w:cs="Arial"/>
          <w:iCs/>
          <w:sz w:val="22"/>
          <w:szCs w:val="22"/>
        </w:rPr>
        <w:t xml:space="preserve"> </w:t>
      </w:r>
      <w:proofErr w:type="spellStart"/>
      <w:r>
        <w:rPr>
          <w:rFonts w:asciiTheme="minorHAnsi" w:hAnsiTheme="minorHAnsi" w:cs="Arial"/>
          <w:iCs/>
          <w:sz w:val="22"/>
          <w:szCs w:val="22"/>
        </w:rPr>
        <w:t>Tapri</w:t>
      </w:r>
      <w:proofErr w:type="spellEnd"/>
      <w:r>
        <w:rPr>
          <w:rFonts w:asciiTheme="minorHAnsi" w:hAnsiTheme="minorHAnsi" w:cs="Arial"/>
          <w:iCs/>
          <w:sz w:val="22"/>
          <w:szCs w:val="22"/>
        </w:rPr>
        <w:t xml:space="preserve"> goat breed has been successfully launched. The benefits of this </w:t>
      </w:r>
      <w:proofErr w:type="gramStart"/>
      <w:r>
        <w:rPr>
          <w:rFonts w:asciiTheme="minorHAnsi" w:hAnsiTheme="minorHAnsi" w:cs="Arial"/>
          <w:iCs/>
          <w:sz w:val="22"/>
          <w:szCs w:val="22"/>
        </w:rPr>
        <w:t>particular grant</w:t>
      </w:r>
      <w:proofErr w:type="gramEnd"/>
      <w:r>
        <w:rPr>
          <w:rFonts w:asciiTheme="minorHAnsi" w:hAnsiTheme="minorHAnsi" w:cs="Arial"/>
          <w:iCs/>
          <w:sz w:val="22"/>
          <w:szCs w:val="22"/>
        </w:rPr>
        <w:t xml:space="preserve"> project may not be realized until early 2020, 2 years after the breeding program was launched, </w:t>
      </w:r>
      <w:r w:rsidR="00A43FE0">
        <w:rPr>
          <w:rFonts w:asciiTheme="minorHAnsi" w:hAnsiTheme="minorHAnsi" w:cs="Arial"/>
          <w:iCs/>
          <w:sz w:val="22"/>
          <w:szCs w:val="22"/>
        </w:rPr>
        <w:t xml:space="preserve">and where the project focused on identifying female livestock keepers willing to adopt progressive methods for sustaining this breed and increasing production. The benefits of this approach will require more than one year; </w:t>
      </w:r>
      <w:r w:rsidR="005E63A1" w:rsidRPr="005E63A1">
        <w:rPr>
          <w:rFonts w:asciiTheme="minorHAnsi" w:hAnsiTheme="minorHAnsi" w:cs="Arial"/>
          <w:iCs/>
          <w:sz w:val="22"/>
          <w:szCs w:val="22"/>
        </w:rPr>
        <w:t>and</w:t>
      </w:r>
    </w:p>
    <w:p w14:paraId="6608031C" w14:textId="77777777" w:rsidR="005E63A1" w:rsidRPr="00A201AB" w:rsidRDefault="00A201AB" w:rsidP="00C52AF8">
      <w:pPr>
        <w:pStyle w:val="ListParagraph"/>
        <w:numPr>
          <w:ilvl w:val="0"/>
          <w:numId w:val="64"/>
        </w:numPr>
        <w:jc w:val="both"/>
        <w:rPr>
          <w:rFonts w:asciiTheme="minorHAnsi" w:hAnsiTheme="minorHAnsi" w:cs="Arial"/>
          <w:iCs/>
          <w:lang w:val="en-US"/>
        </w:rPr>
      </w:pPr>
      <w:r>
        <w:rPr>
          <w:rFonts w:asciiTheme="minorHAnsi" w:hAnsiTheme="minorHAnsi" w:cs="Arial"/>
          <w:iCs/>
          <w:sz w:val="22"/>
          <w:szCs w:val="22"/>
        </w:rPr>
        <w:t xml:space="preserve">The War Against Rape (WAR) in Karachi that was provided to SGP support for the establishment of a renewable energy relief </w:t>
      </w:r>
      <w:r w:rsidR="007D2903">
        <w:rPr>
          <w:rFonts w:asciiTheme="minorHAnsi" w:hAnsiTheme="minorHAnsi" w:cs="Arial"/>
          <w:iCs/>
          <w:sz w:val="22"/>
          <w:szCs w:val="22"/>
        </w:rPr>
        <w:t>c</w:t>
      </w:r>
      <w:r>
        <w:rPr>
          <w:rFonts w:asciiTheme="minorHAnsi" w:hAnsiTheme="minorHAnsi" w:cs="Arial"/>
          <w:iCs/>
          <w:sz w:val="22"/>
          <w:szCs w:val="22"/>
        </w:rPr>
        <w:t xml:space="preserve">entre for victims of sexual and gender-based violence. Though the solar PV installations contribute towards </w:t>
      </w:r>
      <w:r w:rsidR="007D2903">
        <w:rPr>
          <w:rFonts w:asciiTheme="minorHAnsi" w:hAnsiTheme="minorHAnsi" w:cs="Arial"/>
          <w:iCs/>
          <w:sz w:val="22"/>
          <w:szCs w:val="22"/>
        </w:rPr>
        <w:t>a cost</w:t>
      </w:r>
      <w:r>
        <w:rPr>
          <w:rFonts w:asciiTheme="minorHAnsi" w:hAnsiTheme="minorHAnsi" w:cs="Arial"/>
          <w:iCs/>
          <w:sz w:val="22"/>
          <w:szCs w:val="22"/>
        </w:rPr>
        <w:t xml:space="preserve"> reduction </w:t>
      </w:r>
      <w:r w:rsidR="007D2903">
        <w:rPr>
          <w:rFonts w:asciiTheme="minorHAnsi" w:hAnsiTheme="minorHAnsi" w:cs="Arial"/>
          <w:iCs/>
          <w:sz w:val="22"/>
          <w:szCs w:val="22"/>
        </w:rPr>
        <w:t xml:space="preserve">to </w:t>
      </w:r>
      <w:r>
        <w:rPr>
          <w:rFonts w:asciiTheme="minorHAnsi" w:hAnsiTheme="minorHAnsi" w:cs="Arial"/>
          <w:iCs/>
          <w:sz w:val="22"/>
          <w:szCs w:val="22"/>
        </w:rPr>
        <w:t>operat</w:t>
      </w:r>
      <w:r w:rsidR="007D2903">
        <w:rPr>
          <w:rFonts w:asciiTheme="minorHAnsi" w:hAnsiTheme="minorHAnsi" w:cs="Arial"/>
          <w:iCs/>
          <w:sz w:val="22"/>
          <w:szCs w:val="22"/>
        </w:rPr>
        <w:t xml:space="preserve">e the </w:t>
      </w:r>
      <w:r>
        <w:rPr>
          <w:rFonts w:asciiTheme="minorHAnsi" w:hAnsiTheme="minorHAnsi" w:cs="Arial"/>
          <w:iCs/>
          <w:sz w:val="22"/>
          <w:szCs w:val="22"/>
        </w:rPr>
        <w:t xml:space="preserve">centre, the </w:t>
      </w:r>
      <w:r w:rsidR="007D2903">
        <w:rPr>
          <w:rFonts w:asciiTheme="minorHAnsi" w:hAnsiTheme="minorHAnsi" w:cs="Arial"/>
          <w:iCs/>
          <w:sz w:val="22"/>
          <w:szCs w:val="22"/>
        </w:rPr>
        <w:t>R</w:t>
      </w:r>
      <w:r>
        <w:rPr>
          <w:rFonts w:asciiTheme="minorHAnsi" w:hAnsiTheme="minorHAnsi" w:cs="Arial"/>
          <w:iCs/>
          <w:sz w:val="22"/>
          <w:szCs w:val="22"/>
        </w:rPr>
        <w:t xml:space="preserve">elief Centre </w:t>
      </w:r>
      <w:r w:rsidR="007D2903">
        <w:rPr>
          <w:rFonts w:asciiTheme="minorHAnsi" w:hAnsiTheme="minorHAnsi" w:cs="Arial"/>
          <w:iCs/>
          <w:sz w:val="22"/>
          <w:szCs w:val="22"/>
        </w:rPr>
        <w:t>will still</w:t>
      </w:r>
      <w:r>
        <w:rPr>
          <w:rFonts w:asciiTheme="minorHAnsi" w:hAnsiTheme="minorHAnsi" w:cs="Arial"/>
          <w:iCs/>
          <w:sz w:val="22"/>
          <w:szCs w:val="22"/>
        </w:rPr>
        <w:t xml:space="preserve"> require years of support to assist these women towards sustainable livelihoods in a very poor district of Karachi;</w:t>
      </w:r>
    </w:p>
    <w:p w14:paraId="5C6C2508" w14:textId="77777777" w:rsidR="00A201AB" w:rsidRPr="005E63A1" w:rsidRDefault="00A201AB" w:rsidP="00C52AF8">
      <w:pPr>
        <w:pStyle w:val="ListParagraph"/>
        <w:numPr>
          <w:ilvl w:val="0"/>
          <w:numId w:val="64"/>
        </w:numPr>
        <w:jc w:val="both"/>
        <w:rPr>
          <w:rFonts w:asciiTheme="minorHAnsi" w:hAnsiTheme="minorHAnsi" w:cs="Arial"/>
          <w:iCs/>
          <w:lang w:val="en-US"/>
        </w:rPr>
      </w:pPr>
      <w:r>
        <w:rPr>
          <w:rFonts w:asciiTheme="minorHAnsi" w:hAnsiTheme="minorHAnsi" w:cs="Arial"/>
          <w:iCs/>
          <w:sz w:val="22"/>
          <w:lang w:val="en-US"/>
        </w:rPr>
        <w:t xml:space="preserve">2 NGOs in the Indus Delta (the Sindh Sahil Welfare Association and the </w:t>
      </w:r>
      <w:proofErr w:type="spellStart"/>
      <w:r>
        <w:rPr>
          <w:rFonts w:asciiTheme="minorHAnsi" w:hAnsiTheme="minorHAnsi" w:cs="Arial"/>
          <w:iCs/>
          <w:sz w:val="22"/>
          <w:lang w:val="en-US"/>
        </w:rPr>
        <w:t>Dastagaeer</w:t>
      </w:r>
      <w:proofErr w:type="spellEnd"/>
      <w:r>
        <w:rPr>
          <w:rFonts w:asciiTheme="minorHAnsi" w:hAnsiTheme="minorHAnsi" w:cs="Arial"/>
          <w:iCs/>
          <w:sz w:val="22"/>
          <w:lang w:val="en-US"/>
        </w:rPr>
        <w:t xml:space="preserve"> Development Welfare Organization in the </w:t>
      </w:r>
      <w:proofErr w:type="spellStart"/>
      <w:r>
        <w:rPr>
          <w:rFonts w:asciiTheme="minorHAnsi" w:hAnsiTheme="minorHAnsi" w:cs="Arial"/>
          <w:iCs/>
          <w:sz w:val="22"/>
          <w:lang w:val="en-US"/>
        </w:rPr>
        <w:t>Sujawal</w:t>
      </w:r>
      <w:proofErr w:type="spellEnd"/>
      <w:r>
        <w:rPr>
          <w:rFonts w:asciiTheme="minorHAnsi" w:hAnsiTheme="minorHAnsi" w:cs="Arial"/>
          <w:iCs/>
          <w:sz w:val="22"/>
          <w:lang w:val="en-US"/>
        </w:rPr>
        <w:t xml:space="preserve"> District) were providing resources to assist local communities to set up sustainable crab farming along the coastal estuaries. Beneficiaries of </w:t>
      </w:r>
      <w:proofErr w:type="gramStart"/>
      <w:r>
        <w:rPr>
          <w:rFonts w:asciiTheme="minorHAnsi" w:hAnsiTheme="minorHAnsi" w:cs="Arial"/>
          <w:iCs/>
          <w:sz w:val="22"/>
          <w:lang w:val="en-US"/>
        </w:rPr>
        <w:t>both of these</w:t>
      </w:r>
      <w:proofErr w:type="gramEnd"/>
      <w:r>
        <w:rPr>
          <w:rFonts w:asciiTheme="minorHAnsi" w:hAnsiTheme="minorHAnsi" w:cs="Arial"/>
          <w:iCs/>
          <w:sz w:val="22"/>
          <w:lang w:val="en-US"/>
        </w:rPr>
        <w:t xml:space="preserve"> grant projects</w:t>
      </w:r>
      <w:r w:rsidR="000C3B1F">
        <w:rPr>
          <w:rFonts w:asciiTheme="minorHAnsi" w:hAnsiTheme="minorHAnsi" w:cs="Arial"/>
          <w:iCs/>
          <w:sz w:val="22"/>
          <w:lang w:val="en-US"/>
        </w:rPr>
        <w:t xml:space="preserve"> were adversely impacted by climatic events in </w:t>
      </w:r>
      <w:r w:rsidR="00E2327E">
        <w:rPr>
          <w:rFonts w:asciiTheme="minorHAnsi" w:hAnsiTheme="minorHAnsi" w:cs="Arial"/>
          <w:iCs/>
          <w:sz w:val="22"/>
          <w:lang w:val="en-US"/>
        </w:rPr>
        <w:t xml:space="preserve">2019 </w:t>
      </w:r>
      <w:r w:rsidR="000C3B1F">
        <w:rPr>
          <w:rFonts w:asciiTheme="minorHAnsi" w:hAnsiTheme="minorHAnsi" w:cs="Arial"/>
          <w:iCs/>
          <w:sz w:val="22"/>
          <w:lang w:val="en-US"/>
        </w:rPr>
        <w:t xml:space="preserve">that wiped out their lagoon infrastructure as well as their office facilities. As such, future external resources </w:t>
      </w:r>
      <w:r w:rsidR="007D2903">
        <w:rPr>
          <w:rFonts w:asciiTheme="minorHAnsi" w:hAnsiTheme="minorHAnsi" w:cs="Arial"/>
          <w:iCs/>
          <w:sz w:val="22"/>
          <w:lang w:val="en-US"/>
        </w:rPr>
        <w:t xml:space="preserve">are required to </w:t>
      </w:r>
      <w:r w:rsidR="000C3B1F">
        <w:rPr>
          <w:rFonts w:asciiTheme="minorHAnsi" w:hAnsiTheme="minorHAnsi" w:cs="Arial"/>
          <w:iCs/>
          <w:sz w:val="22"/>
          <w:lang w:val="en-US"/>
        </w:rPr>
        <w:t>assist these beneficiaries and accelerat</w:t>
      </w:r>
      <w:r w:rsidR="007D2903">
        <w:rPr>
          <w:rFonts w:asciiTheme="minorHAnsi" w:hAnsiTheme="minorHAnsi" w:cs="Arial"/>
          <w:iCs/>
          <w:sz w:val="22"/>
          <w:lang w:val="en-US"/>
        </w:rPr>
        <w:t>e</w:t>
      </w:r>
      <w:r w:rsidR="000C3B1F">
        <w:rPr>
          <w:rFonts w:asciiTheme="minorHAnsi" w:hAnsiTheme="minorHAnsi" w:cs="Arial"/>
          <w:iCs/>
          <w:sz w:val="22"/>
          <w:lang w:val="en-US"/>
        </w:rPr>
        <w:t xml:space="preserve"> the</w:t>
      </w:r>
      <w:r w:rsidR="007D2903">
        <w:rPr>
          <w:rFonts w:asciiTheme="minorHAnsi" w:hAnsiTheme="minorHAnsi" w:cs="Arial"/>
          <w:iCs/>
          <w:sz w:val="22"/>
          <w:lang w:val="en-US"/>
        </w:rPr>
        <w:t>ir</w:t>
      </w:r>
      <w:r w:rsidR="000C3B1F">
        <w:rPr>
          <w:rFonts w:asciiTheme="minorHAnsi" w:hAnsiTheme="minorHAnsi" w:cs="Arial"/>
          <w:iCs/>
          <w:sz w:val="22"/>
          <w:lang w:val="en-US"/>
        </w:rPr>
        <w:t xml:space="preserve"> recovery from these events</w:t>
      </w:r>
      <w:r w:rsidR="007D2903">
        <w:rPr>
          <w:rFonts w:asciiTheme="minorHAnsi" w:hAnsiTheme="minorHAnsi" w:cs="Arial"/>
          <w:iCs/>
          <w:sz w:val="22"/>
          <w:lang w:val="en-US"/>
        </w:rPr>
        <w:t xml:space="preserve"> that would include </w:t>
      </w:r>
      <w:r w:rsidR="000C3B1F">
        <w:rPr>
          <w:rFonts w:asciiTheme="minorHAnsi" w:hAnsiTheme="minorHAnsi" w:cs="Arial"/>
          <w:iCs/>
          <w:sz w:val="22"/>
          <w:lang w:val="en-US"/>
        </w:rPr>
        <w:t>provid</w:t>
      </w:r>
      <w:r w:rsidR="007D2903">
        <w:rPr>
          <w:rFonts w:asciiTheme="minorHAnsi" w:hAnsiTheme="minorHAnsi" w:cs="Arial"/>
          <w:iCs/>
          <w:sz w:val="22"/>
          <w:lang w:val="en-US"/>
        </w:rPr>
        <w:t xml:space="preserve">ing </w:t>
      </w:r>
      <w:r w:rsidR="000C3B1F">
        <w:rPr>
          <w:rFonts w:asciiTheme="minorHAnsi" w:hAnsiTheme="minorHAnsi" w:cs="Arial"/>
          <w:iCs/>
          <w:sz w:val="22"/>
          <w:lang w:val="en-US"/>
        </w:rPr>
        <w:t>them with climate resilient dikes and office facilities.</w:t>
      </w:r>
    </w:p>
    <w:p w14:paraId="3BD59845" w14:textId="77777777" w:rsidR="002A69BE" w:rsidRPr="005E63A1" w:rsidRDefault="002A69BE" w:rsidP="005E63A1">
      <w:pPr>
        <w:jc w:val="both"/>
        <w:rPr>
          <w:rFonts w:asciiTheme="minorHAnsi" w:hAnsiTheme="minorHAnsi" w:cs="Arial"/>
          <w:iCs/>
          <w:lang w:val="en-US"/>
        </w:rPr>
      </w:pPr>
    </w:p>
    <w:p w14:paraId="0C3F6C48" w14:textId="77777777" w:rsidR="00AE7498" w:rsidRPr="002C429B" w:rsidRDefault="00AE7498" w:rsidP="002C429B">
      <w:pPr>
        <w:pStyle w:val="ListParagraph"/>
        <w:ind w:left="454"/>
        <w:rPr>
          <w:rFonts w:asciiTheme="minorHAnsi" w:hAnsiTheme="minorHAnsi" w:cs="Arial"/>
          <w:iCs/>
          <w:sz w:val="22"/>
          <w:szCs w:val="22"/>
          <w:lang w:val="en-US"/>
        </w:rPr>
      </w:pPr>
      <w:r w:rsidRPr="002C429B">
        <w:rPr>
          <w:rFonts w:asciiTheme="minorHAnsi" w:hAnsiTheme="minorHAnsi" w:cs="Arial"/>
          <w:iCs/>
          <w:sz w:val="22"/>
          <w:szCs w:val="22"/>
          <w:lang w:val="en-US"/>
        </w:rPr>
        <w:t>Details of sustainability ratings for the SGP</w:t>
      </w:r>
      <w:r w:rsidR="00A201AB">
        <w:rPr>
          <w:rFonts w:asciiTheme="minorHAnsi" w:hAnsiTheme="minorHAnsi" w:cs="Arial"/>
          <w:iCs/>
          <w:sz w:val="22"/>
          <w:szCs w:val="22"/>
          <w:lang w:val="en-US"/>
        </w:rPr>
        <w:t xml:space="preserve"> 6</w:t>
      </w:r>
      <w:r w:rsidRPr="002C429B">
        <w:rPr>
          <w:rFonts w:asciiTheme="minorHAnsi" w:hAnsiTheme="minorHAnsi" w:cs="Arial"/>
          <w:iCs/>
          <w:sz w:val="22"/>
          <w:szCs w:val="22"/>
          <w:lang w:val="en-US"/>
        </w:rPr>
        <w:t xml:space="preserve"> are provided on Table </w:t>
      </w:r>
      <w:r w:rsidR="00537220">
        <w:rPr>
          <w:rFonts w:asciiTheme="minorHAnsi" w:hAnsiTheme="minorHAnsi" w:cs="Arial"/>
          <w:iCs/>
          <w:sz w:val="22"/>
          <w:szCs w:val="22"/>
          <w:lang w:val="en-US"/>
        </w:rPr>
        <w:t>7</w:t>
      </w:r>
      <w:r w:rsidRPr="002C429B">
        <w:rPr>
          <w:rFonts w:asciiTheme="minorHAnsi" w:hAnsiTheme="minorHAnsi" w:cs="Arial"/>
          <w:iCs/>
          <w:sz w:val="22"/>
          <w:szCs w:val="22"/>
          <w:lang w:val="en-US"/>
        </w:rPr>
        <w:t>.</w:t>
      </w:r>
    </w:p>
    <w:p w14:paraId="7829B821" w14:textId="77777777" w:rsidR="00AE7498" w:rsidRPr="00537220" w:rsidRDefault="00AE7498" w:rsidP="00AE7498">
      <w:pPr>
        <w:rPr>
          <w:rFonts w:asciiTheme="minorHAnsi" w:hAnsiTheme="minorHAnsi" w:cs="Arial"/>
          <w:lang w:val="en-US"/>
        </w:rPr>
      </w:pPr>
    </w:p>
    <w:p w14:paraId="7389D01B" w14:textId="77777777" w:rsidR="00AE7498" w:rsidRPr="008A3405" w:rsidRDefault="00AE7498" w:rsidP="00AE7498">
      <w:pPr>
        <w:pStyle w:val="Heading3"/>
        <w:tabs>
          <w:tab w:val="clear" w:pos="1418"/>
        </w:tabs>
        <w:spacing w:before="0" w:after="60"/>
        <w:ind w:left="454"/>
        <w:rPr>
          <w:rFonts w:asciiTheme="minorHAnsi" w:hAnsiTheme="minorHAnsi" w:cs="Arial"/>
        </w:rPr>
      </w:pPr>
      <w:bookmarkStart w:id="100" w:name="_Toc27303589"/>
      <w:r w:rsidRPr="008A3405">
        <w:rPr>
          <w:rFonts w:asciiTheme="minorHAnsi" w:hAnsiTheme="minorHAnsi" w:cs="Arial"/>
        </w:rPr>
        <w:t>Impacts</w:t>
      </w:r>
      <w:bookmarkEnd w:id="100"/>
    </w:p>
    <w:p w14:paraId="0901A169" w14:textId="77777777" w:rsidR="00AE7498" w:rsidRPr="00E03DC7" w:rsidRDefault="00AE7498" w:rsidP="00704AFC">
      <w:pPr>
        <w:pStyle w:val="ListParagraph"/>
        <w:numPr>
          <w:ilvl w:val="0"/>
          <w:numId w:val="36"/>
        </w:numPr>
        <w:autoSpaceDE w:val="0"/>
        <w:autoSpaceDN w:val="0"/>
        <w:adjustRightInd w:val="0"/>
        <w:ind w:left="454" w:hanging="454"/>
        <w:jc w:val="both"/>
        <w:rPr>
          <w:rFonts w:asciiTheme="minorHAnsi" w:hAnsiTheme="minorHAnsi" w:cs="Arial"/>
          <w:sz w:val="22"/>
          <w:szCs w:val="22"/>
          <w:lang w:val="en-US" w:eastAsia="en-CA"/>
        </w:rPr>
      </w:pPr>
      <w:r>
        <w:rPr>
          <w:rFonts w:asciiTheme="minorHAnsi" w:hAnsiTheme="minorHAnsi" w:cs="Arial"/>
          <w:sz w:val="22"/>
          <w:szCs w:val="22"/>
          <w:lang w:val="en-CA" w:eastAsia="en-CA"/>
        </w:rPr>
        <w:t xml:space="preserve">The </w:t>
      </w:r>
      <w:r w:rsidR="005E63A1">
        <w:rPr>
          <w:rFonts w:asciiTheme="minorHAnsi" w:hAnsiTheme="minorHAnsi" w:cs="Arial"/>
          <w:sz w:val="22"/>
          <w:szCs w:val="22"/>
          <w:lang w:val="en-CA" w:eastAsia="en-CA"/>
        </w:rPr>
        <w:t xml:space="preserve">impact of </w:t>
      </w:r>
      <w:r w:rsidR="00704AFC">
        <w:rPr>
          <w:rFonts w:asciiTheme="minorHAnsi" w:hAnsiTheme="minorHAnsi" w:cs="Arial"/>
          <w:sz w:val="22"/>
          <w:szCs w:val="22"/>
          <w:lang w:val="en-CA" w:eastAsia="en-CA"/>
        </w:rPr>
        <w:t>SGP</w:t>
      </w:r>
      <w:r w:rsidR="00A201AB">
        <w:rPr>
          <w:rFonts w:asciiTheme="minorHAnsi" w:hAnsiTheme="minorHAnsi" w:cs="Arial"/>
          <w:sz w:val="22"/>
          <w:szCs w:val="22"/>
          <w:lang w:val="en-CA" w:eastAsia="en-CA"/>
        </w:rPr>
        <w:t xml:space="preserve"> </w:t>
      </w:r>
      <w:r w:rsidR="00704AFC">
        <w:rPr>
          <w:rFonts w:asciiTheme="minorHAnsi" w:hAnsiTheme="minorHAnsi" w:cs="Arial"/>
          <w:sz w:val="22"/>
          <w:szCs w:val="22"/>
          <w:lang w:val="en-CA" w:eastAsia="en-CA"/>
        </w:rPr>
        <w:t>6</w:t>
      </w:r>
      <w:r w:rsidR="005E63A1">
        <w:rPr>
          <w:rFonts w:asciiTheme="minorHAnsi" w:hAnsiTheme="minorHAnsi" w:cs="Arial"/>
          <w:sz w:val="22"/>
          <w:szCs w:val="22"/>
          <w:lang w:val="en-CA" w:eastAsia="en-CA"/>
        </w:rPr>
        <w:t xml:space="preserve"> </w:t>
      </w:r>
      <w:r w:rsidR="00AA3BBD">
        <w:rPr>
          <w:rFonts w:asciiTheme="minorHAnsi" w:hAnsiTheme="minorHAnsi" w:cs="Arial"/>
          <w:sz w:val="22"/>
          <w:szCs w:val="22"/>
          <w:lang w:val="en-CA" w:eastAsia="en-CA"/>
        </w:rPr>
        <w:t>grant p</w:t>
      </w:r>
      <w:r w:rsidR="005E63A1">
        <w:rPr>
          <w:rFonts w:asciiTheme="minorHAnsi" w:hAnsiTheme="minorHAnsi" w:cs="Arial"/>
          <w:sz w:val="22"/>
          <w:szCs w:val="22"/>
          <w:lang w:val="en-CA" w:eastAsia="en-CA"/>
        </w:rPr>
        <w:t>roject</w:t>
      </w:r>
      <w:r w:rsidR="00AA3BBD">
        <w:rPr>
          <w:rFonts w:asciiTheme="minorHAnsi" w:hAnsiTheme="minorHAnsi" w:cs="Arial"/>
          <w:sz w:val="22"/>
          <w:szCs w:val="22"/>
          <w:lang w:val="en-CA" w:eastAsia="en-CA"/>
        </w:rPr>
        <w:t>s</w:t>
      </w:r>
      <w:r w:rsidR="005E63A1">
        <w:rPr>
          <w:rFonts w:asciiTheme="minorHAnsi" w:hAnsiTheme="minorHAnsi" w:cs="Arial"/>
          <w:sz w:val="22"/>
          <w:szCs w:val="22"/>
          <w:lang w:val="en-CA" w:eastAsia="en-CA"/>
        </w:rPr>
        <w:t xml:space="preserve"> was </w:t>
      </w:r>
      <w:r w:rsidR="005E63A1" w:rsidRPr="005E63A1">
        <w:rPr>
          <w:rFonts w:asciiTheme="minorHAnsi" w:hAnsiTheme="minorHAnsi" w:cs="Arial"/>
          <w:sz w:val="22"/>
          <w:szCs w:val="22"/>
          <w:lang w:val="en-CA" w:eastAsia="en-CA"/>
        </w:rPr>
        <w:t>significant</w:t>
      </w:r>
      <w:r w:rsidR="003B6245">
        <w:rPr>
          <w:rFonts w:asciiTheme="minorHAnsi" w:hAnsiTheme="minorHAnsi" w:cs="Arial"/>
          <w:sz w:val="22"/>
          <w:szCs w:val="22"/>
          <w:lang w:val="en-CA" w:eastAsia="en-CA"/>
        </w:rPr>
        <w:t xml:space="preserve"> </w:t>
      </w:r>
      <w:r w:rsidR="00373B16">
        <w:rPr>
          <w:rFonts w:asciiTheme="minorHAnsi" w:hAnsiTheme="minorHAnsi" w:cs="Arial"/>
          <w:sz w:val="22"/>
          <w:szCs w:val="22"/>
          <w:lang w:val="en-CA" w:eastAsia="en-CA"/>
        </w:rPr>
        <w:t xml:space="preserve">due </w:t>
      </w:r>
      <w:r w:rsidR="003B6245">
        <w:rPr>
          <w:rFonts w:asciiTheme="minorHAnsi" w:hAnsiTheme="minorHAnsi" w:cs="Arial"/>
          <w:sz w:val="22"/>
          <w:szCs w:val="22"/>
          <w:lang w:val="en-CA" w:eastAsia="en-CA"/>
        </w:rPr>
        <w:t>to</w:t>
      </w:r>
      <w:r w:rsidRPr="00E03DC7">
        <w:rPr>
          <w:rFonts w:asciiTheme="minorHAnsi" w:hAnsiTheme="minorHAnsi" w:cs="Arial"/>
          <w:sz w:val="22"/>
          <w:szCs w:val="22"/>
          <w:lang w:val="en-CA" w:eastAsia="en-CA"/>
        </w:rPr>
        <w:t>:</w:t>
      </w:r>
    </w:p>
    <w:p w14:paraId="1E99E787" w14:textId="77777777" w:rsidR="00AE7498" w:rsidRPr="00CB35A3" w:rsidRDefault="00AE7498" w:rsidP="00AE7498">
      <w:pPr>
        <w:autoSpaceDE w:val="0"/>
        <w:autoSpaceDN w:val="0"/>
        <w:adjustRightInd w:val="0"/>
        <w:jc w:val="both"/>
        <w:rPr>
          <w:rFonts w:asciiTheme="minorHAnsi" w:hAnsiTheme="minorHAnsi" w:cs="Arial"/>
          <w:lang w:val="en-US" w:eastAsia="en-CA"/>
        </w:rPr>
      </w:pPr>
    </w:p>
    <w:p w14:paraId="1153EA3B" w14:textId="77777777" w:rsidR="002C7A6A" w:rsidRDefault="003B6245" w:rsidP="002B3B0C">
      <w:pPr>
        <w:pStyle w:val="ListParagraph"/>
        <w:numPr>
          <w:ilvl w:val="0"/>
          <w:numId w:val="55"/>
        </w:numPr>
        <w:autoSpaceDE w:val="0"/>
        <w:autoSpaceDN w:val="0"/>
        <w:adjustRightInd w:val="0"/>
        <w:jc w:val="both"/>
        <w:rPr>
          <w:rFonts w:asciiTheme="minorHAnsi" w:hAnsiTheme="minorHAnsi" w:cs="Arial"/>
          <w:sz w:val="22"/>
          <w:szCs w:val="22"/>
          <w:lang w:val="en-CA" w:eastAsia="en-CA"/>
        </w:rPr>
      </w:pPr>
      <w:r>
        <w:rPr>
          <w:rFonts w:asciiTheme="minorHAnsi" w:hAnsiTheme="minorHAnsi" w:cs="Arial"/>
          <w:sz w:val="22"/>
          <w:szCs w:val="22"/>
          <w:lang w:val="en-US" w:eastAsia="en-CA"/>
        </w:rPr>
        <w:t xml:space="preserve">the </w:t>
      </w:r>
      <w:r w:rsidR="000C3B1F">
        <w:rPr>
          <w:rFonts w:asciiTheme="minorHAnsi" w:hAnsiTheme="minorHAnsi" w:cs="Arial"/>
          <w:sz w:val="22"/>
          <w:szCs w:val="22"/>
          <w:lang w:val="en-CA" w:eastAsia="en-CA"/>
        </w:rPr>
        <w:t>mobilization of local communities</w:t>
      </w:r>
      <w:r>
        <w:rPr>
          <w:rFonts w:asciiTheme="minorHAnsi" w:hAnsiTheme="minorHAnsi" w:cs="Arial"/>
          <w:sz w:val="22"/>
          <w:szCs w:val="22"/>
          <w:lang w:val="en-CA" w:eastAsia="en-CA"/>
        </w:rPr>
        <w:t xml:space="preserve"> towards the </w:t>
      </w:r>
      <w:r w:rsidR="000C3B1F">
        <w:rPr>
          <w:rFonts w:asciiTheme="minorHAnsi" w:hAnsiTheme="minorHAnsi" w:cs="Arial"/>
          <w:sz w:val="22"/>
          <w:szCs w:val="22"/>
          <w:lang w:val="en-CA" w:eastAsia="en-CA"/>
        </w:rPr>
        <w:t>effective implementation of several of the grant projects</w:t>
      </w:r>
      <w:r>
        <w:rPr>
          <w:rFonts w:asciiTheme="minorHAnsi" w:hAnsiTheme="minorHAnsi" w:cs="Arial"/>
          <w:sz w:val="22"/>
          <w:szCs w:val="22"/>
          <w:lang w:val="en-CA" w:eastAsia="en-CA"/>
        </w:rPr>
        <w:t xml:space="preserve">, notably those </w:t>
      </w:r>
      <w:r w:rsidR="000C3B1F">
        <w:rPr>
          <w:rFonts w:asciiTheme="minorHAnsi" w:hAnsiTheme="minorHAnsi" w:cs="Arial"/>
          <w:sz w:val="22"/>
          <w:szCs w:val="22"/>
          <w:lang w:val="en-CA" w:eastAsia="en-CA"/>
        </w:rPr>
        <w:t xml:space="preserve">projects observed by the </w:t>
      </w:r>
      <w:r>
        <w:rPr>
          <w:rFonts w:asciiTheme="minorHAnsi" w:hAnsiTheme="minorHAnsi" w:cs="Arial"/>
          <w:sz w:val="22"/>
          <w:szCs w:val="22"/>
          <w:lang w:val="en-CA" w:eastAsia="en-CA"/>
        </w:rPr>
        <w:t>E</w:t>
      </w:r>
      <w:r w:rsidR="000C3B1F">
        <w:rPr>
          <w:rFonts w:asciiTheme="minorHAnsi" w:hAnsiTheme="minorHAnsi" w:cs="Arial"/>
          <w:sz w:val="22"/>
          <w:szCs w:val="22"/>
          <w:lang w:val="en-CA" w:eastAsia="en-CA"/>
        </w:rPr>
        <w:t>valuator during his August</w:t>
      </w:r>
      <w:r>
        <w:rPr>
          <w:rFonts w:asciiTheme="minorHAnsi" w:hAnsiTheme="minorHAnsi" w:cs="Arial"/>
          <w:sz w:val="22"/>
          <w:szCs w:val="22"/>
          <w:lang w:val="en-CA" w:eastAsia="en-CA"/>
        </w:rPr>
        <w:t>-</w:t>
      </w:r>
      <w:r w:rsidR="000C3B1F">
        <w:rPr>
          <w:rFonts w:asciiTheme="minorHAnsi" w:hAnsiTheme="minorHAnsi" w:cs="Arial"/>
          <w:sz w:val="22"/>
          <w:szCs w:val="22"/>
          <w:lang w:val="en-CA" w:eastAsia="en-CA"/>
        </w:rPr>
        <w:t>September 2019 mission to Pakistan in the Indus Delta</w:t>
      </w:r>
      <w:r w:rsidR="002C7A6A">
        <w:rPr>
          <w:rFonts w:asciiTheme="minorHAnsi" w:hAnsiTheme="minorHAnsi" w:cs="Arial"/>
          <w:sz w:val="22"/>
          <w:szCs w:val="22"/>
          <w:lang w:val="en-CA" w:eastAsia="en-CA"/>
        </w:rPr>
        <w:t>;</w:t>
      </w:r>
    </w:p>
    <w:p w14:paraId="5B4D9826" w14:textId="77777777" w:rsidR="002C7A6A" w:rsidRDefault="000C3B1F" w:rsidP="002B3B0C">
      <w:pPr>
        <w:pStyle w:val="ListParagraph"/>
        <w:numPr>
          <w:ilvl w:val="0"/>
          <w:numId w:val="55"/>
        </w:numPr>
        <w:autoSpaceDE w:val="0"/>
        <w:autoSpaceDN w:val="0"/>
        <w:adjustRightInd w:val="0"/>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the interest shown by several government agencies and the Sindh government </w:t>
      </w:r>
      <w:r w:rsidR="003B6245">
        <w:rPr>
          <w:rFonts w:asciiTheme="minorHAnsi" w:hAnsiTheme="minorHAnsi" w:cs="Arial"/>
          <w:sz w:val="22"/>
          <w:szCs w:val="22"/>
          <w:lang w:val="en-US" w:eastAsia="en-CA"/>
        </w:rPr>
        <w:t xml:space="preserve">on replicating </w:t>
      </w:r>
      <w:r>
        <w:rPr>
          <w:rFonts w:asciiTheme="minorHAnsi" w:hAnsiTheme="minorHAnsi" w:cs="Arial"/>
          <w:sz w:val="22"/>
          <w:szCs w:val="22"/>
          <w:lang w:val="en-US" w:eastAsia="en-CA"/>
        </w:rPr>
        <w:t>several of these grant projects</w:t>
      </w:r>
      <w:r w:rsidR="002C7A6A">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 xml:space="preserve">This would include the Department of Forestry with respect to close collaboration with SGP 6 on mangrove forest rehabilitation, </w:t>
      </w:r>
      <w:r w:rsidR="003B6245">
        <w:rPr>
          <w:rFonts w:asciiTheme="minorHAnsi" w:hAnsiTheme="minorHAnsi" w:cs="Arial"/>
          <w:sz w:val="22"/>
          <w:szCs w:val="22"/>
          <w:lang w:val="en-US" w:eastAsia="en-CA"/>
        </w:rPr>
        <w:t xml:space="preserve">and </w:t>
      </w:r>
      <w:r>
        <w:rPr>
          <w:rFonts w:asciiTheme="minorHAnsi" w:hAnsiTheme="minorHAnsi" w:cs="Arial"/>
          <w:sz w:val="22"/>
          <w:szCs w:val="22"/>
          <w:lang w:val="en-US" w:eastAsia="en-CA"/>
        </w:rPr>
        <w:t xml:space="preserve">the Department of Irrigation with respect to water control infrastructure </w:t>
      </w:r>
      <w:r w:rsidR="003B6245">
        <w:rPr>
          <w:rFonts w:asciiTheme="minorHAnsi" w:hAnsiTheme="minorHAnsi" w:cs="Arial"/>
          <w:sz w:val="22"/>
          <w:szCs w:val="22"/>
          <w:lang w:val="en-US" w:eastAsia="en-CA"/>
        </w:rPr>
        <w:t xml:space="preserve">to secure water </w:t>
      </w:r>
      <w:r>
        <w:rPr>
          <w:rFonts w:asciiTheme="minorHAnsi" w:hAnsiTheme="minorHAnsi" w:cs="Arial"/>
          <w:sz w:val="22"/>
          <w:szCs w:val="22"/>
          <w:lang w:val="en-US" w:eastAsia="en-CA"/>
        </w:rPr>
        <w:t xml:space="preserve">supplies to deltaic lakes </w:t>
      </w:r>
      <w:r w:rsidR="00373B16">
        <w:rPr>
          <w:rFonts w:asciiTheme="minorHAnsi" w:hAnsiTheme="minorHAnsi" w:cs="Arial"/>
          <w:sz w:val="22"/>
          <w:szCs w:val="22"/>
          <w:lang w:val="en-US" w:eastAsia="en-CA"/>
        </w:rPr>
        <w:t>with</w:t>
      </w:r>
      <w:r>
        <w:rPr>
          <w:rFonts w:asciiTheme="minorHAnsi" w:hAnsiTheme="minorHAnsi" w:cs="Arial"/>
          <w:sz w:val="22"/>
          <w:szCs w:val="22"/>
          <w:lang w:val="en-US" w:eastAsia="en-CA"/>
        </w:rPr>
        <w:t xml:space="preserve">in the </w:t>
      </w:r>
      <w:proofErr w:type="spellStart"/>
      <w:r>
        <w:rPr>
          <w:rFonts w:asciiTheme="minorHAnsi" w:hAnsiTheme="minorHAnsi" w:cs="Arial"/>
          <w:sz w:val="22"/>
          <w:szCs w:val="22"/>
          <w:lang w:val="en-US" w:eastAsia="en-CA"/>
        </w:rPr>
        <w:t>Sujawal</w:t>
      </w:r>
      <w:proofErr w:type="spellEnd"/>
      <w:r>
        <w:rPr>
          <w:rFonts w:asciiTheme="minorHAnsi" w:hAnsiTheme="minorHAnsi" w:cs="Arial"/>
          <w:sz w:val="22"/>
          <w:szCs w:val="22"/>
          <w:lang w:val="en-US" w:eastAsia="en-CA"/>
        </w:rPr>
        <w:t xml:space="preserve"> District</w:t>
      </w:r>
      <w:r w:rsidR="002C7A6A">
        <w:rPr>
          <w:rFonts w:asciiTheme="minorHAnsi" w:hAnsiTheme="minorHAnsi" w:cs="Arial"/>
          <w:sz w:val="22"/>
          <w:szCs w:val="22"/>
          <w:lang w:val="en-US" w:eastAsia="en-CA"/>
        </w:rPr>
        <w:t>;</w:t>
      </w:r>
    </w:p>
    <w:p w14:paraId="4AD2C4EB" w14:textId="77777777" w:rsidR="002C7A6A" w:rsidRDefault="00B2599D" w:rsidP="002B3B0C">
      <w:pPr>
        <w:pStyle w:val="ListParagraph"/>
        <w:numPr>
          <w:ilvl w:val="0"/>
          <w:numId w:val="55"/>
        </w:numPr>
        <w:autoSpaceDE w:val="0"/>
        <w:autoSpaceDN w:val="0"/>
        <w:adjustRightInd w:val="0"/>
        <w:jc w:val="both"/>
        <w:rPr>
          <w:rFonts w:asciiTheme="minorHAnsi" w:hAnsiTheme="minorHAnsi" w:cs="Arial"/>
          <w:sz w:val="22"/>
          <w:szCs w:val="22"/>
          <w:lang w:val="en-US" w:eastAsia="en-CA"/>
        </w:rPr>
      </w:pPr>
      <w:r>
        <w:rPr>
          <w:rFonts w:asciiTheme="minorHAnsi" w:hAnsiTheme="minorHAnsi" w:cs="Arial"/>
          <w:sz w:val="22"/>
          <w:szCs w:val="22"/>
          <w:lang w:val="en-US" w:eastAsia="en-CA"/>
        </w:rPr>
        <w:t xml:space="preserve">the interest generated </w:t>
      </w:r>
      <w:r w:rsidR="00373B16">
        <w:rPr>
          <w:rFonts w:asciiTheme="minorHAnsi" w:hAnsiTheme="minorHAnsi" w:cs="Arial"/>
          <w:sz w:val="22"/>
          <w:szCs w:val="22"/>
          <w:lang w:val="en-US" w:eastAsia="en-CA"/>
        </w:rPr>
        <w:t>by</w:t>
      </w:r>
      <w:r>
        <w:rPr>
          <w:rFonts w:asciiTheme="minorHAnsi" w:hAnsiTheme="minorHAnsi" w:cs="Arial"/>
          <w:sz w:val="22"/>
          <w:szCs w:val="22"/>
          <w:lang w:val="en-US" w:eastAsia="en-CA"/>
        </w:rPr>
        <w:t xml:space="preserve"> the entry of compressed earth blocks into the Sindh building materials market</w:t>
      </w:r>
      <w:r w:rsidR="003F33C8">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Demand for CEBs has exponentially increased primarily due to the significantly lower cost of these blocks but also for their demonstrated durability, high compressive strength and unique thermal properties</w:t>
      </w:r>
      <w:r w:rsidR="003F33C8">
        <w:rPr>
          <w:rFonts w:asciiTheme="minorHAnsi" w:hAnsiTheme="minorHAnsi" w:cs="Arial"/>
          <w:sz w:val="22"/>
          <w:szCs w:val="22"/>
          <w:lang w:val="en-US" w:eastAsia="en-CA"/>
        </w:rPr>
        <w:t>;</w:t>
      </w:r>
    </w:p>
    <w:p w14:paraId="12D9406B" w14:textId="77777777" w:rsidR="001B3B95" w:rsidRPr="001B3B95" w:rsidRDefault="00373B16" w:rsidP="002B3B0C">
      <w:pPr>
        <w:pStyle w:val="ListParagraph"/>
        <w:numPr>
          <w:ilvl w:val="0"/>
          <w:numId w:val="55"/>
        </w:numPr>
        <w:autoSpaceDE w:val="0"/>
        <w:autoSpaceDN w:val="0"/>
        <w:adjustRightInd w:val="0"/>
        <w:jc w:val="both"/>
        <w:rPr>
          <w:rFonts w:asciiTheme="minorHAnsi" w:hAnsiTheme="minorHAnsi" w:cs="Arial"/>
          <w:sz w:val="22"/>
          <w:szCs w:val="22"/>
          <w:lang w:val="en-US" w:eastAsia="en-CA"/>
        </w:rPr>
      </w:pPr>
      <w:r>
        <w:rPr>
          <w:rFonts w:asciiTheme="minorHAnsi" w:hAnsiTheme="minorHAnsi" w:cs="Arial"/>
          <w:sz w:val="22"/>
          <w:szCs w:val="22"/>
          <w:lang w:val="en-US" w:eastAsia="en-CA"/>
        </w:rPr>
        <w:t>the experience and benefits realized by r</w:t>
      </w:r>
      <w:r w:rsidR="003F33C8">
        <w:rPr>
          <w:rFonts w:asciiTheme="minorHAnsi" w:hAnsiTheme="minorHAnsi" w:cs="Arial"/>
          <w:sz w:val="22"/>
          <w:szCs w:val="22"/>
          <w:lang w:val="en-US" w:eastAsia="en-CA"/>
        </w:rPr>
        <w:t xml:space="preserve">ural </w:t>
      </w:r>
      <w:r w:rsidR="002C7A6A">
        <w:rPr>
          <w:rFonts w:asciiTheme="minorHAnsi" w:hAnsiTheme="minorHAnsi" w:cs="Arial"/>
          <w:sz w:val="22"/>
          <w:szCs w:val="22"/>
          <w:lang w:val="en-US" w:eastAsia="en-CA"/>
        </w:rPr>
        <w:t>communities</w:t>
      </w:r>
      <w:r w:rsidR="003F33C8">
        <w:rPr>
          <w:rFonts w:asciiTheme="minorHAnsi" w:hAnsiTheme="minorHAnsi" w:cs="Arial"/>
          <w:sz w:val="22"/>
          <w:szCs w:val="22"/>
          <w:lang w:val="en-US" w:eastAsia="en-CA"/>
        </w:rPr>
        <w:t xml:space="preserve"> </w:t>
      </w:r>
      <w:r>
        <w:rPr>
          <w:rFonts w:asciiTheme="minorHAnsi" w:hAnsiTheme="minorHAnsi" w:cs="Arial"/>
          <w:sz w:val="22"/>
          <w:szCs w:val="22"/>
          <w:lang w:val="en-US" w:eastAsia="en-CA"/>
        </w:rPr>
        <w:t>using the</w:t>
      </w:r>
      <w:r w:rsidR="00B2599D">
        <w:rPr>
          <w:rFonts w:asciiTheme="minorHAnsi" w:hAnsiTheme="minorHAnsi" w:cs="Arial"/>
          <w:sz w:val="22"/>
          <w:szCs w:val="22"/>
          <w:lang w:val="en-US" w:eastAsia="en-CA"/>
        </w:rPr>
        <w:t xml:space="preserve"> smokeless energy efficient cookstoves that has </w:t>
      </w:r>
      <w:r>
        <w:rPr>
          <w:rFonts w:asciiTheme="minorHAnsi" w:hAnsiTheme="minorHAnsi" w:cs="Arial"/>
          <w:sz w:val="22"/>
          <w:szCs w:val="22"/>
          <w:lang w:val="en-US" w:eastAsia="en-CA"/>
        </w:rPr>
        <w:t>reduced</w:t>
      </w:r>
      <w:r w:rsidR="00B2599D">
        <w:rPr>
          <w:rFonts w:asciiTheme="minorHAnsi" w:hAnsiTheme="minorHAnsi" w:cs="Arial"/>
          <w:sz w:val="22"/>
          <w:szCs w:val="22"/>
          <w:lang w:val="en-US" w:eastAsia="en-CA"/>
        </w:rPr>
        <w:t xml:space="preserve"> the need for women to collect fuel wood by more than </w:t>
      </w:r>
      <w:proofErr w:type="gramStart"/>
      <w:r w:rsidR="00B2599D">
        <w:rPr>
          <w:rFonts w:asciiTheme="minorHAnsi" w:hAnsiTheme="minorHAnsi" w:cs="Arial"/>
          <w:sz w:val="22"/>
          <w:szCs w:val="22"/>
          <w:lang w:val="en-US" w:eastAsia="en-CA"/>
        </w:rPr>
        <w:t>40%, and</w:t>
      </w:r>
      <w:proofErr w:type="gramEnd"/>
      <w:r w:rsidR="00B2599D">
        <w:rPr>
          <w:rFonts w:asciiTheme="minorHAnsi" w:hAnsiTheme="minorHAnsi" w:cs="Arial"/>
          <w:sz w:val="22"/>
          <w:szCs w:val="22"/>
          <w:lang w:val="en-US" w:eastAsia="en-CA"/>
        </w:rPr>
        <w:t xml:space="preserve"> improve</w:t>
      </w:r>
      <w:r w:rsidR="00594BC6">
        <w:rPr>
          <w:rFonts w:asciiTheme="minorHAnsi" w:hAnsiTheme="minorHAnsi" w:cs="Arial"/>
          <w:sz w:val="22"/>
          <w:szCs w:val="22"/>
          <w:lang w:val="en-US" w:eastAsia="en-CA"/>
        </w:rPr>
        <w:t>s</w:t>
      </w:r>
      <w:r w:rsidR="00B2599D">
        <w:rPr>
          <w:rFonts w:asciiTheme="minorHAnsi" w:hAnsiTheme="minorHAnsi" w:cs="Arial"/>
          <w:sz w:val="22"/>
          <w:szCs w:val="22"/>
          <w:lang w:val="en-US" w:eastAsia="en-CA"/>
        </w:rPr>
        <w:t xml:space="preserve"> air quality within each household</w:t>
      </w:r>
      <w:r w:rsidR="009327DE">
        <w:rPr>
          <w:rFonts w:asciiTheme="minorHAnsi" w:hAnsiTheme="minorHAnsi" w:cs="Arial"/>
          <w:sz w:val="22"/>
          <w:szCs w:val="22"/>
          <w:lang w:val="en-US" w:eastAsia="en-CA"/>
        </w:rPr>
        <w:t xml:space="preserve">. These stoves have also freed more time to these women to pursue other activities to improve the living conditions of their households </w:t>
      </w:r>
      <w:r w:rsidR="00962BEA">
        <w:rPr>
          <w:rFonts w:asciiTheme="minorHAnsi" w:hAnsiTheme="minorHAnsi" w:cs="Arial"/>
          <w:sz w:val="22"/>
          <w:szCs w:val="22"/>
          <w:lang w:val="en-US" w:eastAsia="en-CA"/>
        </w:rPr>
        <w:t xml:space="preserve">and increase their income generation. An example </w:t>
      </w:r>
      <w:r w:rsidR="00962BEA" w:rsidRPr="00962BEA">
        <w:rPr>
          <w:rFonts w:asciiTheme="minorHAnsi" w:hAnsiTheme="minorHAnsi" w:cs="Arial"/>
          <w:sz w:val="22"/>
          <w:szCs w:val="22"/>
          <w:lang w:val="en-US" w:eastAsia="en-CA"/>
        </w:rPr>
        <w:t xml:space="preserve">grant project </w:t>
      </w:r>
      <w:r w:rsidR="00962BEA">
        <w:rPr>
          <w:rFonts w:asciiTheme="minorHAnsi" w:hAnsiTheme="minorHAnsi" w:cs="Arial"/>
          <w:sz w:val="22"/>
          <w:szCs w:val="22"/>
          <w:lang w:val="en-US" w:eastAsia="en-CA"/>
        </w:rPr>
        <w:t xml:space="preserve">with this impact is the </w:t>
      </w:r>
      <w:r w:rsidR="00962BEA" w:rsidRPr="00962BEA">
        <w:rPr>
          <w:rFonts w:asciiTheme="minorHAnsi" w:hAnsiTheme="minorHAnsi" w:cs="Arial"/>
          <w:sz w:val="22"/>
          <w:szCs w:val="22"/>
          <w:lang w:val="en-US" w:eastAsia="en-CA"/>
        </w:rPr>
        <w:t>“</w:t>
      </w:r>
      <w:r w:rsidR="00962BEA" w:rsidRPr="00962BEA">
        <w:rPr>
          <w:rFonts w:asciiTheme="minorHAnsi" w:hAnsiTheme="minorHAnsi" w:cs="Arial"/>
          <w:sz w:val="22"/>
          <w:szCs w:val="22"/>
          <w:lang w:eastAsia="en-CA"/>
        </w:rPr>
        <w:t xml:space="preserve">Market Driven Promotion of Fuel-Efficient Stoves in Haripur District” with the Pakistan </w:t>
      </w:r>
      <w:proofErr w:type="spellStart"/>
      <w:r w:rsidR="00962BEA" w:rsidRPr="00962BEA">
        <w:rPr>
          <w:rFonts w:asciiTheme="minorHAnsi" w:hAnsiTheme="minorHAnsi" w:cs="Arial"/>
          <w:sz w:val="22"/>
          <w:szCs w:val="22"/>
          <w:lang w:eastAsia="en-CA"/>
        </w:rPr>
        <w:t>Hoslamand</w:t>
      </w:r>
      <w:proofErr w:type="spellEnd"/>
      <w:r w:rsidR="00962BEA" w:rsidRPr="00962BEA">
        <w:rPr>
          <w:rFonts w:asciiTheme="minorHAnsi" w:hAnsiTheme="minorHAnsi" w:cs="Arial"/>
          <w:sz w:val="22"/>
          <w:szCs w:val="22"/>
          <w:lang w:eastAsia="en-CA"/>
        </w:rPr>
        <w:t xml:space="preserve"> </w:t>
      </w:r>
      <w:proofErr w:type="spellStart"/>
      <w:r w:rsidR="00962BEA" w:rsidRPr="00962BEA">
        <w:rPr>
          <w:rFonts w:asciiTheme="minorHAnsi" w:hAnsiTheme="minorHAnsi" w:cs="Arial"/>
          <w:sz w:val="22"/>
          <w:szCs w:val="22"/>
          <w:lang w:eastAsia="en-CA"/>
        </w:rPr>
        <w:t>Khawateen</w:t>
      </w:r>
      <w:proofErr w:type="spellEnd"/>
      <w:r w:rsidR="00962BEA" w:rsidRPr="00962BEA">
        <w:rPr>
          <w:rFonts w:asciiTheme="minorHAnsi" w:hAnsiTheme="minorHAnsi" w:cs="Arial"/>
          <w:sz w:val="22"/>
          <w:szCs w:val="22"/>
          <w:lang w:eastAsia="en-CA"/>
        </w:rPr>
        <w:t xml:space="preserve"> Network (PHKN) (PAK/SGP/OP6/Y1/STAR/CC/2017/24)</w:t>
      </w:r>
      <w:r>
        <w:rPr>
          <w:rFonts w:asciiTheme="minorHAnsi" w:hAnsiTheme="minorHAnsi" w:cs="Arial"/>
          <w:sz w:val="22"/>
          <w:szCs w:val="22"/>
          <w:lang w:val="en-US" w:eastAsia="en-CA"/>
        </w:rPr>
        <w:t>;</w:t>
      </w:r>
    </w:p>
    <w:p w14:paraId="33890291" w14:textId="77777777" w:rsidR="001B3B95" w:rsidRDefault="00373B16" w:rsidP="002B3B0C">
      <w:pPr>
        <w:pStyle w:val="ListParagraph"/>
        <w:numPr>
          <w:ilvl w:val="0"/>
          <w:numId w:val="55"/>
        </w:numPr>
        <w:autoSpaceDE w:val="0"/>
        <w:autoSpaceDN w:val="0"/>
        <w:adjustRightInd w:val="0"/>
        <w:jc w:val="both"/>
        <w:rPr>
          <w:rFonts w:asciiTheme="minorHAnsi" w:hAnsiTheme="minorHAnsi" w:cs="Arial"/>
          <w:sz w:val="22"/>
          <w:szCs w:val="22"/>
          <w:lang w:val="en-US" w:eastAsia="en-CA"/>
        </w:rPr>
      </w:pPr>
      <w:r>
        <w:rPr>
          <w:rFonts w:asciiTheme="minorHAnsi" w:hAnsiTheme="minorHAnsi" w:cs="Arial"/>
          <w:sz w:val="22"/>
          <w:szCs w:val="22"/>
          <w:lang w:val="en-US" w:eastAsia="en-CA"/>
        </w:rPr>
        <w:t>s</w:t>
      </w:r>
      <w:r w:rsidR="001B3B95" w:rsidRPr="001B3B95">
        <w:rPr>
          <w:rFonts w:asciiTheme="minorHAnsi" w:hAnsiTheme="minorHAnsi" w:cs="Arial"/>
          <w:sz w:val="22"/>
          <w:szCs w:val="22"/>
          <w:lang w:val="en-US" w:eastAsia="en-CA"/>
        </w:rPr>
        <w:t xml:space="preserve">uccesses of some NGOs </w:t>
      </w:r>
      <w:r>
        <w:rPr>
          <w:rFonts w:asciiTheme="minorHAnsi" w:hAnsiTheme="minorHAnsi" w:cs="Arial"/>
          <w:sz w:val="22"/>
          <w:szCs w:val="22"/>
          <w:lang w:val="en-US" w:eastAsia="en-CA"/>
        </w:rPr>
        <w:t>positioning</w:t>
      </w:r>
      <w:r w:rsidR="001B3B95" w:rsidRPr="001B3B95">
        <w:rPr>
          <w:rFonts w:asciiTheme="minorHAnsi" w:hAnsiTheme="minorHAnsi" w:cs="Arial"/>
          <w:sz w:val="22"/>
          <w:szCs w:val="22"/>
          <w:lang w:val="en-US" w:eastAsia="en-CA"/>
        </w:rPr>
        <w:t xml:space="preserve"> them for “commercialization” </w:t>
      </w:r>
      <w:r w:rsidR="001B3B95">
        <w:rPr>
          <w:rFonts w:asciiTheme="minorHAnsi" w:hAnsiTheme="minorHAnsi" w:cs="Arial"/>
          <w:sz w:val="22"/>
          <w:szCs w:val="22"/>
          <w:lang w:val="en-US" w:eastAsia="en-CA"/>
        </w:rPr>
        <w:t>(</w:t>
      </w:r>
      <w:r w:rsidR="001A737A">
        <w:rPr>
          <w:rFonts w:asciiTheme="minorHAnsi" w:hAnsiTheme="minorHAnsi" w:cs="Arial"/>
          <w:sz w:val="22"/>
          <w:szCs w:val="22"/>
          <w:lang w:val="en-US" w:eastAsia="en-CA"/>
        </w:rPr>
        <w:t xml:space="preserve">such as GCO supporting several small businesses to create the value chain for </w:t>
      </w:r>
      <w:r>
        <w:rPr>
          <w:rFonts w:asciiTheme="minorHAnsi" w:hAnsiTheme="minorHAnsi" w:cs="Arial"/>
          <w:sz w:val="22"/>
          <w:szCs w:val="22"/>
          <w:lang w:val="en-US" w:eastAsia="en-CA"/>
        </w:rPr>
        <w:t>moringa products</w:t>
      </w:r>
      <w:r w:rsidR="001B3B95">
        <w:rPr>
          <w:rFonts w:asciiTheme="minorHAnsi" w:hAnsiTheme="minorHAnsi" w:cs="Arial"/>
          <w:sz w:val="22"/>
          <w:szCs w:val="22"/>
          <w:lang w:val="en-US" w:eastAsia="en-CA"/>
        </w:rPr>
        <w:t xml:space="preserve">) </w:t>
      </w:r>
      <w:r w:rsidR="001B3B95" w:rsidRPr="001B3B95">
        <w:rPr>
          <w:rFonts w:asciiTheme="minorHAnsi" w:hAnsiTheme="minorHAnsi" w:cs="Arial"/>
          <w:sz w:val="22"/>
          <w:szCs w:val="22"/>
          <w:lang w:val="en-US" w:eastAsia="en-CA"/>
        </w:rPr>
        <w:t>that potentially can sustain the NGO and their communities with profits from the commercial operations</w:t>
      </w:r>
      <w:r w:rsidR="001A737A">
        <w:rPr>
          <w:rFonts w:asciiTheme="minorHAnsi" w:hAnsiTheme="minorHAnsi" w:cs="Arial"/>
          <w:sz w:val="22"/>
          <w:szCs w:val="22"/>
          <w:lang w:val="en-US" w:eastAsia="en-CA"/>
        </w:rPr>
        <w:t>.</w:t>
      </w:r>
      <w:r w:rsidR="001A737A" w:rsidRPr="001A737A">
        <w:rPr>
          <w:rFonts w:asciiTheme="minorHAnsi" w:hAnsiTheme="minorHAnsi" w:cstheme="minorHAnsi"/>
          <w:sz w:val="22"/>
          <w:szCs w:val="22"/>
          <w:lang w:val="en-US"/>
        </w:rPr>
        <w:t xml:space="preserve"> </w:t>
      </w:r>
      <w:r w:rsidR="001A737A">
        <w:rPr>
          <w:rFonts w:asciiTheme="minorHAnsi" w:hAnsiTheme="minorHAnsi" w:cstheme="minorHAnsi"/>
          <w:sz w:val="22"/>
          <w:szCs w:val="22"/>
          <w:lang w:val="en-US"/>
        </w:rPr>
        <w:t xml:space="preserve">This would </w:t>
      </w:r>
      <w:r w:rsidR="001A737A">
        <w:rPr>
          <w:rFonts w:asciiTheme="minorHAnsi" w:hAnsiTheme="minorHAnsi" w:cstheme="minorHAnsi"/>
          <w:sz w:val="22"/>
          <w:szCs w:val="22"/>
          <w:lang w:val="en-US"/>
        </w:rPr>
        <w:lastRenderedPageBreak/>
        <w:t>include entrepreneurs who are moringa g</w:t>
      </w:r>
      <w:r w:rsidR="001A737A" w:rsidRPr="001A737A">
        <w:rPr>
          <w:rFonts w:asciiTheme="minorHAnsi" w:hAnsiTheme="minorHAnsi" w:cs="Arial"/>
          <w:sz w:val="22"/>
          <w:szCs w:val="22"/>
          <w:lang w:val="en-US" w:eastAsia="en-CA"/>
        </w:rPr>
        <w:t>rowers, NGOs, herbal medic centers, private sector organizations and government supported projects planting this tree</w:t>
      </w:r>
      <w:r w:rsidR="00704AFC">
        <w:rPr>
          <w:rFonts w:asciiTheme="minorHAnsi" w:hAnsiTheme="minorHAnsi" w:cs="Arial"/>
          <w:sz w:val="22"/>
          <w:szCs w:val="22"/>
          <w:lang w:val="en-US" w:eastAsia="en-CA"/>
        </w:rPr>
        <w:t>;</w:t>
      </w:r>
    </w:p>
    <w:p w14:paraId="2A344945" w14:textId="77777777" w:rsidR="00594BC6" w:rsidRDefault="00594BC6" w:rsidP="00594BC6">
      <w:pPr>
        <w:pStyle w:val="ListParagraph"/>
        <w:numPr>
          <w:ilvl w:val="0"/>
          <w:numId w:val="55"/>
        </w:numPr>
        <w:jc w:val="both"/>
        <w:rPr>
          <w:rFonts w:asciiTheme="minorHAnsi" w:hAnsiTheme="minorHAnsi" w:cstheme="minorHAnsi"/>
          <w:sz w:val="22"/>
          <w:szCs w:val="22"/>
          <w:lang w:val="en-US"/>
        </w:rPr>
      </w:pPr>
      <w:r w:rsidRPr="001A737A">
        <w:rPr>
          <w:rFonts w:asciiTheme="minorHAnsi" w:hAnsiTheme="minorHAnsi" w:cstheme="minorHAnsi"/>
          <w:sz w:val="22"/>
          <w:szCs w:val="22"/>
          <w:lang w:val="en-US"/>
        </w:rPr>
        <w:t>FAO successfully obtained a GCF funding for a large project for rural development in both Sindh and Punjab provinces. This proposal included climate-smart agriculture supporting indigenous species and plantations, energy efficient cook stoves and various renewable energy technologies, much of which incorporates SGP 6’s successful approach to community mobilization through NGOs and CSOs that facilitates effective implementation of community-based initiatives and support sustainable livelihoods</w:t>
      </w:r>
      <w:r>
        <w:rPr>
          <w:rFonts w:asciiTheme="minorHAnsi" w:hAnsiTheme="minorHAnsi" w:cstheme="minorHAnsi"/>
          <w:sz w:val="22"/>
          <w:szCs w:val="22"/>
          <w:lang w:val="en-US"/>
        </w:rPr>
        <w:t>;</w:t>
      </w:r>
    </w:p>
    <w:p w14:paraId="32EBB8AE" w14:textId="77777777" w:rsidR="00594BC6" w:rsidRPr="00594BC6" w:rsidRDefault="00594BC6" w:rsidP="00594BC6">
      <w:pPr>
        <w:numPr>
          <w:ilvl w:val="0"/>
          <w:numId w:val="55"/>
        </w:numPr>
        <w:contextualSpacing/>
        <w:jc w:val="both"/>
        <w:rPr>
          <w:rFonts w:asciiTheme="minorHAnsi" w:hAnsiTheme="minorHAnsi" w:cs="Arial"/>
          <w:lang w:val="en-US"/>
        </w:rPr>
      </w:pPr>
      <w:r w:rsidRPr="00537220">
        <w:rPr>
          <w:rFonts w:asciiTheme="minorHAnsi" w:hAnsiTheme="minorHAnsi" w:cs="Arial"/>
          <w:lang w:val="en-US"/>
        </w:rPr>
        <w:t>Develop</w:t>
      </w:r>
      <w:r>
        <w:rPr>
          <w:rFonts w:asciiTheme="minorHAnsi" w:hAnsiTheme="minorHAnsi" w:cs="Arial"/>
          <w:lang w:val="en-US"/>
        </w:rPr>
        <w:t xml:space="preserve">ment of a </w:t>
      </w:r>
      <w:r w:rsidRPr="00537220">
        <w:rPr>
          <w:rFonts w:asciiTheme="minorHAnsi" w:hAnsiTheme="minorHAnsi" w:cs="Arial"/>
          <w:lang w:val="en-US"/>
        </w:rPr>
        <w:t xml:space="preserve">nationwide Farmers Knowledge Management Network as decided </w:t>
      </w:r>
      <w:r>
        <w:rPr>
          <w:rFonts w:asciiTheme="minorHAnsi" w:hAnsiTheme="minorHAnsi" w:cs="Arial"/>
          <w:lang w:val="en-US"/>
        </w:rPr>
        <w:t>during the</w:t>
      </w:r>
      <w:r w:rsidRPr="00537220">
        <w:rPr>
          <w:rFonts w:asciiTheme="minorHAnsi" w:hAnsiTheme="minorHAnsi" w:cs="Arial"/>
          <w:lang w:val="en-US"/>
        </w:rPr>
        <w:t xml:space="preserve"> “Right to Food – Agenda 2030” </w:t>
      </w:r>
      <w:r>
        <w:rPr>
          <w:rFonts w:asciiTheme="minorHAnsi" w:hAnsiTheme="minorHAnsi" w:cs="Arial"/>
          <w:lang w:val="en-US"/>
        </w:rPr>
        <w:t xml:space="preserve">workshop, </w:t>
      </w:r>
      <w:r w:rsidRPr="00537220">
        <w:rPr>
          <w:rFonts w:asciiTheme="minorHAnsi" w:hAnsiTheme="minorHAnsi" w:cs="Arial"/>
          <w:lang w:val="en-US"/>
        </w:rPr>
        <w:t>jointly organized by SGP</w:t>
      </w:r>
      <w:r>
        <w:rPr>
          <w:rFonts w:asciiTheme="minorHAnsi" w:hAnsiTheme="minorHAnsi" w:cs="Arial"/>
          <w:lang w:val="en-US"/>
        </w:rPr>
        <w:t xml:space="preserve"> 6</w:t>
      </w:r>
      <w:r w:rsidRPr="00537220">
        <w:rPr>
          <w:rFonts w:asciiTheme="minorHAnsi" w:hAnsiTheme="minorHAnsi" w:cs="Arial"/>
          <w:lang w:val="en-US"/>
        </w:rPr>
        <w:t xml:space="preserve">, </w:t>
      </w:r>
      <w:proofErr w:type="spellStart"/>
      <w:r w:rsidRPr="00537220">
        <w:rPr>
          <w:rFonts w:asciiTheme="minorHAnsi" w:hAnsiTheme="minorHAnsi" w:cs="Arial"/>
          <w:lang w:val="en-US"/>
        </w:rPr>
        <w:t>Misereor</w:t>
      </w:r>
      <w:proofErr w:type="spellEnd"/>
      <w:r w:rsidRPr="00537220">
        <w:rPr>
          <w:rFonts w:asciiTheme="minorHAnsi" w:hAnsiTheme="minorHAnsi" w:cs="Arial"/>
          <w:lang w:val="en-US"/>
        </w:rPr>
        <w:t xml:space="preserve">, FIAN and University of Waterloo. </w:t>
      </w:r>
      <w:r>
        <w:rPr>
          <w:rFonts w:asciiTheme="minorHAnsi" w:hAnsiTheme="minorHAnsi" w:cs="Arial"/>
          <w:lang w:val="en-US"/>
        </w:rPr>
        <w:t>At the time of this Evaluation</w:t>
      </w:r>
      <w:r w:rsidRPr="00537220">
        <w:rPr>
          <w:rFonts w:asciiTheme="minorHAnsi" w:hAnsiTheme="minorHAnsi" w:cs="Arial"/>
          <w:lang w:val="en-US"/>
        </w:rPr>
        <w:t>, the Network has not</w:t>
      </w:r>
      <w:r>
        <w:rPr>
          <w:rFonts w:asciiTheme="minorHAnsi" w:hAnsiTheme="minorHAnsi" w:cs="Arial"/>
          <w:lang w:val="en-US"/>
        </w:rPr>
        <w:t xml:space="preserve"> yet</w:t>
      </w:r>
      <w:r w:rsidRPr="00537220">
        <w:rPr>
          <w:rFonts w:asciiTheme="minorHAnsi" w:hAnsiTheme="minorHAnsi" w:cs="Arial"/>
          <w:lang w:val="en-US"/>
        </w:rPr>
        <w:t xml:space="preserve"> been registered </w:t>
      </w:r>
      <w:r>
        <w:rPr>
          <w:rFonts w:asciiTheme="minorHAnsi" w:hAnsiTheme="minorHAnsi" w:cs="Arial"/>
          <w:lang w:val="en-US"/>
        </w:rPr>
        <w:t>since the</w:t>
      </w:r>
      <w:r w:rsidRPr="00537220">
        <w:rPr>
          <w:rFonts w:asciiTheme="minorHAnsi" w:hAnsiTheme="minorHAnsi" w:cs="Arial"/>
          <w:lang w:val="en-US"/>
        </w:rPr>
        <w:t xml:space="preserve"> registration process by the government </w:t>
      </w:r>
      <w:r>
        <w:rPr>
          <w:rFonts w:asciiTheme="minorHAnsi" w:hAnsiTheme="minorHAnsi" w:cs="Arial"/>
          <w:lang w:val="en-US"/>
        </w:rPr>
        <w:t>is</w:t>
      </w:r>
      <w:r w:rsidRPr="00537220">
        <w:rPr>
          <w:rFonts w:asciiTheme="minorHAnsi" w:hAnsiTheme="minorHAnsi" w:cs="Arial"/>
          <w:lang w:val="en-US"/>
        </w:rPr>
        <w:t xml:space="preserve"> complex and time consuming.</w:t>
      </w:r>
    </w:p>
    <w:p w14:paraId="1818B22C" w14:textId="77777777" w:rsidR="008D7338" w:rsidRPr="001A737A" w:rsidRDefault="008D7338" w:rsidP="001A737A">
      <w:pPr>
        <w:autoSpaceDE w:val="0"/>
        <w:autoSpaceDN w:val="0"/>
        <w:adjustRightInd w:val="0"/>
        <w:ind w:left="454"/>
        <w:jc w:val="both"/>
        <w:rPr>
          <w:rFonts w:asciiTheme="minorHAnsi" w:hAnsiTheme="minorHAnsi" w:cs="Arial"/>
          <w:lang w:val="en-US"/>
        </w:rPr>
        <w:sectPr w:rsidR="008D7338" w:rsidRPr="001A737A" w:rsidSect="00490A9B">
          <w:headerReference w:type="even" r:id="rId63"/>
          <w:headerReference w:type="default" r:id="rId64"/>
          <w:footerReference w:type="default" r:id="rId65"/>
          <w:headerReference w:type="first" r:id="rId66"/>
          <w:footnotePr>
            <w:numStart w:val="13"/>
          </w:footnotePr>
          <w:pgSz w:w="12240" w:h="15840" w:code="1"/>
          <w:pgMar w:top="1440" w:right="1440" w:bottom="1440" w:left="1440" w:header="720" w:footer="720" w:gutter="0"/>
          <w:cols w:space="720"/>
        </w:sectPr>
      </w:pP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8931"/>
        <w:gridCol w:w="1417"/>
      </w:tblGrid>
      <w:tr w:rsidR="003078D7" w:rsidRPr="00D64B23" w14:paraId="4324A0A2" w14:textId="77777777" w:rsidTr="00FC5DD5">
        <w:trPr>
          <w:trHeight w:val="84"/>
          <w:tblHeader/>
          <w:jc w:val="center"/>
        </w:trPr>
        <w:tc>
          <w:tcPr>
            <w:tcW w:w="13750" w:type="dxa"/>
            <w:gridSpan w:val="3"/>
            <w:tcBorders>
              <w:top w:val="nil"/>
              <w:left w:val="nil"/>
              <w:bottom w:val="single" w:sz="4" w:space="0" w:color="auto"/>
              <w:right w:val="nil"/>
            </w:tcBorders>
          </w:tcPr>
          <w:p w14:paraId="0677F5FD" w14:textId="77777777" w:rsidR="003078D7" w:rsidRPr="0045181E" w:rsidRDefault="003078D7" w:rsidP="007D03FF">
            <w:pPr>
              <w:spacing w:after="60"/>
              <w:jc w:val="center"/>
              <w:rPr>
                <w:rFonts w:asciiTheme="minorHAnsi" w:hAnsiTheme="minorHAnsi" w:cs="Arial"/>
                <w:b/>
                <w:i/>
                <w:color w:val="FF0000"/>
              </w:rPr>
            </w:pPr>
            <w:r w:rsidRPr="0045181E">
              <w:rPr>
                <w:rFonts w:asciiTheme="minorHAnsi" w:hAnsiTheme="minorHAnsi" w:cs="Arial"/>
                <w:b/>
              </w:rPr>
              <w:lastRenderedPageBreak/>
              <w:t xml:space="preserve">Table </w:t>
            </w:r>
            <w:r w:rsidR="00B709E5">
              <w:rPr>
                <w:rFonts w:asciiTheme="minorHAnsi" w:hAnsiTheme="minorHAnsi" w:cs="Arial"/>
                <w:b/>
              </w:rPr>
              <w:t>7</w:t>
            </w:r>
            <w:r w:rsidRPr="0045181E">
              <w:rPr>
                <w:rFonts w:asciiTheme="minorHAnsi" w:hAnsiTheme="minorHAnsi" w:cs="Arial"/>
                <w:b/>
              </w:rPr>
              <w:t>: Assessment of Sustainability of Outcomes</w:t>
            </w:r>
          </w:p>
        </w:tc>
      </w:tr>
      <w:tr w:rsidR="003078D7" w:rsidRPr="00D64B23" w14:paraId="1F1F8BBE" w14:textId="77777777" w:rsidTr="00FC5DD5">
        <w:trPr>
          <w:trHeight w:val="84"/>
          <w:tblHeader/>
          <w:jc w:val="center"/>
        </w:trPr>
        <w:tc>
          <w:tcPr>
            <w:tcW w:w="3402" w:type="dxa"/>
            <w:shd w:val="pct15" w:color="auto" w:fill="auto"/>
            <w:vAlign w:val="center"/>
          </w:tcPr>
          <w:p w14:paraId="6F3349C1" w14:textId="77777777" w:rsidR="003078D7" w:rsidRPr="008355A9" w:rsidRDefault="003078D7" w:rsidP="00864AD7">
            <w:pPr>
              <w:pStyle w:val="BodyText"/>
              <w:ind w:left="0"/>
              <w:jc w:val="center"/>
              <w:rPr>
                <w:rFonts w:asciiTheme="minorHAnsi" w:hAnsiTheme="minorHAnsi" w:cs="Arial"/>
                <w:b/>
                <w:bCs/>
                <w:lang w:val="en-GB"/>
              </w:rPr>
            </w:pPr>
            <w:r w:rsidRPr="008355A9">
              <w:rPr>
                <w:rFonts w:asciiTheme="minorHAnsi" w:hAnsiTheme="minorHAnsi" w:cs="Arial"/>
                <w:b/>
                <w:bCs/>
                <w:lang w:val="en-GB"/>
              </w:rPr>
              <w:t>Actual Outcomes</w:t>
            </w:r>
            <w:r w:rsidR="00777E4A">
              <w:rPr>
                <w:rFonts w:asciiTheme="minorHAnsi" w:hAnsiTheme="minorHAnsi" w:cs="Arial"/>
                <w:b/>
                <w:bCs/>
                <w:lang w:val="en-GB"/>
              </w:rPr>
              <w:t xml:space="preserve"> </w:t>
            </w:r>
            <w:r w:rsidR="00777E4A" w:rsidRPr="008355A9">
              <w:rPr>
                <w:rFonts w:asciiTheme="minorHAnsi" w:hAnsiTheme="minorHAnsi" w:cs="Arial"/>
                <w:b/>
                <w:bCs/>
                <w:lang w:val="en-GB"/>
              </w:rPr>
              <w:t xml:space="preserve">(as of </w:t>
            </w:r>
            <w:r w:rsidR="002E7058">
              <w:rPr>
                <w:rFonts w:asciiTheme="minorHAnsi" w:hAnsiTheme="minorHAnsi" w:cs="Arial"/>
                <w:b/>
                <w:bCs/>
                <w:lang w:val="en-GB"/>
              </w:rPr>
              <w:t>September 2019</w:t>
            </w:r>
            <w:r w:rsidR="00777E4A" w:rsidRPr="008355A9">
              <w:rPr>
                <w:rFonts w:asciiTheme="minorHAnsi" w:hAnsiTheme="minorHAnsi" w:cs="Arial"/>
                <w:b/>
                <w:bCs/>
                <w:lang w:val="en-GB"/>
              </w:rPr>
              <w:t>)</w:t>
            </w:r>
            <w:r w:rsidR="00777E4A">
              <w:rPr>
                <w:rFonts w:asciiTheme="minorHAnsi" w:hAnsiTheme="minorHAnsi" w:cs="Arial"/>
                <w:b/>
                <w:bCs/>
                <w:lang w:val="en-GB"/>
              </w:rPr>
              <w:t xml:space="preserve"> against revised PRF of </w:t>
            </w:r>
            <w:r w:rsidR="002E7058">
              <w:rPr>
                <w:rFonts w:asciiTheme="minorHAnsi" w:hAnsiTheme="minorHAnsi" w:cs="Arial"/>
                <w:b/>
                <w:bCs/>
                <w:lang w:val="en-GB"/>
              </w:rPr>
              <w:t xml:space="preserve">May </w:t>
            </w:r>
            <w:r w:rsidR="00777E4A">
              <w:rPr>
                <w:rFonts w:asciiTheme="minorHAnsi" w:hAnsiTheme="minorHAnsi" w:cs="Arial"/>
                <w:b/>
                <w:bCs/>
                <w:lang w:val="en-GB"/>
              </w:rPr>
              <w:t>201</w:t>
            </w:r>
            <w:r w:rsidR="002E7058">
              <w:rPr>
                <w:rFonts w:asciiTheme="minorHAnsi" w:hAnsiTheme="minorHAnsi" w:cs="Arial"/>
                <w:b/>
                <w:bCs/>
                <w:lang w:val="en-GB"/>
              </w:rPr>
              <w:t>7</w:t>
            </w:r>
            <w:r w:rsidRPr="008355A9">
              <w:rPr>
                <w:rFonts w:asciiTheme="minorHAnsi" w:hAnsiTheme="minorHAnsi" w:cs="Arial"/>
                <w:b/>
                <w:bCs/>
                <w:lang w:val="en-GB"/>
              </w:rPr>
              <w:t xml:space="preserve"> </w:t>
            </w:r>
          </w:p>
          <w:p w14:paraId="1DA16854" w14:textId="77777777" w:rsidR="003078D7" w:rsidRPr="008355A9" w:rsidRDefault="003078D7" w:rsidP="00A576CE">
            <w:pPr>
              <w:pStyle w:val="BodyText"/>
              <w:ind w:left="0"/>
              <w:jc w:val="center"/>
              <w:rPr>
                <w:rFonts w:asciiTheme="minorHAnsi" w:hAnsiTheme="minorHAnsi" w:cs="Arial"/>
                <w:b/>
                <w:bCs/>
                <w:lang w:val="en-GB"/>
              </w:rPr>
            </w:pPr>
          </w:p>
        </w:tc>
        <w:tc>
          <w:tcPr>
            <w:tcW w:w="8931" w:type="dxa"/>
            <w:shd w:val="pct15" w:color="auto" w:fill="auto"/>
            <w:vAlign w:val="center"/>
          </w:tcPr>
          <w:p w14:paraId="542C11B1" w14:textId="77777777" w:rsidR="003078D7" w:rsidRPr="008355A9" w:rsidRDefault="003078D7" w:rsidP="00864AD7">
            <w:pPr>
              <w:pStyle w:val="BodyText"/>
              <w:ind w:left="0"/>
              <w:jc w:val="center"/>
              <w:rPr>
                <w:rFonts w:asciiTheme="minorHAnsi" w:hAnsiTheme="minorHAnsi" w:cs="Arial"/>
                <w:b/>
                <w:bCs/>
                <w:lang w:val="en-GB"/>
              </w:rPr>
            </w:pPr>
            <w:r w:rsidRPr="008355A9">
              <w:rPr>
                <w:rFonts w:asciiTheme="minorHAnsi" w:hAnsiTheme="minorHAnsi" w:cs="Arial"/>
                <w:b/>
                <w:bCs/>
                <w:lang w:val="en-GB"/>
              </w:rPr>
              <w:t>Assessment of Sustainability</w:t>
            </w:r>
          </w:p>
        </w:tc>
        <w:tc>
          <w:tcPr>
            <w:tcW w:w="1417" w:type="dxa"/>
            <w:shd w:val="pct15" w:color="auto" w:fill="auto"/>
            <w:vAlign w:val="center"/>
          </w:tcPr>
          <w:p w14:paraId="39AF8F77" w14:textId="77777777" w:rsidR="003078D7" w:rsidRPr="00252D6B" w:rsidRDefault="003078D7" w:rsidP="00864AD7">
            <w:pPr>
              <w:pStyle w:val="BodyText"/>
              <w:ind w:left="0"/>
              <w:jc w:val="center"/>
              <w:rPr>
                <w:rFonts w:asciiTheme="minorHAnsi" w:hAnsiTheme="minorHAnsi" w:cs="Arial"/>
                <w:b/>
                <w:bCs/>
                <w:lang w:val="en-GB"/>
              </w:rPr>
            </w:pPr>
            <w:r w:rsidRPr="00252D6B">
              <w:rPr>
                <w:rFonts w:asciiTheme="minorHAnsi" w:hAnsiTheme="minorHAnsi" w:cs="Arial"/>
                <w:b/>
                <w:bCs/>
                <w:lang w:val="en-GB"/>
              </w:rPr>
              <w:t>Dimensions of Sustainability</w:t>
            </w:r>
          </w:p>
        </w:tc>
      </w:tr>
      <w:tr w:rsidR="003078D7" w:rsidRPr="00D64B23" w14:paraId="1E31507E" w14:textId="77777777" w:rsidTr="00FC5DD5">
        <w:trPr>
          <w:jc w:val="center"/>
        </w:trPr>
        <w:tc>
          <w:tcPr>
            <w:tcW w:w="3402" w:type="dxa"/>
          </w:tcPr>
          <w:p w14:paraId="1840C4C1" w14:textId="77777777" w:rsidR="003078D7" w:rsidRPr="00F62DAC" w:rsidRDefault="003078D7" w:rsidP="00F62DAC">
            <w:pPr>
              <w:pStyle w:val="BodyText21"/>
              <w:spacing w:after="0"/>
              <w:ind w:left="0" w:firstLine="0"/>
              <w:jc w:val="left"/>
              <w:rPr>
                <w:rFonts w:asciiTheme="minorHAnsi" w:hAnsiTheme="minorHAnsi"/>
                <w:sz w:val="20"/>
                <w:szCs w:val="20"/>
              </w:rPr>
            </w:pPr>
            <w:r w:rsidRPr="008355A9">
              <w:rPr>
                <w:rFonts w:asciiTheme="minorHAnsi" w:hAnsiTheme="minorHAnsi"/>
                <w:b/>
                <w:bCs/>
                <w:sz w:val="20"/>
                <w:szCs w:val="20"/>
              </w:rPr>
              <w:t>Actual Outcome 1</w:t>
            </w:r>
            <w:r w:rsidR="00F62DAC">
              <w:rPr>
                <w:rFonts w:asciiTheme="minorHAnsi" w:hAnsiTheme="minorHAnsi"/>
                <w:b/>
                <w:bCs/>
                <w:sz w:val="20"/>
                <w:szCs w:val="20"/>
              </w:rPr>
              <w:t>.1</w:t>
            </w:r>
            <w:r w:rsidRPr="008355A9">
              <w:rPr>
                <w:rFonts w:asciiTheme="minorHAnsi" w:hAnsiTheme="minorHAnsi"/>
                <w:sz w:val="20"/>
                <w:szCs w:val="20"/>
              </w:rPr>
              <w:t>:</w:t>
            </w:r>
            <w:r w:rsidR="007B6287">
              <w:rPr>
                <w:rFonts w:asciiTheme="minorHAnsi" w:hAnsiTheme="minorHAnsi"/>
                <w:sz w:val="20"/>
                <w:szCs w:val="20"/>
              </w:rPr>
              <w:t xml:space="preserve"> </w:t>
            </w:r>
            <w:r w:rsidR="00F62DAC" w:rsidRPr="00F62DAC">
              <w:rPr>
                <w:rFonts w:asciiTheme="minorHAnsi" w:hAnsiTheme="minorHAnsi"/>
                <w:sz w:val="20"/>
                <w:szCs w:val="20"/>
              </w:rPr>
              <w:t xml:space="preserve">Multi-stakeholder platforms/partnerships </w:t>
            </w:r>
            <w:r w:rsidR="00F62DAC">
              <w:rPr>
                <w:rFonts w:asciiTheme="minorHAnsi" w:hAnsiTheme="minorHAnsi"/>
                <w:sz w:val="20"/>
                <w:szCs w:val="20"/>
              </w:rPr>
              <w:t xml:space="preserve">have been </w:t>
            </w:r>
            <w:r w:rsidR="00F62DAC" w:rsidRPr="00F62DAC">
              <w:rPr>
                <w:rFonts w:asciiTheme="minorHAnsi" w:hAnsiTheme="minorHAnsi"/>
                <w:sz w:val="20"/>
                <w:szCs w:val="20"/>
              </w:rPr>
              <w:t>develop</w:t>
            </w:r>
            <w:r w:rsidR="00F62DAC">
              <w:rPr>
                <w:rFonts w:asciiTheme="minorHAnsi" w:hAnsiTheme="minorHAnsi"/>
                <w:sz w:val="20"/>
                <w:szCs w:val="20"/>
              </w:rPr>
              <w:t xml:space="preserve">ed for the </w:t>
            </w:r>
            <w:r w:rsidR="00F62DAC" w:rsidRPr="00F62DAC">
              <w:rPr>
                <w:rFonts w:asciiTheme="minorHAnsi" w:hAnsiTheme="minorHAnsi"/>
                <w:sz w:val="20"/>
                <w:szCs w:val="20"/>
              </w:rPr>
              <w:t>execut</w:t>
            </w:r>
            <w:r w:rsidR="00F62DAC">
              <w:rPr>
                <w:rFonts w:asciiTheme="minorHAnsi" w:hAnsiTheme="minorHAnsi"/>
                <w:sz w:val="20"/>
                <w:szCs w:val="20"/>
              </w:rPr>
              <w:t xml:space="preserve">ion of </w:t>
            </w:r>
            <w:r w:rsidR="00F62DAC" w:rsidRPr="00F62DAC">
              <w:rPr>
                <w:rFonts w:asciiTheme="minorHAnsi" w:hAnsiTheme="minorHAnsi"/>
                <w:sz w:val="20"/>
                <w:szCs w:val="20"/>
              </w:rPr>
              <w:t>participatory adaptive management plans to enhance socio-ecological landscape resilience in the Indus Delta area.</w:t>
            </w:r>
          </w:p>
        </w:tc>
        <w:tc>
          <w:tcPr>
            <w:tcW w:w="8931" w:type="dxa"/>
          </w:tcPr>
          <w:p w14:paraId="07C8D398" w14:textId="77777777" w:rsidR="003078D7" w:rsidRPr="007356AD" w:rsidRDefault="003078D7" w:rsidP="0031764F">
            <w:pPr>
              <w:pStyle w:val="BodyText"/>
              <w:numPr>
                <w:ilvl w:val="0"/>
                <w:numId w:val="22"/>
              </w:numPr>
              <w:jc w:val="left"/>
              <w:rPr>
                <w:rFonts w:asciiTheme="minorHAnsi" w:hAnsiTheme="minorHAnsi" w:cs="Arial"/>
                <w:lang w:val="en-GB"/>
              </w:rPr>
            </w:pPr>
            <w:r w:rsidRPr="007356AD">
              <w:rPr>
                <w:rFonts w:asciiTheme="minorHAnsi" w:hAnsiTheme="minorHAnsi" w:cs="Arial"/>
                <w:i/>
                <w:iCs/>
                <w:u w:val="single"/>
                <w:lang w:val="en-GB"/>
              </w:rPr>
              <w:t>Financial Resources:</w:t>
            </w:r>
            <w:r w:rsidR="007B6287" w:rsidRPr="007356AD">
              <w:rPr>
                <w:rFonts w:asciiTheme="minorHAnsi" w:hAnsiTheme="minorHAnsi" w:cs="Arial"/>
                <w:lang w:val="en-GB"/>
              </w:rPr>
              <w:t xml:space="preserve"> </w:t>
            </w:r>
            <w:r w:rsidR="007356AD" w:rsidRPr="007356AD">
              <w:rPr>
                <w:rFonts w:asciiTheme="minorHAnsi" w:hAnsiTheme="minorHAnsi" w:cs="Arial"/>
                <w:lang w:val="en-GB"/>
              </w:rPr>
              <w:t xml:space="preserve">Several ministries of the Sindh Government have expressed interest in financing several SGP initiatives on a larger scale. Financing, </w:t>
            </w:r>
            <w:proofErr w:type="gramStart"/>
            <w:r w:rsidR="007356AD" w:rsidRPr="007356AD">
              <w:rPr>
                <w:rFonts w:asciiTheme="minorHAnsi" w:hAnsiTheme="minorHAnsi" w:cs="Arial"/>
                <w:lang w:val="en-GB"/>
              </w:rPr>
              <w:t>however</w:t>
            </w:r>
            <w:proofErr w:type="gramEnd"/>
            <w:r w:rsidR="007356AD" w:rsidRPr="007356AD">
              <w:rPr>
                <w:rFonts w:asciiTheme="minorHAnsi" w:hAnsiTheme="minorHAnsi" w:cs="Arial"/>
                <w:lang w:val="en-GB"/>
              </w:rPr>
              <w:t xml:space="preserve"> has not been confirmed though the willingness of the Sindh Government </w:t>
            </w:r>
            <w:r w:rsidR="00373B16">
              <w:rPr>
                <w:rFonts w:asciiTheme="minorHAnsi" w:hAnsiTheme="minorHAnsi" w:cs="Arial"/>
                <w:lang w:val="en-GB"/>
              </w:rPr>
              <w:t xml:space="preserve">to finance these initiatives and </w:t>
            </w:r>
            <w:r w:rsidR="006A6C4B">
              <w:rPr>
                <w:rFonts w:asciiTheme="minorHAnsi" w:hAnsiTheme="minorHAnsi" w:cs="Arial"/>
                <w:lang w:val="en-GB"/>
              </w:rPr>
              <w:t>partnerships is positive</w:t>
            </w:r>
            <w:r w:rsidR="007B6287" w:rsidRPr="007356AD">
              <w:rPr>
                <w:rFonts w:asciiTheme="minorHAnsi" w:hAnsiTheme="minorHAnsi" w:cs="Arial"/>
                <w:lang w:val="en-GB"/>
              </w:rPr>
              <w:t>;</w:t>
            </w:r>
          </w:p>
          <w:p w14:paraId="3E6A1987" w14:textId="77777777" w:rsidR="003078D7" w:rsidRPr="008355A9" w:rsidRDefault="007B6287" w:rsidP="00024C90">
            <w:pPr>
              <w:pStyle w:val="BodyText"/>
              <w:numPr>
                <w:ilvl w:val="0"/>
                <w:numId w:val="22"/>
              </w:numPr>
              <w:jc w:val="left"/>
              <w:rPr>
                <w:rFonts w:asciiTheme="minorHAnsi" w:hAnsiTheme="minorHAnsi" w:cs="Arial"/>
                <w:lang w:val="en-GB"/>
              </w:rPr>
            </w:pPr>
            <w:r>
              <w:rPr>
                <w:rFonts w:asciiTheme="minorHAnsi" w:hAnsiTheme="minorHAnsi" w:cs="Arial"/>
                <w:i/>
                <w:iCs/>
                <w:u w:val="single"/>
                <w:lang w:val="en-GB"/>
              </w:rPr>
              <w:t xml:space="preserve">Socio-Political Risks: </w:t>
            </w:r>
            <w:r>
              <w:rPr>
                <w:rFonts w:asciiTheme="minorHAnsi" w:hAnsiTheme="minorHAnsi" w:cs="Arial"/>
                <w:iCs/>
                <w:lang w:val="en-GB"/>
              </w:rPr>
              <w:t>High level of acceptance of</w:t>
            </w:r>
            <w:r w:rsidR="00373B16">
              <w:rPr>
                <w:rFonts w:asciiTheme="minorHAnsi" w:hAnsiTheme="minorHAnsi" w:cs="Arial"/>
                <w:lang w:val="en-GB"/>
              </w:rPr>
              <w:t xml:space="preserve"> SGP activities</w:t>
            </w:r>
            <w:r w:rsidR="00373B16">
              <w:rPr>
                <w:rFonts w:asciiTheme="minorHAnsi" w:hAnsiTheme="minorHAnsi" w:cs="Arial"/>
                <w:iCs/>
                <w:lang w:val="en-GB"/>
              </w:rPr>
              <w:t xml:space="preserve"> from </w:t>
            </w:r>
            <w:r w:rsidR="007356AD">
              <w:rPr>
                <w:rFonts w:asciiTheme="minorHAnsi" w:hAnsiTheme="minorHAnsi" w:cs="Arial"/>
                <w:iCs/>
                <w:lang w:val="en-GB"/>
              </w:rPr>
              <w:t xml:space="preserve">several ministries of the Sindh Government, a few private sector companies (e.g. Sindh Engro Coal Mining Company) and </w:t>
            </w:r>
            <w:r>
              <w:rPr>
                <w:rFonts w:asciiTheme="minorHAnsi" w:hAnsiTheme="minorHAnsi" w:cs="Arial"/>
                <w:iCs/>
                <w:lang w:val="en-GB"/>
              </w:rPr>
              <w:t>beneficiary communities</w:t>
            </w:r>
            <w:r w:rsidR="007356AD">
              <w:rPr>
                <w:rFonts w:asciiTheme="minorHAnsi" w:hAnsiTheme="minorHAnsi" w:cs="Arial"/>
                <w:lang w:val="en-GB"/>
              </w:rPr>
              <w:t>, substantially lowering socio-political risks</w:t>
            </w:r>
            <w:r>
              <w:rPr>
                <w:rFonts w:asciiTheme="minorHAnsi" w:hAnsiTheme="minorHAnsi" w:cs="Arial"/>
                <w:lang w:val="en-GB"/>
              </w:rPr>
              <w:t>;</w:t>
            </w:r>
          </w:p>
          <w:p w14:paraId="07622970" w14:textId="77777777" w:rsidR="003078D7" w:rsidRPr="008355A9" w:rsidRDefault="003078D7" w:rsidP="008D22BB">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Institutional Framework and Governance:</w:t>
            </w:r>
            <w:r w:rsidR="006A6C4B">
              <w:rPr>
                <w:rFonts w:asciiTheme="minorHAnsi" w:hAnsiTheme="minorHAnsi" w:cs="Arial"/>
                <w:lang w:val="en-GB"/>
              </w:rPr>
              <w:t xml:space="preserve"> Several </w:t>
            </w:r>
            <w:r w:rsidR="007356AD">
              <w:rPr>
                <w:rFonts w:asciiTheme="minorHAnsi" w:hAnsiTheme="minorHAnsi" w:cs="Arial"/>
                <w:lang w:val="en-GB"/>
              </w:rPr>
              <w:t xml:space="preserve">Sindh government ministries (such as the Ministries of Fisheries and Livestock, </w:t>
            </w:r>
            <w:r w:rsidR="00373B16">
              <w:rPr>
                <w:rFonts w:asciiTheme="minorHAnsi" w:hAnsiTheme="minorHAnsi" w:cs="Arial"/>
                <w:lang w:val="en-GB"/>
              </w:rPr>
              <w:t>A</w:t>
            </w:r>
            <w:r w:rsidR="007356AD">
              <w:rPr>
                <w:rFonts w:asciiTheme="minorHAnsi" w:hAnsiTheme="minorHAnsi" w:cs="Arial"/>
                <w:lang w:val="en-GB"/>
              </w:rPr>
              <w:t>griculture, Forestry and Wildlife, Coastal Development</w:t>
            </w:r>
            <w:r w:rsidR="006A6C4B">
              <w:rPr>
                <w:rFonts w:asciiTheme="minorHAnsi" w:hAnsiTheme="minorHAnsi" w:cs="Arial"/>
                <w:lang w:val="en-GB"/>
              </w:rPr>
              <w:t xml:space="preserve"> and Environment</w:t>
            </w:r>
            <w:r w:rsidR="007356AD">
              <w:rPr>
                <w:rFonts w:asciiTheme="minorHAnsi" w:hAnsiTheme="minorHAnsi" w:cs="Arial"/>
                <w:lang w:val="en-GB"/>
              </w:rPr>
              <w:t xml:space="preserve">, and </w:t>
            </w:r>
            <w:r w:rsidR="006A6C4B">
              <w:rPr>
                <w:rFonts w:asciiTheme="minorHAnsi" w:hAnsiTheme="minorHAnsi" w:cs="Arial"/>
                <w:lang w:val="en-GB"/>
              </w:rPr>
              <w:t>Irrigation) have sought collaborative relationships with SGP as a means of advancing and enhancing the resilience of socio-ecological aspects of the Indus Delta Strategy</w:t>
            </w:r>
            <w:r w:rsidR="007B6287">
              <w:rPr>
                <w:rFonts w:asciiTheme="minorHAnsi" w:hAnsiTheme="minorHAnsi" w:cs="Arial"/>
                <w:lang w:val="en-GB"/>
              </w:rPr>
              <w:t>;</w:t>
            </w:r>
          </w:p>
          <w:p w14:paraId="5BDC558C"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Environmental Factors:</w:t>
            </w:r>
            <w:r w:rsidR="006A6C4B">
              <w:rPr>
                <w:rFonts w:asciiTheme="minorHAnsi" w:hAnsiTheme="minorHAnsi" w:cs="Arial"/>
                <w:lang w:val="en-GB"/>
              </w:rPr>
              <w:t xml:space="preserve"> Environmental impacts of scaling up SGP interventions in the Indus Delta</w:t>
            </w:r>
            <w:r w:rsidR="00510139">
              <w:rPr>
                <w:rFonts w:asciiTheme="minorHAnsi" w:hAnsiTheme="minorHAnsi" w:cs="Arial"/>
                <w:lang w:val="en-GB"/>
              </w:rPr>
              <w:t xml:space="preserve"> through </w:t>
            </w:r>
            <w:r w:rsidR="006A6C4B">
              <w:rPr>
                <w:rFonts w:asciiTheme="minorHAnsi" w:hAnsiTheme="minorHAnsi" w:cs="Arial"/>
                <w:lang w:val="en-GB"/>
              </w:rPr>
              <w:t>these multi-stakeholder platforms are highly beneficial with low environmental risk</w:t>
            </w:r>
            <w:r w:rsidR="00576500">
              <w:rPr>
                <w:rFonts w:asciiTheme="minorHAnsi" w:hAnsiTheme="minorHAnsi" w:cs="Arial"/>
                <w:lang w:val="en-GB"/>
              </w:rPr>
              <w:t>.</w:t>
            </w:r>
          </w:p>
          <w:p w14:paraId="2ECACDFA" w14:textId="77777777" w:rsidR="003078D7" w:rsidRPr="008355A9" w:rsidRDefault="003078D7" w:rsidP="00275137">
            <w:pPr>
              <w:pStyle w:val="BodyText"/>
              <w:ind w:left="0"/>
              <w:jc w:val="right"/>
              <w:rPr>
                <w:rFonts w:asciiTheme="minorHAnsi" w:hAnsiTheme="minorHAnsi" w:cs="Arial"/>
                <w:b/>
                <w:bCs/>
                <w:lang w:val="en-GB"/>
              </w:rPr>
            </w:pPr>
            <w:r w:rsidRPr="008355A9">
              <w:rPr>
                <w:rFonts w:asciiTheme="minorHAnsi" w:hAnsiTheme="minorHAnsi" w:cs="Arial"/>
                <w:b/>
                <w:bCs/>
                <w:i/>
                <w:iCs/>
                <w:u w:val="single"/>
                <w:lang w:val="en-GB"/>
              </w:rPr>
              <w:t>Overall Rating</w:t>
            </w:r>
          </w:p>
        </w:tc>
        <w:tc>
          <w:tcPr>
            <w:tcW w:w="1417" w:type="dxa"/>
          </w:tcPr>
          <w:p w14:paraId="354CBBCC" w14:textId="77777777" w:rsidR="003078D7" w:rsidRPr="00252D6B" w:rsidRDefault="006A6C4B" w:rsidP="008F04B7">
            <w:pPr>
              <w:pStyle w:val="BodyText"/>
              <w:ind w:left="0"/>
              <w:jc w:val="center"/>
              <w:rPr>
                <w:rFonts w:asciiTheme="minorHAnsi" w:hAnsiTheme="minorHAnsi" w:cs="Arial"/>
                <w:lang w:val="en-GB"/>
              </w:rPr>
            </w:pPr>
            <w:r>
              <w:rPr>
                <w:rFonts w:asciiTheme="minorHAnsi" w:hAnsiTheme="minorHAnsi" w:cs="Arial"/>
                <w:lang w:val="en-GB"/>
              </w:rPr>
              <w:t>3</w:t>
            </w:r>
          </w:p>
          <w:p w14:paraId="5BCD61FE" w14:textId="77777777" w:rsidR="003078D7" w:rsidRPr="00252D6B" w:rsidRDefault="003078D7" w:rsidP="008F04B7">
            <w:pPr>
              <w:pStyle w:val="BodyText"/>
              <w:ind w:left="0"/>
              <w:jc w:val="center"/>
              <w:rPr>
                <w:rFonts w:asciiTheme="minorHAnsi" w:hAnsiTheme="minorHAnsi" w:cs="Arial"/>
                <w:lang w:val="en-GB"/>
              </w:rPr>
            </w:pPr>
          </w:p>
          <w:p w14:paraId="713521CA" w14:textId="77777777" w:rsidR="006A6C4B" w:rsidRDefault="006A6C4B" w:rsidP="008D22BB">
            <w:pPr>
              <w:pStyle w:val="BodyText"/>
              <w:ind w:left="0"/>
              <w:jc w:val="center"/>
              <w:rPr>
                <w:rFonts w:asciiTheme="minorHAnsi" w:hAnsiTheme="minorHAnsi" w:cs="Arial"/>
                <w:lang w:val="en-GB"/>
              </w:rPr>
            </w:pPr>
          </w:p>
          <w:p w14:paraId="1E5E3E64" w14:textId="77777777" w:rsidR="00137099" w:rsidRPr="00252D6B" w:rsidRDefault="007B6287" w:rsidP="008D22BB">
            <w:pPr>
              <w:pStyle w:val="BodyText"/>
              <w:ind w:left="0"/>
              <w:jc w:val="center"/>
              <w:rPr>
                <w:rFonts w:asciiTheme="minorHAnsi" w:hAnsiTheme="minorHAnsi" w:cs="Arial"/>
                <w:lang w:val="en-GB"/>
              </w:rPr>
            </w:pPr>
            <w:r>
              <w:rPr>
                <w:rFonts w:asciiTheme="minorHAnsi" w:hAnsiTheme="minorHAnsi" w:cs="Arial"/>
                <w:lang w:val="en-GB"/>
              </w:rPr>
              <w:t>4</w:t>
            </w:r>
          </w:p>
          <w:p w14:paraId="208C4D7C" w14:textId="77777777" w:rsidR="00137099" w:rsidRPr="00252D6B" w:rsidRDefault="00137099" w:rsidP="008F04B7">
            <w:pPr>
              <w:pStyle w:val="BodyText"/>
              <w:ind w:left="0"/>
              <w:jc w:val="center"/>
              <w:rPr>
                <w:rFonts w:asciiTheme="minorHAnsi" w:hAnsiTheme="minorHAnsi" w:cs="Arial"/>
                <w:lang w:val="en-GB"/>
              </w:rPr>
            </w:pPr>
          </w:p>
          <w:p w14:paraId="418548A4" w14:textId="77777777" w:rsidR="006A6C4B" w:rsidRDefault="006A6C4B" w:rsidP="008F04B7">
            <w:pPr>
              <w:pStyle w:val="BodyText"/>
              <w:ind w:left="0"/>
              <w:jc w:val="center"/>
              <w:rPr>
                <w:rFonts w:asciiTheme="minorHAnsi" w:hAnsiTheme="minorHAnsi" w:cs="Arial"/>
                <w:lang w:val="en-GB"/>
              </w:rPr>
            </w:pPr>
          </w:p>
          <w:p w14:paraId="31409711" w14:textId="77777777" w:rsidR="003078D7" w:rsidRPr="00252D6B" w:rsidRDefault="006A6C4B" w:rsidP="008F04B7">
            <w:pPr>
              <w:pStyle w:val="BodyText"/>
              <w:ind w:left="0"/>
              <w:jc w:val="center"/>
              <w:rPr>
                <w:rFonts w:asciiTheme="minorHAnsi" w:hAnsiTheme="minorHAnsi" w:cs="Arial"/>
                <w:lang w:val="en-GB"/>
              </w:rPr>
            </w:pPr>
            <w:r>
              <w:rPr>
                <w:rFonts w:asciiTheme="minorHAnsi" w:hAnsiTheme="minorHAnsi" w:cs="Arial"/>
                <w:lang w:val="en-GB"/>
              </w:rPr>
              <w:t>4</w:t>
            </w:r>
          </w:p>
          <w:p w14:paraId="15F038B3" w14:textId="77777777" w:rsidR="003078D7" w:rsidRPr="00252D6B" w:rsidRDefault="003078D7" w:rsidP="008F04B7">
            <w:pPr>
              <w:pStyle w:val="BodyText"/>
              <w:ind w:left="0"/>
              <w:jc w:val="center"/>
              <w:rPr>
                <w:rFonts w:asciiTheme="minorHAnsi" w:hAnsiTheme="minorHAnsi" w:cs="Arial"/>
                <w:lang w:val="en-GB"/>
              </w:rPr>
            </w:pPr>
          </w:p>
          <w:p w14:paraId="3BBBF67B" w14:textId="77777777" w:rsidR="00FC5DD5" w:rsidRDefault="00FC5DD5" w:rsidP="008F04B7">
            <w:pPr>
              <w:pStyle w:val="BodyText"/>
              <w:ind w:left="0"/>
              <w:jc w:val="center"/>
              <w:rPr>
                <w:rFonts w:asciiTheme="minorHAnsi" w:hAnsiTheme="minorHAnsi" w:cs="Arial"/>
                <w:lang w:val="en-GB"/>
              </w:rPr>
            </w:pPr>
          </w:p>
          <w:p w14:paraId="34EBA327" w14:textId="77777777" w:rsidR="007B6287" w:rsidRDefault="007B6287" w:rsidP="008F04B7">
            <w:pPr>
              <w:pStyle w:val="BodyText"/>
              <w:ind w:left="0"/>
              <w:jc w:val="center"/>
              <w:rPr>
                <w:rFonts w:asciiTheme="minorHAnsi" w:hAnsiTheme="minorHAnsi" w:cs="Arial"/>
                <w:lang w:val="en-GB"/>
              </w:rPr>
            </w:pPr>
          </w:p>
          <w:p w14:paraId="4EDEDA2C" w14:textId="77777777" w:rsidR="003078D7" w:rsidRPr="00252D6B" w:rsidRDefault="006A6C4B" w:rsidP="008F04B7">
            <w:pPr>
              <w:pStyle w:val="BodyText"/>
              <w:ind w:left="0"/>
              <w:jc w:val="center"/>
              <w:rPr>
                <w:rFonts w:asciiTheme="minorHAnsi" w:hAnsiTheme="minorHAnsi" w:cs="Arial"/>
                <w:lang w:val="en-GB"/>
              </w:rPr>
            </w:pPr>
            <w:r>
              <w:rPr>
                <w:rFonts w:asciiTheme="minorHAnsi" w:hAnsiTheme="minorHAnsi" w:cs="Arial"/>
                <w:lang w:val="en-GB"/>
              </w:rPr>
              <w:t>4</w:t>
            </w:r>
          </w:p>
          <w:p w14:paraId="56649D01" w14:textId="77777777" w:rsidR="003078D7" w:rsidRPr="00252D6B" w:rsidRDefault="003078D7" w:rsidP="008F04B7">
            <w:pPr>
              <w:pStyle w:val="BodyText"/>
              <w:ind w:left="0"/>
              <w:jc w:val="center"/>
              <w:rPr>
                <w:rFonts w:asciiTheme="minorHAnsi" w:hAnsiTheme="minorHAnsi" w:cs="Arial"/>
                <w:lang w:val="en-GB"/>
              </w:rPr>
            </w:pPr>
          </w:p>
          <w:p w14:paraId="6CE81317" w14:textId="77777777" w:rsidR="003078D7" w:rsidRPr="008D22BB" w:rsidRDefault="007B6287" w:rsidP="008D22BB">
            <w:pPr>
              <w:pStyle w:val="BodyText"/>
              <w:ind w:left="0"/>
              <w:jc w:val="center"/>
              <w:rPr>
                <w:rFonts w:asciiTheme="minorHAnsi" w:hAnsiTheme="minorHAnsi" w:cs="Arial"/>
                <w:b/>
                <w:bCs/>
                <w:lang w:val="en-GB"/>
              </w:rPr>
            </w:pPr>
            <w:r>
              <w:rPr>
                <w:rFonts w:asciiTheme="minorHAnsi" w:hAnsiTheme="minorHAnsi" w:cs="Arial"/>
                <w:b/>
                <w:lang w:val="en-GB"/>
              </w:rPr>
              <w:t>3</w:t>
            </w:r>
          </w:p>
        </w:tc>
      </w:tr>
      <w:tr w:rsidR="003078D7" w:rsidRPr="00D64B23" w14:paraId="64BEB045" w14:textId="77777777" w:rsidTr="00FC5DD5">
        <w:trPr>
          <w:jc w:val="center"/>
        </w:trPr>
        <w:tc>
          <w:tcPr>
            <w:tcW w:w="3402" w:type="dxa"/>
          </w:tcPr>
          <w:p w14:paraId="64E9C46B" w14:textId="77777777" w:rsidR="003078D7" w:rsidRPr="008355A9" w:rsidRDefault="003078D7" w:rsidP="00F62DAC">
            <w:pPr>
              <w:pStyle w:val="BodyText21"/>
              <w:spacing w:after="0"/>
              <w:ind w:left="0" w:firstLine="0"/>
              <w:jc w:val="left"/>
              <w:rPr>
                <w:rFonts w:asciiTheme="minorHAnsi" w:hAnsiTheme="minorHAnsi"/>
                <w:sz w:val="20"/>
                <w:szCs w:val="20"/>
              </w:rPr>
            </w:pPr>
            <w:r w:rsidRPr="008355A9">
              <w:rPr>
                <w:rFonts w:asciiTheme="minorHAnsi" w:hAnsiTheme="minorHAnsi"/>
                <w:b/>
                <w:bCs/>
                <w:sz w:val="20"/>
                <w:szCs w:val="20"/>
              </w:rPr>
              <w:t xml:space="preserve">Actual Outcome </w:t>
            </w:r>
            <w:r w:rsidR="00F62DAC">
              <w:rPr>
                <w:rFonts w:asciiTheme="minorHAnsi" w:hAnsiTheme="minorHAnsi"/>
                <w:b/>
                <w:bCs/>
                <w:sz w:val="20"/>
                <w:szCs w:val="20"/>
              </w:rPr>
              <w:t>1.</w:t>
            </w:r>
            <w:r w:rsidRPr="008355A9">
              <w:rPr>
                <w:rFonts w:asciiTheme="minorHAnsi" w:hAnsiTheme="minorHAnsi"/>
                <w:b/>
                <w:bCs/>
                <w:sz w:val="20"/>
                <w:szCs w:val="20"/>
              </w:rPr>
              <w:t>2</w:t>
            </w:r>
            <w:r w:rsidRPr="008355A9">
              <w:rPr>
                <w:rFonts w:asciiTheme="minorHAnsi" w:hAnsiTheme="minorHAnsi"/>
                <w:sz w:val="20"/>
                <w:szCs w:val="20"/>
              </w:rPr>
              <w:t>:</w:t>
            </w:r>
            <w:r w:rsidR="00EA3C55">
              <w:rPr>
                <w:rFonts w:asciiTheme="minorHAnsi" w:hAnsiTheme="minorHAnsi"/>
                <w:sz w:val="20"/>
                <w:szCs w:val="20"/>
              </w:rPr>
              <w:t xml:space="preserve"> </w:t>
            </w:r>
            <w:r w:rsidR="00F62DAC" w:rsidRPr="00F62DAC">
              <w:rPr>
                <w:rFonts w:asciiTheme="minorHAnsi" w:hAnsiTheme="minorHAnsi"/>
                <w:sz w:val="20"/>
                <w:szCs w:val="20"/>
              </w:rPr>
              <w:t xml:space="preserve">Community organizations in landscape-level networks </w:t>
            </w:r>
            <w:r w:rsidR="00F62DAC">
              <w:rPr>
                <w:rFonts w:asciiTheme="minorHAnsi" w:hAnsiTheme="minorHAnsi"/>
                <w:sz w:val="20"/>
                <w:szCs w:val="20"/>
              </w:rPr>
              <w:t>have built</w:t>
            </w:r>
            <w:r w:rsidR="00F62DAC" w:rsidRPr="00F62DAC">
              <w:rPr>
                <w:rFonts w:asciiTheme="minorHAnsi" w:hAnsiTheme="minorHAnsi"/>
                <w:sz w:val="20"/>
                <w:szCs w:val="20"/>
              </w:rPr>
              <w:t xml:space="preserve"> adaptive management capacities by implementing community-level projects and collaborating in managing landscape resources and processes to achieve landscape resiliency and resilient livelihoods</w:t>
            </w:r>
            <w:r w:rsidR="007B6287">
              <w:rPr>
                <w:rFonts w:asciiTheme="minorHAnsi" w:hAnsiTheme="minorHAnsi"/>
                <w:sz w:val="20"/>
                <w:szCs w:val="20"/>
              </w:rPr>
              <w:t>.</w:t>
            </w:r>
          </w:p>
        </w:tc>
        <w:tc>
          <w:tcPr>
            <w:tcW w:w="8931" w:type="dxa"/>
          </w:tcPr>
          <w:p w14:paraId="7721241F"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Financial Resources:</w:t>
            </w:r>
            <w:r w:rsidR="005835A0">
              <w:rPr>
                <w:rFonts w:asciiTheme="minorHAnsi" w:hAnsiTheme="minorHAnsi" w:cs="Arial"/>
                <w:lang w:val="en-GB"/>
              </w:rPr>
              <w:t xml:space="preserve"> Financial resources to sustain SGP activities in the Indus Delta landscape are currently not available. However, there appears to be an abundance of goodwill (in-kind contributions) from all CSOs interviewed in the Indus Delta. With these available resources, sustaining these adaptive management capacities and collaborations is moderately likely</w:t>
            </w:r>
            <w:r w:rsidR="00066BCC">
              <w:rPr>
                <w:rFonts w:asciiTheme="minorHAnsi" w:hAnsiTheme="minorHAnsi" w:cs="Arial"/>
                <w:lang w:val="en-GB"/>
              </w:rPr>
              <w:t>;</w:t>
            </w:r>
          </w:p>
          <w:p w14:paraId="4D739EA4"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Socio-Political Risks:</w:t>
            </w:r>
            <w:r w:rsidR="00051731">
              <w:rPr>
                <w:rFonts w:asciiTheme="minorHAnsi" w:hAnsiTheme="minorHAnsi" w:cs="Arial"/>
                <w:lang w:val="en-GB"/>
              </w:rPr>
              <w:t xml:space="preserve"> The perception of CSOs and beneficiary communities of SGP interventions is highly positive, thus reducing socio-political risks</w:t>
            </w:r>
            <w:r w:rsidR="0073546E">
              <w:rPr>
                <w:rFonts w:asciiTheme="minorHAnsi" w:hAnsiTheme="minorHAnsi" w:cs="Arial"/>
                <w:lang w:val="en-GB"/>
              </w:rPr>
              <w:t>;</w:t>
            </w:r>
          </w:p>
          <w:p w14:paraId="6799CA46"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Institutional Framework and Governance:</w:t>
            </w:r>
            <w:r w:rsidR="00066BCC" w:rsidRPr="00066BCC">
              <w:rPr>
                <w:rFonts w:asciiTheme="minorHAnsi" w:hAnsiTheme="minorHAnsi" w:cs="Arial"/>
                <w:sz w:val="22"/>
                <w:szCs w:val="22"/>
                <w:lang w:val="en-GB"/>
              </w:rPr>
              <w:t xml:space="preserve"> </w:t>
            </w:r>
            <w:r w:rsidR="00051731" w:rsidRPr="00051731">
              <w:rPr>
                <w:rFonts w:asciiTheme="minorHAnsi" w:hAnsiTheme="minorHAnsi" w:cs="Arial"/>
                <w:iCs/>
                <w:lang w:val="en-GB"/>
              </w:rPr>
              <w:t>Several Sindh government ministries (such as the Ministries of Fisheries and Livestock, agriculture, Forestry and Wildlife, Coastal Development and Environment, and Irrigation) have sought collaborative relationships with SGP as a means of advancing and enhancing the resilience of socio-ecological aspects of the Indus Delta Strategy</w:t>
            </w:r>
            <w:r w:rsidR="00066BCC">
              <w:rPr>
                <w:rFonts w:asciiTheme="minorHAnsi" w:hAnsiTheme="minorHAnsi" w:cs="Arial"/>
                <w:iCs/>
                <w:lang w:val="en-GB"/>
              </w:rPr>
              <w:t>;</w:t>
            </w:r>
          </w:p>
          <w:p w14:paraId="11F1D153" w14:textId="77777777" w:rsidR="003078D7" w:rsidRPr="008355A9" w:rsidRDefault="003078D7" w:rsidP="00024C90">
            <w:pPr>
              <w:pStyle w:val="BodyText"/>
              <w:numPr>
                <w:ilvl w:val="0"/>
                <w:numId w:val="22"/>
              </w:numPr>
              <w:jc w:val="left"/>
              <w:rPr>
                <w:rFonts w:asciiTheme="minorHAnsi" w:hAnsiTheme="minorHAnsi" w:cs="Arial"/>
                <w:i/>
                <w:iCs/>
                <w:u w:val="single"/>
                <w:lang w:val="en-GB"/>
              </w:rPr>
            </w:pPr>
            <w:r w:rsidRPr="008355A9">
              <w:rPr>
                <w:rFonts w:asciiTheme="minorHAnsi" w:hAnsiTheme="minorHAnsi" w:cs="Arial"/>
                <w:i/>
                <w:iCs/>
                <w:u w:val="single"/>
                <w:lang w:val="en-GB"/>
              </w:rPr>
              <w:t>Environmental Factors:</w:t>
            </w:r>
            <w:r w:rsidR="00DD6AC8">
              <w:rPr>
                <w:rFonts w:asciiTheme="minorHAnsi" w:hAnsiTheme="minorHAnsi" w:cs="Arial"/>
                <w:lang w:val="en-GB"/>
              </w:rPr>
              <w:t xml:space="preserve"> </w:t>
            </w:r>
            <w:r w:rsidR="00510139" w:rsidRPr="00510139">
              <w:rPr>
                <w:rFonts w:asciiTheme="minorHAnsi" w:hAnsiTheme="minorHAnsi" w:cs="Arial"/>
                <w:lang w:val="en-GB"/>
              </w:rPr>
              <w:t>Environmental impacts of scaling up SGP interventions in the Indus Delta of</w:t>
            </w:r>
            <w:r w:rsidR="00510139">
              <w:rPr>
                <w:rFonts w:asciiTheme="minorHAnsi" w:hAnsiTheme="minorHAnsi" w:cs="Arial"/>
                <w:lang w:val="en-GB"/>
              </w:rPr>
              <w:t xml:space="preserve"> through these community organizations </w:t>
            </w:r>
            <w:r w:rsidR="00510139" w:rsidRPr="00510139">
              <w:rPr>
                <w:rFonts w:asciiTheme="minorHAnsi" w:hAnsiTheme="minorHAnsi" w:cs="Arial"/>
                <w:lang w:val="en-GB"/>
              </w:rPr>
              <w:t>are highly beneficial with low environmental risk</w:t>
            </w:r>
            <w:r w:rsidR="001A7EB5">
              <w:rPr>
                <w:rFonts w:asciiTheme="minorHAnsi" w:hAnsiTheme="minorHAnsi" w:cs="Arial"/>
                <w:lang w:val="en-GB"/>
              </w:rPr>
              <w:t>.</w:t>
            </w:r>
          </w:p>
          <w:p w14:paraId="04F8143B" w14:textId="77777777" w:rsidR="003078D7" w:rsidRPr="008355A9" w:rsidRDefault="003078D7" w:rsidP="00BA1858">
            <w:pPr>
              <w:pStyle w:val="BodyText"/>
              <w:ind w:left="0"/>
              <w:jc w:val="right"/>
              <w:rPr>
                <w:rFonts w:asciiTheme="minorHAnsi" w:hAnsiTheme="minorHAnsi" w:cs="Arial"/>
                <w:lang w:val="en-GB"/>
              </w:rPr>
            </w:pPr>
            <w:r w:rsidRPr="008355A9">
              <w:rPr>
                <w:rFonts w:asciiTheme="minorHAnsi" w:hAnsiTheme="minorHAnsi" w:cs="Arial"/>
                <w:b/>
                <w:bCs/>
                <w:i/>
                <w:iCs/>
                <w:u w:val="single"/>
                <w:lang w:val="en-GB"/>
              </w:rPr>
              <w:t>Overall Rating</w:t>
            </w:r>
          </w:p>
        </w:tc>
        <w:tc>
          <w:tcPr>
            <w:tcW w:w="1417" w:type="dxa"/>
          </w:tcPr>
          <w:p w14:paraId="3C2CBBF4" w14:textId="77777777" w:rsidR="003078D7" w:rsidRPr="00252D6B" w:rsidRDefault="00051731" w:rsidP="00BA1858">
            <w:pPr>
              <w:pStyle w:val="BodyText"/>
              <w:ind w:left="0"/>
              <w:jc w:val="center"/>
              <w:rPr>
                <w:rFonts w:asciiTheme="minorHAnsi" w:hAnsiTheme="minorHAnsi" w:cs="Arial"/>
                <w:lang w:val="en-GB"/>
              </w:rPr>
            </w:pPr>
            <w:r>
              <w:rPr>
                <w:rFonts w:asciiTheme="minorHAnsi" w:hAnsiTheme="minorHAnsi" w:cs="Arial"/>
                <w:lang w:val="en-GB"/>
              </w:rPr>
              <w:t>3</w:t>
            </w:r>
          </w:p>
          <w:p w14:paraId="1B33530A" w14:textId="77777777" w:rsidR="003078D7" w:rsidRPr="00252D6B" w:rsidRDefault="003078D7" w:rsidP="00BA1858">
            <w:pPr>
              <w:pStyle w:val="BodyText"/>
              <w:ind w:left="0"/>
              <w:jc w:val="center"/>
              <w:rPr>
                <w:rFonts w:asciiTheme="minorHAnsi" w:hAnsiTheme="minorHAnsi" w:cs="Arial"/>
                <w:lang w:val="en-GB"/>
              </w:rPr>
            </w:pPr>
          </w:p>
          <w:p w14:paraId="1B05607B" w14:textId="77777777" w:rsidR="00066BCC" w:rsidRDefault="00066BCC" w:rsidP="00BA1858">
            <w:pPr>
              <w:pStyle w:val="BodyText"/>
              <w:ind w:left="0"/>
              <w:jc w:val="center"/>
              <w:rPr>
                <w:rFonts w:asciiTheme="minorHAnsi" w:hAnsiTheme="minorHAnsi" w:cs="Arial"/>
                <w:lang w:val="en-GB"/>
              </w:rPr>
            </w:pPr>
          </w:p>
          <w:p w14:paraId="38530ADA" w14:textId="77777777" w:rsidR="00373B16" w:rsidRDefault="00373B16" w:rsidP="00BA1858">
            <w:pPr>
              <w:pStyle w:val="BodyText"/>
              <w:ind w:left="0"/>
              <w:jc w:val="center"/>
              <w:rPr>
                <w:rFonts w:asciiTheme="minorHAnsi" w:hAnsiTheme="minorHAnsi" w:cs="Arial"/>
                <w:lang w:val="en-GB"/>
              </w:rPr>
            </w:pPr>
          </w:p>
          <w:p w14:paraId="64D42190" w14:textId="77777777" w:rsidR="003078D7" w:rsidRPr="00252D6B" w:rsidRDefault="00051731" w:rsidP="00BA1858">
            <w:pPr>
              <w:pStyle w:val="BodyText"/>
              <w:ind w:left="0"/>
              <w:jc w:val="center"/>
              <w:rPr>
                <w:rFonts w:asciiTheme="minorHAnsi" w:hAnsiTheme="minorHAnsi" w:cs="Arial"/>
                <w:lang w:val="en-GB"/>
              </w:rPr>
            </w:pPr>
            <w:r>
              <w:rPr>
                <w:rFonts w:asciiTheme="minorHAnsi" w:hAnsiTheme="minorHAnsi" w:cs="Arial"/>
                <w:lang w:val="en-GB"/>
              </w:rPr>
              <w:t>4</w:t>
            </w:r>
          </w:p>
          <w:p w14:paraId="39187F62" w14:textId="77777777" w:rsidR="005A1AF3" w:rsidRDefault="005A1AF3" w:rsidP="00BA1858">
            <w:pPr>
              <w:pStyle w:val="BodyText"/>
              <w:ind w:left="0"/>
              <w:jc w:val="center"/>
              <w:rPr>
                <w:rFonts w:asciiTheme="minorHAnsi" w:hAnsiTheme="minorHAnsi" w:cs="Arial"/>
                <w:lang w:val="en-GB"/>
              </w:rPr>
            </w:pPr>
          </w:p>
          <w:p w14:paraId="7BDBA5EB" w14:textId="77777777" w:rsidR="003078D7" w:rsidRPr="00252D6B" w:rsidRDefault="00051731" w:rsidP="00BA1858">
            <w:pPr>
              <w:pStyle w:val="BodyText"/>
              <w:ind w:left="0"/>
              <w:jc w:val="center"/>
              <w:rPr>
                <w:rFonts w:asciiTheme="minorHAnsi" w:hAnsiTheme="minorHAnsi" w:cs="Arial"/>
                <w:lang w:val="en-GB"/>
              </w:rPr>
            </w:pPr>
            <w:r>
              <w:rPr>
                <w:rFonts w:asciiTheme="minorHAnsi" w:hAnsiTheme="minorHAnsi" w:cs="Arial"/>
                <w:lang w:val="en-GB"/>
              </w:rPr>
              <w:t>4</w:t>
            </w:r>
          </w:p>
          <w:p w14:paraId="347927FA" w14:textId="77777777" w:rsidR="003078D7" w:rsidRPr="00252D6B" w:rsidRDefault="003078D7" w:rsidP="00BA1858">
            <w:pPr>
              <w:pStyle w:val="BodyText"/>
              <w:ind w:left="0"/>
              <w:jc w:val="center"/>
              <w:rPr>
                <w:rFonts w:asciiTheme="minorHAnsi" w:hAnsiTheme="minorHAnsi" w:cs="Arial"/>
                <w:lang w:val="en-GB"/>
              </w:rPr>
            </w:pPr>
          </w:p>
          <w:p w14:paraId="26FF6230" w14:textId="77777777" w:rsidR="0038311F" w:rsidRDefault="0038311F" w:rsidP="00BA1858">
            <w:pPr>
              <w:pStyle w:val="BodyText"/>
              <w:ind w:left="0"/>
              <w:jc w:val="center"/>
              <w:rPr>
                <w:rFonts w:asciiTheme="minorHAnsi" w:hAnsiTheme="minorHAnsi" w:cs="Arial"/>
                <w:lang w:val="en-GB"/>
              </w:rPr>
            </w:pPr>
          </w:p>
          <w:p w14:paraId="2E66800A" w14:textId="77777777" w:rsidR="00A80B75" w:rsidRDefault="00A80B75" w:rsidP="00BA1858">
            <w:pPr>
              <w:pStyle w:val="BodyText"/>
              <w:ind w:left="0"/>
              <w:jc w:val="center"/>
              <w:rPr>
                <w:rFonts w:asciiTheme="minorHAnsi" w:hAnsiTheme="minorHAnsi" w:cs="Arial"/>
                <w:lang w:val="en-GB"/>
              </w:rPr>
            </w:pPr>
          </w:p>
          <w:p w14:paraId="2D4AC6BE" w14:textId="77777777" w:rsidR="003078D7" w:rsidRPr="00252D6B" w:rsidRDefault="003078D7" w:rsidP="00BA1858">
            <w:pPr>
              <w:pStyle w:val="BodyText"/>
              <w:ind w:left="0"/>
              <w:jc w:val="center"/>
              <w:rPr>
                <w:rFonts w:asciiTheme="minorHAnsi" w:hAnsiTheme="minorHAnsi" w:cs="Arial"/>
                <w:lang w:val="en-GB"/>
              </w:rPr>
            </w:pPr>
            <w:r w:rsidRPr="00252D6B">
              <w:rPr>
                <w:rFonts w:asciiTheme="minorHAnsi" w:hAnsiTheme="minorHAnsi" w:cs="Arial"/>
                <w:lang w:val="en-GB"/>
              </w:rPr>
              <w:t>4</w:t>
            </w:r>
          </w:p>
          <w:p w14:paraId="28B728F6" w14:textId="77777777" w:rsidR="003078D7" w:rsidRDefault="003078D7" w:rsidP="00BA1858">
            <w:pPr>
              <w:pStyle w:val="BodyText"/>
              <w:ind w:left="0"/>
              <w:jc w:val="center"/>
              <w:rPr>
                <w:rFonts w:asciiTheme="minorHAnsi" w:hAnsiTheme="minorHAnsi" w:cs="Arial"/>
                <w:lang w:val="en-GB"/>
              </w:rPr>
            </w:pPr>
          </w:p>
          <w:p w14:paraId="15AB3937" w14:textId="77777777" w:rsidR="00AC45D0" w:rsidRPr="00252D6B" w:rsidRDefault="00510139" w:rsidP="00525545">
            <w:pPr>
              <w:pStyle w:val="BodyText"/>
              <w:ind w:left="0"/>
              <w:jc w:val="center"/>
              <w:rPr>
                <w:rFonts w:asciiTheme="minorHAnsi" w:hAnsiTheme="minorHAnsi" w:cs="Arial"/>
                <w:b/>
                <w:lang w:val="en-GB"/>
              </w:rPr>
            </w:pPr>
            <w:r>
              <w:rPr>
                <w:rFonts w:asciiTheme="minorHAnsi" w:hAnsiTheme="minorHAnsi" w:cs="Arial"/>
                <w:b/>
                <w:lang w:val="en-GB"/>
              </w:rPr>
              <w:t>3</w:t>
            </w:r>
          </w:p>
        </w:tc>
      </w:tr>
      <w:tr w:rsidR="003078D7" w:rsidRPr="00D64B23" w14:paraId="0272DBD6" w14:textId="77777777" w:rsidTr="00FC5DD5">
        <w:trPr>
          <w:jc w:val="center"/>
        </w:trPr>
        <w:tc>
          <w:tcPr>
            <w:tcW w:w="3402" w:type="dxa"/>
          </w:tcPr>
          <w:p w14:paraId="027D373D" w14:textId="77777777" w:rsidR="003078D7" w:rsidRPr="001A7EB5" w:rsidRDefault="003078D7" w:rsidP="00985798">
            <w:pPr>
              <w:pStyle w:val="BodyText21"/>
              <w:spacing w:after="0"/>
              <w:ind w:left="0" w:firstLine="0"/>
              <w:jc w:val="left"/>
              <w:rPr>
                <w:rFonts w:asciiTheme="minorHAnsi" w:hAnsiTheme="minorHAnsi"/>
                <w:sz w:val="20"/>
                <w:szCs w:val="20"/>
              </w:rPr>
            </w:pPr>
            <w:r w:rsidRPr="008355A9">
              <w:rPr>
                <w:rFonts w:asciiTheme="minorHAnsi" w:hAnsiTheme="minorHAnsi"/>
                <w:b/>
                <w:bCs/>
                <w:sz w:val="20"/>
                <w:szCs w:val="20"/>
              </w:rPr>
              <w:t xml:space="preserve">Actual Outcome </w:t>
            </w:r>
            <w:r w:rsidR="00F62DAC">
              <w:rPr>
                <w:rFonts w:asciiTheme="minorHAnsi" w:hAnsiTheme="minorHAnsi"/>
                <w:b/>
                <w:bCs/>
                <w:sz w:val="20"/>
                <w:szCs w:val="20"/>
              </w:rPr>
              <w:t>1.</w:t>
            </w:r>
            <w:r w:rsidRPr="008355A9">
              <w:rPr>
                <w:rFonts w:asciiTheme="minorHAnsi" w:hAnsiTheme="minorHAnsi"/>
                <w:b/>
                <w:bCs/>
                <w:sz w:val="20"/>
                <w:szCs w:val="20"/>
              </w:rPr>
              <w:t>3</w:t>
            </w:r>
            <w:r w:rsidR="001A7EB5">
              <w:rPr>
                <w:rFonts w:asciiTheme="minorHAnsi" w:hAnsiTheme="minorHAnsi"/>
                <w:sz w:val="20"/>
                <w:szCs w:val="20"/>
              </w:rPr>
              <w:t>:</w:t>
            </w:r>
            <w:r w:rsidR="00D3758D">
              <w:rPr>
                <w:rFonts w:asciiTheme="minorHAnsi" w:hAnsiTheme="minorHAnsi"/>
                <w:sz w:val="20"/>
                <w:szCs w:val="20"/>
              </w:rPr>
              <w:t xml:space="preserve"> </w:t>
            </w:r>
            <w:r w:rsidR="00F62DAC" w:rsidRPr="00F62DAC">
              <w:rPr>
                <w:rFonts w:asciiTheme="minorHAnsi" w:hAnsiTheme="minorHAnsi"/>
                <w:sz w:val="20"/>
                <w:szCs w:val="20"/>
              </w:rPr>
              <w:t xml:space="preserve">Strategic projects </w:t>
            </w:r>
            <w:r w:rsidR="00F62DAC">
              <w:rPr>
                <w:rFonts w:asciiTheme="minorHAnsi" w:hAnsiTheme="minorHAnsi"/>
                <w:sz w:val="20"/>
                <w:szCs w:val="20"/>
              </w:rPr>
              <w:t>have been</w:t>
            </w:r>
            <w:r w:rsidR="00F62DAC" w:rsidRPr="00F62DAC">
              <w:rPr>
                <w:rFonts w:asciiTheme="minorHAnsi" w:hAnsiTheme="minorHAnsi"/>
                <w:sz w:val="20"/>
                <w:szCs w:val="20"/>
              </w:rPr>
              <w:t xml:space="preserve"> developed and implemented by multi-stakeholder partnerships that</w:t>
            </w:r>
            <w:r w:rsidR="00985798">
              <w:rPr>
                <w:rFonts w:asciiTheme="minorHAnsi" w:hAnsiTheme="minorHAnsi"/>
                <w:sz w:val="20"/>
                <w:szCs w:val="20"/>
              </w:rPr>
              <w:t xml:space="preserve"> have catalysed</w:t>
            </w:r>
            <w:r w:rsidR="00F62DAC" w:rsidRPr="00F62DAC">
              <w:rPr>
                <w:rFonts w:asciiTheme="minorHAnsi" w:hAnsiTheme="minorHAnsi"/>
                <w:sz w:val="20"/>
                <w:szCs w:val="20"/>
              </w:rPr>
              <w:t xml:space="preserve"> catalyse broader adoption of specific</w:t>
            </w:r>
            <w:r w:rsidR="00F62DAC">
              <w:rPr>
                <w:rFonts w:asciiTheme="minorHAnsi" w:hAnsiTheme="minorHAnsi"/>
                <w:sz w:val="20"/>
                <w:szCs w:val="20"/>
              </w:rPr>
              <w:t xml:space="preserve"> </w:t>
            </w:r>
            <w:r w:rsidR="00F62DAC" w:rsidRPr="00F62DAC">
              <w:rPr>
                <w:rFonts w:asciiTheme="minorHAnsi" w:hAnsiTheme="minorHAnsi"/>
                <w:sz w:val="20"/>
                <w:szCs w:val="20"/>
              </w:rPr>
              <w:t>successful SGP-supported technologies</w:t>
            </w:r>
            <w:r w:rsidR="00985798">
              <w:rPr>
                <w:rFonts w:asciiTheme="minorHAnsi" w:hAnsiTheme="minorHAnsi"/>
                <w:sz w:val="20"/>
                <w:szCs w:val="20"/>
              </w:rPr>
              <w:t xml:space="preserve"> </w:t>
            </w:r>
            <w:r w:rsidR="00985798">
              <w:rPr>
                <w:rFonts w:asciiTheme="minorHAnsi" w:hAnsiTheme="minorHAnsi"/>
                <w:sz w:val="20"/>
                <w:szCs w:val="20"/>
              </w:rPr>
              <w:lastRenderedPageBreak/>
              <w:t xml:space="preserve">and </w:t>
            </w:r>
            <w:r w:rsidR="00F62DAC" w:rsidRPr="00F62DAC">
              <w:rPr>
                <w:rFonts w:asciiTheme="minorHAnsi" w:hAnsiTheme="minorHAnsi"/>
                <w:sz w:val="20"/>
                <w:szCs w:val="20"/>
              </w:rPr>
              <w:t xml:space="preserve">practices </w:t>
            </w:r>
            <w:r w:rsidR="00985798">
              <w:rPr>
                <w:rFonts w:asciiTheme="minorHAnsi" w:hAnsiTheme="minorHAnsi"/>
                <w:sz w:val="20"/>
                <w:szCs w:val="20"/>
              </w:rPr>
              <w:t xml:space="preserve">that have been </w:t>
            </w:r>
            <w:r w:rsidR="00F62DAC" w:rsidRPr="00F62DAC">
              <w:rPr>
                <w:rFonts w:asciiTheme="minorHAnsi" w:hAnsiTheme="minorHAnsi"/>
                <w:sz w:val="20"/>
                <w:szCs w:val="20"/>
              </w:rPr>
              <w:t>up</w:t>
            </w:r>
            <w:r w:rsidR="00985798">
              <w:rPr>
                <w:rFonts w:asciiTheme="minorHAnsi" w:hAnsiTheme="minorHAnsi"/>
                <w:sz w:val="20"/>
                <w:szCs w:val="20"/>
              </w:rPr>
              <w:t>-</w:t>
            </w:r>
            <w:r w:rsidR="00F62DAC" w:rsidRPr="00F62DAC">
              <w:rPr>
                <w:rFonts w:asciiTheme="minorHAnsi" w:hAnsiTheme="minorHAnsi"/>
                <w:sz w:val="20"/>
                <w:szCs w:val="20"/>
              </w:rPr>
              <w:t xml:space="preserve">scaled to a </w:t>
            </w:r>
            <w:proofErr w:type="gramStart"/>
            <w:r w:rsidR="00F62DAC" w:rsidRPr="00F62DAC">
              <w:rPr>
                <w:rFonts w:asciiTheme="minorHAnsi" w:hAnsiTheme="minorHAnsi"/>
                <w:sz w:val="20"/>
                <w:szCs w:val="20"/>
              </w:rPr>
              <w:t>wider groups of stakeholders</w:t>
            </w:r>
            <w:proofErr w:type="gramEnd"/>
            <w:r w:rsidR="00C56352" w:rsidRPr="008355A9">
              <w:rPr>
                <w:rFonts w:asciiTheme="minorHAnsi" w:hAnsiTheme="minorHAnsi"/>
                <w:bCs/>
              </w:rPr>
              <w:t>.</w:t>
            </w:r>
          </w:p>
        </w:tc>
        <w:tc>
          <w:tcPr>
            <w:tcW w:w="8931" w:type="dxa"/>
          </w:tcPr>
          <w:p w14:paraId="18BCCF6B"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lastRenderedPageBreak/>
              <w:t>Financial Resources:</w:t>
            </w:r>
            <w:r w:rsidR="009578C3">
              <w:rPr>
                <w:rFonts w:asciiTheme="minorHAnsi" w:hAnsiTheme="minorHAnsi" w:cs="Arial"/>
                <w:iCs/>
                <w:lang w:val="en-GB"/>
              </w:rPr>
              <w:t xml:space="preserve"> </w:t>
            </w:r>
            <w:r w:rsidR="000571EC">
              <w:rPr>
                <w:rFonts w:asciiTheme="minorHAnsi" w:hAnsiTheme="minorHAnsi" w:cs="Arial"/>
                <w:iCs/>
                <w:lang w:val="en-GB"/>
              </w:rPr>
              <w:t>Financial resources are available for some of the strategic projects that have been developed to upscale</w:t>
            </w:r>
            <w:r w:rsidR="007E70D1">
              <w:rPr>
                <w:rFonts w:asciiTheme="minorHAnsi" w:hAnsiTheme="minorHAnsi" w:cs="Arial"/>
                <w:iCs/>
                <w:lang w:val="en-GB"/>
              </w:rPr>
              <w:t xml:space="preserve">. </w:t>
            </w:r>
            <w:r w:rsidR="00870B62">
              <w:rPr>
                <w:rFonts w:asciiTheme="minorHAnsi" w:hAnsiTheme="minorHAnsi" w:cs="Arial"/>
                <w:iCs/>
                <w:lang w:val="en-GB"/>
              </w:rPr>
              <w:t>Some of these initiatives, however, require further funding to either continue the process of replication or to accelerate</w:t>
            </w:r>
            <w:r w:rsidR="001A739C">
              <w:rPr>
                <w:rFonts w:asciiTheme="minorHAnsi" w:hAnsiTheme="minorHAnsi" w:cs="Arial"/>
                <w:iCs/>
                <w:lang w:val="en-GB"/>
              </w:rPr>
              <w:t xml:space="preserve"> the</w:t>
            </w:r>
            <w:r w:rsidR="00870B62">
              <w:rPr>
                <w:rFonts w:asciiTheme="minorHAnsi" w:hAnsiTheme="minorHAnsi" w:cs="Arial"/>
                <w:iCs/>
                <w:lang w:val="en-GB"/>
              </w:rPr>
              <w:t xml:space="preserve"> pace of replication</w:t>
            </w:r>
            <w:r w:rsidRPr="008355A9">
              <w:rPr>
                <w:rFonts w:asciiTheme="minorHAnsi" w:hAnsiTheme="minorHAnsi" w:cs="Arial"/>
                <w:lang w:val="en-GB"/>
              </w:rPr>
              <w:t>;</w:t>
            </w:r>
          </w:p>
          <w:p w14:paraId="1E6DEE74" w14:textId="77777777" w:rsidR="003078D7" w:rsidRPr="008355A9" w:rsidRDefault="003078D7" w:rsidP="00556BD8">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Socio-Political Risks:</w:t>
            </w:r>
            <w:r w:rsidR="007E70D1">
              <w:rPr>
                <w:rFonts w:asciiTheme="minorHAnsi" w:hAnsiTheme="minorHAnsi" w:cs="Arial"/>
                <w:lang w:val="en-GB"/>
              </w:rPr>
              <w:t xml:space="preserve"> </w:t>
            </w:r>
            <w:r w:rsidR="00870B62">
              <w:rPr>
                <w:rFonts w:asciiTheme="minorHAnsi" w:hAnsiTheme="minorHAnsi" w:cs="Arial"/>
                <w:lang w:val="en-GB"/>
              </w:rPr>
              <w:t xml:space="preserve">Projects have been replicated </w:t>
            </w:r>
            <w:r w:rsidR="001A739C">
              <w:rPr>
                <w:rFonts w:asciiTheme="minorHAnsi" w:hAnsiTheme="minorHAnsi" w:cs="Arial"/>
                <w:lang w:val="en-GB"/>
              </w:rPr>
              <w:t xml:space="preserve">amongst beneficiary communities </w:t>
            </w:r>
            <w:r w:rsidR="00870B62">
              <w:rPr>
                <w:rFonts w:asciiTheme="minorHAnsi" w:hAnsiTheme="minorHAnsi" w:cs="Arial"/>
                <w:lang w:val="en-GB"/>
              </w:rPr>
              <w:t>due to low social political risks</w:t>
            </w:r>
            <w:r w:rsidR="00024A8E">
              <w:rPr>
                <w:rFonts w:asciiTheme="minorHAnsi" w:hAnsiTheme="minorHAnsi" w:cs="Arial"/>
                <w:lang w:val="en-GB"/>
              </w:rPr>
              <w:t xml:space="preserve">; </w:t>
            </w:r>
          </w:p>
          <w:p w14:paraId="7A61938E"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lastRenderedPageBreak/>
              <w:t>Institutional Framework and Governance</w:t>
            </w:r>
            <w:r w:rsidRPr="00870B62">
              <w:rPr>
                <w:rFonts w:asciiTheme="minorHAnsi" w:hAnsiTheme="minorHAnsi" w:cs="Arial"/>
                <w:iCs/>
                <w:lang w:val="en-GB"/>
              </w:rPr>
              <w:t>:</w:t>
            </w:r>
            <w:r w:rsidR="00870B62" w:rsidRPr="00870B62">
              <w:rPr>
                <w:rFonts w:asciiTheme="minorHAnsi" w:hAnsiTheme="minorHAnsi" w:cs="Arial"/>
                <w:iCs/>
                <w:lang w:val="en-GB"/>
              </w:rPr>
              <w:t xml:space="preserve"> Replicated projects</w:t>
            </w:r>
            <w:r w:rsidR="00870B62">
              <w:rPr>
                <w:rFonts w:asciiTheme="minorHAnsi" w:hAnsiTheme="minorHAnsi" w:cs="Arial"/>
                <w:lang w:val="en-GB"/>
              </w:rPr>
              <w:t xml:space="preserve"> have a high degree of involvement with the provincial and national government agencies as well as local government. The Evaluation has </w:t>
            </w:r>
            <w:r w:rsidR="001A739C">
              <w:rPr>
                <w:rFonts w:asciiTheme="minorHAnsi" w:hAnsiTheme="minorHAnsi" w:cs="Arial"/>
                <w:lang w:val="en-GB"/>
              </w:rPr>
              <w:t>interviewed</w:t>
            </w:r>
            <w:r w:rsidR="00870B62">
              <w:rPr>
                <w:rFonts w:asciiTheme="minorHAnsi" w:hAnsiTheme="minorHAnsi" w:cs="Arial"/>
                <w:lang w:val="en-GB"/>
              </w:rPr>
              <w:t xml:space="preserve"> several Sindh provincial government agencies who have mentioned SGP projects as models of intervention that would inform future provincial government programs</w:t>
            </w:r>
            <w:r w:rsidR="00024A8E" w:rsidRPr="00024A8E">
              <w:rPr>
                <w:rFonts w:asciiTheme="minorHAnsi" w:hAnsiTheme="minorHAnsi" w:cs="Arial"/>
                <w:lang w:val="en-GB"/>
              </w:rPr>
              <w:t>;</w:t>
            </w:r>
          </w:p>
          <w:p w14:paraId="0C66B05D"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Environmental Factors:</w:t>
            </w:r>
            <w:r w:rsidRPr="008355A9">
              <w:rPr>
                <w:rFonts w:asciiTheme="minorHAnsi" w:hAnsiTheme="minorHAnsi" w:cs="Arial"/>
                <w:lang w:val="en-GB"/>
              </w:rPr>
              <w:t xml:space="preserve">  </w:t>
            </w:r>
            <w:r w:rsidR="00870B62" w:rsidRPr="00510139">
              <w:rPr>
                <w:rFonts w:asciiTheme="minorHAnsi" w:hAnsiTheme="minorHAnsi" w:cs="Arial"/>
                <w:lang w:val="en-GB"/>
              </w:rPr>
              <w:t>Environmental impacts of scaling up SGP interventions in the Indus Delta of</w:t>
            </w:r>
            <w:r w:rsidR="00870B62">
              <w:rPr>
                <w:rFonts w:asciiTheme="minorHAnsi" w:hAnsiTheme="minorHAnsi" w:cs="Arial"/>
                <w:lang w:val="en-GB"/>
              </w:rPr>
              <w:t xml:space="preserve"> through strategic projects </w:t>
            </w:r>
            <w:r w:rsidR="00870B62" w:rsidRPr="00510139">
              <w:rPr>
                <w:rFonts w:asciiTheme="minorHAnsi" w:hAnsiTheme="minorHAnsi" w:cs="Arial"/>
                <w:lang w:val="en-GB"/>
              </w:rPr>
              <w:t>are highly beneficial with low environmental risk</w:t>
            </w:r>
            <w:r w:rsidR="00C133EF">
              <w:rPr>
                <w:rFonts w:asciiTheme="minorHAnsi" w:hAnsiTheme="minorHAnsi" w:cs="Arial"/>
                <w:lang w:val="en-GB"/>
              </w:rPr>
              <w:t>.</w:t>
            </w:r>
          </w:p>
          <w:p w14:paraId="5A88AA56" w14:textId="77777777" w:rsidR="003078D7" w:rsidRPr="008355A9" w:rsidRDefault="003078D7" w:rsidP="00591329">
            <w:pPr>
              <w:pStyle w:val="BodyText"/>
              <w:ind w:left="0"/>
              <w:jc w:val="right"/>
              <w:rPr>
                <w:rFonts w:asciiTheme="minorHAnsi" w:hAnsiTheme="minorHAnsi" w:cs="Arial"/>
                <w:lang w:val="en-GB"/>
              </w:rPr>
            </w:pPr>
            <w:r w:rsidRPr="008355A9">
              <w:rPr>
                <w:rFonts w:asciiTheme="minorHAnsi" w:hAnsiTheme="minorHAnsi" w:cs="Arial"/>
                <w:b/>
                <w:bCs/>
                <w:i/>
                <w:iCs/>
                <w:u w:val="single"/>
                <w:lang w:val="en-GB"/>
              </w:rPr>
              <w:t>Overall Rating</w:t>
            </w:r>
          </w:p>
        </w:tc>
        <w:tc>
          <w:tcPr>
            <w:tcW w:w="1417" w:type="dxa"/>
          </w:tcPr>
          <w:p w14:paraId="47FB9B2E" w14:textId="77777777" w:rsidR="003078D7" w:rsidRPr="00252D6B" w:rsidRDefault="00870B62" w:rsidP="00591329">
            <w:pPr>
              <w:pStyle w:val="BodyText"/>
              <w:ind w:left="0"/>
              <w:jc w:val="center"/>
              <w:rPr>
                <w:rFonts w:asciiTheme="minorHAnsi" w:hAnsiTheme="minorHAnsi" w:cs="Arial"/>
                <w:lang w:val="en-GB"/>
              </w:rPr>
            </w:pPr>
            <w:r>
              <w:rPr>
                <w:rFonts w:asciiTheme="minorHAnsi" w:hAnsiTheme="minorHAnsi" w:cs="Arial"/>
                <w:lang w:val="en-GB"/>
              </w:rPr>
              <w:lastRenderedPageBreak/>
              <w:t>3</w:t>
            </w:r>
          </w:p>
          <w:p w14:paraId="1A7D09CE" w14:textId="77777777" w:rsidR="005A1AF3" w:rsidRPr="00252D6B" w:rsidRDefault="005A1AF3" w:rsidP="00591329">
            <w:pPr>
              <w:pStyle w:val="BodyText"/>
              <w:ind w:left="0"/>
              <w:jc w:val="center"/>
              <w:rPr>
                <w:rFonts w:asciiTheme="minorHAnsi" w:hAnsiTheme="minorHAnsi" w:cs="Arial"/>
                <w:lang w:val="en-GB"/>
              </w:rPr>
            </w:pPr>
          </w:p>
          <w:p w14:paraId="49EDF25C" w14:textId="77777777" w:rsidR="00FD0553" w:rsidRDefault="00FD0553" w:rsidP="00591329">
            <w:pPr>
              <w:pStyle w:val="BodyText"/>
              <w:ind w:left="0"/>
              <w:jc w:val="center"/>
              <w:rPr>
                <w:rFonts w:asciiTheme="minorHAnsi" w:hAnsiTheme="minorHAnsi" w:cs="Arial"/>
                <w:lang w:val="en-GB"/>
              </w:rPr>
            </w:pPr>
          </w:p>
          <w:p w14:paraId="48779B0C" w14:textId="77777777" w:rsidR="003078D7" w:rsidRPr="00252D6B" w:rsidRDefault="00024A8E" w:rsidP="00591329">
            <w:pPr>
              <w:pStyle w:val="BodyText"/>
              <w:ind w:left="0"/>
              <w:jc w:val="center"/>
              <w:rPr>
                <w:rFonts w:asciiTheme="minorHAnsi" w:hAnsiTheme="minorHAnsi" w:cs="Arial"/>
                <w:lang w:val="en-GB"/>
              </w:rPr>
            </w:pPr>
            <w:r>
              <w:rPr>
                <w:rFonts w:asciiTheme="minorHAnsi" w:hAnsiTheme="minorHAnsi" w:cs="Arial"/>
                <w:lang w:val="en-GB"/>
              </w:rPr>
              <w:t>4</w:t>
            </w:r>
          </w:p>
          <w:p w14:paraId="2F83FD38" w14:textId="77777777" w:rsidR="003078D7" w:rsidRPr="00252D6B" w:rsidRDefault="003078D7" w:rsidP="00591329">
            <w:pPr>
              <w:pStyle w:val="BodyText"/>
              <w:ind w:left="0"/>
              <w:jc w:val="center"/>
              <w:rPr>
                <w:rFonts w:asciiTheme="minorHAnsi" w:hAnsiTheme="minorHAnsi" w:cs="Arial"/>
                <w:lang w:val="en-GB"/>
              </w:rPr>
            </w:pPr>
          </w:p>
          <w:p w14:paraId="7596095C" w14:textId="77777777" w:rsidR="005A1AF3" w:rsidRDefault="005A1AF3" w:rsidP="00591329">
            <w:pPr>
              <w:pStyle w:val="BodyText"/>
              <w:ind w:left="0"/>
              <w:jc w:val="center"/>
              <w:rPr>
                <w:rFonts w:asciiTheme="minorHAnsi" w:hAnsiTheme="minorHAnsi" w:cs="Arial"/>
                <w:lang w:val="en-GB"/>
              </w:rPr>
            </w:pPr>
          </w:p>
          <w:p w14:paraId="17F1FB38" w14:textId="77777777" w:rsidR="003078D7" w:rsidRDefault="00870B62" w:rsidP="00591329">
            <w:pPr>
              <w:pStyle w:val="BodyText"/>
              <w:ind w:left="0"/>
              <w:jc w:val="center"/>
              <w:rPr>
                <w:rFonts w:asciiTheme="minorHAnsi" w:hAnsiTheme="minorHAnsi" w:cs="Arial"/>
                <w:lang w:val="en-GB"/>
              </w:rPr>
            </w:pPr>
            <w:r>
              <w:rPr>
                <w:rFonts w:asciiTheme="minorHAnsi" w:hAnsiTheme="minorHAnsi" w:cs="Arial"/>
                <w:lang w:val="en-GB"/>
              </w:rPr>
              <w:lastRenderedPageBreak/>
              <w:t>4</w:t>
            </w:r>
          </w:p>
          <w:p w14:paraId="393F634B" w14:textId="77777777" w:rsidR="00024A8E" w:rsidRDefault="00024A8E" w:rsidP="00591329">
            <w:pPr>
              <w:pStyle w:val="BodyText"/>
              <w:ind w:left="0"/>
              <w:jc w:val="center"/>
              <w:rPr>
                <w:rFonts w:asciiTheme="minorHAnsi" w:hAnsiTheme="minorHAnsi" w:cs="Arial"/>
                <w:lang w:val="en-GB"/>
              </w:rPr>
            </w:pPr>
          </w:p>
          <w:p w14:paraId="4FD106D1" w14:textId="77777777" w:rsidR="00024A8E" w:rsidRDefault="00024A8E" w:rsidP="00591329">
            <w:pPr>
              <w:pStyle w:val="BodyText"/>
              <w:ind w:left="0"/>
              <w:jc w:val="center"/>
              <w:rPr>
                <w:rFonts w:asciiTheme="minorHAnsi" w:hAnsiTheme="minorHAnsi" w:cs="Arial"/>
                <w:lang w:val="en-GB"/>
              </w:rPr>
            </w:pPr>
          </w:p>
          <w:p w14:paraId="20FF6036" w14:textId="77777777" w:rsidR="00024A8E" w:rsidRDefault="00024A8E" w:rsidP="00591329">
            <w:pPr>
              <w:pStyle w:val="BodyText"/>
              <w:ind w:left="0"/>
              <w:jc w:val="center"/>
              <w:rPr>
                <w:rFonts w:asciiTheme="minorHAnsi" w:hAnsiTheme="minorHAnsi" w:cs="Arial"/>
                <w:lang w:val="en-GB"/>
              </w:rPr>
            </w:pPr>
          </w:p>
          <w:p w14:paraId="001ABAC2" w14:textId="77777777" w:rsidR="003078D7" w:rsidRPr="00252D6B" w:rsidRDefault="00870B62" w:rsidP="00591329">
            <w:pPr>
              <w:pStyle w:val="BodyText"/>
              <w:ind w:left="0"/>
              <w:jc w:val="center"/>
              <w:rPr>
                <w:rFonts w:asciiTheme="minorHAnsi" w:hAnsiTheme="minorHAnsi" w:cs="Arial"/>
                <w:lang w:val="en-GB"/>
              </w:rPr>
            </w:pPr>
            <w:r>
              <w:rPr>
                <w:rFonts w:asciiTheme="minorHAnsi" w:hAnsiTheme="minorHAnsi" w:cs="Arial"/>
                <w:lang w:val="en-GB"/>
              </w:rPr>
              <w:t>4</w:t>
            </w:r>
          </w:p>
          <w:p w14:paraId="1C7B4E5D" w14:textId="77777777" w:rsidR="003078D7" w:rsidRPr="00252D6B" w:rsidRDefault="003078D7" w:rsidP="00591329">
            <w:pPr>
              <w:pStyle w:val="BodyText"/>
              <w:ind w:left="0"/>
              <w:jc w:val="center"/>
              <w:rPr>
                <w:rFonts w:asciiTheme="minorHAnsi" w:hAnsiTheme="minorHAnsi" w:cs="Arial"/>
                <w:b/>
                <w:bCs/>
                <w:lang w:val="en-GB"/>
              </w:rPr>
            </w:pPr>
          </w:p>
          <w:p w14:paraId="417A0DDE" w14:textId="77777777" w:rsidR="003078D7" w:rsidRPr="00252D6B" w:rsidRDefault="00024A8E" w:rsidP="005313BB">
            <w:pPr>
              <w:pStyle w:val="BodyText"/>
              <w:ind w:left="0"/>
              <w:jc w:val="center"/>
              <w:rPr>
                <w:rFonts w:asciiTheme="minorHAnsi" w:hAnsiTheme="minorHAnsi" w:cs="Arial"/>
                <w:b/>
                <w:bCs/>
                <w:lang w:val="en-GB"/>
              </w:rPr>
            </w:pPr>
            <w:r>
              <w:rPr>
                <w:rFonts w:asciiTheme="minorHAnsi" w:hAnsiTheme="minorHAnsi" w:cs="Arial"/>
                <w:b/>
                <w:bCs/>
                <w:lang w:val="en-GB"/>
              </w:rPr>
              <w:t>3</w:t>
            </w:r>
          </w:p>
        </w:tc>
      </w:tr>
      <w:tr w:rsidR="003078D7" w:rsidRPr="00D64B23" w14:paraId="5554B0CA" w14:textId="77777777" w:rsidTr="00FC5DD5">
        <w:trPr>
          <w:jc w:val="center"/>
        </w:trPr>
        <w:tc>
          <w:tcPr>
            <w:tcW w:w="3402" w:type="dxa"/>
          </w:tcPr>
          <w:p w14:paraId="0B686096" w14:textId="77777777" w:rsidR="003078D7" w:rsidRPr="002A3634" w:rsidRDefault="003078D7" w:rsidP="00D0511D">
            <w:pPr>
              <w:pStyle w:val="BodyText21"/>
              <w:spacing w:after="0"/>
              <w:ind w:left="0" w:firstLine="0"/>
              <w:jc w:val="left"/>
              <w:rPr>
                <w:rFonts w:asciiTheme="minorHAnsi" w:hAnsiTheme="minorHAnsi"/>
                <w:sz w:val="20"/>
                <w:szCs w:val="20"/>
              </w:rPr>
            </w:pPr>
            <w:r w:rsidRPr="008355A9">
              <w:rPr>
                <w:rFonts w:asciiTheme="minorHAnsi" w:hAnsiTheme="minorHAnsi"/>
                <w:b/>
                <w:bCs/>
                <w:sz w:val="20"/>
                <w:szCs w:val="20"/>
              </w:rPr>
              <w:t xml:space="preserve">Actual Outcome </w:t>
            </w:r>
            <w:r w:rsidR="00D0511D">
              <w:rPr>
                <w:rFonts w:asciiTheme="minorHAnsi" w:hAnsiTheme="minorHAnsi"/>
                <w:b/>
                <w:bCs/>
                <w:sz w:val="20"/>
                <w:szCs w:val="20"/>
              </w:rPr>
              <w:t>2.1</w:t>
            </w:r>
            <w:r w:rsidRPr="008355A9">
              <w:rPr>
                <w:rFonts w:asciiTheme="minorHAnsi" w:hAnsiTheme="minorHAnsi"/>
                <w:sz w:val="20"/>
                <w:szCs w:val="20"/>
              </w:rPr>
              <w:t>:</w:t>
            </w:r>
            <w:r w:rsidR="00F43C07">
              <w:rPr>
                <w:rFonts w:asciiTheme="minorHAnsi" w:hAnsiTheme="minorHAnsi"/>
                <w:sz w:val="20"/>
                <w:szCs w:val="20"/>
              </w:rPr>
              <w:t xml:space="preserve"> </w:t>
            </w:r>
            <w:r w:rsidR="00D0511D" w:rsidRPr="00D0511D">
              <w:rPr>
                <w:rFonts w:asciiTheme="minorHAnsi" w:hAnsiTheme="minorHAnsi"/>
                <w:sz w:val="20"/>
                <w:szCs w:val="20"/>
              </w:rPr>
              <w:t xml:space="preserve">Potential financial partners, policy makers and their subnational advisors and institutions, as well as the private sector </w:t>
            </w:r>
            <w:r w:rsidR="00D0511D">
              <w:rPr>
                <w:rFonts w:asciiTheme="minorHAnsi" w:hAnsiTheme="minorHAnsi"/>
                <w:sz w:val="20"/>
                <w:szCs w:val="20"/>
              </w:rPr>
              <w:t>have engaged in</w:t>
            </w:r>
            <w:r w:rsidR="00D0511D" w:rsidRPr="00D0511D">
              <w:rPr>
                <w:rFonts w:asciiTheme="minorHAnsi" w:hAnsiTheme="minorHAnsi"/>
                <w:sz w:val="20"/>
                <w:szCs w:val="20"/>
              </w:rPr>
              <w:t xml:space="preserve"> multi-stakeholder partnerships </w:t>
            </w:r>
            <w:r w:rsidR="00D0511D">
              <w:rPr>
                <w:rFonts w:asciiTheme="minorHAnsi" w:hAnsiTheme="minorHAnsi"/>
                <w:sz w:val="20"/>
                <w:szCs w:val="20"/>
              </w:rPr>
              <w:t>for the</w:t>
            </w:r>
            <w:r w:rsidR="00D0511D" w:rsidRPr="00D0511D">
              <w:rPr>
                <w:rFonts w:asciiTheme="minorHAnsi" w:hAnsiTheme="minorHAnsi"/>
                <w:sz w:val="20"/>
                <w:szCs w:val="20"/>
              </w:rPr>
              <w:t xml:space="preserve"> designing, planning and monitoring dissemination and replication of successful energy efficient technologies</w:t>
            </w:r>
            <w:r w:rsidR="005313BB">
              <w:rPr>
                <w:rFonts w:asciiTheme="minorHAnsi" w:hAnsiTheme="minorHAnsi"/>
                <w:sz w:val="20"/>
                <w:szCs w:val="20"/>
              </w:rPr>
              <w:t>.</w:t>
            </w:r>
          </w:p>
        </w:tc>
        <w:tc>
          <w:tcPr>
            <w:tcW w:w="8931" w:type="dxa"/>
          </w:tcPr>
          <w:p w14:paraId="3E4E04AE"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Financial Resources:</w:t>
            </w:r>
            <w:r w:rsidR="00F43C07">
              <w:rPr>
                <w:rFonts w:asciiTheme="minorHAnsi" w:hAnsiTheme="minorHAnsi" w:cs="Arial"/>
                <w:lang w:val="en-GB"/>
              </w:rPr>
              <w:t xml:space="preserve"> Financial resources to</w:t>
            </w:r>
            <w:r w:rsidR="00382DEB">
              <w:rPr>
                <w:rFonts w:asciiTheme="minorHAnsi" w:hAnsiTheme="minorHAnsi" w:cs="Arial"/>
                <w:lang w:val="en-GB"/>
              </w:rPr>
              <w:t xml:space="preserve"> sustain these partnerships are available for</w:t>
            </w:r>
            <w:r w:rsidR="009D65F8">
              <w:rPr>
                <w:rFonts w:asciiTheme="minorHAnsi" w:hAnsiTheme="minorHAnsi" w:cs="Arial"/>
                <w:lang w:val="en-GB"/>
              </w:rPr>
              <w:t xml:space="preserve"> most </w:t>
            </w:r>
            <w:r w:rsidR="00382DEB">
              <w:rPr>
                <w:rFonts w:asciiTheme="minorHAnsi" w:hAnsiTheme="minorHAnsi" w:cs="Arial"/>
                <w:lang w:val="en-GB"/>
              </w:rPr>
              <w:t xml:space="preserve">of the strategic projects. The only one without confirmed financing after SGP 6 would be the upscaling of energy efficient stoves for which financing has not yet been confirmed from the provincial government and the private sector. Furthermore, technical assistance for the training of the installation and operation of the EE stoves (which came primarily from SGP 6) may not be continued </w:t>
            </w:r>
            <w:r w:rsidR="009D65F8">
              <w:rPr>
                <w:rFonts w:asciiTheme="minorHAnsi" w:hAnsiTheme="minorHAnsi" w:cs="Arial"/>
                <w:lang w:val="en-GB"/>
              </w:rPr>
              <w:t>due to lack of confirmed financing</w:t>
            </w:r>
            <w:r w:rsidR="00F43C07">
              <w:rPr>
                <w:rFonts w:asciiTheme="minorHAnsi" w:hAnsiTheme="minorHAnsi" w:cs="Arial"/>
                <w:lang w:val="en-GB"/>
              </w:rPr>
              <w:t>;</w:t>
            </w:r>
          </w:p>
          <w:p w14:paraId="52165BCB"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Socio-Political Risks:</w:t>
            </w:r>
            <w:r w:rsidR="00F43C07">
              <w:rPr>
                <w:rFonts w:asciiTheme="minorHAnsi" w:hAnsiTheme="minorHAnsi" w:cs="Arial"/>
                <w:iCs/>
                <w:lang w:val="en-GB"/>
              </w:rPr>
              <w:t xml:space="preserve"> </w:t>
            </w:r>
            <w:r w:rsidR="009D65F8">
              <w:rPr>
                <w:rFonts w:asciiTheme="minorHAnsi" w:hAnsiTheme="minorHAnsi" w:cs="Arial"/>
                <w:iCs/>
                <w:lang w:val="en-GB"/>
              </w:rPr>
              <w:t xml:space="preserve">Socio-political risks are low due to a high level of </w:t>
            </w:r>
            <w:proofErr w:type="spellStart"/>
            <w:r w:rsidR="009D65F8">
              <w:rPr>
                <w:rFonts w:asciiTheme="minorHAnsi" w:hAnsiTheme="minorHAnsi" w:cs="Arial"/>
                <w:iCs/>
                <w:lang w:val="en-GB"/>
              </w:rPr>
              <w:t>drivenness</w:t>
            </w:r>
            <w:proofErr w:type="spellEnd"/>
            <w:r w:rsidR="009D65F8">
              <w:rPr>
                <w:rFonts w:asciiTheme="minorHAnsi" w:hAnsiTheme="minorHAnsi" w:cs="Arial"/>
                <w:iCs/>
                <w:lang w:val="en-GB"/>
              </w:rPr>
              <w:t xml:space="preserve"> by all participating stakeholders to replicate these energy efficient technologies</w:t>
            </w:r>
            <w:r w:rsidR="00DD6AC8">
              <w:rPr>
                <w:rFonts w:asciiTheme="minorHAnsi" w:hAnsiTheme="minorHAnsi" w:cs="Arial"/>
                <w:iCs/>
                <w:lang w:val="en-GB"/>
              </w:rPr>
              <w:t>;</w:t>
            </w:r>
          </w:p>
          <w:p w14:paraId="3ECC6E70"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Institutional Framework and Governance:</w:t>
            </w:r>
            <w:r w:rsidR="009D65F8">
              <w:rPr>
                <w:rFonts w:asciiTheme="minorHAnsi" w:hAnsiTheme="minorHAnsi" w:cs="Arial"/>
                <w:iCs/>
                <w:lang w:val="en-GB"/>
              </w:rPr>
              <w:t xml:space="preserve"> </w:t>
            </w:r>
            <w:r w:rsidR="000829B5">
              <w:rPr>
                <w:rFonts w:asciiTheme="minorHAnsi" w:hAnsiTheme="minorHAnsi" w:cs="Arial"/>
                <w:iCs/>
                <w:lang w:val="en-GB"/>
              </w:rPr>
              <w:t>M</w:t>
            </w:r>
            <w:r w:rsidR="009D65F8">
              <w:rPr>
                <w:rFonts w:asciiTheme="minorHAnsi" w:hAnsiTheme="minorHAnsi" w:cs="Arial"/>
                <w:iCs/>
                <w:lang w:val="en-GB"/>
              </w:rPr>
              <w:t xml:space="preserve">any of the SGP interventions also involved public sector projects </w:t>
            </w:r>
            <w:r w:rsidR="001A739C">
              <w:rPr>
                <w:rFonts w:asciiTheme="minorHAnsi" w:hAnsiTheme="minorHAnsi" w:cs="Arial"/>
                <w:iCs/>
                <w:lang w:val="en-GB"/>
              </w:rPr>
              <w:t>(</w:t>
            </w:r>
            <w:r w:rsidR="009D65F8">
              <w:rPr>
                <w:rFonts w:asciiTheme="minorHAnsi" w:hAnsiTheme="minorHAnsi" w:cs="Arial"/>
                <w:iCs/>
                <w:lang w:val="en-GB"/>
              </w:rPr>
              <w:t>which h</w:t>
            </w:r>
            <w:r w:rsidR="000829B5">
              <w:rPr>
                <w:rFonts w:asciiTheme="minorHAnsi" w:hAnsiTheme="minorHAnsi" w:cs="Arial"/>
                <w:iCs/>
                <w:lang w:val="en-GB"/>
              </w:rPr>
              <w:t xml:space="preserve">ave </w:t>
            </w:r>
            <w:r w:rsidR="001A739C">
              <w:rPr>
                <w:rFonts w:asciiTheme="minorHAnsi" w:hAnsiTheme="minorHAnsi" w:cs="Arial"/>
                <w:iCs/>
                <w:lang w:val="en-GB"/>
              </w:rPr>
              <w:t xml:space="preserve">planned, designed and monitored </w:t>
            </w:r>
            <w:r w:rsidR="000829B5">
              <w:rPr>
                <w:rFonts w:asciiTheme="minorHAnsi" w:hAnsiTheme="minorHAnsi" w:cs="Arial"/>
                <w:iCs/>
                <w:lang w:val="en-GB"/>
              </w:rPr>
              <w:t xml:space="preserve">replication </w:t>
            </w:r>
            <w:r w:rsidR="001A739C">
              <w:rPr>
                <w:rFonts w:asciiTheme="minorHAnsi" w:hAnsiTheme="minorHAnsi" w:cs="Arial"/>
                <w:iCs/>
                <w:lang w:val="en-GB"/>
              </w:rPr>
              <w:t xml:space="preserve">such as the use of CEBs for public buildings in Sindh Province) for </w:t>
            </w:r>
            <w:r w:rsidR="000829B5">
              <w:rPr>
                <w:rFonts w:asciiTheme="minorHAnsi" w:hAnsiTheme="minorHAnsi" w:cs="Arial"/>
                <w:iCs/>
                <w:lang w:val="en-GB"/>
              </w:rPr>
              <w:t>provincial and national government agencies</w:t>
            </w:r>
            <w:r w:rsidR="001A739C">
              <w:rPr>
                <w:rFonts w:asciiTheme="minorHAnsi" w:hAnsiTheme="minorHAnsi" w:cs="Arial"/>
                <w:iCs/>
                <w:lang w:val="en-GB"/>
              </w:rPr>
              <w:t>, using</w:t>
            </w:r>
            <w:r w:rsidR="000829B5">
              <w:rPr>
                <w:rFonts w:asciiTheme="minorHAnsi" w:hAnsiTheme="minorHAnsi" w:cs="Arial"/>
                <w:iCs/>
                <w:lang w:val="en-GB"/>
              </w:rPr>
              <w:t xml:space="preserve"> SGP interventions as implementation models</w:t>
            </w:r>
            <w:r w:rsidR="00DD6AC8">
              <w:rPr>
                <w:rFonts w:asciiTheme="minorHAnsi" w:hAnsiTheme="minorHAnsi" w:cs="Arial"/>
                <w:lang w:val="en-GB"/>
              </w:rPr>
              <w:t>;</w:t>
            </w:r>
          </w:p>
          <w:p w14:paraId="43B5838C" w14:textId="77777777" w:rsidR="003078D7" w:rsidRPr="008355A9" w:rsidRDefault="003078D7" w:rsidP="00024C90">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Environmental Factors:</w:t>
            </w:r>
            <w:r w:rsidR="00C133EF">
              <w:rPr>
                <w:rFonts w:asciiTheme="minorHAnsi" w:hAnsiTheme="minorHAnsi" w:cs="Arial"/>
                <w:iCs/>
                <w:lang w:val="en-GB"/>
              </w:rPr>
              <w:t xml:space="preserve"> </w:t>
            </w:r>
            <w:r w:rsidR="000829B5" w:rsidRPr="000829B5">
              <w:rPr>
                <w:rFonts w:asciiTheme="minorHAnsi" w:hAnsiTheme="minorHAnsi" w:cs="Arial"/>
                <w:iCs/>
                <w:lang w:val="en-GB"/>
              </w:rPr>
              <w:t xml:space="preserve">Environmental impacts </w:t>
            </w:r>
            <w:r w:rsidR="00D52745">
              <w:rPr>
                <w:rFonts w:asciiTheme="minorHAnsi" w:hAnsiTheme="minorHAnsi" w:cs="Arial"/>
                <w:iCs/>
                <w:lang w:val="en-GB"/>
              </w:rPr>
              <w:t xml:space="preserve">from multi-stakeholder partnerships to replicate energy efficient technologies from SGP interventions </w:t>
            </w:r>
            <w:r w:rsidR="000829B5" w:rsidRPr="000829B5">
              <w:rPr>
                <w:rFonts w:asciiTheme="minorHAnsi" w:hAnsiTheme="minorHAnsi" w:cs="Arial"/>
                <w:iCs/>
                <w:lang w:val="en-GB"/>
              </w:rPr>
              <w:t>through strategic projects are highly beneficial with low environmental risk</w:t>
            </w:r>
            <w:r w:rsidR="00C133EF">
              <w:rPr>
                <w:rFonts w:asciiTheme="minorHAnsi" w:hAnsiTheme="minorHAnsi" w:cs="Arial"/>
                <w:iCs/>
                <w:lang w:val="en-GB"/>
              </w:rPr>
              <w:t>.</w:t>
            </w:r>
          </w:p>
          <w:p w14:paraId="258468EE" w14:textId="77777777" w:rsidR="003078D7" w:rsidRPr="008355A9" w:rsidRDefault="003078D7" w:rsidP="00591329">
            <w:pPr>
              <w:pStyle w:val="BodyText"/>
              <w:ind w:left="0"/>
              <w:jc w:val="right"/>
              <w:rPr>
                <w:rFonts w:asciiTheme="minorHAnsi" w:hAnsiTheme="minorHAnsi" w:cs="Arial"/>
                <w:b/>
                <w:bCs/>
                <w:lang w:val="en-GB"/>
              </w:rPr>
            </w:pPr>
            <w:r w:rsidRPr="008355A9">
              <w:rPr>
                <w:rFonts w:asciiTheme="minorHAnsi" w:hAnsiTheme="minorHAnsi" w:cs="Arial"/>
                <w:b/>
                <w:bCs/>
                <w:i/>
                <w:iCs/>
                <w:u w:val="single"/>
                <w:lang w:val="en-GB"/>
              </w:rPr>
              <w:t>Overall Rating</w:t>
            </w:r>
          </w:p>
        </w:tc>
        <w:tc>
          <w:tcPr>
            <w:tcW w:w="1417" w:type="dxa"/>
          </w:tcPr>
          <w:p w14:paraId="63BA287B" w14:textId="77777777" w:rsidR="003078D7" w:rsidRPr="00252D6B" w:rsidRDefault="00B709E5" w:rsidP="00591329">
            <w:pPr>
              <w:pStyle w:val="BodyText"/>
              <w:ind w:left="0"/>
              <w:jc w:val="center"/>
              <w:rPr>
                <w:rFonts w:asciiTheme="minorHAnsi" w:hAnsiTheme="minorHAnsi" w:cs="Arial"/>
                <w:lang w:val="en-GB"/>
              </w:rPr>
            </w:pPr>
            <w:r>
              <w:rPr>
                <w:rFonts w:asciiTheme="minorHAnsi" w:hAnsiTheme="minorHAnsi" w:cs="Arial"/>
                <w:lang w:val="en-GB"/>
              </w:rPr>
              <w:t>3</w:t>
            </w:r>
          </w:p>
          <w:p w14:paraId="77AFF576" w14:textId="77777777" w:rsidR="003078D7" w:rsidRDefault="003078D7" w:rsidP="00591329">
            <w:pPr>
              <w:pStyle w:val="BodyText"/>
              <w:ind w:left="0"/>
              <w:jc w:val="center"/>
              <w:rPr>
                <w:rFonts w:asciiTheme="minorHAnsi" w:hAnsiTheme="minorHAnsi" w:cs="Arial"/>
                <w:lang w:val="en-GB"/>
              </w:rPr>
            </w:pPr>
          </w:p>
          <w:p w14:paraId="34689698" w14:textId="77777777" w:rsidR="00C133EF" w:rsidRDefault="00C133EF" w:rsidP="00591329">
            <w:pPr>
              <w:pStyle w:val="BodyText"/>
              <w:ind w:left="0"/>
              <w:jc w:val="center"/>
              <w:rPr>
                <w:rFonts w:asciiTheme="minorHAnsi" w:hAnsiTheme="minorHAnsi" w:cs="Arial"/>
                <w:lang w:val="en-GB"/>
              </w:rPr>
            </w:pPr>
          </w:p>
          <w:p w14:paraId="2B662042" w14:textId="77777777" w:rsidR="00C133EF" w:rsidRDefault="00C133EF" w:rsidP="00591329">
            <w:pPr>
              <w:pStyle w:val="BodyText"/>
              <w:ind w:left="0"/>
              <w:jc w:val="center"/>
              <w:rPr>
                <w:rFonts w:asciiTheme="minorHAnsi" w:hAnsiTheme="minorHAnsi" w:cs="Arial"/>
                <w:lang w:val="en-GB"/>
              </w:rPr>
            </w:pPr>
          </w:p>
          <w:p w14:paraId="07F0520E" w14:textId="77777777" w:rsidR="00C133EF" w:rsidRDefault="00C133EF" w:rsidP="00591329">
            <w:pPr>
              <w:pStyle w:val="BodyText"/>
              <w:ind w:left="0"/>
              <w:jc w:val="center"/>
              <w:rPr>
                <w:rFonts w:asciiTheme="minorHAnsi" w:hAnsiTheme="minorHAnsi" w:cs="Arial"/>
                <w:lang w:val="en-GB"/>
              </w:rPr>
            </w:pPr>
          </w:p>
          <w:p w14:paraId="2988A0E7" w14:textId="77777777" w:rsidR="00BA35B6" w:rsidRPr="00252D6B" w:rsidRDefault="00BA35B6" w:rsidP="00591329">
            <w:pPr>
              <w:pStyle w:val="BodyText"/>
              <w:ind w:left="0"/>
              <w:jc w:val="center"/>
              <w:rPr>
                <w:rFonts w:asciiTheme="minorHAnsi" w:hAnsiTheme="minorHAnsi" w:cs="Arial"/>
                <w:lang w:val="en-GB"/>
              </w:rPr>
            </w:pPr>
          </w:p>
          <w:p w14:paraId="79919222" w14:textId="77777777" w:rsidR="003078D7" w:rsidRDefault="00C133EF" w:rsidP="00591329">
            <w:pPr>
              <w:pStyle w:val="BodyText"/>
              <w:ind w:left="0"/>
              <w:jc w:val="center"/>
              <w:rPr>
                <w:rFonts w:asciiTheme="minorHAnsi" w:hAnsiTheme="minorHAnsi" w:cs="Arial"/>
                <w:lang w:val="en-GB"/>
              </w:rPr>
            </w:pPr>
            <w:r>
              <w:rPr>
                <w:rFonts w:asciiTheme="minorHAnsi" w:hAnsiTheme="minorHAnsi" w:cs="Arial"/>
                <w:lang w:val="en-GB"/>
              </w:rPr>
              <w:t>4</w:t>
            </w:r>
          </w:p>
          <w:p w14:paraId="60A028D9" w14:textId="77777777" w:rsidR="008A3C5B" w:rsidRPr="00252D6B" w:rsidRDefault="008A3C5B" w:rsidP="00591329">
            <w:pPr>
              <w:pStyle w:val="BodyText"/>
              <w:ind w:left="0"/>
              <w:jc w:val="center"/>
              <w:rPr>
                <w:rFonts w:asciiTheme="minorHAnsi" w:hAnsiTheme="minorHAnsi" w:cs="Arial"/>
                <w:lang w:val="en-GB"/>
              </w:rPr>
            </w:pPr>
          </w:p>
          <w:p w14:paraId="7B4BE877" w14:textId="77777777" w:rsidR="003078D7" w:rsidRPr="00252D6B" w:rsidRDefault="00D52745" w:rsidP="00591329">
            <w:pPr>
              <w:pStyle w:val="BodyText"/>
              <w:ind w:left="0"/>
              <w:jc w:val="center"/>
              <w:rPr>
                <w:rFonts w:asciiTheme="minorHAnsi" w:hAnsiTheme="minorHAnsi" w:cs="Arial"/>
                <w:lang w:val="en-GB"/>
              </w:rPr>
            </w:pPr>
            <w:r>
              <w:rPr>
                <w:rFonts w:asciiTheme="minorHAnsi" w:hAnsiTheme="minorHAnsi" w:cs="Arial"/>
                <w:lang w:val="en-GB"/>
              </w:rPr>
              <w:t>4</w:t>
            </w:r>
          </w:p>
          <w:p w14:paraId="2A22230E" w14:textId="77777777" w:rsidR="005A1AF3" w:rsidRDefault="005A1AF3" w:rsidP="00591329">
            <w:pPr>
              <w:pStyle w:val="BodyText"/>
              <w:ind w:left="0"/>
              <w:jc w:val="center"/>
              <w:rPr>
                <w:rFonts w:asciiTheme="minorHAnsi" w:hAnsiTheme="minorHAnsi" w:cs="Arial"/>
                <w:lang w:val="en-GB"/>
              </w:rPr>
            </w:pPr>
          </w:p>
          <w:p w14:paraId="7AA79371" w14:textId="77777777" w:rsidR="008A3C5B" w:rsidRDefault="008A3C5B" w:rsidP="00591329">
            <w:pPr>
              <w:pStyle w:val="BodyText"/>
              <w:ind w:left="0"/>
              <w:jc w:val="center"/>
              <w:rPr>
                <w:rFonts w:asciiTheme="minorHAnsi" w:hAnsiTheme="minorHAnsi" w:cs="Arial"/>
                <w:lang w:val="en-GB"/>
              </w:rPr>
            </w:pPr>
          </w:p>
          <w:p w14:paraId="09D06192" w14:textId="77777777" w:rsidR="001A739C" w:rsidRDefault="001A739C" w:rsidP="00591329">
            <w:pPr>
              <w:pStyle w:val="BodyText"/>
              <w:ind w:left="0"/>
              <w:jc w:val="center"/>
              <w:rPr>
                <w:rFonts w:asciiTheme="minorHAnsi" w:hAnsiTheme="minorHAnsi" w:cs="Arial"/>
                <w:lang w:val="en-GB"/>
              </w:rPr>
            </w:pPr>
          </w:p>
          <w:p w14:paraId="1A3BD9E9" w14:textId="77777777" w:rsidR="003078D7" w:rsidRDefault="00D52745" w:rsidP="00591329">
            <w:pPr>
              <w:pStyle w:val="BodyText"/>
              <w:ind w:left="0"/>
              <w:jc w:val="center"/>
              <w:rPr>
                <w:rFonts w:asciiTheme="minorHAnsi" w:hAnsiTheme="minorHAnsi" w:cs="Arial"/>
                <w:lang w:val="en-GB"/>
              </w:rPr>
            </w:pPr>
            <w:r>
              <w:rPr>
                <w:rFonts w:asciiTheme="minorHAnsi" w:hAnsiTheme="minorHAnsi" w:cs="Arial"/>
                <w:lang w:val="en-GB"/>
              </w:rPr>
              <w:t>4</w:t>
            </w:r>
          </w:p>
          <w:p w14:paraId="05237825" w14:textId="77777777" w:rsidR="00D52745" w:rsidRDefault="00D52745" w:rsidP="00591329">
            <w:pPr>
              <w:pStyle w:val="BodyText"/>
              <w:ind w:left="0"/>
              <w:jc w:val="center"/>
              <w:rPr>
                <w:rFonts w:asciiTheme="minorHAnsi" w:hAnsiTheme="minorHAnsi" w:cs="Arial"/>
                <w:lang w:val="en-GB"/>
              </w:rPr>
            </w:pPr>
          </w:p>
          <w:p w14:paraId="3CC4D545" w14:textId="77777777" w:rsidR="00BA35B6" w:rsidRPr="00252D6B" w:rsidRDefault="00BA35B6" w:rsidP="00591329">
            <w:pPr>
              <w:pStyle w:val="BodyText"/>
              <w:ind w:left="0"/>
              <w:jc w:val="center"/>
              <w:rPr>
                <w:rFonts w:asciiTheme="minorHAnsi" w:hAnsiTheme="minorHAnsi" w:cs="Arial"/>
                <w:lang w:val="en-GB"/>
              </w:rPr>
            </w:pPr>
          </w:p>
          <w:p w14:paraId="663689E3" w14:textId="77777777" w:rsidR="003078D7" w:rsidRPr="00252D6B" w:rsidRDefault="00D52745" w:rsidP="00591329">
            <w:pPr>
              <w:pStyle w:val="BodyText"/>
              <w:ind w:left="0"/>
              <w:jc w:val="center"/>
              <w:rPr>
                <w:rFonts w:asciiTheme="minorHAnsi" w:hAnsiTheme="minorHAnsi" w:cs="Arial"/>
                <w:b/>
                <w:lang w:val="en-GB"/>
              </w:rPr>
            </w:pPr>
            <w:r>
              <w:rPr>
                <w:rFonts w:asciiTheme="minorHAnsi" w:hAnsiTheme="minorHAnsi" w:cs="Arial"/>
                <w:b/>
                <w:lang w:val="en-GB"/>
              </w:rPr>
              <w:t>3</w:t>
            </w:r>
          </w:p>
        </w:tc>
      </w:tr>
      <w:tr w:rsidR="00BA35B6" w:rsidRPr="00D64B23" w14:paraId="41F89D6E" w14:textId="77777777" w:rsidTr="00FC5DD5">
        <w:trPr>
          <w:jc w:val="center"/>
        </w:trPr>
        <w:tc>
          <w:tcPr>
            <w:tcW w:w="3402" w:type="dxa"/>
          </w:tcPr>
          <w:p w14:paraId="2D0F21BB" w14:textId="77777777" w:rsidR="00BA35B6" w:rsidRPr="008355A9" w:rsidRDefault="00BA35B6" w:rsidP="00BA35B6">
            <w:pPr>
              <w:pStyle w:val="BodyText21"/>
              <w:spacing w:after="0"/>
              <w:ind w:left="0" w:firstLine="0"/>
              <w:jc w:val="left"/>
              <w:rPr>
                <w:rFonts w:asciiTheme="minorHAnsi" w:hAnsiTheme="minorHAnsi"/>
                <w:b/>
                <w:bCs/>
                <w:sz w:val="20"/>
                <w:szCs w:val="20"/>
              </w:rPr>
            </w:pPr>
            <w:r w:rsidRPr="008355A9">
              <w:rPr>
                <w:rFonts w:asciiTheme="minorHAnsi" w:hAnsiTheme="minorHAnsi"/>
                <w:b/>
                <w:bCs/>
                <w:sz w:val="20"/>
                <w:szCs w:val="20"/>
              </w:rPr>
              <w:t xml:space="preserve">Actual Outcome </w:t>
            </w:r>
            <w:r>
              <w:rPr>
                <w:rFonts w:asciiTheme="minorHAnsi" w:hAnsiTheme="minorHAnsi"/>
                <w:b/>
                <w:bCs/>
                <w:sz w:val="20"/>
                <w:szCs w:val="20"/>
              </w:rPr>
              <w:t>2.2</w:t>
            </w:r>
            <w:r w:rsidRPr="008355A9">
              <w:rPr>
                <w:rFonts w:asciiTheme="minorHAnsi" w:hAnsiTheme="minorHAnsi"/>
                <w:sz w:val="20"/>
                <w:szCs w:val="20"/>
              </w:rPr>
              <w:t>:</w:t>
            </w:r>
            <w:r>
              <w:rPr>
                <w:rFonts w:asciiTheme="minorHAnsi" w:hAnsiTheme="minorHAnsi"/>
                <w:sz w:val="20"/>
                <w:szCs w:val="20"/>
              </w:rPr>
              <w:t xml:space="preserve"> </w:t>
            </w:r>
            <w:r>
              <w:rPr>
                <w:rFonts w:ascii="Calibri" w:eastAsia="Calibri" w:hAnsi="Calibri" w:cs="Calibri"/>
                <w:color w:val="000000"/>
                <w:sz w:val="20"/>
                <w:szCs w:val="20"/>
              </w:rPr>
              <w:t>Mult</w:t>
            </w:r>
            <w:r>
              <w:rPr>
                <w:rFonts w:ascii="Calibri" w:eastAsia="Calibri" w:hAnsi="Calibri" w:cs="Calibri"/>
                <w:color w:val="000000"/>
                <w:spacing w:val="1"/>
                <w:sz w:val="20"/>
                <w:szCs w:val="20"/>
              </w:rPr>
              <w:t>i-</w:t>
            </w:r>
            <w:r>
              <w:rPr>
                <w:rFonts w:ascii="Calibri" w:eastAsia="Calibri" w:hAnsi="Calibri" w:cs="Calibri"/>
                <w:color w:val="000000"/>
                <w:sz w:val="20"/>
                <w:szCs w:val="20"/>
              </w:rPr>
              <w:t>stakeh</w:t>
            </w:r>
            <w:r>
              <w:rPr>
                <w:rFonts w:ascii="Calibri" w:eastAsia="Calibri" w:hAnsi="Calibri" w:cs="Calibri"/>
                <w:color w:val="000000"/>
                <w:spacing w:val="1"/>
                <w:sz w:val="20"/>
                <w:szCs w:val="20"/>
              </w:rPr>
              <w:t>o</w:t>
            </w:r>
            <w:r>
              <w:rPr>
                <w:rFonts w:ascii="Calibri" w:eastAsia="Calibri" w:hAnsi="Calibri" w:cs="Calibri"/>
                <w:color w:val="000000"/>
                <w:sz w:val="20"/>
                <w:szCs w:val="20"/>
              </w:rPr>
              <w:t>lder pa</w:t>
            </w:r>
            <w:r>
              <w:rPr>
                <w:rFonts w:ascii="Calibri" w:eastAsia="Calibri" w:hAnsi="Calibri" w:cs="Calibri"/>
                <w:color w:val="000000"/>
                <w:spacing w:val="1"/>
                <w:sz w:val="20"/>
                <w:szCs w:val="20"/>
              </w:rPr>
              <w:t>r</w:t>
            </w:r>
            <w:r>
              <w:rPr>
                <w:rFonts w:ascii="Calibri" w:eastAsia="Calibri" w:hAnsi="Calibri" w:cs="Calibri"/>
                <w:color w:val="000000"/>
                <w:sz w:val="20"/>
                <w:szCs w:val="20"/>
              </w:rPr>
              <w:t>t</w:t>
            </w:r>
            <w:r>
              <w:rPr>
                <w:rFonts w:ascii="Calibri" w:eastAsia="Calibri" w:hAnsi="Calibri" w:cs="Calibri"/>
                <w:color w:val="000000"/>
                <w:spacing w:val="1"/>
                <w:sz w:val="20"/>
                <w:szCs w:val="20"/>
              </w:rPr>
              <w:t>n</w:t>
            </w:r>
            <w:r>
              <w:rPr>
                <w:rFonts w:ascii="Calibri" w:eastAsia="Calibri" w:hAnsi="Calibri" w:cs="Calibri"/>
                <w:color w:val="000000"/>
                <w:sz w:val="20"/>
                <w:szCs w:val="20"/>
              </w:rPr>
              <w:t>er</w:t>
            </w:r>
            <w:r>
              <w:rPr>
                <w:rFonts w:ascii="Calibri" w:eastAsia="Calibri" w:hAnsi="Calibri" w:cs="Calibri"/>
                <w:color w:val="000000"/>
                <w:spacing w:val="-1"/>
                <w:sz w:val="20"/>
                <w:szCs w:val="20"/>
              </w:rPr>
              <w:t>s</w:t>
            </w:r>
            <w:r>
              <w:rPr>
                <w:rFonts w:ascii="Calibri" w:eastAsia="Calibri" w:hAnsi="Calibri" w:cs="Calibri"/>
                <w:color w:val="000000"/>
                <w:sz w:val="20"/>
                <w:szCs w:val="20"/>
              </w:rPr>
              <w:t>hips have imp</w:t>
            </w:r>
            <w:r>
              <w:rPr>
                <w:rFonts w:ascii="Calibri" w:eastAsia="Calibri" w:hAnsi="Calibri" w:cs="Calibri"/>
                <w:color w:val="000000"/>
                <w:spacing w:val="2"/>
                <w:sz w:val="20"/>
                <w:szCs w:val="20"/>
              </w:rPr>
              <w:t>l</w:t>
            </w:r>
            <w:r>
              <w:rPr>
                <w:rFonts w:ascii="Calibri" w:eastAsia="Calibri" w:hAnsi="Calibri" w:cs="Calibri"/>
                <w:color w:val="000000"/>
                <w:sz w:val="20"/>
                <w:szCs w:val="20"/>
              </w:rPr>
              <w:t>emented strategic pro</w:t>
            </w:r>
            <w:r>
              <w:rPr>
                <w:rFonts w:ascii="Calibri" w:eastAsia="Calibri" w:hAnsi="Calibri" w:cs="Calibri"/>
                <w:color w:val="000000"/>
                <w:w w:val="99"/>
                <w:sz w:val="20"/>
                <w:szCs w:val="20"/>
              </w:rPr>
              <w:t>j</w:t>
            </w:r>
            <w:r>
              <w:rPr>
                <w:rFonts w:ascii="Calibri" w:eastAsia="Calibri" w:hAnsi="Calibri" w:cs="Calibri"/>
                <w:color w:val="000000"/>
                <w:spacing w:val="2"/>
                <w:sz w:val="20"/>
                <w:szCs w:val="20"/>
              </w:rPr>
              <w:t>e</w:t>
            </w:r>
            <w:r>
              <w:rPr>
                <w:rFonts w:ascii="Calibri" w:eastAsia="Calibri" w:hAnsi="Calibri" w:cs="Calibri"/>
                <w:color w:val="000000"/>
                <w:sz w:val="20"/>
                <w:szCs w:val="20"/>
              </w:rPr>
              <w:t>cts to expa</w:t>
            </w:r>
            <w:r>
              <w:rPr>
                <w:rFonts w:ascii="Calibri" w:eastAsia="Calibri" w:hAnsi="Calibri" w:cs="Calibri"/>
                <w:color w:val="000000"/>
                <w:spacing w:val="1"/>
                <w:sz w:val="20"/>
                <w:szCs w:val="20"/>
              </w:rPr>
              <w:t>n</w:t>
            </w:r>
            <w:r>
              <w:rPr>
                <w:rFonts w:ascii="Calibri" w:eastAsia="Calibri" w:hAnsi="Calibri" w:cs="Calibri"/>
                <w:color w:val="000000"/>
                <w:sz w:val="20"/>
                <w:szCs w:val="20"/>
              </w:rPr>
              <w:t>d</w:t>
            </w:r>
            <w:r>
              <w:rPr>
                <w:rFonts w:ascii="Calibri" w:eastAsia="Calibri" w:hAnsi="Calibri" w:cs="Calibri"/>
                <w:color w:val="000000"/>
                <w:spacing w:val="1"/>
                <w:sz w:val="20"/>
                <w:szCs w:val="20"/>
              </w:rPr>
              <w:t xml:space="preserve"> a</w:t>
            </w:r>
            <w:r>
              <w:rPr>
                <w:rFonts w:ascii="Calibri" w:eastAsia="Calibri" w:hAnsi="Calibri" w:cs="Calibri"/>
                <w:color w:val="000000"/>
                <w:sz w:val="20"/>
                <w:szCs w:val="20"/>
              </w:rPr>
              <w:t>d</w:t>
            </w:r>
            <w:r>
              <w:rPr>
                <w:rFonts w:ascii="Calibri" w:eastAsia="Calibri" w:hAnsi="Calibri" w:cs="Calibri"/>
                <w:color w:val="000000"/>
                <w:spacing w:val="1"/>
                <w:sz w:val="20"/>
                <w:szCs w:val="20"/>
              </w:rPr>
              <w:t>op</w:t>
            </w:r>
            <w:r>
              <w:rPr>
                <w:rFonts w:ascii="Calibri" w:eastAsia="Calibri" w:hAnsi="Calibri" w:cs="Calibri"/>
                <w:color w:val="000000"/>
                <w:sz w:val="20"/>
                <w:szCs w:val="20"/>
              </w:rPr>
              <w:t>tion</w:t>
            </w:r>
            <w:r>
              <w:rPr>
                <w:rFonts w:ascii="Calibri" w:eastAsia="Calibri" w:hAnsi="Calibri" w:cs="Calibri"/>
                <w:color w:val="000000"/>
                <w:spacing w:val="1"/>
                <w:sz w:val="20"/>
                <w:szCs w:val="20"/>
              </w:rPr>
              <w:t xml:space="preserve"> o</w:t>
            </w:r>
            <w:r>
              <w:rPr>
                <w:rFonts w:ascii="Calibri" w:eastAsia="Calibri" w:hAnsi="Calibri" w:cs="Calibri"/>
                <w:color w:val="000000"/>
                <w:sz w:val="20"/>
                <w:szCs w:val="20"/>
              </w:rPr>
              <w:t>f energy effic</w:t>
            </w:r>
            <w:r>
              <w:rPr>
                <w:rFonts w:ascii="Calibri" w:eastAsia="Calibri" w:hAnsi="Calibri" w:cs="Calibri"/>
                <w:color w:val="000000"/>
                <w:spacing w:val="1"/>
                <w:sz w:val="20"/>
                <w:szCs w:val="20"/>
              </w:rPr>
              <w:t>i</w:t>
            </w:r>
            <w:r>
              <w:rPr>
                <w:rFonts w:ascii="Calibri" w:eastAsia="Calibri" w:hAnsi="Calibri" w:cs="Calibri"/>
                <w:color w:val="000000"/>
                <w:sz w:val="20"/>
                <w:szCs w:val="20"/>
              </w:rPr>
              <w:t>ent tech</w:t>
            </w:r>
            <w:r>
              <w:rPr>
                <w:rFonts w:ascii="Calibri" w:eastAsia="Calibri" w:hAnsi="Calibri" w:cs="Calibri"/>
                <w:color w:val="000000"/>
                <w:spacing w:val="1"/>
                <w:sz w:val="20"/>
                <w:szCs w:val="20"/>
              </w:rPr>
              <w:t>n</w:t>
            </w:r>
            <w:r>
              <w:rPr>
                <w:rFonts w:ascii="Calibri" w:eastAsia="Calibri" w:hAnsi="Calibri" w:cs="Calibri"/>
                <w:color w:val="000000"/>
                <w:sz w:val="20"/>
                <w:szCs w:val="20"/>
              </w:rPr>
              <w:t>ologi</w:t>
            </w:r>
            <w:r>
              <w:rPr>
                <w:rFonts w:ascii="Calibri" w:eastAsia="Calibri" w:hAnsi="Calibri" w:cs="Calibri"/>
                <w:color w:val="000000"/>
                <w:spacing w:val="1"/>
                <w:sz w:val="20"/>
                <w:szCs w:val="20"/>
              </w:rPr>
              <w:t>e</w:t>
            </w:r>
            <w:r>
              <w:rPr>
                <w:rFonts w:ascii="Calibri" w:eastAsia="Calibri" w:hAnsi="Calibri" w:cs="Calibri"/>
                <w:color w:val="000000"/>
                <w:sz w:val="20"/>
                <w:szCs w:val="20"/>
              </w:rPr>
              <w:t>s</w:t>
            </w:r>
            <w:r>
              <w:rPr>
                <w:rFonts w:asciiTheme="minorHAnsi" w:hAnsiTheme="minorHAnsi"/>
                <w:sz w:val="20"/>
                <w:szCs w:val="20"/>
              </w:rPr>
              <w:t>.</w:t>
            </w:r>
          </w:p>
        </w:tc>
        <w:tc>
          <w:tcPr>
            <w:tcW w:w="8931" w:type="dxa"/>
          </w:tcPr>
          <w:p w14:paraId="388DCF70" w14:textId="77777777" w:rsidR="00BA35B6" w:rsidRPr="008355A9" w:rsidRDefault="00BA35B6" w:rsidP="00BA35B6">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Financial Resources:</w:t>
            </w:r>
            <w:r>
              <w:rPr>
                <w:rFonts w:asciiTheme="minorHAnsi" w:hAnsiTheme="minorHAnsi" w:cs="Arial"/>
                <w:lang w:val="en-GB"/>
              </w:rPr>
              <w:t xml:space="preserve"> Financial resources to sustain a larger program of strategic projects to expand adoption of energy efficient technologies has been confirmed for most strategic projects involving adoption of energy efficient technologies. The exception to this is the lack of confirmed financing to expand the program for energy efficient stoves, which currently relies on SGP funding only;</w:t>
            </w:r>
          </w:p>
          <w:p w14:paraId="335BC09F" w14:textId="77777777" w:rsidR="00BA35B6" w:rsidRPr="008355A9" w:rsidRDefault="00BA35B6" w:rsidP="00BA35B6">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Socio-Political Risks:</w:t>
            </w:r>
            <w:r>
              <w:rPr>
                <w:rFonts w:asciiTheme="minorHAnsi" w:hAnsiTheme="minorHAnsi" w:cs="Arial"/>
                <w:iCs/>
                <w:lang w:val="en-GB"/>
              </w:rPr>
              <w:t xml:space="preserve"> There are low socio-political risks associated with expanding adoption of </w:t>
            </w:r>
            <w:r w:rsidR="00CA3B02">
              <w:rPr>
                <w:rFonts w:asciiTheme="minorHAnsi" w:hAnsiTheme="minorHAnsi" w:cs="Arial"/>
                <w:iCs/>
                <w:lang w:val="en-GB"/>
              </w:rPr>
              <w:t xml:space="preserve">all </w:t>
            </w:r>
            <w:r>
              <w:rPr>
                <w:rFonts w:asciiTheme="minorHAnsi" w:hAnsiTheme="minorHAnsi" w:cs="Arial"/>
                <w:iCs/>
                <w:lang w:val="en-GB"/>
              </w:rPr>
              <w:t xml:space="preserve">energy efficient technologies </w:t>
            </w:r>
            <w:r w:rsidR="00CA3B02">
              <w:rPr>
                <w:rFonts w:asciiTheme="minorHAnsi" w:hAnsiTheme="minorHAnsi" w:cs="Arial"/>
                <w:iCs/>
                <w:lang w:val="en-GB"/>
              </w:rPr>
              <w:t xml:space="preserve">implemented during SGP 6 </w:t>
            </w:r>
            <w:r>
              <w:rPr>
                <w:rFonts w:asciiTheme="minorHAnsi" w:hAnsiTheme="minorHAnsi" w:cs="Arial"/>
                <w:iCs/>
                <w:lang w:val="en-GB"/>
              </w:rPr>
              <w:t>considering the willingness of beneficiary communities to adopt these technologies;</w:t>
            </w:r>
          </w:p>
          <w:p w14:paraId="61F971CC" w14:textId="77777777" w:rsidR="00BA35B6" w:rsidRPr="008355A9" w:rsidRDefault="00BA35B6" w:rsidP="00BA35B6">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Institutional Framework and Governance:</w:t>
            </w:r>
            <w:r>
              <w:rPr>
                <w:rFonts w:asciiTheme="minorHAnsi" w:hAnsiTheme="minorHAnsi" w:cs="Arial"/>
                <w:iCs/>
                <w:lang w:val="en-GB"/>
              </w:rPr>
              <w:t xml:space="preserve"> </w:t>
            </w:r>
            <w:r w:rsidRPr="00BA35B6">
              <w:rPr>
                <w:rFonts w:asciiTheme="minorHAnsi" w:hAnsiTheme="minorHAnsi" w:cs="Arial"/>
                <w:iCs/>
                <w:lang w:val="en-GB"/>
              </w:rPr>
              <w:t>There are low</w:t>
            </w:r>
            <w:r>
              <w:rPr>
                <w:rFonts w:asciiTheme="minorHAnsi" w:hAnsiTheme="minorHAnsi" w:cs="Arial"/>
                <w:iCs/>
                <w:lang w:val="en-GB"/>
              </w:rPr>
              <w:t xml:space="preserve"> institutional framework and governance issues </w:t>
            </w:r>
            <w:r w:rsidRPr="00BA35B6">
              <w:rPr>
                <w:rFonts w:asciiTheme="minorHAnsi" w:hAnsiTheme="minorHAnsi" w:cs="Arial"/>
                <w:iCs/>
                <w:lang w:val="en-GB"/>
              </w:rPr>
              <w:t xml:space="preserve">associated with expanding adoption of energy efficient technologies considering the various </w:t>
            </w:r>
            <w:r w:rsidRPr="00BA35B6">
              <w:rPr>
                <w:rFonts w:asciiTheme="minorHAnsi" w:hAnsiTheme="minorHAnsi" w:cs="Arial"/>
                <w:iCs/>
                <w:lang w:val="en-GB"/>
              </w:rPr>
              <w:lastRenderedPageBreak/>
              <w:t>government entities that have observed these technologies and measures to be highly beneficial to future publicly financed programs of a similar nature</w:t>
            </w:r>
            <w:r>
              <w:rPr>
                <w:rFonts w:asciiTheme="minorHAnsi" w:hAnsiTheme="minorHAnsi" w:cs="Arial"/>
                <w:lang w:val="en-GB"/>
              </w:rPr>
              <w:t>;</w:t>
            </w:r>
          </w:p>
          <w:p w14:paraId="398F7760" w14:textId="77777777" w:rsidR="00BA35B6" w:rsidRPr="00BA35B6" w:rsidRDefault="00BA35B6" w:rsidP="00BA35B6">
            <w:pPr>
              <w:pStyle w:val="BodyText"/>
              <w:numPr>
                <w:ilvl w:val="0"/>
                <w:numId w:val="22"/>
              </w:numPr>
              <w:jc w:val="left"/>
              <w:rPr>
                <w:rFonts w:asciiTheme="minorHAnsi" w:hAnsiTheme="minorHAnsi" w:cs="Arial"/>
                <w:lang w:val="en-GB"/>
              </w:rPr>
            </w:pPr>
            <w:r w:rsidRPr="008355A9">
              <w:rPr>
                <w:rFonts w:asciiTheme="minorHAnsi" w:hAnsiTheme="minorHAnsi" w:cs="Arial"/>
                <w:i/>
                <w:iCs/>
                <w:u w:val="single"/>
                <w:lang w:val="en-GB"/>
              </w:rPr>
              <w:t>Environmental Factors:</w:t>
            </w:r>
            <w:r>
              <w:rPr>
                <w:rFonts w:asciiTheme="minorHAnsi" w:hAnsiTheme="minorHAnsi" w:cs="Arial"/>
                <w:iCs/>
                <w:lang w:val="en-GB"/>
              </w:rPr>
              <w:t xml:space="preserve"> </w:t>
            </w:r>
            <w:r w:rsidRPr="00BA35B6">
              <w:rPr>
                <w:rFonts w:asciiTheme="minorHAnsi" w:hAnsiTheme="minorHAnsi" w:cs="Arial"/>
                <w:iCs/>
                <w:lang w:val="en-GB"/>
              </w:rPr>
              <w:t>Environmental impacts from</w:t>
            </w:r>
            <w:r>
              <w:rPr>
                <w:rFonts w:asciiTheme="minorHAnsi" w:hAnsiTheme="minorHAnsi" w:cs="Arial"/>
                <w:iCs/>
                <w:lang w:val="en-GB"/>
              </w:rPr>
              <w:t xml:space="preserve"> implementing strategic projects </w:t>
            </w:r>
            <w:r w:rsidRPr="00BA35B6">
              <w:rPr>
                <w:rFonts w:asciiTheme="minorHAnsi" w:hAnsiTheme="minorHAnsi" w:cs="Arial"/>
                <w:iCs/>
                <w:lang w:val="en-GB"/>
              </w:rPr>
              <w:t>to replicate energy efficient technologies from SGP interventions are highly beneficial with low environmental risk.</w:t>
            </w:r>
          </w:p>
          <w:p w14:paraId="4FE376AA" w14:textId="77777777" w:rsidR="00BA35B6" w:rsidRPr="00BA35B6" w:rsidRDefault="00BA35B6" w:rsidP="00BA35B6">
            <w:pPr>
              <w:pStyle w:val="BodyText"/>
              <w:ind w:left="0"/>
              <w:jc w:val="right"/>
              <w:rPr>
                <w:rFonts w:asciiTheme="minorHAnsi" w:hAnsiTheme="minorHAnsi" w:cs="Arial"/>
                <w:i/>
                <w:u w:val="single"/>
                <w:lang w:val="en-GB"/>
              </w:rPr>
            </w:pPr>
            <w:r w:rsidRPr="008355A9">
              <w:rPr>
                <w:rFonts w:asciiTheme="minorHAnsi" w:hAnsiTheme="minorHAnsi" w:cs="Arial"/>
                <w:b/>
                <w:bCs/>
                <w:i/>
                <w:iCs/>
                <w:u w:val="single"/>
                <w:lang w:val="en-GB"/>
              </w:rPr>
              <w:t>Overall Rating</w:t>
            </w:r>
          </w:p>
        </w:tc>
        <w:tc>
          <w:tcPr>
            <w:tcW w:w="1417" w:type="dxa"/>
          </w:tcPr>
          <w:p w14:paraId="644C3AF6" w14:textId="77777777" w:rsidR="00BA35B6" w:rsidRPr="00252D6B" w:rsidRDefault="00BA35B6" w:rsidP="00BA35B6">
            <w:pPr>
              <w:pStyle w:val="BodyText"/>
              <w:ind w:left="0"/>
              <w:jc w:val="center"/>
              <w:rPr>
                <w:rFonts w:asciiTheme="minorHAnsi" w:hAnsiTheme="minorHAnsi" w:cs="Arial"/>
                <w:lang w:val="en-GB"/>
              </w:rPr>
            </w:pPr>
            <w:r>
              <w:rPr>
                <w:rFonts w:asciiTheme="minorHAnsi" w:hAnsiTheme="minorHAnsi" w:cs="Arial"/>
                <w:lang w:val="en-GB"/>
              </w:rPr>
              <w:lastRenderedPageBreak/>
              <w:t>3</w:t>
            </w:r>
          </w:p>
          <w:p w14:paraId="5B7EDC16" w14:textId="77777777" w:rsidR="00BA35B6" w:rsidRDefault="00BA35B6" w:rsidP="00BA35B6">
            <w:pPr>
              <w:pStyle w:val="BodyText"/>
              <w:ind w:left="0"/>
              <w:jc w:val="center"/>
              <w:rPr>
                <w:rFonts w:asciiTheme="minorHAnsi" w:hAnsiTheme="minorHAnsi" w:cs="Arial"/>
                <w:lang w:val="en-GB"/>
              </w:rPr>
            </w:pPr>
          </w:p>
          <w:p w14:paraId="2CCE2756" w14:textId="77777777" w:rsidR="00BA35B6" w:rsidRDefault="00BA35B6" w:rsidP="00BA35B6">
            <w:pPr>
              <w:pStyle w:val="BodyText"/>
              <w:ind w:left="0"/>
              <w:jc w:val="center"/>
              <w:rPr>
                <w:rFonts w:asciiTheme="minorHAnsi" w:hAnsiTheme="minorHAnsi" w:cs="Arial"/>
                <w:lang w:val="en-GB"/>
              </w:rPr>
            </w:pPr>
          </w:p>
          <w:p w14:paraId="7BC7E4EE" w14:textId="77777777" w:rsidR="00BA35B6" w:rsidRDefault="00BA35B6" w:rsidP="00BA35B6">
            <w:pPr>
              <w:pStyle w:val="BodyText"/>
              <w:ind w:left="0"/>
              <w:jc w:val="center"/>
              <w:rPr>
                <w:rFonts w:asciiTheme="minorHAnsi" w:hAnsiTheme="minorHAnsi" w:cs="Arial"/>
                <w:lang w:val="en-GB"/>
              </w:rPr>
            </w:pPr>
          </w:p>
          <w:p w14:paraId="3EA684BC" w14:textId="77777777" w:rsidR="00BA35B6" w:rsidRDefault="00BA35B6" w:rsidP="00BA35B6">
            <w:pPr>
              <w:pStyle w:val="BodyText"/>
              <w:ind w:left="0"/>
              <w:jc w:val="center"/>
              <w:rPr>
                <w:rFonts w:asciiTheme="minorHAnsi" w:hAnsiTheme="minorHAnsi" w:cs="Arial"/>
                <w:lang w:val="en-GB"/>
              </w:rPr>
            </w:pPr>
            <w:r>
              <w:rPr>
                <w:rFonts w:asciiTheme="minorHAnsi" w:hAnsiTheme="minorHAnsi" w:cs="Arial"/>
                <w:lang w:val="en-GB"/>
              </w:rPr>
              <w:t>4</w:t>
            </w:r>
          </w:p>
          <w:p w14:paraId="153EE6F5" w14:textId="77777777" w:rsidR="00BA35B6" w:rsidRPr="00252D6B" w:rsidRDefault="00BA35B6" w:rsidP="00BA35B6">
            <w:pPr>
              <w:pStyle w:val="BodyText"/>
              <w:ind w:left="0"/>
              <w:jc w:val="center"/>
              <w:rPr>
                <w:rFonts w:asciiTheme="minorHAnsi" w:hAnsiTheme="minorHAnsi" w:cs="Arial"/>
                <w:lang w:val="en-GB"/>
              </w:rPr>
            </w:pPr>
          </w:p>
          <w:p w14:paraId="292F037F" w14:textId="77777777" w:rsidR="00BA35B6" w:rsidRPr="00252D6B" w:rsidRDefault="00BA35B6" w:rsidP="00BA35B6">
            <w:pPr>
              <w:pStyle w:val="BodyText"/>
              <w:ind w:left="0"/>
              <w:jc w:val="center"/>
              <w:rPr>
                <w:rFonts w:asciiTheme="minorHAnsi" w:hAnsiTheme="minorHAnsi" w:cs="Arial"/>
                <w:lang w:val="en-GB"/>
              </w:rPr>
            </w:pPr>
          </w:p>
          <w:p w14:paraId="0BA5E559" w14:textId="77777777" w:rsidR="00BA35B6" w:rsidRPr="00252D6B" w:rsidRDefault="00BA35B6" w:rsidP="00BA35B6">
            <w:pPr>
              <w:pStyle w:val="BodyText"/>
              <w:ind w:left="0"/>
              <w:jc w:val="center"/>
              <w:rPr>
                <w:rFonts w:asciiTheme="minorHAnsi" w:hAnsiTheme="minorHAnsi" w:cs="Arial"/>
                <w:lang w:val="en-GB"/>
              </w:rPr>
            </w:pPr>
            <w:r>
              <w:rPr>
                <w:rFonts w:asciiTheme="minorHAnsi" w:hAnsiTheme="minorHAnsi" w:cs="Arial"/>
                <w:lang w:val="en-GB"/>
              </w:rPr>
              <w:t>4</w:t>
            </w:r>
          </w:p>
          <w:p w14:paraId="765C425F" w14:textId="77777777" w:rsidR="00BA35B6" w:rsidRDefault="00BA35B6" w:rsidP="00BA35B6">
            <w:pPr>
              <w:pStyle w:val="BodyText"/>
              <w:ind w:left="0"/>
              <w:jc w:val="center"/>
              <w:rPr>
                <w:rFonts w:asciiTheme="minorHAnsi" w:hAnsiTheme="minorHAnsi" w:cs="Arial"/>
                <w:lang w:val="en-GB"/>
              </w:rPr>
            </w:pPr>
          </w:p>
          <w:p w14:paraId="4C6B3BCF" w14:textId="77777777" w:rsidR="00BA35B6" w:rsidRDefault="00BA35B6" w:rsidP="00BA35B6">
            <w:pPr>
              <w:pStyle w:val="BodyText"/>
              <w:ind w:left="0"/>
              <w:jc w:val="center"/>
              <w:rPr>
                <w:rFonts w:asciiTheme="minorHAnsi" w:hAnsiTheme="minorHAnsi" w:cs="Arial"/>
                <w:lang w:val="en-GB"/>
              </w:rPr>
            </w:pPr>
          </w:p>
          <w:p w14:paraId="48E2536F" w14:textId="77777777" w:rsidR="00BA35B6" w:rsidRDefault="00BA35B6" w:rsidP="00BA35B6">
            <w:pPr>
              <w:pStyle w:val="BodyText"/>
              <w:ind w:left="0"/>
              <w:jc w:val="center"/>
              <w:rPr>
                <w:rFonts w:asciiTheme="minorHAnsi" w:hAnsiTheme="minorHAnsi" w:cs="Arial"/>
                <w:lang w:val="en-GB"/>
              </w:rPr>
            </w:pPr>
          </w:p>
          <w:p w14:paraId="2DA79DFF" w14:textId="77777777" w:rsidR="00BA35B6" w:rsidRDefault="00BA35B6" w:rsidP="00BA35B6">
            <w:pPr>
              <w:pStyle w:val="BodyText"/>
              <w:ind w:left="0"/>
              <w:jc w:val="center"/>
              <w:rPr>
                <w:rFonts w:asciiTheme="minorHAnsi" w:hAnsiTheme="minorHAnsi" w:cs="Arial"/>
                <w:lang w:val="en-GB"/>
              </w:rPr>
            </w:pPr>
            <w:r>
              <w:rPr>
                <w:rFonts w:asciiTheme="minorHAnsi" w:hAnsiTheme="minorHAnsi" w:cs="Arial"/>
                <w:lang w:val="en-GB"/>
              </w:rPr>
              <w:t>4</w:t>
            </w:r>
          </w:p>
          <w:p w14:paraId="1264FCDB" w14:textId="77777777" w:rsidR="00BA35B6" w:rsidRDefault="00BA35B6" w:rsidP="00BA35B6">
            <w:pPr>
              <w:pStyle w:val="BodyText"/>
              <w:ind w:left="0"/>
              <w:jc w:val="center"/>
              <w:rPr>
                <w:rFonts w:asciiTheme="minorHAnsi" w:hAnsiTheme="minorHAnsi" w:cs="Arial"/>
                <w:lang w:val="en-GB"/>
              </w:rPr>
            </w:pPr>
          </w:p>
          <w:p w14:paraId="47452065" w14:textId="77777777" w:rsidR="00BA35B6" w:rsidRDefault="00BA35B6" w:rsidP="00BA35B6">
            <w:pPr>
              <w:pStyle w:val="BodyText"/>
              <w:ind w:left="0"/>
              <w:jc w:val="center"/>
              <w:rPr>
                <w:rFonts w:asciiTheme="minorHAnsi" w:hAnsiTheme="minorHAnsi" w:cs="Arial"/>
                <w:lang w:val="en-GB"/>
              </w:rPr>
            </w:pPr>
            <w:r>
              <w:rPr>
                <w:rFonts w:asciiTheme="minorHAnsi" w:hAnsiTheme="minorHAnsi" w:cs="Arial"/>
                <w:b/>
                <w:lang w:val="en-GB"/>
              </w:rPr>
              <w:t>3</w:t>
            </w:r>
          </w:p>
        </w:tc>
      </w:tr>
      <w:tr w:rsidR="00BA35B6" w:rsidRPr="00D64B23" w14:paraId="1E3400AF" w14:textId="77777777" w:rsidTr="00FC5DD5">
        <w:trPr>
          <w:jc w:val="center"/>
        </w:trPr>
        <w:tc>
          <w:tcPr>
            <w:tcW w:w="3402" w:type="dxa"/>
          </w:tcPr>
          <w:p w14:paraId="79BC5D86" w14:textId="77777777" w:rsidR="00BA35B6" w:rsidRPr="008355A9" w:rsidRDefault="00BA35B6" w:rsidP="00BA35B6">
            <w:pPr>
              <w:pStyle w:val="BodyText21"/>
              <w:spacing w:after="0"/>
              <w:ind w:left="0" w:firstLine="0"/>
              <w:jc w:val="left"/>
              <w:rPr>
                <w:rFonts w:asciiTheme="minorHAnsi" w:hAnsiTheme="minorHAnsi"/>
                <w:b/>
                <w:bCs/>
                <w:sz w:val="20"/>
                <w:szCs w:val="20"/>
              </w:rPr>
            </w:pPr>
            <w:r w:rsidRPr="008355A9">
              <w:rPr>
                <w:rFonts w:asciiTheme="minorHAnsi" w:hAnsiTheme="minorHAnsi"/>
                <w:b/>
                <w:bCs/>
                <w:sz w:val="20"/>
                <w:szCs w:val="20"/>
              </w:rPr>
              <w:t xml:space="preserve">Actual Outcome </w:t>
            </w:r>
            <w:r>
              <w:rPr>
                <w:rFonts w:asciiTheme="minorHAnsi" w:hAnsiTheme="minorHAnsi"/>
                <w:b/>
                <w:bCs/>
                <w:sz w:val="20"/>
                <w:szCs w:val="20"/>
              </w:rPr>
              <w:t>2.3</w:t>
            </w:r>
            <w:r w:rsidRPr="008355A9">
              <w:rPr>
                <w:rFonts w:asciiTheme="minorHAnsi" w:hAnsiTheme="minorHAnsi"/>
                <w:sz w:val="20"/>
                <w:szCs w:val="20"/>
              </w:rPr>
              <w:t>:</w:t>
            </w:r>
            <w:r>
              <w:rPr>
                <w:rFonts w:asciiTheme="minorHAnsi" w:hAnsiTheme="minorHAnsi"/>
                <w:sz w:val="20"/>
                <w:szCs w:val="20"/>
              </w:rPr>
              <w:t xml:space="preserve"> Case studies and reports on project experiences and lessons learned from SGP grant projects have not yet been completed, delaying the completion of m</w:t>
            </w:r>
            <w:r w:rsidRPr="00B07F25">
              <w:rPr>
                <w:rFonts w:asciiTheme="minorHAnsi" w:hAnsiTheme="minorHAnsi"/>
                <w:sz w:val="20"/>
                <w:szCs w:val="20"/>
              </w:rPr>
              <w:t>ulti-stakeholder partnerships</w:t>
            </w:r>
            <w:r>
              <w:rPr>
                <w:rFonts w:asciiTheme="minorHAnsi" w:hAnsiTheme="minorHAnsi"/>
                <w:sz w:val="20"/>
                <w:szCs w:val="20"/>
              </w:rPr>
              <w:t xml:space="preserve"> (with</w:t>
            </w:r>
            <w:r w:rsidRPr="00B07F25">
              <w:rPr>
                <w:rFonts w:asciiTheme="minorHAnsi" w:hAnsiTheme="minorHAnsi"/>
                <w:sz w:val="20"/>
                <w:szCs w:val="20"/>
              </w:rPr>
              <w:t xml:space="preserve"> local policy makers and </w:t>
            </w:r>
            <w:r>
              <w:rPr>
                <w:rFonts w:asciiTheme="minorHAnsi" w:hAnsiTheme="minorHAnsi"/>
                <w:sz w:val="20"/>
                <w:szCs w:val="20"/>
              </w:rPr>
              <w:t xml:space="preserve">provincial and </w:t>
            </w:r>
            <w:r w:rsidRPr="00B07F25">
              <w:rPr>
                <w:rFonts w:asciiTheme="minorHAnsi" w:hAnsiTheme="minorHAnsi"/>
                <w:sz w:val="20"/>
                <w:szCs w:val="20"/>
              </w:rPr>
              <w:t>national advisors</w:t>
            </w:r>
            <w:r>
              <w:rPr>
                <w:rFonts w:asciiTheme="minorHAnsi" w:hAnsiTheme="minorHAnsi"/>
                <w:sz w:val="20"/>
                <w:szCs w:val="20"/>
              </w:rPr>
              <w:t xml:space="preserve">) that were to </w:t>
            </w:r>
            <w:r w:rsidRPr="00B07F25">
              <w:rPr>
                <w:rFonts w:asciiTheme="minorHAnsi" w:hAnsiTheme="minorHAnsi"/>
                <w:sz w:val="20"/>
                <w:szCs w:val="20"/>
              </w:rPr>
              <w:t xml:space="preserve">organized policy and innovation platforms </w:t>
            </w:r>
            <w:r>
              <w:rPr>
                <w:rFonts w:asciiTheme="minorHAnsi" w:hAnsiTheme="minorHAnsi"/>
                <w:sz w:val="20"/>
                <w:szCs w:val="20"/>
              </w:rPr>
              <w:t xml:space="preserve">to </w:t>
            </w:r>
            <w:r w:rsidRPr="00B07F25">
              <w:rPr>
                <w:rFonts w:asciiTheme="minorHAnsi" w:hAnsiTheme="minorHAnsi"/>
                <w:sz w:val="20"/>
                <w:szCs w:val="20"/>
              </w:rPr>
              <w:t xml:space="preserve">discuss potential policy innovations </w:t>
            </w:r>
            <w:r>
              <w:rPr>
                <w:rFonts w:asciiTheme="minorHAnsi" w:hAnsiTheme="minorHAnsi"/>
                <w:sz w:val="20"/>
                <w:szCs w:val="20"/>
              </w:rPr>
              <w:t>on the basis of these studies and reports.</w:t>
            </w:r>
          </w:p>
        </w:tc>
        <w:tc>
          <w:tcPr>
            <w:tcW w:w="8931" w:type="dxa"/>
          </w:tcPr>
          <w:p w14:paraId="4A5CD258" w14:textId="77777777" w:rsidR="00BA35B6" w:rsidRPr="00594BC6" w:rsidRDefault="00BA35B6" w:rsidP="00BA35B6">
            <w:pPr>
              <w:pStyle w:val="BodyText"/>
              <w:numPr>
                <w:ilvl w:val="0"/>
                <w:numId w:val="22"/>
              </w:numPr>
              <w:jc w:val="left"/>
              <w:rPr>
                <w:rFonts w:asciiTheme="minorHAnsi" w:hAnsiTheme="minorHAnsi" w:cs="Arial"/>
                <w:lang w:val="en-GB"/>
              </w:rPr>
            </w:pPr>
            <w:r w:rsidRPr="00594BC6">
              <w:rPr>
                <w:rFonts w:asciiTheme="minorHAnsi" w:hAnsiTheme="minorHAnsi" w:cs="Arial"/>
                <w:i/>
                <w:iCs/>
                <w:u w:val="single"/>
                <w:lang w:val="en-GB"/>
              </w:rPr>
              <w:t>Financial Resources:</w:t>
            </w:r>
            <w:r w:rsidR="00924A34" w:rsidRPr="00594BC6">
              <w:rPr>
                <w:rFonts w:asciiTheme="minorHAnsi" w:hAnsiTheme="minorHAnsi" w:cs="Arial"/>
                <w:iCs/>
                <w:lang w:val="en-GB"/>
              </w:rPr>
              <w:t xml:space="preserve"> Financial resources to organize platforms and workshops for discussing potential policy innovations based on SGP project experiences are not likely to be confirmed prior to the terminal date of the project of 16 March 2020. These platforms and workshops would be organized if there were case studies completed on various 38 grant projects of SGP 6. However, the completion date of these case studies is not likely until early 2020, to close to the SGP 6 terminal date;</w:t>
            </w:r>
          </w:p>
          <w:p w14:paraId="65FE4CC3" w14:textId="77777777" w:rsidR="00BA35B6" w:rsidRPr="00594BC6" w:rsidRDefault="00BA35B6" w:rsidP="00BA35B6">
            <w:pPr>
              <w:pStyle w:val="BodyText"/>
              <w:numPr>
                <w:ilvl w:val="0"/>
                <w:numId w:val="22"/>
              </w:numPr>
              <w:jc w:val="left"/>
              <w:rPr>
                <w:rFonts w:asciiTheme="minorHAnsi" w:hAnsiTheme="minorHAnsi" w:cs="Arial"/>
                <w:lang w:val="en-GB"/>
              </w:rPr>
            </w:pPr>
            <w:r w:rsidRPr="00594BC6">
              <w:rPr>
                <w:rFonts w:asciiTheme="minorHAnsi" w:hAnsiTheme="minorHAnsi" w:cs="Arial"/>
                <w:i/>
                <w:iCs/>
                <w:u w:val="single"/>
                <w:lang w:val="en-GB"/>
              </w:rPr>
              <w:t>Socio-Political Risks:</w:t>
            </w:r>
            <w:r w:rsidR="006739A9" w:rsidRPr="00594BC6">
              <w:rPr>
                <w:rFonts w:asciiTheme="minorHAnsi" w:hAnsiTheme="minorHAnsi" w:cs="Arial"/>
                <w:iCs/>
                <w:lang w:val="en-GB"/>
              </w:rPr>
              <w:t xml:space="preserve"> Due to the benefits demonstrated by SGP interventions, socio-political risks will be low for </w:t>
            </w:r>
            <w:r w:rsidRPr="00594BC6">
              <w:rPr>
                <w:rFonts w:asciiTheme="minorHAnsi" w:hAnsiTheme="minorHAnsi" w:cs="Arial"/>
                <w:iCs/>
                <w:lang w:val="en-GB"/>
              </w:rPr>
              <w:t xml:space="preserve">workshops or mechanisms for information sharing </w:t>
            </w:r>
            <w:r w:rsidR="00924A34" w:rsidRPr="00594BC6">
              <w:rPr>
                <w:rFonts w:asciiTheme="minorHAnsi" w:hAnsiTheme="minorHAnsi" w:cs="Arial"/>
                <w:iCs/>
                <w:lang w:val="en-GB"/>
              </w:rPr>
              <w:t>and policy innovation platforms and workshops</w:t>
            </w:r>
            <w:r w:rsidR="00CA3B02" w:rsidRPr="00594BC6">
              <w:rPr>
                <w:rFonts w:asciiTheme="minorHAnsi" w:hAnsiTheme="minorHAnsi" w:cs="Arial"/>
                <w:iCs/>
                <w:lang w:val="en-GB"/>
              </w:rPr>
              <w:t>. This work is likely to be sustained after the completion of SGP 6 by the Small Grants Action Network (SGAN) that was formed during SGP 5 amongst all SGP grantees from SGP4, SGP 5 and SGP 6</w:t>
            </w:r>
            <w:r w:rsidRPr="00594BC6">
              <w:rPr>
                <w:rFonts w:asciiTheme="minorHAnsi" w:hAnsiTheme="minorHAnsi" w:cs="Arial"/>
                <w:iCs/>
                <w:lang w:val="en-GB"/>
              </w:rPr>
              <w:t>;</w:t>
            </w:r>
          </w:p>
          <w:p w14:paraId="67D3CA07" w14:textId="77777777" w:rsidR="00BA35B6" w:rsidRPr="00594BC6" w:rsidRDefault="00BA35B6" w:rsidP="00BA35B6">
            <w:pPr>
              <w:pStyle w:val="BodyText"/>
              <w:numPr>
                <w:ilvl w:val="0"/>
                <w:numId w:val="22"/>
              </w:numPr>
              <w:jc w:val="left"/>
              <w:rPr>
                <w:rFonts w:asciiTheme="minorHAnsi" w:hAnsiTheme="minorHAnsi" w:cs="Arial"/>
                <w:lang w:val="en-GB"/>
              </w:rPr>
            </w:pPr>
            <w:r w:rsidRPr="00594BC6">
              <w:rPr>
                <w:rFonts w:asciiTheme="minorHAnsi" w:hAnsiTheme="minorHAnsi" w:cs="Arial"/>
                <w:i/>
                <w:iCs/>
                <w:u w:val="single"/>
                <w:lang w:val="en-GB"/>
              </w:rPr>
              <w:t>Institutional Framework and Governance:</w:t>
            </w:r>
            <w:r w:rsidRPr="00594BC6">
              <w:rPr>
                <w:rFonts w:asciiTheme="minorHAnsi" w:hAnsiTheme="minorHAnsi" w:cs="Arial"/>
                <w:iCs/>
                <w:lang w:val="en-GB"/>
              </w:rPr>
              <w:t xml:space="preserve"> </w:t>
            </w:r>
            <w:r w:rsidR="00924A34" w:rsidRPr="00594BC6">
              <w:rPr>
                <w:rFonts w:asciiTheme="minorHAnsi" w:hAnsiTheme="minorHAnsi" w:cs="Arial"/>
                <w:lang w:val="en-GB"/>
              </w:rPr>
              <w:t>The Government of Sindh</w:t>
            </w:r>
            <w:r w:rsidR="006739A9" w:rsidRPr="00594BC6">
              <w:rPr>
                <w:rFonts w:asciiTheme="minorHAnsi" w:hAnsiTheme="minorHAnsi" w:cs="Arial"/>
                <w:lang w:val="en-GB"/>
              </w:rPr>
              <w:t>’s</w:t>
            </w:r>
            <w:r w:rsidR="00924A34" w:rsidRPr="00594BC6">
              <w:rPr>
                <w:rFonts w:asciiTheme="minorHAnsi" w:hAnsiTheme="minorHAnsi" w:cs="Arial"/>
                <w:lang w:val="en-GB"/>
              </w:rPr>
              <w:t xml:space="preserve"> </w:t>
            </w:r>
            <w:r w:rsidR="006739A9" w:rsidRPr="00594BC6">
              <w:rPr>
                <w:rFonts w:asciiTheme="minorHAnsi" w:hAnsiTheme="minorHAnsi" w:cs="Arial"/>
                <w:iCs/>
                <w:lang w:val="en-GB"/>
              </w:rPr>
              <w:t>the Ministries of Fisheries and Livestock, agriculture, Forestry and Wildlife, Coastal Development and Environment, and Irrigation</w:t>
            </w:r>
            <w:r w:rsidR="006739A9" w:rsidRPr="00594BC6">
              <w:rPr>
                <w:rFonts w:asciiTheme="minorHAnsi" w:hAnsiTheme="minorHAnsi" w:cs="Arial"/>
                <w:lang w:val="en-GB"/>
              </w:rPr>
              <w:t xml:space="preserve"> </w:t>
            </w:r>
            <w:r w:rsidR="00924A34" w:rsidRPr="00594BC6">
              <w:rPr>
                <w:rFonts w:asciiTheme="minorHAnsi" w:hAnsiTheme="minorHAnsi" w:cs="Arial"/>
                <w:lang w:val="en-GB"/>
              </w:rPr>
              <w:t>has been</w:t>
            </w:r>
            <w:r w:rsidR="006739A9" w:rsidRPr="00594BC6">
              <w:rPr>
                <w:rFonts w:asciiTheme="minorHAnsi" w:hAnsiTheme="minorHAnsi" w:cs="Arial"/>
                <w:lang w:val="en-GB"/>
              </w:rPr>
              <w:t xml:space="preserve"> strongly </w:t>
            </w:r>
            <w:r w:rsidR="00924A34" w:rsidRPr="00594BC6">
              <w:rPr>
                <w:rFonts w:asciiTheme="minorHAnsi" w:hAnsiTheme="minorHAnsi" w:cs="Arial"/>
                <w:lang w:val="en-GB"/>
              </w:rPr>
              <w:t>supportive of SGP interventions and view SGP interventions as a means of informing future implementation of publicly funded and similar interventions</w:t>
            </w:r>
            <w:r w:rsidR="00CA3B02" w:rsidRPr="00594BC6">
              <w:rPr>
                <w:rFonts w:asciiTheme="minorHAnsi" w:hAnsiTheme="minorHAnsi" w:cs="Arial"/>
                <w:lang w:val="en-GB"/>
              </w:rPr>
              <w:t>. However, the continued involvement of the Ministry of Climate Change (</w:t>
            </w:r>
            <w:proofErr w:type="spellStart"/>
            <w:r w:rsidR="00CA3B02" w:rsidRPr="00594BC6">
              <w:rPr>
                <w:rFonts w:asciiTheme="minorHAnsi" w:hAnsiTheme="minorHAnsi" w:cs="Arial"/>
                <w:lang w:val="en-GB"/>
              </w:rPr>
              <w:t>MoCC</w:t>
            </w:r>
            <w:proofErr w:type="spellEnd"/>
            <w:r w:rsidR="00CA3B02" w:rsidRPr="00594BC6">
              <w:rPr>
                <w:rFonts w:asciiTheme="minorHAnsi" w:hAnsiTheme="minorHAnsi" w:cs="Arial"/>
                <w:lang w:val="en-GB"/>
              </w:rPr>
              <w:t>) on an SGP-type of programme is currently questionable given their peripheral involvement with SGP 6 over the past 12 months</w:t>
            </w:r>
            <w:r w:rsidRPr="00594BC6">
              <w:rPr>
                <w:rFonts w:asciiTheme="minorHAnsi" w:hAnsiTheme="minorHAnsi" w:cs="Arial"/>
                <w:lang w:val="en-GB"/>
              </w:rPr>
              <w:t>;</w:t>
            </w:r>
          </w:p>
          <w:p w14:paraId="42FA4BAE" w14:textId="77777777" w:rsidR="00BA35B6" w:rsidRPr="00594BC6" w:rsidRDefault="00BA35B6" w:rsidP="00BA35B6">
            <w:pPr>
              <w:pStyle w:val="BodyText"/>
              <w:numPr>
                <w:ilvl w:val="0"/>
                <w:numId w:val="22"/>
              </w:numPr>
              <w:jc w:val="left"/>
              <w:rPr>
                <w:rFonts w:asciiTheme="minorHAnsi" w:hAnsiTheme="minorHAnsi" w:cs="Arial"/>
                <w:lang w:val="en-GB"/>
              </w:rPr>
            </w:pPr>
            <w:r w:rsidRPr="00594BC6">
              <w:rPr>
                <w:rFonts w:asciiTheme="minorHAnsi" w:hAnsiTheme="minorHAnsi" w:cs="Arial"/>
                <w:i/>
                <w:iCs/>
                <w:u w:val="single"/>
                <w:lang w:val="en-GB"/>
              </w:rPr>
              <w:t>Environmental Factors:</w:t>
            </w:r>
            <w:r w:rsidRPr="00594BC6">
              <w:rPr>
                <w:rFonts w:asciiTheme="minorHAnsi" w:hAnsiTheme="minorHAnsi" w:cs="Arial"/>
                <w:iCs/>
                <w:lang w:val="en-GB"/>
              </w:rPr>
              <w:t xml:space="preserve"> </w:t>
            </w:r>
            <w:r w:rsidR="006739A9" w:rsidRPr="00594BC6">
              <w:rPr>
                <w:rFonts w:asciiTheme="minorHAnsi" w:hAnsiTheme="minorHAnsi" w:cs="Arial"/>
                <w:iCs/>
                <w:lang w:val="en-GB"/>
              </w:rPr>
              <w:t>Environmental impacts from scaling up SGP interventions due to innovative policy platforms and workshops are likely to be will 2are highly beneficial with low environmental risk</w:t>
            </w:r>
            <w:r w:rsidRPr="00594BC6">
              <w:rPr>
                <w:rFonts w:asciiTheme="minorHAnsi" w:hAnsiTheme="minorHAnsi" w:cs="Arial"/>
                <w:iCs/>
                <w:lang w:val="en-GB"/>
              </w:rPr>
              <w:t>.</w:t>
            </w:r>
          </w:p>
          <w:p w14:paraId="17362396" w14:textId="77777777" w:rsidR="00BA35B6" w:rsidRPr="00594BC6" w:rsidRDefault="00BA35B6" w:rsidP="00BA35B6">
            <w:pPr>
              <w:pStyle w:val="BodyText"/>
              <w:ind w:left="0"/>
              <w:jc w:val="right"/>
              <w:rPr>
                <w:rFonts w:asciiTheme="minorHAnsi" w:hAnsiTheme="minorHAnsi" w:cs="Arial"/>
                <w:i/>
                <w:u w:val="single"/>
                <w:lang w:val="en-GB"/>
              </w:rPr>
            </w:pPr>
            <w:r w:rsidRPr="00594BC6">
              <w:rPr>
                <w:rFonts w:asciiTheme="minorHAnsi" w:hAnsiTheme="minorHAnsi" w:cs="Arial"/>
                <w:b/>
                <w:bCs/>
                <w:i/>
                <w:iCs/>
                <w:u w:val="single"/>
                <w:lang w:val="en-GB"/>
              </w:rPr>
              <w:t>Overall Rating</w:t>
            </w:r>
          </w:p>
        </w:tc>
        <w:tc>
          <w:tcPr>
            <w:tcW w:w="1417" w:type="dxa"/>
          </w:tcPr>
          <w:p w14:paraId="12FFEF03" w14:textId="77777777" w:rsidR="00BA35B6" w:rsidRPr="00252D6B" w:rsidRDefault="006739A9" w:rsidP="00BA35B6">
            <w:pPr>
              <w:pStyle w:val="BodyText"/>
              <w:ind w:left="0"/>
              <w:jc w:val="center"/>
              <w:rPr>
                <w:rFonts w:asciiTheme="minorHAnsi" w:hAnsiTheme="minorHAnsi" w:cs="Arial"/>
                <w:lang w:val="en-GB"/>
              </w:rPr>
            </w:pPr>
            <w:r>
              <w:rPr>
                <w:rFonts w:asciiTheme="minorHAnsi" w:hAnsiTheme="minorHAnsi" w:cs="Arial"/>
                <w:lang w:val="en-GB"/>
              </w:rPr>
              <w:t>2</w:t>
            </w:r>
          </w:p>
          <w:p w14:paraId="7F80FE6F" w14:textId="77777777" w:rsidR="00BA35B6" w:rsidRDefault="00BA35B6" w:rsidP="00BA35B6">
            <w:pPr>
              <w:pStyle w:val="BodyText"/>
              <w:ind w:left="0"/>
              <w:jc w:val="center"/>
              <w:rPr>
                <w:rFonts w:asciiTheme="minorHAnsi" w:hAnsiTheme="minorHAnsi" w:cs="Arial"/>
                <w:lang w:val="en-GB"/>
              </w:rPr>
            </w:pPr>
          </w:p>
          <w:p w14:paraId="12ADD8F2" w14:textId="77777777" w:rsidR="00BA35B6" w:rsidRDefault="00BA35B6" w:rsidP="00BA35B6">
            <w:pPr>
              <w:pStyle w:val="BodyText"/>
              <w:ind w:left="0"/>
              <w:jc w:val="center"/>
              <w:rPr>
                <w:rFonts w:asciiTheme="minorHAnsi" w:hAnsiTheme="minorHAnsi" w:cs="Arial"/>
                <w:lang w:val="en-GB"/>
              </w:rPr>
            </w:pPr>
          </w:p>
          <w:p w14:paraId="32686FB1" w14:textId="77777777" w:rsidR="00BA35B6" w:rsidRDefault="00BA35B6" w:rsidP="00BA35B6">
            <w:pPr>
              <w:pStyle w:val="BodyText"/>
              <w:ind w:left="0"/>
              <w:jc w:val="center"/>
              <w:rPr>
                <w:rFonts w:asciiTheme="minorHAnsi" w:hAnsiTheme="minorHAnsi" w:cs="Arial"/>
                <w:lang w:val="en-GB"/>
              </w:rPr>
            </w:pPr>
          </w:p>
          <w:p w14:paraId="6B91A07B" w14:textId="77777777" w:rsidR="00BA35B6" w:rsidRPr="00252D6B" w:rsidRDefault="00BA35B6" w:rsidP="00BA35B6">
            <w:pPr>
              <w:pStyle w:val="BodyText"/>
              <w:ind w:left="0"/>
              <w:jc w:val="center"/>
              <w:rPr>
                <w:rFonts w:asciiTheme="minorHAnsi" w:hAnsiTheme="minorHAnsi" w:cs="Arial"/>
                <w:lang w:val="en-GB"/>
              </w:rPr>
            </w:pPr>
          </w:p>
          <w:p w14:paraId="4CC67DF4" w14:textId="77777777" w:rsidR="00BA35B6" w:rsidRDefault="00BA35B6" w:rsidP="00BA35B6">
            <w:pPr>
              <w:pStyle w:val="BodyText"/>
              <w:ind w:left="0"/>
              <w:jc w:val="center"/>
              <w:rPr>
                <w:rFonts w:asciiTheme="minorHAnsi" w:hAnsiTheme="minorHAnsi" w:cs="Arial"/>
                <w:lang w:val="en-GB"/>
              </w:rPr>
            </w:pPr>
            <w:r>
              <w:rPr>
                <w:rFonts w:asciiTheme="minorHAnsi" w:hAnsiTheme="minorHAnsi" w:cs="Arial"/>
                <w:lang w:val="en-GB"/>
              </w:rPr>
              <w:t>4</w:t>
            </w:r>
          </w:p>
          <w:p w14:paraId="75DAC970" w14:textId="77777777" w:rsidR="00BA35B6" w:rsidRDefault="00BA35B6" w:rsidP="00BA35B6">
            <w:pPr>
              <w:pStyle w:val="BodyText"/>
              <w:ind w:left="0"/>
              <w:jc w:val="center"/>
              <w:rPr>
                <w:rFonts w:asciiTheme="minorHAnsi" w:hAnsiTheme="minorHAnsi" w:cs="Arial"/>
                <w:lang w:val="en-GB"/>
              </w:rPr>
            </w:pPr>
          </w:p>
          <w:p w14:paraId="656EB8AF" w14:textId="77777777" w:rsidR="00CA3B02" w:rsidRPr="00252D6B" w:rsidRDefault="00CA3B02" w:rsidP="00BA35B6">
            <w:pPr>
              <w:pStyle w:val="BodyText"/>
              <w:ind w:left="0"/>
              <w:jc w:val="center"/>
              <w:rPr>
                <w:rFonts w:asciiTheme="minorHAnsi" w:hAnsiTheme="minorHAnsi" w:cs="Arial"/>
                <w:lang w:val="en-GB"/>
              </w:rPr>
            </w:pPr>
          </w:p>
          <w:p w14:paraId="63AFFA19" w14:textId="77777777" w:rsidR="00BA35B6" w:rsidRPr="00252D6B" w:rsidRDefault="00BA35B6" w:rsidP="00BA35B6">
            <w:pPr>
              <w:pStyle w:val="BodyText"/>
              <w:ind w:left="0"/>
              <w:jc w:val="center"/>
              <w:rPr>
                <w:rFonts w:asciiTheme="minorHAnsi" w:hAnsiTheme="minorHAnsi" w:cs="Arial"/>
                <w:lang w:val="en-GB"/>
              </w:rPr>
            </w:pPr>
          </w:p>
          <w:p w14:paraId="711A79D4" w14:textId="77777777" w:rsidR="00BA35B6" w:rsidRPr="00252D6B" w:rsidRDefault="00CA3B02" w:rsidP="00BA35B6">
            <w:pPr>
              <w:pStyle w:val="BodyText"/>
              <w:ind w:left="0"/>
              <w:jc w:val="center"/>
              <w:rPr>
                <w:rFonts w:asciiTheme="minorHAnsi" w:hAnsiTheme="minorHAnsi" w:cs="Arial"/>
                <w:lang w:val="en-GB"/>
              </w:rPr>
            </w:pPr>
            <w:r>
              <w:rPr>
                <w:rFonts w:asciiTheme="minorHAnsi" w:hAnsiTheme="minorHAnsi" w:cs="Arial"/>
                <w:lang w:val="en-GB"/>
              </w:rPr>
              <w:t>3</w:t>
            </w:r>
          </w:p>
          <w:p w14:paraId="1FC0B7AC" w14:textId="77777777" w:rsidR="00BA35B6" w:rsidRDefault="00BA35B6" w:rsidP="00BA35B6">
            <w:pPr>
              <w:pStyle w:val="BodyText"/>
              <w:ind w:left="0"/>
              <w:jc w:val="center"/>
              <w:rPr>
                <w:rFonts w:asciiTheme="minorHAnsi" w:hAnsiTheme="minorHAnsi" w:cs="Arial"/>
                <w:lang w:val="en-GB"/>
              </w:rPr>
            </w:pPr>
          </w:p>
          <w:p w14:paraId="3F530C7D" w14:textId="77777777" w:rsidR="00BA35B6" w:rsidRDefault="00BA35B6" w:rsidP="00BA35B6">
            <w:pPr>
              <w:pStyle w:val="BodyText"/>
              <w:ind w:left="0"/>
              <w:jc w:val="center"/>
              <w:rPr>
                <w:rFonts w:asciiTheme="minorHAnsi" w:hAnsiTheme="minorHAnsi" w:cs="Arial"/>
                <w:lang w:val="en-GB"/>
              </w:rPr>
            </w:pPr>
          </w:p>
          <w:p w14:paraId="7012EA6E" w14:textId="77777777" w:rsidR="00CA3B02" w:rsidRDefault="00CA3B02" w:rsidP="00BA35B6">
            <w:pPr>
              <w:pStyle w:val="BodyText"/>
              <w:ind w:left="0"/>
              <w:jc w:val="center"/>
              <w:rPr>
                <w:rFonts w:asciiTheme="minorHAnsi" w:hAnsiTheme="minorHAnsi" w:cs="Arial"/>
                <w:lang w:val="en-GB"/>
              </w:rPr>
            </w:pPr>
          </w:p>
          <w:p w14:paraId="20B861B1" w14:textId="77777777" w:rsidR="00CA3B02" w:rsidRDefault="00CA3B02" w:rsidP="00BA35B6">
            <w:pPr>
              <w:pStyle w:val="BodyText"/>
              <w:ind w:left="0"/>
              <w:jc w:val="center"/>
              <w:rPr>
                <w:rFonts w:asciiTheme="minorHAnsi" w:hAnsiTheme="minorHAnsi" w:cs="Arial"/>
                <w:lang w:val="en-GB"/>
              </w:rPr>
            </w:pPr>
          </w:p>
          <w:p w14:paraId="5C889426" w14:textId="77777777" w:rsidR="006739A9" w:rsidRDefault="006739A9" w:rsidP="00BA35B6">
            <w:pPr>
              <w:pStyle w:val="BodyText"/>
              <w:ind w:left="0"/>
              <w:jc w:val="center"/>
              <w:rPr>
                <w:rFonts w:asciiTheme="minorHAnsi" w:hAnsiTheme="minorHAnsi" w:cs="Arial"/>
                <w:lang w:val="en-GB"/>
              </w:rPr>
            </w:pPr>
          </w:p>
          <w:p w14:paraId="7EA84F44" w14:textId="77777777" w:rsidR="00BA35B6" w:rsidRDefault="00BA35B6" w:rsidP="00BA35B6">
            <w:pPr>
              <w:pStyle w:val="BodyText"/>
              <w:ind w:left="0"/>
              <w:jc w:val="center"/>
              <w:rPr>
                <w:rFonts w:asciiTheme="minorHAnsi" w:hAnsiTheme="minorHAnsi" w:cs="Arial"/>
                <w:lang w:val="en-GB"/>
              </w:rPr>
            </w:pPr>
            <w:r>
              <w:rPr>
                <w:rFonts w:asciiTheme="minorHAnsi" w:hAnsiTheme="minorHAnsi" w:cs="Arial"/>
                <w:lang w:val="en-GB"/>
              </w:rPr>
              <w:t>4</w:t>
            </w:r>
          </w:p>
          <w:p w14:paraId="19F5DF43" w14:textId="77777777" w:rsidR="00BA35B6" w:rsidRDefault="00BA35B6" w:rsidP="00BA35B6">
            <w:pPr>
              <w:pStyle w:val="BodyText"/>
              <w:ind w:left="0"/>
              <w:jc w:val="center"/>
              <w:rPr>
                <w:rFonts w:asciiTheme="minorHAnsi" w:hAnsiTheme="minorHAnsi" w:cs="Arial"/>
                <w:lang w:val="en-GB"/>
              </w:rPr>
            </w:pPr>
          </w:p>
          <w:p w14:paraId="0882D50D" w14:textId="77777777" w:rsidR="00BA35B6" w:rsidRDefault="006739A9" w:rsidP="006739A9">
            <w:pPr>
              <w:pStyle w:val="BodyText"/>
              <w:ind w:left="0"/>
              <w:jc w:val="center"/>
              <w:rPr>
                <w:rFonts w:asciiTheme="minorHAnsi" w:hAnsiTheme="minorHAnsi" w:cs="Arial"/>
                <w:lang w:val="en-GB"/>
              </w:rPr>
            </w:pPr>
            <w:r>
              <w:rPr>
                <w:rFonts w:asciiTheme="minorHAnsi" w:hAnsiTheme="minorHAnsi" w:cs="Arial"/>
                <w:lang w:val="en-GB"/>
              </w:rPr>
              <w:t>2</w:t>
            </w:r>
          </w:p>
        </w:tc>
      </w:tr>
      <w:tr w:rsidR="00BA35B6" w:rsidRPr="00D64B23" w14:paraId="3EEA833B" w14:textId="77777777" w:rsidTr="00FC5DD5">
        <w:trPr>
          <w:jc w:val="center"/>
        </w:trPr>
        <w:tc>
          <w:tcPr>
            <w:tcW w:w="3402" w:type="dxa"/>
          </w:tcPr>
          <w:p w14:paraId="4C0AEC73" w14:textId="77777777" w:rsidR="00BA35B6" w:rsidRPr="00D64B23" w:rsidRDefault="00BA35B6" w:rsidP="00BA35B6">
            <w:pPr>
              <w:pStyle w:val="BodyText21"/>
              <w:spacing w:after="0"/>
              <w:ind w:left="0" w:firstLine="0"/>
              <w:jc w:val="left"/>
              <w:rPr>
                <w:b/>
                <w:bCs/>
              </w:rPr>
            </w:pPr>
          </w:p>
        </w:tc>
        <w:tc>
          <w:tcPr>
            <w:tcW w:w="8931" w:type="dxa"/>
          </w:tcPr>
          <w:p w14:paraId="5A1DDE6E" w14:textId="77777777" w:rsidR="00BA35B6" w:rsidRPr="00252D6B" w:rsidRDefault="00BA35B6" w:rsidP="00BA35B6">
            <w:pPr>
              <w:pStyle w:val="BodyText"/>
              <w:ind w:left="0"/>
              <w:jc w:val="left"/>
              <w:rPr>
                <w:rFonts w:asciiTheme="minorHAnsi" w:hAnsiTheme="minorHAnsi" w:cs="Arial"/>
                <w:i/>
                <w:iCs/>
                <w:u w:val="single"/>
                <w:lang w:val="en-GB"/>
              </w:rPr>
            </w:pPr>
            <w:r w:rsidRPr="00252D6B">
              <w:rPr>
                <w:rFonts w:asciiTheme="minorHAnsi" w:hAnsiTheme="minorHAnsi" w:cs="Arial"/>
                <w:b/>
                <w:bCs/>
                <w:i/>
                <w:iCs/>
                <w:u w:val="single"/>
                <w:lang w:val="en-GB"/>
              </w:rPr>
              <w:t>Overall Rating of Project Sustainability:</w:t>
            </w:r>
          </w:p>
        </w:tc>
        <w:tc>
          <w:tcPr>
            <w:tcW w:w="1417" w:type="dxa"/>
          </w:tcPr>
          <w:p w14:paraId="46EAF5F5" w14:textId="77777777" w:rsidR="00BA35B6" w:rsidRPr="00252D6B" w:rsidRDefault="006739A9" w:rsidP="00BA35B6">
            <w:pPr>
              <w:pStyle w:val="BodyText"/>
              <w:ind w:left="0"/>
              <w:jc w:val="center"/>
              <w:rPr>
                <w:rFonts w:asciiTheme="minorHAnsi" w:hAnsiTheme="minorHAnsi" w:cs="Arial"/>
                <w:b/>
                <w:lang w:val="en-GB"/>
              </w:rPr>
            </w:pPr>
            <w:r>
              <w:rPr>
                <w:rFonts w:asciiTheme="minorHAnsi" w:hAnsiTheme="minorHAnsi" w:cs="Arial"/>
                <w:b/>
                <w:lang w:val="en-GB"/>
              </w:rPr>
              <w:t>2</w:t>
            </w:r>
          </w:p>
        </w:tc>
      </w:tr>
    </w:tbl>
    <w:p w14:paraId="45B9565C" w14:textId="77777777" w:rsidR="003078D7" w:rsidRDefault="003078D7" w:rsidP="00EA5967">
      <w:pPr>
        <w:rPr>
          <w:lang w:val="en-US"/>
        </w:rPr>
      </w:pPr>
    </w:p>
    <w:p w14:paraId="7232DEC9" w14:textId="77777777" w:rsidR="00FF6264" w:rsidRDefault="00FF6264" w:rsidP="00537220">
      <w:pPr>
        <w:pStyle w:val="Heading3"/>
        <w:numPr>
          <w:ilvl w:val="0"/>
          <w:numId w:val="0"/>
        </w:numPr>
        <w:tabs>
          <w:tab w:val="clear" w:pos="1418"/>
        </w:tabs>
        <w:spacing w:before="0" w:after="60"/>
        <w:ind w:left="567"/>
        <w:rPr>
          <w:rFonts w:ascii="Arial" w:hAnsi="Arial" w:cs="Arial"/>
        </w:rPr>
        <w:sectPr w:rsidR="00FF6264" w:rsidSect="00FF6264">
          <w:headerReference w:type="even" r:id="rId67"/>
          <w:headerReference w:type="default" r:id="rId68"/>
          <w:footerReference w:type="default" r:id="rId69"/>
          <w:headerReference w:type="first" r:id="rId70"/>
          <w:pgSz w:w="15840" w:h="12240" w:orient="landscape"/>
          <w:pgMar w:top="1440" w:right="900" w:bottom="1440" w:left="1440" w:header="708" w:footer="708" w:gutter="0"/>
          <w:cols w:space="720"/>
        </w:sectPr>
      </w:pPr>
    </w:p>
    <w:p w14:paraId="2499BD48" w14:textId="77777777" w:rsidR="003078D7" w:rsidRPr="008A3405" w:rsidRDefault="003078D7">
      <w:pPr>
        <w:pStyle w:val="Heading1"/>
        <w:rPr>
          <w:rFonts w:asciiTheme="minorHAnsi" w:hAnsiTheme="minorHAnsi" w:cs="Arial"/>
        </w:rPr>
      </w:pPr>
      <w:bookmarkStart w:id="101" w:name="_Toc27303590"/>
      <w:r w:rsidRPr="008A3405">
        <w:rPr>
          <w:rFonts w:asciiTheme="minorHAnsi" w:hAnsiTheme="minorHAnsi" w:cs="Arial"/>
        </w:rPr>
        <w:lastRenderedPageBreak/>
        <w:t>conclusions, recommendations and lessons</w:t>
      </w:r>
      <w:bookmarkEnd w:id="101"/>
    </w:p>
    <w:p w14:paraId="38FF3B2A" w14:textId="3944FCE9" w:rsidR="00D144B8" w:rsidRDefault="00B63F27" w:rsidP="0031764F">
      <w:pPr>
        <w:pStyle w:val="BodyText"/>
        <w:numPr>
          <w:ilvl w:val="0"/>
          <w:numId w:val="36"/>
        </w:numPr>
        <w:ind w:left="454" w:hanging="454"/>
        <w:rPr>
          <w:rFonts w:asciiTheme="minorHAnsi" w:hAnsiTheme="minorHAnsi" w:cs="Arial"/>
          <w:bCs/>
          <w:sz w:val="22"/>
          <w:szCs w:val="22"/>
        </w:rPr>
      </w:pPr>
      <w:r w:rsidRPr="00B63F27">
        <w:rPr>
          <w:rFonts w:asciiTheme="minorHAnsi" w:hAnsiTheme="minorHAnsi" w:cs="Arial"/>
          <w:bCs/>
          <w:sz w:val="22"/>
          <w:szCs w:val="22"/>
          <w:lang w:val="en-GB"/>
        </w:rPr>
        <w:t xml:space="preserve">The overall rating for Pakistan SGP 6 Project is </w:t>
      </w:r>
      <w:r w:rsidRPr="00B63F27">
        <w:rPr>
          <w:rFonts w:asciiTheme="minorHAnsi" w:hAnsiTheme="minorHAnsi" w:cs="Arial"/>
          <w:bCs/>
          <w:i/>
          <w:iCs/>
          <w:sz w:val="22"/>
          <w:szCs w:val="22"/>
          <w:u w:val="single"/>
          <w:lang w:val="en-GB"/>
        </w:rPr>
        <w:t>satisfactory</w:t>
      </w:r>
      <w:r w:rsidRPr="00B63F27">
        <w:rPr>
          <w:rFonts w:asciiTheme="minorHAnsi" w:hAnsiTheme="minorHAnsi" w:cs="Arial"/>
          <w:bCs/>
          <w:sz w:val="22"/>
          <w:szCs w:val="22"/>
          <w:lang w:val="en-GB"/>
        </w:rPr>
        <w:t xml:space="preserve">.  </w:t>
      </w:r>
      <w:r w:rsidR="00BE2BF3">
        <w:rPr>
          <w:rFonts w:asciiTheme="minorHAnsi" w:hAnsiTheme="minorHAnsi" w:cs="Arial"/>
          <w:bCs/>
          <w:sz w:val="22"/>
          <w:szCs w:val="22"/>
        </w:rPr>
        <w:t>The Project</w:t>
      </w:r>
      <w:r w:rsidR="004962DE">
        <w:rPr>
          <w:rFonts w:asciiTheme="minorHAnsi" w:hAnsiTheme="minorHAnsi" w:cs="Arial"/>
          <w:bCs/>
          <w:sz w:val="22"/>
          <w:szCs w:val="22"/>
        </w:rPr>
        <w:t xml:space="preserve"> has generated some outstanding and positive environmental initiatives. </w:t>
      </w:r>
      <w:r w:rsidR="00652CD0">
        <w:rPr>
          <w:rFonts w:asciiTheme="minorHAnsi" w:hAnsiTheme="minorHAnsi" w:cs="Arial"/>
          <w:bCs/>
          <w:sz w:val="22"/>
          <w:szCs w:val="22"/>
        </w:rPr>
        <w:t xml:space="preserve">This conclusion has been drawn from visits to over 18 grant projects (15 of which were in the Indus Delta landscape), and feedback from </w:t>
      </w:r>
      <w:r w:rsidR="002412C9">
        <w:rPr>
          <w:rFonts w:asciiTheme="minorHAnsi" w:hAnsiTheme="minorHAnsi" w:cs="Arial"/>
          <w:bCs/>
          <w:sz w:val="22"/>
          <w:szCs w:val="22"/>
        </w:rPr>
        <w:t>9</w:t>
      </w:r>
      <w:r w:rsidR="00652CD0">
        <w:rPr>
          <w:rFonts w:asciiTheme="minorHAnsi" w:hAnsiTheme="minorHAnsi" w:cs="Arial"/>
          <w:bCs/>
          <w:sz w:val="22"/>
          <w:szCs w:val="22"/>
        </w:rPr>
        <w:t xml:space="preserve"> CSO and NGO personnel whose projects the Evaluator was not able to visit. As this comprises over 60% of all grant projects in SGP 6, the Evaluator draws these conclusions with a high degree of confidence</w:t>
      </w:r>
      <w:r w:rsidR="0045181E">
        <w:rPr>
          <w:rFonts w:asciiTheme="minorHAnsi" w:hAnsiTheme="minorHAnsi" w:cs="Arial"/>
          <w:bCs/>
          <w:sz w:val="22"/>
          <w:szCs w:val="22"/>
        </w:rPr>
        <w:t>.</w:t>
      </w:r>
      <w:r w:rsidR="00324A6A">
        <w:rPr>
          <w:rFonts w:asciiTheme="minorHAnsi" w:hAnsiTheme="minorHAnsi" w:cs="Arial"/>
          <w:bCs/>
          <w:sz w:val="22"/>
          <w:szCs w:val="22"/>
        </w:rPr>
        <w:t xml:space="preserve"> Moreover</w:t>
      </w:r>
      <w:r w:rsidR="008809DB">
        <w:rPr>
          <w:rFonts w:asciiTheme="minorHAnsi" w:hAnsiTheme="minorHAnsi" w:cs="Arial"/>
          <w:bCs/>
          <w:sz w:val="22"/>
          <w:szCs w:val="22"/>
        </w:rPr>
        <w:t xml:space="preserve">, field progress of all the grant projects observed </w:t>
      </w:r>
      <w:r w:rsidR="002412C9">
        <w:rPr>
          <w:rFonts w:asciiTheme="minorHAnsi" w:hAnsiTheme="minorHAnsi" w:cs="Arial"/>
          <w:bCs/>
          <w:sz w:val="22"/>
          <w:szCs w:val="22"/>
        </w:rPr>
        <w:t>during the e</w:t>
      </w:r>
      <w:r w:rsidR="008809DB">
        <w:rPr>
          <w:rFonts w:asciiTheme="minorHAnsi" w:hAnsiTheme="minorHAnsi" w:cs="Arial"/>
          <w:bCs/>
          <w:sz w:val="22"/>
          <w:szCs w:val="22"/>
        </w:rPr>
        <w:t>valuat</w:t>
      </w:r>
      <w:r w:rsidR="002412C9">
        <w:rPr>
          <w:rFonts w:asciiTheme="minorHAnsi" w:hAnsiTheme="minorHAnsi" w:cs="Arial"/>
          <w:bCs/>
          <w:sz w:val="22"/>
          <w:szCs w:val="22"/>
        </w:rPr>
        <w:t xml:space="preserve">ion </w:t>
      </w:r>
      <w:r w:rsidR="008809DB">
        <w:rPr>
          <w:rFonts w:asciiTheme="minorHAnsi" w:hAnsiTheme="minorHAnsi" w:cs="Arial"/>
          <w:bCs/>
          <w:sz w:val="22"/>
          <w:szCs w:val="22"/>
        </w:rPr>
        <w:t>has been excellent with strong evidence of community involvement and enthusiasm for the receipt of SGP resources, CSO</w:t>
      </w:r>
      <w:r w:rsidR="003771AE">
        <w:rPr>
          <w:rFonts w:asciiTheme="minorHAnsi" w:hAnsiTheme="minorHAnsi" w:cs="Arial"/>
          <w:bCs/>
          <w:sz w:val="22"/>
          <w:szCs w:val="22"/>
        </w:rPr>
        <w:t>/NGO</w:t>
      </w:r>
      <w:r w:rsidR="008809DB">
        <w:rPr>
          <w:rFonts w:asciiTheme="minorHAnsi" w:hAnsiTheme="minorHAnsi" w:cs="Arial"/>
          <w:bCs/>
          <w:sz w:val="22"/>
          <w:szCs w:val="22"/>
        </w:rPr>
        <w:t xml:space="preserve"> guidance, implementation of activities related to environmental rehabilitation, sustainable livelihoods, </w:t>
      </w:r>
      <w:r w:rsidR="003771AE">
        <w:rPr>
          <w:rFonts w:asciiTheme="minorHAnsi" w:hAnsiTheme="minorHAnsi" w:cs="Arial"/>
          <w:bCs/>
          <w:sz w:val="22"/>
          <w:szCs w:val="22"/>
        </w:rPr>
        <w:t xml:space="preserve">and </w:t>
      </w:r>
      <w:r w:rsidR="008809DB">
        <w:rPr>
          <w:rFonts w:asciiTheme="minorHAnsi" w:hAnsiTheme="minorHAnsi" w:cs="Arial"/>
          <w:bCs/>
          <w:sz w:val="22"/>
          <w:szCs w:val="22"/>
        </w:rPr>
        <w:t>low carbon technologies that lead to</w:t>
      </w:r>
      <w:r w:rsidR="003771AE">
        <w:rPr>
          <w:rFonts w:asciiTheme="minorHAnsi" w:hAnsiTheme="minorHAnsi" w:cs="Arial"/>
          <w:bCs/>
          <w:sz w:val="22"/>
          <w:szCs w:val="22"/>
        </w:rPr>
        <w:t>wards a sustainable rate of</w:t>
      </w:r>
      <w:r w:rsidR="008809DB">
        <w:rPr>
          <w:rFonts w:asciiTheme="minorHAnsi" w:hAnsiTheme="minorHAnsi" w:cs="Arial"/>
          <w:bCs/>
          <w:sz w:val="22"/>
          <w:szCs w:val="22"/>
        </w:rPr>
        <w:t xml:space="preserve"> natural resource extraction, and enhancement of environmental conditions to increase food stocks and improve household air quality</w:t>
      </w:r>
      <w:r w:rsidR="001A65D6">
        <w:rPr>
          <w:rFonts w:asciiTheme="minorHAnsi" w:hAnsiTheme="minorHAnsi" w:cs="Arial"/>
          <w:bCs/>
          <w:sz w:val="22"/>
          <w:szCs w:val="22"/>
        </w:rPr>
        <w:t>.</w:t>
      </w:r>
      <w:r w:rsidR="007C4D54">
        <w:rPr>
          <w:rFonts w:asciiTheme="minorHAnsi" w:hAnsiTheme="minorHAnsi" w:cs="Arial"/>
          <w:bCs/>
          <w:sz w:val="22"/>
          <w:szCs w:val="22"/>
        </w:rPr>
        <w:t xml:space="preserve"> </w:t>
      </w:r>
      <w:r w:rsidR="00962BEA" w:rsidRPr="00962BEA">
        <w:rPr>
          <w:rFonts w:asciiTheme="minorHAnsi" w:hAnsiTheme="minorHAnsi" w:cs="Arial"/>
          <w:bCs/>
          <w:sz w:val="22"/>
          <w:szCs w:val="22"/>
          <w:lang w:val="en-GB"/>
        </w:rPr>
        <w:t xml:space="preserve">A significant proportion of these </w:t>
      </w:r>
      <w:r w:rsidR="00962BEA">
        <w:rPr>
          <w:rFonts w:asciiTheme="minorHAnsi" w:hAnsiTheme="minorHAnsi" w:cs="Arial"/>
          <w:bCs/>
          <w:sz w:val="22"/>
          <w:szCs w:val="22"/>
          <w:lang w:val="en-GB"/>
        </w:rPr>
        <w:t xml:space="preserve">projects involve participation and the generation of benefits to females and youth of these communities. </w:t>
      </w:r>
      <w:r w:rsidR="00763D15">
        <w:rPr>
          <w:rFonts w:asciiTheme="minorHAnsi" w:hAnsiTheme="minorHAnsi" w:cs="Arial"/>
          <w:bCs/>
          <w:sz w:val="22"/>
          <w:szCs w:val="22"/>
        </w:rPr>
        <w:t>There has also been a number of these projects that have “self-replicated” based on the success of the original SGP 6 grant projects (see Paras 89-90).</w:t>
      </w:r>
    </w:p>
    <w:p w14:paraId="328D8317" w14:textId="77777777" w:rsidR="00D144B8" w:rsidRDefault="00D144B8" w:rsidP="00D144B8">
      <w:pPr>
        <w:pStyle w:val="BodyText"/>
        <w:ind w:left="454"/>
        <w:rPr>
          <w:rFonts w:asciiTheme="minorHAnsi" w:hAnsiTheme="minorHAnsi" w:cs="Arial"/>
          <w:bCs/>
          <w:sz w:val="22"/>
          <w:szCs w:val="22"/>
        </w:rPr>
      </w:pPr>
    </w:p>
    <w:p w14:paraId="79EAD21C" w14:textId="77777777" w:rsidR="00676D5D" w:rsidRPr="00B52BF8" w:rsidRDefault="008809DB" w:rsidP="0031764F">
      <w:pPr>
        <w:pStyle w:val="BodyText"/>
        <w:numPr>
          <w:ilvl w:val="0"/>
          <w:numId w:val="36"/>
        </w:numPr>
        <w:ind w:left="454" w:hanging="454"/>
        <w:rPr>
          <w:rFonts w:asciiTheme="minorHAnsi" w:hAnsiTheme="minorHAnsi" w:cs="Arial"/>
          <w:bCs/>
          <w:sz w:val="22"/>
          <w:szCs w:val="22"/>
        </w:rPr>
      </w:pPr>
      <w:r>
        <w:rPr>
          <w:rFonts w:asciiTheme="minorHAnsi" w:hAnsiTheme="minorHAnsi" w:cs="Arial"/>
          <w:bCs/>
          <w:sz w:val="22"/>
          <w:szCs w:val="22"/>
        </w:rPr>
        <w:t xml:space="preserve">Most notably, the impact of SGP 6 in Pakistan has generated a lot of attention within the Government of Sindh and the several local governments in the Indus Delta, important </w:t>
      </w:r>
      <w:r w:rsidR="003771AE">
        <w:rPr>
          <w:rFonts w:asciiTheme="minorHAnsi" w:hAnsiTheme="minorHAnsi" w:cs="Arial"/>
          <w:bCs/>
          <w:sz w:val="22"/>
          <w:szCs w:val="22"/>
        </w:rPr>
        <w:t xml:space="preserve">linkages </w:t>
      </w:r>
      <w:r>
        <w:rPr>
          <w:rFonts w:asciiTheme="minorHAnsi" w:hAnsiTheme="minorHAnsi" w:cs="Arial"/>
          <w:bCs/>
          <w:sz w:val="22"/>
          <w:szCs w:val="22"/>
        </w:rPr>
        <w:t>if these SGP initiatives are to be upscaled through other sources of financing, such as through government programs or larger donor programs</w:t>
      </w:r>
      <w:r w:rsidR="00763D15">
        <w:rPr>
          <w:rFonts w:asciiTheme="minorHAnsi" w:hAnsiTheme="minorHAnsi" w:cs="Arial"/>
          <w:bCs/>
          <w:sz w:val="22"/>
          <w:szCs w:val="22"/>
        </w:rPr>
        <w:t xml:space="preserve"> (as mentioned in Para 109)</w:t>
      </w:r>
      <w:r>
        <w:rPr>
          <w:rFonts w:asciiTheme="minorHAnsi" w:hAnsiTheme="minorHAnsi" w:cs="Arial"/>
          <w:bCs/>
          <w:sz w:val="22"/>
          <w:szCs w:val="22"/>
        </w:rPr>
        <w:t>.</w:t>
      </w:r>
      <w:r w:rsidR="00264EE7">
        <w:rPr>
          <w:rFonts w:asciiTheme="minorHAnsi" w:hAnsiTheme="minorHAnsi" w:cs="Arial"/>
          <w:bCs/>
          <w:sz w:val="22"/>
          <w:szCs w:val="22"/>
        </w:rPr>
        <w:t xml:space="preserve"> There has also been considerable interest expressed by the private sector in upscaling of some of the SGP 6 projects including mangrove rehabilitation, lake rehabilitation, moringa plantation, and the manufacture of compressed earth </w:t>
      </w:r>
      <w:r w:rsidR="00264EE7" w:rsidRPr="005F4D12">
        <w:rPr>
          <w:rFonts w:asciiTheme="minorHAnsi" w:hAnsiTheme="minorHAnsi" w:cs="Arial"/>
          <w:bCs/>
          <w:sz w:val="22"/>
          <w:szCs w:val="22"/>
        </w:rPr>
        <w:t>blocks (Paras 46, 55 and 84).</w:t>
      </w:r>
      <w:r w:rsidR="00264EE7">
        <w:rPr>
          <w:rFonts w:asciiTheme="minorHAnsi" w:hAnsiTheme="minorHAnsi" w:cs="Arial"/>
          <w:bCs/>
          <w:sz w:val="22"/>
          <w:szCs w:val="22"/>
        </w:rPr>
        <w:t xml:space="preserve"> </w:t>
      </w:r>
      <w:r w:rsidR="0025064E">
        <w:rPr>
          <w:rFonts w:asciiTheme="minorHAnsi" w:hAnsiTheme="minorHAnsi" w:cs="Arial"/>
          <w:bCs/>
          <w:sz w:val="22"/>
          <w:szCs w:val="22"/>
          <w:lang w:val="en-GB"/>
        </w:rPr>
        <w:t xml:space="preserve">The efficiency of delivery of the 38 grant projects within SGP 6 has been impressive with all 38 grant projects reporting completion </w:t>
      </w:r>
      <w:r w:rsidR="003771AE">
        <w:rPr>
          <w:rFonts w:asciiTheme="minorHAnsi" w:hAnsiTheme="minorHAnsi" w:cs="Arial"/>
          <w:bCs/>
          <w:sz w:val="22"/>
          <w:szCs w:val="22"/>
          <w:lang w:val="en-GB"/>
        </w:rPr>
        <w:t xml:space="preserve">by </w:t>
      </w:r>
      <w:r w:rsidR="00303007">
        <w:rPr>
          <w:rFonts w:asciiTheme="minorHAnsi" w:hAnsiTheme="minorHAnsi" w:cs="Arial"/>
          <w:bCs/>
          <w:sz w:val="22"/>
          <w:szCs w:val="22"/>
          <w:lang w:val="en-GB"/>
        </w:rPr>
        <w:t>M</w:t>
      </w:r>
      <w:r w:rsidR="003771AE">
        <w:rPr>
          <w:rFonts w:asciiTheme="minorHAnsi" w:hAnsiTheme="minorHAnsi" w:cs="Arial"/>
          <w:bCs/>
          <w:sz w:val="22"/>
          <w:szCs w:val="22"/>
          <w:lang w:val="en-GB"/>
        </w:rPr>
        <w:t>onth</w:t>
      </w:r>
      <w:r w:rsidR="0025064E">
        <w:rPr>
          <w:rFonts w:asciiTheme="minorHAnsi" w:hAnsiTheme="minorHAnsi" w:cs="Arial"/>
          <w:bCs/>
          <w:sz w:val="22"/>
          <w:szCs w:val="22"/>
          <w:lang w:val="en-GB"/>
        </w:rPr>
        <w:t xml:space="preserve"> 19 out of a 36</w:t>
      </w:r>
      <w:r w:rsidR="003771AE">
        <w:rPr>
          <w:rFonts w:asciiTheme="minorHAnsi" w:hAnsiTheme="minorHAnsi" w:cs="Arial"/>
          <w:bCs/>
          <w:sz w:val="22"/>
          <w:szCs w:val="22"/>
          <w:lang w:val="en-GB"/>
        </w:rPr>
        <w:t>-</w:t>
      </w:r>
      <w:r w:rsidR="0025064E">
        <w:rPr>
          <w:rFonts w:asciiTheme="minorHAnsi" w:hAnsiTheme="minorHAnsi" w:cs="Arial"/>
          <w:bCs/>
          <w:sz w:val="22"/>
          <w:szCs w:val="22"/>
          <w:lang w:val="en-GB"/>
        </w:rPr>
        <w:t>month GEF project</w:t>
      </w:r>
      <w:r w:rsidR="00763D15">
        <w:rPr>
          <w:rFonts w:asciiTheme="minorHAnsi" w:hAnsiTheme="minorHAnsi" w:cs="Arial"/>
          <w:bCs/>
          <w:sz w:val="22"/>
          <w:szCs w:val="22"/>
          <w:lang w:val="en-GB"/>
        </w:rPr>
        <w:t xml:space="preserve"> (Para 101)</w:t>
      </w:r>
      <w:r w:rsidR="0025064E">
        <w:rPr>
          <w:rFonts w:asciiTheme="minorHAnsi" w:hAnsiTheme="minorHAnsi" w:cs="Arial"/>
          <w:bCs/>
          <w:sz w:val="22"/>
          <w:szCs w:val="22"/>
          <w:lang w:val="en-GB"/>
        </w:rPr>
        <w:t>.</w:t>
      </w:r>
    </w:p>
    <w:p w14:paraId="408B6453" w14:textId="77777777" w:rsidR="0015631C" w:rsidRPr="00B52BF8" w:rsidRDefault="0015631C" w:rsidP="0015631C">
      <w:pPr>
        <w:pStyle w:val="BodyText"/>
        <w:ind w:left="454"/>
        <w:rPr>
          <w:rFonts w:asciiTheme="minorHAnsi" w:hAnsiTheme="minorHAnsi" w:cs="Arial"/>
          <w:bCs/>
          <w:sz w:val="22"/>
          <w:szCs w:val="22"/>
        </w:rPr>
      </w:pPr>
    </w:p>
    <w:p w14:paraId="3E948A36" w14:textId="77777777" w:rsidR="00CB13A5" w:rsidRPr="00CB13A5" w:rsidRDefault="003771AE" w:rsidP="0031764F">
      <w:pPr>
        <w:pStyle w:val="BodyText"/>
        <w:numPr>
          <w:ilvl w:val="0"/>
          <w:numId w:val="36"/>
        </w:numPr>
        <w:ind w:left="454" w:hanging="454"/>
        <w:rPr>
          <w:rFonts w:asciiTheme="minorHAnsi" w:hAnsiTheme="minorHAnsi" w:cs="Arial"/>
          <w:bCs/>
          <w:sz w:val="22"/>
          <w:szCs w:val="22"/>
        </w:rPr>
      </w:pPr>
      <w:r>
        <w:rPr>
          <w:rFonts w:asciiTheme="minorHAnsi" w:hAnsiTheme="minorHAnsi" w:cs="Arial"/>
          <w:bCs/>
          <w:sz w:val="22"/>
          <w:szCs w:val="22"/>
          <w:lang w:val="en-GB"/>
        </w:rPr>
        <w:t xml:space="preserve">However, </w:t>
      </w:r>
      <w:r w:rsidR="00623599" w:rsidRPr="00623599">
        <w:rPr>
          <w:rFonts w:asciiTheme="minorHAnsi" w:hAnsiTheme="minorHAnsi" w:cs="Arial"/>
          <w:bCs/>
          <w:sz w:val="22"/>
          <w:szCs w:val="22"/>
          <w:lang w:val="en-GB"/>
        </w:rPr>
        <w:t xml:space="preserve">without </w:t>
      </w:r>
      <w:r w:rsidR="00623599" w:rsidRPr="00623599">
        <w:rPr>
          <w:rFonts w:asciiTheme="minorHAnsi" w:hAnsiTheme="minorHAnsi" w:cs="Arial"/>
          <w:bCs/>
          <w:i/>
          <w:sz w:val="22"/>
          <w:szCs w:val="22"/>
          <w:lang w:val="en-GB"/>
        </w:rPr>
        <w:t>the establishment of</w:t>
      </w:r>
      <w:r w:rsidR="00623599" w:rsidRPr="00623599">
        <w:rPr>
          <w:rFonts w:asciiTheme="minorHAnsi" w:hAnsiTheme="minorHAnsi" w:cs="Arial"/>
          <w:bCs/>
          <w:sz w:val="22"/>
          <w:szCs w:val="22"/>
          <w:lang w:val="en-GB"/>
        </w:rPr>
        <w:t xml:space="preserve"> m</w:t>
      </w:r>
      <w:r w:rsidR="00623599" w:rsidRPr="00623599">
        <w:rPr>
          <w:rFonts w:asciiTheme="minorHAnsi" w:hAnsiTheme="minorHAnsi" w:cs="Arial"/>
          <w:bCs/>
          <w:i/>
          <w:sz w:val="22"/>
          <w:szCs w:val="22"/>
          <w:lang w:val="en-GB"/>
        </w:rPr>
        <w:t>ulti-stakeholder platforms</w:t>
      </w:r>
      <w:r w:rsidR="00623599" w:rsidRPr="00623599">
        <w:rPr>
          <w:rFonts w:asciiTheme="minorHAnsi" w:hAnsiTheme="minorHAnsi" w:cs="Arial"/>
          <w:bCs/>
          <w:sz w:val="22"/>
          <w:szCs w:val="22"/>
          <w:lang w:val="en-GB"/>
        </w:rPr>
        <w:t xml:space="preserve"> </w:t>
      </w:r>
      <w:r w:rsidR="00623599">
        <w:rPr>
          <w:rFonts w:asciiTheme="minorHAnsi" w:hAnsiTheme="minorHAnsi" w:cs="Arial"/>
          <w:bCs/>
          <w:sz w:val="22"/>
          <w:szCs w:val="22"/>
          <w:lang w:val="en-GB"/>
        </w:rPr>
        <w:t xml:space="preserve">and </w:t>
      </w:r>
      <w:r w:rsidR="00686228">
        <w:rPr>
          <w:rFonts w:asciiTheme="minorHAnsi" w:hAnsiTheme="minorHAnsi" w:cs="Arial"/>
          <w:bCs/>
          <w:sz w:val="22"/>
          <w:szCs w:val="22"/>
          <w:lang w:val="en-GB"/>
        </w:rPr>
        <w:t>n</w:t>
      </w:r>
      <w:r w:rsidR="00594BC6">
        <w:rPr>
          <w:rFonts w:asciiTheme="minorHAnsi" w:hAnsiTheme="minorHAnsi" w:cs="Arial"/>
          <w:bCs/>
          <w:sz w:val="22"/>
          <w:szCs w:val="22"/>
          <w:lang w:val="en-GB"/>
        </w:rPr>
        <w:t>o</w:t>
      </w:r>
      <w:r w:rsidR="00CB13A5">
        <w:rPr>
          <w:rFonts w:asciiTheme="minorHAnsi" w:hAnsiTheme="minorHAnsi" w:cs="Arial"/>
          <w:bCs/>
          <w:sz w:val="22"/>
          <w:szCs w:val="22"/>
          <w:lang w:val="en-GB"/>
        </w:rPr>
        <w:t xml:space="preserve"> confirmed resources for a follow-up project to SGP 6 Pakistan</w:t>
      </w:r>
      <w:r w:rsidR="00763D15">
        <w:rPr>
          <w:rFonts w:asciiTheme="minorHAnsi" w:hAnsiTheme="minorHAnsi" w:cs="Arial"/>
          <w:bCs/>
          <w:sz w:val="22"/>
          <w:szCs w:val="22"/>
          <w:lang w:val="en-GB"/>
        </w:rPr>
        <w:t xml:space="preserve"> (Para 106)</w:t>
      </w:r>
      <w:r w:rsidR="00686228">
        <w:rPr>
          <w:rFonts w:asciiTheme="minorHAnsi" w:hAnsiTheme="minorHAnsi" w:cs="Arial"/>
          <w:bCs/>
          <w:sz w:val="22"/>
          <w:szCs w:val="22"/>
          <w:lang w:val="en-GB"/>
        </w:rPr>
        <w:t>, SGP 6 is in danger of not being able to</w:t>
      </w:r>
      <w:r w:rsidR="00947A5F">
        <w:rPr>
          <w:rFonts w:asciiTheme="minorHAnsi" w:hAnsiTheme="minorHAnsi" w:cs="Arial"/>
          <w:bCs/>
          <w:sz w:val="22"/>
          <w:szCs w:val="22"/>
          <w:lang w:val="en-GB"/>
        </w:rPr>
        <w:t xml:space="preserve"> sustain the interest </w:t>
      </w:r>
      <w:r w:rsidR="00303007">
        <w:rPr>
          <w:rFonts w:asciiTheme="minorHAnsi" w:hAnsiTheme="minorHAnsi" w:cs="Arial"/>
          <w:bCs/>
          <w:sz w:val="22"/>
          <w:szCs w:val="22"/>
          <w:lang w:val="en-GB"/>
        </w:rPr>
        <w:t xml:space="preserve">and momentum that has been built </w:t>
      </w:r>
      <w:r w:rsidR="00947A5F">
        <w:rPr>
          <w:rFonts w:asciiTheme="minorHAnsi" w:hAnsiTheme="minorHAnsi" w:cs="Arial"/>
          <w:bCs/>
          <w:sz w:val="22"/>
          <w:szCs w:val="22"/>
          <w:lang w:val="en-GB"/>
        </w:rPr>
        <w:t xml:space="preserve">for replication and upscaling of </w:t>
      </w:r>
      <w:r w:rsidR="00686228">
        <w:rPr>
          <w:rFonts w:asciiTheme="minorHAnsi" w:hAnsiTheme="minorHAnsi" w:cs="Arial"/>
          <w:bCs/>
          <w:sz w:val="22"/>
          <w:szCs w:val="22"/>
          <w:lang w:val="en-GB"/>
        </w:rPr>
        <w:t>many of its excellent grant projects</w:t>
      </w:r>
      <w:r w:rsidR="00CB13A5">
        <w:rPr>
          <w:rFonts w:asciiTheme="minorHAnsi" w:hAnsiTheme="minorHAnsi" w:cs="Arial"/>
          <w:bCs/>
          <w:sz w:val="22"/>
          <w:szCs w:val="22"/>
          <w:lang w:val="en-GB"/>
        </w:rPr>
        <w:t xml:space="preserve">. This has been due to </w:t>
      </w:r>
      <w:proofErr w:type="gramStart"/>
      <w:r w:rsidR="00CB13A5">
        <w:rPr>
          <w:rFonts w:asciiTheme="minorHAnsi" w:hAnsiTheme="minorHAnsi" w:cs="Arial"/>
          <w:bCs/>
          <w:sz w:val="22"/>
          <w:szCs w:val="22"/>
          <w:lang w:val="en-GB"/>
        </w:rPr>
        <w:t>a number of</w:t>
      </w:r>
      <w:proofErr w:type="gramEnd"/>
      <w:r w:rsidR="00CB13A5">
        <w:rPr>
          <w:rFonts w:asciiTheme="minorHAnsi" w:hAnsiTheme="minorHAnsi" w:cs="Arial"/>
          <w:bCs/>
          <w:sz w:val="22"/>
          <w:szCs w:val="22"/>
          <w:lang w:val="en-GB"/>
        </w:rPr>
        <w:t xml:space="preserve"> factors:</w:t>
      </w:r>
    </w:p>
    <w:p w14:paraId="63870D16" w14:textId="77777777" w:rsidR="00CB13A5" w:rsidRDefault="00CB13A5" w:rsidP="00CB13A5">
      <w:pPr>
        <w:pStyle w:val="ListParagraph"/>
        <w:rPr>
          <w:rFonts w:asciiTheme="minorHAnsi" w:hAnsiTheme="minorHAnsi" w:cs="Arial"/>
          <w:bCs/>
          <w:sz w:val="22"/>
          <w:szCs w:val="22"/>
        </w:rPr>
      </w:pPr>
    </w:p>
    <w:p w14:paraId="4F0DEC2B" w14:textId="00E64211" w:rsidR="0025064E" w:rsidRDefault="00CB13A5" w:rsidP="00C52AF8">
      <w:pPr>
        <w:pStyle w:val="BodyText"/>
        <w:numPr>
          <w:ilvl w:val="0"/>
          <w:numId w:val="92"/>
        </w:numPr>
        <w:ind w:left="814"/>
        <w:rPr>
          <w:rFonts w:asciiTheme="minorHAnsi" w:hAnsiTheme="minorHAnsi" w:cs="Arial"/>
          <w:bCs/>
          <w:sz w:val="22"/>
          <w:szCs w:val="22"/>
        </w:rPr>
      </w:pPr>
      <w:r>
        <w:rPr>
          <w:rFonts w:asciiTheme="minorHAnsi" w:hAnsiTheme="minorHAnsi" w:cs="Arial"/>
          <w:bCs/>
          <w:sz w:val="22"/>
          <w:szCs w:val="22"/>
          <w:lang w:val="en-GB"/>
        </w:rPr>
        <w:t>The</w:t>
      </w:r>
      <w:r w:rsidR="0025064E">
        <w:rPr>
          <w:rFonts w:asciiTheme="minorHAnsi" w:hAnsiTheme="minorHAnsi" w:cs="Arial"/>
          <w:bCs/>
          <w:sz w:val="22"/>
          <w:szCs w:val="22"/>
          <w:lang w:val="en-GB"/>
        </w:rPr>
        <w:t xml:space="preserve"> knowledge products and case studies </w:t>
      </w:r>
      <w:r w:rsidR="003771AE">
        <w:rPr>
          <w:rFonts w:asciiTheme="minorHAnsi" w:hAnsiTheme="minorHAnsi" w:cs="Arial"/>
          <w:bCs/>
          <w:sz w:val="22"/>
          <w:szCs w:val="22"/>
          <w:lang w:val="en-GB"/>
        </w:rPr>
        <w:t xml:space="preserve">for dissemination to a </w:t>
      </w:r>
      <w:r w:rsidR="00824C33">
        <w:rPr>
          <w:rFonts w:asciiTheme="minorHAnsi" w:hAnsiTheme="minorHAnsi" w:cs="Arial"/>
          <w:bCs/>
          <w:sz w:val="22"/>
          <w:szCs w:val="22"/>
          <w:lang w:val="en-GB"/>
        </w:rPr>
        <w:t>wider spectrum of stakeholders</w:t>
      </w:r>
      <w:r w:rsidR="003771AE">
        <w:rPr>
          <w:rFonts w:asciiTheme="minorHAnsi" w:hAnsiTheme="minorHAnsi" w:cs="Arial"/>
          <w:bCs/>
          <w:sz w:val="22"/>
          <w:szCs w:val="22"/>
          <w:lang w:val="en-GB"/>
        </w:rPr>
        <w:t xml:space="preserve"> </w:t>
      </w:r>
      <w:r w:rsidR="00D15CC8">
        <w:rPr>
          <w:rFonts w:asciiTheme="minorHAnsi" w:hAnsiTheme="minorHAnsi" w:cs="Arial"/>
          <w:bCs/>
          <w:sz w:val="22"/>
          <w:szCs w:val="22"/>
          <w:lang w:val="en-GB"/>
        </w:rPr>
        <w:t xml:space="preserve">in a policy and innovation platform </w:t>
      </w:r>
      <w:r w:rsidR="00824C33">
        <w:rPr>
          <w:rFonts w:asciiTheme="minorHAnsi" w:hAnsiTheme="minorHAnsi" w:cs="Arial"/>
          <w:bCs/>
          <w:sz w:val="22"/>
          <w:szCs w:val="22"/>
          <w:lang w:val="en-GB"/>
        </w:rPr>
        <w:t xml:space="preserve">(as required under Outcome 2.3) </w:t>
      </w:r>
      <w:r w:rsidR="00962BEA">
        <w:rPr>
          <w:rFonts w:asciiTheme="minorHAnsi" w:hAnsiTheme="minorHAnsi" w:cs="Arial"/>
          <w:bCs/>
          <w:sz w:val="22"/>
          <w:szCs w:val="22"/>
          <w:lang w:val="en-GB"/>
        </w:rPr>
        <w:t xml:space="preserve">have </w:t>
      </w:r>
      <w:r w:rsidR="00824C33">
        <w:rPr>
          <w:rFonts w:asciiTheme="minorHAnsi" w:hAnsiTheme="minorHAnsi" w:cs="Arial"/>
          <w:bCs/>
          <w:sz w:val="22"/>
          <w:szCs w:val="22"/>
          <w:lang w:val="en-GB"/>
        </w:rPr>
        <w:t xml:space="preserve">not yet been delivered. Though this Terminal Evaluation is being conducted 5 months prior to the terminal date of 16 March 2020, the delivery of these </w:t>
      </w:r>
      <w:r w:rsidR="001B2501">
        <w:rPr>
          <w:rFonts w:asciiTheme="minorHAnsi" w:hAnsiTheme="minorHAnsi" w:cs="Arial"/>
          <w:bCs/>
          <w:sz w:val="22"/>
          <w:szCs w:val="22"/>
          <w:lang w:val="en-GB"/>
        </w:rPr>
        <w:t>knowledge products</w:t>
      </w:r>
      <w:r w:rsidR="00824C33">
        <w:rPr>
          <w:rFonts w:asciiTheme="minorHAnsi" w:hAnsiTheme="minorHAnsi" w:cs="Arial"/>
          <w:bCs/>
          <w:sz w:val="22"/>
          <w:szCs w:val="22"/>
          <w:lang w:val="en-GB"/>
        </w:rPr>
        <w:t xml:space="preserve"> and case studies is essential to </w:t>
      </w:r>
      <w:r w:rsidR="003771AE">
        <w:rPr>
          <w:rFonts w:asciiTheme="minorHAnsi" w:hAnsiTheme="minorHAnsi" w:cs="Arial"/>
          <w:bCs/>
          <w:sz w:val="22"/>
          <w:szCs w:val="22"/>
          <w:lang w:val="en-GB"/>
        </w:rPr>
        <w:t>inform</w:t>
      </w:r>
      <w:r w:rsidR="00824C33">
        <w:rPr>
          <w:rFonts w:asciiTheme="minorHAnsi" w:hAnsiTheme="minorHAnsi" w:cs="Arial"/>
          <w:bCs/>
          <w:sz w:val="22"/>
          <w:szCs w:val="22"/>
          <w:lang w:val="en-GB"/>
        </w:rPr>
        <w:t xml:space="preserve"> other development partners of </w:t>
      </w:r>
      <w:r w:rsidR="003771AE">
        <w:rPr>
          <w:rFonts w:asciiTheme="minorHAnsi" w:hAnsiTheme="minorHAnsi" w:cs="Arial"/>
          <w:bCs/>
          <w:sz w:val="22"/>
          <w:szCs w:val="22"/>
          <w:lang w:val="en-GB"/>
        </w:rPr>
        <w:t xml:space="preserve">the benefits of </w:t>
      </w:r>
      <w:r w:rsidR="00824C33">
        <w:rPr>
          <w:rFonts w:asciiTheme="minorHAnsi" w:hAnsiTheme="minorHAnsi" w:cs="Arial"/>
          <w:bCs/>
          <w:sz w:val="22"/>
          <w:szCs w:val="22"/>
          <w:lang w:val="en-GB"/>
        </w:rPr>
        <w:t xml:space="preserve">other SGP 6 interventions and catalysing their interest in </w:t>
      </w:r>
      <w:r w:rsidR="003771AE">
        <w:rPr>
          <w:rFonts w:asciiTheme="minorHAnsi" w:hAnsiTheme="minorHAnsi" w:cs="Arial"/>
          <w:bCs/>
          <w:sz w:val="22"/>
          <w:szCs w:val="22"/>
          <w:lang w:val="en-GB"/>
        </w:rPr>
        <w:t xml:space="preserve">replicating and upscaling </w:t>
      </w:r>
      <w:r w:rsidR="00824C33">
        <w:rPr>
          <w:rFonts w:asciiTheme="minorHAnsi" w:hAnsiTheme="minorHAnsi" w:cs="Arial"/>
          <w:bCs/>
          <w:sz w:val="22"/>
          <w:szCs w:val="22"/>
          <w:lang w:val="en-GB"/>
        </w:rPr>
        <w:t xml:space="preserve">these </w:t>
      </w:r>
      <w:r w:rsidR="003771AE">
        <w:rPr>
          <w:rFonts w:asciiTheme="minorHAnsi" w:hAnsiTheme="minorHAnsi" w:cs="Arial"/>
          <w:bCs/>
          <w:sz w:val="22"/>
          <w:szCs w:val="22"/>
          <w:lang w:val="en-GB"/>
        </w:rPr>
        <w:t>initiatives</w:t>
      </w:r>
      <w:r>
        <w:rPr>
          <w:rFonts w:asciiTheme="minorHAnsi" w:hAnsiTheme="minorHAnsi" w:cs="Arial"/>
          <w:bCs/>
          <w:sz w:val="22"/>
          <w:szCs w:val="22"/>
          <w:lang w:val="en-GB"/>
        </w:rPr>
        <w:t xml:space="preserve">. This would include, inter alia, </w:t>
      </w:r>
      <w:r w:rsidR="003771AE">
        <w:rPr>
          <w:rFonts w:asciiTheme="minorHAnsi" w:hAnsiTheme="minorHAnsi" w:cs="Arial"/>
          <w:bCs/>
          <w:sz w:val="22"/>
          <w:szCs w:val="22"/>
          <w:lang w:val="en-GB"/>
        </w:rPr>
        <w:t>rehabilitation of mangrove</w:t>
      </w:r>
      <w:r>
        <w:rPr>
          <w:rFonts w:asciiTheme="minorHAnsi" w:hAnsiTheme="minorHAnsi" w:cs="Arial"/>
          <w:bCs/>
          <w:sz w:val="22"/>
          <w:szCs w:val="22"/>
          <w:lang w:val="en-GB"/>
        </w:rPr>
        <w:t xml:space="preserve"> forest</w:t>
      </w:r>
      <w:r w:rsidR="003771AE">
        <w:rPr>
          <w:rFonts w:asciiTheme="minorHAnsi" w:hAnsiTheme="minorHAnsi" w:cs="Arial"/>
          <w:bCs/>
          <w:sz w:val="22"/>
          <w:szCs w:val="22"/>
          <w:lang w:val="en-GB"/>
        </w:rPr>
        <w:t xml:space="preserve">s and deltaic lakes within the </w:t>
      </w:r>
      <w:proofErr w:type="gramStart"/>
      <w:r w:rsidR="003771AE">
        <w:rPr>
          <w:rFonts w:asciiTheme="minorHAnsi" w:hAnsiTheme="minorHAnsi" w:cs="Arial"/>
          <w:bCs/>
          <w:sz w:val="22"/>
          <w:szCs w:val="22"/>
          <w:lang w:val="en-GB"/>
        </w:rPr>
        <w:t>Indus Delta, and</w:t>
      </w:r>
      <w:proofErr w:type="gramEnd"/>
      <w:r w:rsidR="003771AE">
        <w:rPr>
          <w:rFonts w:asciiTheme="minorHAnsi" w:hAnsiTheme="minorHAnsi" w:cs="Arial"/>
          <w:bCs/>
          <w:sz w:val="22"/>
          <w:szCs w:val="22"/>
          <w:lang w:val="en-GB"/>
        </w:rPr>
        <w:t xml:space="preserve"> increasing the use of compressed earth blocks and energy efficient cookstoves. </w:t>
      </w:r>
      <w:r>
        <w:rPr>
          <w:rFonts w:asciiTheme="minorHAnsi" w:hAnsiTheme="minorHAnsi" w:cs="Arial"/>
          <w:bCs/>
          <w:sz w:val="22"/>
          <w:szCs w:val="22"/>
          <w:lang w:val="en-GB"/>
        </w:rPr>
        <w:t>Th</w:t>
      </w:r>
      <w:r w:rsidR="00824C33">
        <w:rPr>
          <w:rFonts w:asciiTheme="minorHAnsi" w:hAnsiTheme="minorHAnsi" w:cs="Arial"/>
          <w:bCs/>
          <w:sz w:val="22"/>
          <w:szCs w:val="22"/>
          <w:lang w:val="en-GB"/>
        </w:rPr>
        <w:t xml:space="preserve">ough interest in some of the SGP 6 interventions has been expressed by the Government of Sindh and local governments, </w:t>
      </w:r>
      <w:r w:rsidR="00303007">
        <w:rPr>
          <w:rFonts w:asciiTheme="minorHAnsi" w:hAnsiTheme="minorHAnsi" w:cs="Arial"/>
          <w:bCs/>
          <w:sz w:val="22"/>
          <w:szCs w:val="22"/>
          <w:lang w:val="en-GB"/>
        </w:rPr>
        <w:t xml:space="preserve">earlier delivery of the </w:t>
      </w:r>
      <w:r w:rsidR="00824C33">
        <w:rPr>
          <w:rFonts w:asciiTheme="minorHAnsi" w:hAnsiTheme="minorHAnsi" w:cs="Arial"/>
          <w:bCs/>
          <w:sz w:val="22"/>
          <w:szCs w:val="22"/>
          <w:lang w:val="en-GB"/>
        </w:rPr>
        <w:t>production and dissemination of</w:t>
      </w:r>
      <w:r>
        <w:rPr>
          <w:rFonts w:asciiTheme="minorHAnsi" w:hAnsiTheme="minorHAnsi" w:cs="Arial"/>
          <w:bCs/>
          <w:sz w:val="22"/>
          <w:szCs w:val="22"/>
          <w:lang w:val="en-GB"/>
        </w:rPr>
        <w:t xml:space="preserve"> </w:t>
      </w:r>
      <w:r w:rsidRPr="00CB13A5">
        <w:rPr>
          <w:rFonts w:asciiTheme="minorHAnsi" w:hAnsiTheme="minorHAnsi" w:cs="Arial"/>
          <w:bCs/>
          <w:sz w:val="22"/>
          <w:szCs w:val="22"/>
          <w:lang w:val="en-GB"/>
        </w:rPr>
        <w:t>knowledge products and case studies</w:t>
      </w:r>
      <w:r w:rsidR="00C168E3">
        <w:rPr>
          <w:rFonts w:asciiTheme="minorHAnsi" w:hAnsiTheme="minorHAnsi" w:cs="Arial"/>
          <w:bCs/>
          <w:sz w:val="22"/>
          <w:szCs w:val="22"/>
          <w:lang w:val="en-GB"/>
        </w:rPr>
        <w:t xml:space="preserve"> </w:t>
      </w:r>
      <w:bookmarkStart w:id="102" w:name="_GoBack"/>
      <w:r w:rsidR="00C168E3">
        <w:rPr>
          <w:rFonts w:asciiTheme="minorHAnsi" w:hAnsiTheme="minorHAnsi" w:cs="Arial"/>
          <w:bCs/>
          <w:sz w:val="22"/>
          <w:szCs w:val="22"/>
          <w:lang w:val="en-GB"/>
        </w:rPr>
        <w:t>by the CPMU</w:t>
      </w:r>
      <w:bookmarkEnd w:id="102"/>
      <w:r w:rsidR="0025064E">
        <w:rPr>
          <w:rFonts w:asciiTheme="minorHAnsi" w:hAnsiTheme="minorHAnsi" w:cs="Arial"/>
          <w:bCs/>
          <w:sz w:val="22"/>
          <w:szCs w:val="22"/>
        </w:rPr>
        <w:t xml:space="preserve"> </w:t>
      </w:r>
      <w:r w:rsidR="00824C33">
        <w:rPr>
          <w:rFonts w:asciiTheme="minorHAnsi" w:hAnsiTheme="minorHAnsi" w:cs="Arial"/>
          <w:bCs/>
          <w:sz w:val="22"/>
          <w:szCs w:val="22"/>
        </w:rPr>
        <w:t xml:space="preserve">for these SGP 6 initiatives </w:t>
      </w:r>
      <w:r w:rsidR="005135F7">
        <w:rPr>
          <w:rFonts w:asciiTheme="minorHAnsi" w:hAnsiTheme="minorHAnsi" w:cs="Arial"/>
          <w:bCs/>
          <w:sz w:val="22"/>
          <w:szCs w:val="22"/>
        </w:rPr>
        <w:t xml:space="preserve">would </w:t>
      </w:r>
      <w:r w:rsidR="00303007">
        <w:rPr>
          <w:rFonts w:asciiTheme="minorHAnsi" w:hAnsiTheme="minorHAnsi" w:cs="Arial"/>
          <w:bCs/>
          <w:sz w:val="22"/>
          <w:szCs w:val="22"/>
        </w:rPr>
        <w:t xml:space="preserve">have </w:t>
      </w:r>
      <w:r w:rsidR="005135F7">
        <w:rPr>
          <w:rFonts w:asciiTheme="minorHAnsi" w:hAnsiTheme="minorHAnsi" w:cs="Arial"/>
          <w:bCs/>
          <w:sz w:val="22"/>
          <w:szCs w:val="22"/>
        </w:rPr>
        <w:t xml:space="preserve">likely </w:t>
      </w:r>
      <w:r w:rsidR="00303007">
        <w:rPr>
          <w:rFonts w:asciiTheme="minorHAnsi" w:hAnsiTheme="minorHAnsi" w:cs="Arial"/>
          <w:bCs/>
          <w:sz w:val="22"/>
          <w:szCs w:val="22"/>
        </w:rPr>
        <w:t xml:space="preserve">resulted </w:t>
      </w:r>
      <w:r w:rsidR="00824C33">
        <w:rPr>
          <w:rFonts w:asciiTheme="minorHAnsi" w:hAnsiTheme="minorHAnsi" w:cs="Arial"/>
          <w:bCs/>
          <w:sz w:val="22"/>
          <w:szCs w:val="22"/>
        </w:rPr>
        <w:t xml:space="preserve">in formal proposals for </w:t>
      </w:r>
      <w:r w:rsidR="00C56CCB">
        <w:rPr>
          <w:rFonts w:asciiTheme="minorHAnsi" w:hAnsiTheme="minorHAnsi" w:cs="Arial"/>
          <w:bCs/>
          <w:sz w:val="22"/>
          <w:szCs w:val="22"/>
        </w:rPr>
        <w:t xml:space="preserve">replication </w:t>
      </w:r>
      <w:r w:rsidR="00824C33">
        <w:rPr>
          <w:rFonts w:asciiTheme="minorHAnsi" w:hAnsiTheme="minorHAnsi" w:cs="Arial"/>
          <w:bCs/>
          <w:sz w:val="22"/>
          <w:szCs w:val="22"/>
        </w:rPr>
        <w:t>financing;</w:t>
      </w:r>
      <w:r w:rsidR="004F7C40">
        <w:rPr>
          <w:rFonts w:asciiTheme="minorHAnsi" w:hAnsiTheme="minorHAnsi" w:cs="Arial"/>
          <w:bCs/>
          <w:sz w:val="22"/>
          <w:szCs w:val="22"/>
        </w:rPr>
        <w:t xml:space="preserve"> </w:t>
      </w:r>
    </w:p>
    <w:p w14:paraId="642A0C07" w14:textId="77777777" w:rsidR="00814D89" w:rsidRPr="00814D89" w:rsidRDefault="00824C33" w:rsidP="00C52AF8">
      <w:pPr>
        <w:pStyle w:val="BodyText"/>
        <w:numPr>
          <w:ilvl w:val="0"/>
          <w:numId w:val="92"/>
        </w:numPr>
        <w:ind w:left="814"/>
        <w:rPr>
          <w:rFonts w:asciiTheme="minorHAnsi" w:hAnsiTheme="minorHAnsi" w:cs="Arial"/>
          <w:bCs/>
          <w:sz w:val="22"/>
          <w:szCs w:val="22"/>
        </w:rPr>
      </w:pPr>
      <w:r>
        <w:rPr>
          <w:rFonts w:asciiTheme="minorHAnsi" w:hAnsiTheme="minorHAnsi" w:cs="Arial"/>
          <w:bCs/>
          <w:sz w:val="22"/>
          <w:szCs w:val="22"/>
        </w:rPr>
        <w:t>The</w:t>
      </w:r>
      <w:r w:rsidR="0025064E">
        <w:rPr>
          <w:rFonts w:asciiTheme="minorHAnsi" w:hAnsiTheme="minorHAnsi" w:cs="Arial"/>
          <w:bCs/>
          <w:sz w:val="22"/>
          <w:szCs w:val="22"/>
        </w:rPr>
        <w:t xml:space="preserve"> outreach of SGP 6 to the UNDP Country Office and the Ministry of Climate Change has been </w:t>
      </w:r>
      <w:r w:rsidR="00CB13A5">
        <w:rPr>
          <w:rFonts w:asciiTheme="minorHAnsi" w:hAnsiTheme="minorHAnsi" w:cs="Arial"/>
          <w:bCs/>
          <w:sz w:val="22"/>
          <w:szCs w:val="22"/>
        </w:rPr>
        <w:t>weak</w:t>
      </w:r>
      <w:r w:rsidR="0025064E">
        <w:rPr>
          <w:rFonts w:asciiTheme="minorHAnsi" w:hAnsiTheme="minorHAnsi" w:cs="Arial"/>
          <w:bCs/>
          <w:sz w:val="22"/>
          <w:szCs w:val="22"/>
        </w:rPr>
        <w:t xml:space="preserve">, </w:t>
      </w:r>
      <w:r w:rsidR="00303007">
        <w:rPr>
          <w:rFonts w:asciiTheme="minorHAnsi" w:hAnsiTheme="minorHAnsi" w:cs="Arial"/>
          <w:bCs/>
          <w:sz w:val="22"/>
          <w:szCs w:val="22"/>
        </w:rPr>
        <w:t xml:space="preserve">cited </w:t>
      </w:r>
      <w:r w:rsidR="00D15CC8">
        <w:rPr>
          <w:rFonts w:asciiTheme="minorHAnsi" w:hAnsiTheme="minorHAnsi" w:cs="Arial"/>
          <w:bCs/>
          <w:sz w:val="22"/>
          <w:szCs w:val="22"/>
        </w:rPr>
        <w:t xml:space="preserve">as a </w:t>
      </w:r>
      <w:r w:rsidR="0025064E">
        <w:rPr>
          <w:rFonts w:asciiTheme="minorHAnsi" w:hAnsiTheme="minorHAnsi" w:cs="Arial"/>
          <w:bCs/>
          <w:sz w:val="22"/>
          <w:szCs w:val="22"/>
        </w:rPr>
        <w:t xml:space="preserve">primary factor to the absence of </w:t>
      </w:r>
      <w:r w:rsidR="00D15CC8">
        <w:rPr>
          <w:rFonts w:asciiTheme="minorHAnsi" w:hAnsiTheme="minorHAnsi" w:cs="Arial"/>
          <w:bCs/>
          <w:sz w:val="22"/>
          <w:szCs w:val="22"/>
        </w:rPr>
        <w:t xml:space="preserve">confirmed </w:t>
      </w:r>
      <w:r w:rsidR="0025064E">
        <w:rPr>
          <w:rFonts w:asciiTheme="minorHAnsi" w:hAnsiTheme="minorHAnsi" w:cs="Arial"/>
          <w:bCs/>
          <w:sz w:val="22"/>
          <w:szCs w:val="22"/>
        </w:rPr>
        <w:t>funds for a</w:t>
      </w:r>
      <w:r w:rsidR="00CB13A5">
        <w:rPr>
          <w:rFonts w:asciiTheme="minorHAnsi" w:hAnsiTheme="minorHAnsi" w:cs="Arial"/>
          <w:bCs/>
          <w:sz w:val="22"/>
          <w:szCs w:val="22"/>
        </w:rPr>
        <w:t xml:space="preserve"> follow-up</w:t>
      </w:r>
      <w:r w:rsidR="0025064E">
        <w:rPr>
          <w:rFonts w:asciiTheme="minorHAnsi" w:hAnsiTheme="minorHAnsi" w:cs="Arial"/>
          <w:bCs/>
          <w:sz w:val="22"/>
          <w:szCs w:val="22"/>
        </w:rPr>
        <w:t xml:space="preserve"> </w:t>
      </w:r>
      <w:r w:rsidR="005135F7">
        <w:rPr>
          <w:rFonts w:asciiTheme="minorHAnsi" w:hAnsiTheme="minorHAnsi" w:cs="Arial"/>
          <w:bCs/>
          <w:sz w:val="22"/>
          <w:szCs w:val="22"/>
        </w:rPr>
        <w:t>project to SGP 6</w:t>
      </w:r>
      <w:r w:rsidR="001B3B95" w:rsidRPr="00E01DD1">
        <w:rPr>
          <w:rFonts w:asciiTheme="minorHAnsi" w:hAnsiTheme="minorHAnsi" w:cs="Arial"/>
          <w:bCs/>
          <w:sz w:val="22"/>
          <w:szCs w:val="22"/>
          <w:lang w:val="en-GB"/>
        </w:rPr>
        <w:t>.</w:t>
      </w:r>
      <w:r w:rsidR="00733583" w:rsidRPr="00E01DD1">
        <w:rPr>
          <w:rFonts w:asciiTheme="minorHAnsi" w:hAnsiTheme="minorHAnsi" w:cs="Arial"/>
          <w:bCs/>
          <w:sz w:val="22"/>
          <w:szCs w:val="22"/>
          <w:lang w:val="en-GB"/>
        </w:rPr>
        <w:t xml:space="preserve"> </w:t>
      </w:r>
      <w:r w:rsidR="004653BF">
        <w:rPr>
          <w:rFonts w:asciiTheme="minorHAnsi" w:hAnsiTheme="minorHAnsi" w:cs="Arial"/>
          <w:bCs/>
          <w:sz w:val="22"/>
          <w:szCs w:val="22"/>
          <w:lang w:val="en-GB"/>
        </w:rPr>
        <w:t xml:space="preserve">A primary contributor to </w:t>
      </w:r>
      <w:r w:rsidR="00CB13A5">
        <w:rPr>
          <w:rFonts w:asciiTheme="minorHAnsi" w:hAnsiTheme="minorHAnsi" w:cs="Arial"/>
          <w:bCs/>
          <w:sz w:val="22"/>
          <w:szCs w:val="22"/>
          <w:lang w:val="en-GB"/>
        </w:rPr>
        <w:t>this weak</w:t>
      </w:r>
      <w:r w:rsidR="004653BF">
        <w:rPr>
          <w:rFonts w:asciiTheme="minorHAnsi" w:hAnsiTheme="minorHAnsi" w:cs="Arial"/>
          <w:bCs/>
          <w:sz w:val="22"/>
          <w:szCs w:val="22"/>
          <w:lang w:val="en-GB"/>
        </w:rPr>
        <w:t xml:space="preserve"> outreach has been the location of the </w:t>
      </w:r>
      <w:r w:rsidR="00D15CC8">
        <w:rPr>
          <w:rFonts w:asciiTheme="minorHAnsi" w:hAnsiTheme="minorHAnsi" w:cs="Arial"/>
          <w:bCs/>
          <w:sz w:val="22"/>
          <w:szCs w:val="22"/>
          <w:lang w:val="en-GB"/>
        </w:rPr>
        <w:t xml:space="preserve">SGP 6 </w:t>
      </w:r>
      <w:r w:rsidR="004653BF">
        <w:rPr>
          <w:rFonts w:asciiTheme="minorHAnsi" w:hAnsiTheme="minorHAnsi" w:cs="Arial"/>
          <w:bCs/>
          <w:sz w:val="22"/>
          <w:szCs w:val="22"/>
          <w:lang w:val="en-GB"/>
        </w:rPr>
        <w:t xml:space="preserve">office in </w:t>
      </w:r>
      <w:r w:rsidR="004653BF">
        <w:rPr>
          <w:rFonts w:asciiTheme="minorHAnsi" w:hAnsiTheme="minorHAnsi" w:cs="Arial"/>
          <w:bCs/>
          <w:sz w:val="22"/>
          <w:szCs w:val="22"/>
          <w:lang w:val="en-GB"/>
        </w:rPr>
        <w:lastRenderedPageBreak/>
        <w:t>Hyderabad, a location far removed from</w:t>
      </w:r>
      <w:r w:rsidR="0007239C">
        <w:rPr>
          <w:rFonts w:asciiTheme="minorHAnsi" w:hAnsiTheme="minorHAnsi" w:cs="Arial"/>
          <w:bCs/>
          <w:sz w:val="22"/>
          <w:szCs w:val="22"/>
          <w:lang w:val="en-GB"/>
        </w:rPr>
        <w:t xml:space="preserve"> easy travel to and from Islamabad. While this location serves the stakeholders of the Indus Delta landscape very well, it is of equal importance for SGP </w:t>
      </w:r>
      <w:r w:rsidR="00816EE1">
        <w:rPr>
          <w:rFonts w:asciiTheme="minorHAnsi" w:hAnsiTheme="minorHAnsi" w:cs="Arial"/>
          <w:bCs/>
          <w:sz w:val="22"/>
          <w:szCs w:val="22"/>
          <w:lang w:val="en-GB"/>
        </w:rPr>
        <w:t xml:space="preserve">6 </w:t>
      </w:r>
      <w:r w:rsidR="0007239C">
        <w:rPr>
          <w:rFonts w:asciiTheme="minorHAnsi" w:hAnsiTheme="minorHAnsi" w:cs="Arial"/>
          <w:bCs/>
          <w:sz w:val="22"/>
          <w:szCs w:val="22"/>
          <w:lang w:val="en-GB"/>
        </w:rPr>
        <w:t xml:space="preserve">to be able to convey the important work being done by SGP initiatives to the UNDP Country Office which in turn can inform both </w:t>
      </w:r>
      <w:proofErr w:type="spellStart"/>
      <w:r w:rsidR="00CB13A5">
        <w:rPr>
          <w:rFonts w:asciiTheme="minorHAnsi" w:hAnsiTheme="minorHAnsi" w:cs="Arial"/>
          <w:bCs/>
          <w:sz w:val="22"/>
          <w:szCs w:val="22"/>
          <w:lang w:val="en-GB"/>
        </w:rPr>
        <w:t>MoCC</w:t>
      </w:r>
      <w:proofErr w:type="spellEnd"/>
      <w:r w:rsidR="0007239C">
        <w:rPr>
          <w:rFonts w:asciiTheme="minorHAnsi" w:hAnsiTheme="minorHAnsi" w:cs="Arial"/>
          <w:bCs/>
          <w:sz w:val="22"/>
          <w:szCs w:val="22"/>
          <w:lang w:val="en-GB"/>
        </w:rPr>
        <w:t xml:space="preserve"> and the large network of donor</w:t>
      </w:r>
      <w:r w:rsidR="00CB13A5">
        <w:rPr>
          <w:rFonts w:asciiTheme="minorHAnsi" w:hAnsiTheme="minorHAnsi" w:cs="Arial"/>
          <w:bCs/>
          <w:sz w:val="22"/>
          <w:szCs w:val="22"/>
          <w:lang w:val="en-GB"/>
        </w:rPr>
        <w:t>s and donor</w:t>
      </w:r>
      <w:r w:rsidR="0007239C">
        <w:rPr>
          <w:rFonts w:asciiTheme="minorHAnsi" w:hAnsiTheme="minorHAnsi" w:cs="Arial"/>
          <w:bCs/>
          <w:sz w:val="22"/>
          <w:szCs w:val="22"/>
          <w:lang w:val="en-GB"/>
        </w:rPr>
        <w:t xml:space="preserve"> projects in Islamabad of the opportunities for promising development projects</w:t>
      </w:r>
      <w:r w:rsidR="00CB13A5">
        <w:rPr>
          <w:rFonts w:asciiTheme="minorHAnsi" w:hAnsiTheme="minorHAnsi" w:cs="Arial"/>
          <w:bCs/>
          <w:sz w:val="22"/>
          <w:szCs w:val="22"/>
          <w:lang w:val="en-GB"/>
        </w:rPr>
        <w:t xml:space="preserve"> implemented by SGP 6</w:t>
      </w:r>
      <w:r w:rsidR="00686228">
        <w:rPr>
          <w:rFonts w:asciiTheme="minorHAnsi" w:hAnsiTheme="minorHAnsi" w:cs="Arial"/>
          <w:bCs/>
          <w:sz w:val="22"/>
          <w:szCs w:val="22"/>
          <w:lang w:val="en-GB"/>
        </w:rPr>
        <w:t xml:space="preserve"> (Para 70)</w:t>
      </w:r>
      <w:r w:rsidR="0007239C">
        <w:rPr>
          <w:rFonts w:asciiTheme="minorHAnsi" w:hAnsiTheme="minorHAnsi" w:cs="Arial"/>
          <w:bCs/>
          <w:sz w:val="22"/>
          <w:szCs w:val="22"/>
          <w:lang w:val="en-GB"/>
        </w:rPr>
        <w:t>. Moreover, this location makes it more difficult for members of the SGP 6 NSC to convene for annual or more frequent meetings</w:t>
      </w:r>
      <w:r w:rsidR="00CB13A5">
        <w:rPr>
          <w:rFonts w:asciiTheme="minorHAnsi" w:hAnsiTheme="minorHAnsi" w:cs="Arial"/>
          <w:bCs/>
          <w:sz w:val="22"/>
          <w:szCs w:val="22"/>
          <w:lang w:val="en-GB"/>
        </w:rPr>
        <w:t>, given that they reside in cities throughout Pakistan</w:t>
      </w:r>
      <w:r w:rsidR="00BC5568">
        <w:rPr>
          <w:rFonts w:asciiTheme="minorHAnsi" w:hAnsiTheme="minorHAnsi" w:cs="Arial"/>
          <w:bCs/>
          <w:sz w:val="22"/>
          <w:szCs w:val="22"/>
          <w:lang w:val="en-GB"/>
        </w:rPr>
        <w:t>, and considering the low allocations for travel budgets in SGP 6</w:t>
      </w:r>
      <w:r w:rsidR="00AA6073">
        <w:rPr>
          <w:rFonts w:asciiTheme="minorHAnsi" w:hAnsiTheme="minorHAnsi" w:cs="Arial"/>
          <w:bCs/>
          <w:sz w:val="22"/>
          <w:szCs w:val="22"/>
          <w:lang w:val="en-GB"/>
        </w:rPr>
        <w:t>. This has resulted in no NSC meetings being convened since September 2018</w:t>
      </w:r>
      <w:r w:rsidR="006D3F4F">
        <w:rPr>
          <w:rFonts w:asciiTheme="minorHAnsi" w:hAnsiTheme="minorHAnsi" w:cs="Arial"/>
          <w:bCs/>
          <w:sz w:val="22"/>
          <w:szCs w:val="22"/>
          <w:lang w:val="en-GB"/>
        </w:rPr>
        <w:t>. Similarly, a multi-stakeholder platform in the Indus Delta landscape would be difficult to convene due to difficulties for many of these stakeholders to travel to a common location within the landscape</w:t>
      </w:r>
      <w:r w:rsidR="00814D89">
        <w:rPr>
          <w:rFonts w:asciiTheme="minorHAnsi" w:hAnsiTheme="minorHAnsi" w:cs="Arial"/>
          <w:bCs/>
          <w:sz w:val="22"/>
          <w:szCs w:val="22"/>
          <w:lang w:val="en-GB"/>
        </w:rPr>
        <w:t>;</w:t>
      </w:r>
    </w:p>
    <w:p w14:paraId="3C1C63A7" w14:textId="720FE2B5" w:rsidR="001824F1" w:rsidRPr="006D3F4F" w:rsidRDefault="00816EE1" w:rsidP="006D3F4F">
      <w:pPr>
        <w:pStyle w:val="BodyText"/>
        <w:numPr>
          <w:ilvl w:val="0"/>
          <w:numId w:val="92"/>
        </w:numPr>
        <w:ind w:left="814"/>
        <w:rPr>
          <w:rFonts w:asciiTheme="minorHAnsi" w:hAnsiTheme="minorHAnsi" w:cs="Arial"/>
          <w:bCs/>
          <w:sz w:val="22"/>
          <w:szCs w:val="22"/>
        </w:rPr>
      </w:pPr>
      <w:r>
        <w:rPr>
          <w:rFonts w:asciiTheme="minorHAnsi" w:hAnsiTheme="minorHAnsi" w:cs="Arial"/>
          <w:bCs/>
          <w:sz w:val="22"/>
          <w:szCs w:val="22"/>
        </w:rPr>
        <w:t>The</w:t>
      </w:r>
      <w:r w:rsidR="00947A5F">
        <w:rPr>
          <w:rFonts w:asciiTheme="minorHAnsi" w:hAnsiTheme="minorHAnsi" w:cs="Arial"/>
          <w:bCs/>
          <w:sz w:val="22"/>
          <w:szCs w:val="22"/>
        </w:rPr>
        <w:t xml:space="preserve"> lack of </w:t>
      </w:r>
      <w:r w:rsidR="00D37E83">
        <w:rPr>
          <w:rFonts w:asciiTheme="minorHAnsi" w:hAnsiTheme="minorHAnsi" w:cs="Arial"/>
          <w:bCs/>
          <w:sz w:val="22"/>
          <w:szCs w:val="22"/>
        </w:rPr>
        <w:t xml:space="preserve">effective interactions between the CPMU </w:t>
      </w:r>
      <w:proofErr w:type="gramStart"/>
      <w:r w:rsidR="00D37E83">
        <w:rPr>
          <w:rFonts w:asciiTheme="minorHAnsi" w:hAnsiTheme="minorHAnsi" w:cs="Arial"/>
          <w:bCs/>
          <w:sz w:val="22"/>
          <w:szCs w:val="22"/>
        </w:rPr>
        <w:t xml:space="preserve">and </w:t>
      </w:r>
      <w:r w:rsidR="00947A5F">
        <w:rPr>
          <w:rFonts w:asciiTheme="minorHAnsi" w:hAnsiTheme="minorHAnsi" w:cs="Arial"/>
          <w:bCs/>
          <w:sz w:val="22"/>
          <w:szCs w:val="22"/>
        </w:rPr>
        <w:t xml:space="preserve"> the</w:t>
      </w:r>
      <w:proofErr w:type="gramEnd"/>
      <w:r w:rsidR="00947A5F">
        <w:rPr>
          <w:rFonts w:asciiTheme="minorHAnsi" w:hAnsiTheme="minorHAnsi" w:cs="Arial"/>
          <w:bCs/>
          <w:sz w:val="22"/>
          <w:szCs w:val="22"/>
        </w:rPr>
        <w:t xml:space="preserve"> UNDP Country Office</w:t>
      </w:r>
      <w:r w:rsidR="004F371E">
        <w:rPr>
          <w:rFonts w:asciiTheme="minorHAnsi" w:hAnsiTheme="minorHAnsi" w:cs="Arial"/>
          <w:bCs/>
          <w:sz w:val="22"/>
          <w:szCs w:val="22"/>
        </w:rPr>
        <w:t>.</w:t>
      </w:r>
      <w:r w:rsidR="0007239C">
        <w:rPr>
          <w:rFonts w:asciiTheme="minorHAnsi" w:hAnsiTheme="minorHAnsi" w:cs="Arial"/>
          <w:bCs/>
          <w:sz w:val="22"/>
          <w:szCs w:val="22"/>
        </w:rPr>
        <w:t xml:space="preserve"> </w:t>
      </w:r>
      <w:r w:rsidR="006666AE">
        <w:rPr>
          <w:rFonts w:asciiTheme="minorHAnsi" w:hAnsiTheme="minorHAnsi" w:cs="Arial"/>
          <w:bCs/>
          <w:sz w:val="22"/>
          <w:szCs w:val="22"/>
        </w:rPr>
        <w:t>Though the CO did make a</w:t>
      </w:r>
      <w:r w:rsidR="0007239C">
        <w:rPr>
          <w:rFonts w:asciiTheme="minorHAnsi" w:hAnsiTheme="minorHAnsi" w:cs="Arial"/>
          <w:bCs/>
          <w:sz w:val="22"/>
          <w:szCs w:val="22"/>
        </w:rPr>
        <w:t xml:space="preserve"> few monitoring visits</w:t>
      </w:r>
      <w:r w:rsidR="006666AE">
        <w:rPr>
          <w:rFonts w:asciiTheme="minorHAnsi" w:hAnsiTheme="minorHAnsi" w:cs="Arial"/>
          <w:bCs/>
          <w:sz w:val="22"/>
          <w:szCs w:val="22"/>
        </w:rPr>
        <w:t>, notably one by the Country Director in early 2018, there is evidence of little to no follow-up by the</w:t>
      </w:r>
      <w:r w:rsidR="00D37E83">
        <w:rPr>
          <w:rFonts w:asciiTheme="minorHAnsi" w:hAnsiTheme="minorHAnsi" w:cs="Arial"/>
          <w:bCs/>
          <w:sz w:val="22"/>
          <w:szCs w:val="22"/>
        </w:rPr>
        <w:t xml:space="preserve"> CPMU and the </w:t>
      </w:r>
      <w:r w:rsidR="006666AE">
        <w:rPr>
          <w:rFonts w:asciiTheme="minorHAnsi" w:hAnsiTheme="minorHAnsi" w:cs="Arial"/>
          <w:bCs/>
          <w:sz w:val="22"/>
          <w:szCs w:val="22"/>
        </w:rPr>
        <w:t>CO after this visit</w:t>
      </w:r>
      <w:r w:rsidR="00C168E3">
        <w:rPr>
          <w:rFonts w:asciiTheme="minorHAnsi" w:hAnsiTheme="minorHAnsi" w:cs="Arial"/>
          <w:bCs/>
          <w:sz w:val="22"/>
          <w:szCs w:val="22"/>
        </w:rPr>
        <w:t xml:space="preserve"> with </w:t>
      </w:r>
      <w:r w:rsidR="00BC5568">
        <w:rPr>
          <w:rFonts w:asciiTheme="minorHAnsi" w:hAnsiTheme="minorHAnsi" w:cs="Arial"/>
          <w:bCs/>
          <w:sz w:val="22"/>
          <w:szCs w:val="22"/>
        </w:rPr>
        <w:t>only sporadic communications between the CPMU in Hyderabad and the UNDP CO</w:t>
      </w:r>
      <w:r w:rsidR="00D37E83">
        <w:rPr>
          <w:rFonts w:asciiTheme="minorHAnsi" w:hAnsiTheme="minorHAnsi" w:cs="Arial"/>
          <w:bCs/>
          <w:sz w:val="22"/>
          <w:szCs w:val="22"/>
        </w:rPr>
        <w:t xml:space="preserve">. </w:t>
      </w:r>
      <w:r w:rsidR="00C168E3">
        <w:rPr>
          <w:rFonts w:asciiTheme="minorHAnsi" w:hAnsiTheme="minorHAnsi" w:cs="Arial"/>
          <w:bCs/>
          <w:sz w:val="22"/>
          <w:szCs w:val="22"/>
        </w:rPr>
        <w:t>The</w:t>
      </w:r>
      <w:r w:rsidR="00D37E83">
        <w:rPr>
          <w:rFonts w:asciiTheme="minorHAnsi" w:hAnsiTheme="minorHAnsi" w:cs="Arial"/>
          <w:bCs/>
          <w:sz w:val="22"/>
          <w:szCs w:val="22"/>
        </w:rPr>
        <w:t xml:space="preserve"> primary reason for the lack of effective interactions </w:t>
      </w:r>
      <w:r w:rsidR="00C168E3">
        <w:rPr>
          <w:rFonts w:asciiTheme="minorHAnsi" w:hAnsiTheme="minorHAnsi" w:cs="Arial"/>
          <w:bCs/>
          <w:sz w:val="22"/>
          <w:szCs w:val="22"/>
        </w:rPr>
        <w:t xml:space="preserve">has been </w:t>
      </w:r>
      <w:r w:rsidR="00D37E83">
        <w:rPr>
          <w:rFonts w:asciiTheme="minorHAnsi" w:hAnsiTheme="minorHAnsi" w:cs="Arial"/>
          <w:bCs/>
          <w:sz w:val="22"/>
          <w:szCs w:val="22"/>
        </w:rPr>
        <w:t xml:space="preserve">the availability of </w:t>
      </w:r>
      <w:r w:rsidR="00633038">
        <w:rPr>
          <w:rFonts w:asciiTheme="minorHAnsi" w:hAnsiTheme="minorHAnsi" w:cs="Arial"/>
          <w:bCs/>
          <w:sz w:val="22"/>
          <w:szCs w:val="22"/>
        </w:rPr>
        <w:t xml:space="preserve">limited </w:t>
      </w:r>
      <w:r w:rsidR="00D37E83">
        <w:rPr>
          <w:rFonts w:asciiTheme="minorHAnsi" w:hAnsiTheme="minorHAnsi" w:cs="Arial"/>
          <w:bCs/>
          <w:sz w:val="22"/>
          <w:szCs w:val="22"/>
        </w:rPr>
        <w:t>funds for field visits</w:t>
      </w:r>
      <w:r w:rsidR="00C168E3">
        <w:rPr>
          <w:rFonts w:asciiTheme="minorHAnsi" w:hAnsiTheme="minorHAnsi" w:cs="Arial"/>
          <w:bCs/>
          <w:sz w:val="22"/>
          <w:szCs w:val="22"/>
        </w:rPr>
        <w:t xml:space="preserve">, as </w:t>
      </w:r>
      <w:r w:rsidR="006141AC">
        <w:rPr>
          <w:rFonts w:asciiTheme="minorHAnsi" w:hAnsiTheme="minorHAnsi" w:cs="Arial"/>
          <w:bCs/>
          <w:sz w:val="22"/>
          <w:szCs w:val="22"/>
        </w:rPr>
        <w:t>mentioned by both the CO and CPMU</w:t>
      </w:r>
      <w:r w:rsidR="00C168E3">
        <w:rPr>
          <w:rFonts w:asciiTheme="minorHAnsi" w:hAnsiTheme="minorHAnsi" w:cs="Arial"/>
          <w:bCs/>
          <w:sz w:val="22"/>
          <w:szCs w:val="22"/>
        </w:rPr>
        <w:t xml:space="preserve">. This has </w:t>
      </w:r>
      <w:r w:rsidR="00FC7ACB" w:rsidRPr="00FC7ACB">
        <w:rPr>
          <w:rFonts w:asciiTheme="minorHAnsi" w:hAnsiTheme="minorHAnsi" w:cs="Arial"/>
          <w:bCs/>
          <w:sz w:val="22"/>
          <w:szCs w:val="22"/>
          <w:lang w:val="en-CA"/>
        </w:rPr>
        <w:t>result</w:t>
      </w:r>
      <w:r w:rsidR="00FC7ACB">
        <w:rPr>
          <w:rFonts w:asciiTheme="minorHAnsi" w:hAnsiTheme="minorHAnsi" w:cs="Arial"/>
          <w:bCs/>
          <w:sz w:val="22"/>
          <w:szCs w:val="22"/>
          <w:lang w:val="en-CA"/>
        </w:rPr>
        <w:t>ed</w:t>
      </w:r>
      <w:r w:rsidR="00FC7ACB" w:rsidRPr="00FC7ACB">
        <w:rPr>
          <w:rFonts w:asciiTheme="minorHAnsi" w:hAnsiTheme="minorHAnsi" w:cs="Arial"/>
          <w:bCs/>
          <w:sz w:val="22"/>
          <w:szCs w:val="22"/>
          <w:lang w:val="en-CA"/>
        </w:rPr>
        <w:t xml:space="preserve"> in support clearly not materializing from the CO</w:t>
      </w:r>
      <w:r w:rsidR="00FC7ACB" w:rsidRPr="00FC7ACB">
        <w:rPr>
          <w:rFonts w:asciiTheme="minorHAnsi" w:hAnsiTheme="minorHAnsi" w:cs="Arial"/>
          <w:sz w:val="22"/>
          <w:szCs w:val="22"/>
          <w:lang w:val="en-CA" w:eastAsia="en-CA"/>
        </w:rPr>
        <w:t xml:space="preserve"> </w:t>
      </w:r>
      <w:r w:rsidR="00FC7ACB" w:rsidRPr="00FC7ACB">
        <w:rPr>
          <w:rFonts w:asciiTheme="minorHAnsi" w:hAnsiTheme="minorHAnsi" w:cs="Arial"/>
          <w:bCs/>
          <w:sz w:val="22"/>
          <w:szCs w:val="22"/>
          <w:lang w:val="en-CA"/>
        </w:rPr>
        <w:t>for larger projects that could be replicated on a larger scale, and possibly funded through GEF as a full-size Project or by other donors</w:t>
      </w:r>
      <w:r w:rsidR="00FC7ACB">
        <w:rPr>
          <w:rFonts w:asciiTheme="minorHAnsi" w:hAnsiTheme="minorHAnsi" w:cs="Arial"/>
          <w:bCs/>
          <w:sz w:val="22"/>
          <w:szCs w:val="22"/>
          <w:lang w:val="en-CA"/>
        </w:rPr>
        <w:t xml:space="preserve"> (Para 70)</w:t>
      </w:r>
      <w:r w:rsidR="0007239C">
        <w:rPr>
          <w:rFonts w:asciiTheme="minorHAnsi" w:hAnsiTheme="minorHAnsi" w:cs="Arial"/>
          <w:bCs/>
          <w:sz w:val="22"/>
          <w:szCs w:val="22"/>
        </w:rPr>
        <w:t xml:space="preserve">. </w:t>
      </w:r>
      <w:r w:rsidR="0007239C" w:rsidRPr="00FE2609">
        <w:rPr>
          <w:rFonts w:asciiTheme="minorHAnsi" w:hAnsiTheme="minorHAnsi" w:cs="Arial"/>
          <w:bCs/>
          <w:sz w:val="22"/>
          <w:szCs w:val="22"/>
        </w:rPr>
        <w:t xml:space="preserve">Considering </w:t>
      </w:r>
      <w:r w:rsidR="00FC7ACB">
        <w:rPr>
          <w:rFonts w:asciiTheme="minorHAnsi" w:hAnsiTheme="minorHAnsi" w:cs="Arial"/>
          <w:bCs/>
          <w:sz w:val="22"/>
          <w:szCs w:val="22"/>
        </w:rPr>
        <w:t>the need for improved communications between the CPMU and the CO</w:t>
      </w:r>
      <w:r w:rsidR="00FC7ACB" w:rsidRPr="00FE2609">
        <w:rPr>
          <w:rFonts w:asciiTheme="minorHAnsi" w:hAnsiTheme="minorHAnsi" w:cs="Arial"/>
          <w:bCs/>
          <w:sz w:val="22"/>
          <w:szCs w:val="22"/>
        </w:rPr>
        <w:t xml:space="preserve"> </w:t>
      </w:r>
      <w:r w:rsidR="00FC7ACB">
        <w:rPr>
          <w:rFonts w:asciiTheme="minorHAnsi" w:hAnsiTheme="minorHAnsi" w:cs="Arial"/>
          <w:bCs/>
          <w:sz w:val="22"/>
          <w:szCs w:val="22"/>
        </w:rPr>
        <w:t>and</w:t>
      </w:r>
      <w:r w:rsidR="00FC7ACB" w:rsidRPr="00FE2609">
        <w:rPr>
          <w:rFonts w:asciiTheme="minorHAnsi" w:hAnsiTheme="minorHAnsi" w:cs="Arial"/>
          <w:bCs/>
          <w:sz w:val="22"/>
          <w:szCs w:val="22"/>
        </w:rPr>
        <w:t xml:space="preserve"> </w:t>
      </w:r>
      <w:r w:rsidR="0007239C" w:rsidRPr="00FE2609">
        <w:rPr>
          <w:rFonts w:asciiTheme="minorHAnsi" w:hAnsiTheme="minorHAnsi" w:cs="Arial"/>
          <w:bCs/>
          <w:sz w:val="22"/>
          <w:szCs w:val="22"/>
        </w:rPr>
        <w:t xml:space="preserve">the 3% </w:t>
      </w:r>
      <w:r w:rsidR="00702551">
        <w:rPr>
          <w:rFonts w:asciiTheme="minorHAnsi" w:hAnsiTheme="minorHAnsi" w:cs="Arial"/>
          <w:bCs/>
          <w:sz w:val="22"/>
          <w:szCs w:val="22"/>
        </w:rPr>
        <w:t>Implementing A</w:t>
      </w:r>
      <w:r w:rsidR="0007239C" w:rsidRPr="00FE2609">
        <w:rPr>
          <w:rFonts w:asciiTheme="minorHAnsi" w:hAnsiTheme="minorHAnsi" w:cs="Arial"/>
          <w:bCs/>
          <w:sz w:val="22"/>
          <w:szCs w:val="22"/>
        </w:rPr>
        <w:t xml:space="preserve">gency fee provided to the Country Office from GEF, more visits to SGP 6 sites </w:t>
      </w:r>
      <w:r w:rsidRPr="00FE2609">
        <w:rPr>
          <w:rFonts w:asciiTheme="minorHAnsi" w:hAnsiTheme="minorHAnsi" w:cs="Arial"/>
          <w:bCs/>
          <w:sz w:val="22"/>
          <w:szCs w:val="22"/>
        </w:rPr>
        <w:t>could</w:t>
      </w:r>
      <w:r w:rsidR="0007239C" w:rsidRPr="00FE2609">
        <w:rPr>
          <w:rFonts w:asciiTheme="minorHAnsi" w:hAnsiTheme="minorHAnsi" w:cs="Arial"/>
          <w:bCs/>
          <w:sz w:val="22"/>
          <w:szCs w:val="22"/>
        </w:rPr>
        <w:t xml:space="preserve"> have been undertaken</w:t>
      </w:r>
      <w:r w:rsidR="00C168E3">
        <w:rPr>
          <w:rFonts w:asciiTheme="minorHAnsi" w:hAnsiTheme="minorHAnsi" w:cs="Arial"/>
          <w:bCs/>
          <w:sz w:val="22"/>
          <w:szCs w:val="22"/>
        </w:rPr>
        <w:t xml:space="preserve"> that would have resulted</w:t>
      </w:r>
      <w:r w:rsidR="0007239C" w:rsidRPr="00FE2609">
        <w:rPr>
          <w:rFonts w:asciiTheme="minorHAnsi" w:hAnsiTheme="minorHAnsi" w:cs="Arial"/>
          <w:bCs/>
          <w:sz w:val="22"/>
          <w:szCs w:val="22"/>
        </w:rPr>
        <w:t xml:space="preserve"> in </w:t>
      </w:r>
      <w:r w:rsidR="00C168E3">
        <w:rPr>
          <w:rFonts w:asciiTheme="minorHAnsi" w:hAnsiTheme="minorHAnsi" w:cs="Arial"/>
          <w:bCs/>
          <w:sz w:val="22"/>
          <w:szCs w:val="22"/>
        </w:rPr>
        <w:t xml:space="preserve">improved and </w:t>
      </w:r>
      <w:r w:rsidR="0007239C" w:rsidRPr="00FE2609">
        <w:rPr>
          <w:rFonts w:asciiTheme="minorHAnsi" w:hAnsiTheme="minorHAnsi" w:cs="Arial"/>
          <w:bCs/>
          <w:sz w:val="22"/>
          <w:szCs w:val="22"/>
        </w:rPr>
        <w:t>close</w:t>
      </w:r>
      <w:r w:rsidRPr="00FE2609">
        <w:rPr>
          <w:rFonts w:asciiTheme="minorHAnsi" w:hAnsiTheme="minorHAnsi" w:cs="Arial"/>
          <w:bCs/>
          <w:sz w:val="22"/>
          <w:szCs w:val="22"/>
        </w:rPr>
        <w:t>r</w:t>
      </w:r>
      <w:r w:rsidR="0007239C" w:rsidRPr="00FE2609">
        <w:rPr>
          <w:rFonts w:asciiTheme="minorHAnsi" w:hAnsiTheme="minorHAnsi" w:cs="Arial"/>
          <w:bCs/>
          <w:sz w:val="22"/>
          <w:szCs w:val="22"/>
        </w:rPr>
        <w:t xml:space="preserve"> collaboration with the </w:t>
      </w:r>
      <w:r w:rsidRPr="00FE2609">
        <w:rPr>
          <w:rFonts w:asciiTheme="minorHAnsi" w:hAnsiTheme="minorHAnsi" w:cs="Arial"/>
          <w:bCs/>
          <w:sz w:val="22"/>
          <w:szCs w:val="22"/>
        </w:rPr>
        <w:t>CPMU</w:t>
      </w:r>
      <w:r w:rsidR="0007239C" w:rsidRPr="00FE2609">
        <w:rPr>
          <w:rFonts w:asciiTheme="minorHAnsi" w:hAnsiTheme="minorHAnsi" w:cs="Arial"/>
          <w:bCs/>
          <w:sz w:val="22"/>
          <w:szCs w:val="22"/>
        </w:rPr>
        <w:t>.</w:t>
      </w:r>
      <w:r w:rsidR="0007239C">
        <w:rPr>
          <w:rFonts w:asciiTheme="minorHAnsi" w:hAnsiTheme="minorHAnsi" w:cs="Arial"/>
          <w:bCs/>
          <w:sz w:val="22"/>
          <w:szCs w:val="22"/>
        </w:rPr>
        <w:t xml:space="preserve"> Without </w:t>
      </w:r>
      <w:r>
        <w:rPr>
          <w:rFonts w:asciiTheme="minorHAnsi" w:hAnsiTheme="minorHAnsi" w:cs="Arial"/>
          <w:bCs/>
          <w:sz w:val="22"/>
          <w:szCs w:val="22"/>
        </w:rPr>
        <w:t xml:space="preserve">constructive and </w:t>
      </w:r>
      <w:r w:rsidR="0007239C">
        <w:rPr>
          <w:rFonts w:asciiTheme="minorHAnsi" w:hAnsiTheme="minorHAnsi" w:cs="Arial"/>
          <w:bCs/>
          <w:sz w:val="22"/>
          <w:szCs w:val="22"/>
        </w:rPr>
        <w:t>effective support for SGP 6 Pakistan</w:t>
      </w:r>
      <w:r>
        <w:rPr>
          <w:rFonts w:asciiTheme="minorHAnsi" w:hAnsiTheme="minorHAnsi" w:cs="Arial"/>
          <w:bCs/>
          <w:sz w:val="22"/>
          <w:szCs w:val="22"/>
        </w:rPr>
        <w:t xml:space="preserve"> </w:t>
      </w:r>
      <w:r w:rsidR="005135F7">
        <w:rPr>
          <w:rFonts w:asciiTheme="minorHAnsi" w:hAnsiTheme="minorHAnsi" w:cs="Arial"/>
          <w:bCs/>
          <w:sz w:val="22"/>
          <w:szCs w:val="22"/>
        </w:rPr>
        <w:t>(</w:t>
      </w:r>
      <w:r>
        <w:rPr>
          <w:rFonts w:asciiTheme="minorHAnsi" w:hAnsiTheme="minorHAnsi" w:cs="Arial"/>
          <w:bCs/>
          <w:sz w:val="22"/>
          <w:szCs w:val="22"/>
        </w:rPr>
        <w:t xml:space="preserve">that has contributed </w:t>
      </w:r>
      <w:r w:rsidR="005D2817">
        <w:rPr>
          <w:rFonts w:asciiTheme="minorHAnsi" w:hAnsiTheme="minorHAnsi" w:cs="Arial"/>
          <w:bCs/>
          <w:sz w:val="22"/>
          <w:szCs w:val="22"/>
        </w:rPr>
        <w:t xml:space="preserve">to very low morale on the </w:t>
      </w:r>
      <w:r>
        <w:rPr>
          <w:rFonts w:asciiTheme="minorHAnsi" w:hAnsiTheme="minorHAnsi" w:cs="Arial"/>
          <w:bCs/>
          <w:sz w:val="22"/>
          <w:szCs w:val="22"/>
        </w:rPr>
        <w:t>CPMU over the past 10 months</w:t>
      </w:r>
      <w:r w:rsidR="005135F7">
        <w:rPr>
          <w:rFonts w:asciiTheme="minorHAnsi" w:hAnsiTheme="minorHAnsi" w:cs="Arial"/>
          <w:bCs/>
          <w:sz w:val="22"/>
          <w:szCs w:val="22"/>
        </w:rPr>
        <w:t>)</w:t>
      </w:r>
      <w:r w:rsidR="0007239C">
        <w:rPr>
          <w:rFonts w:asciiTheme="minorHAnsi" w:hAnsiTheme="minorHAnsi" w:cs="Arial"/>
          <w:bCs/>
          <w:sz w:val="22"/>
          <w:szCs w:val="22"/>
        </w:rPr>
        <w:t xml:space="preserve">, </w:t>
      </w:r>
      <w:r>
        <w:rPr>
          <w:rFonts w:asciiTheme="minorHAnsi" w:hAnsiTheme="minorHAnsi" w:cs="Arial"/>
          <w:bCs/>
          <w:sz w:val="22"/>
          <w:szCs w:val="22"/>
        </w:rPr>
        <w:t xml:space="preserve">the CPMU in Hyderabad will </w:t>
      </w:r>
      <w:r w:rsidR="005D2817">
        <w:rPr>
          <w:rFonts w:asciiTheme="minorHAnsi" w:hAnsiTheme="minorHAnsi" w:cs="Arial"/>
          <w:bCs/>
          <w:sz w:val="22"/>
          <w:szCs w:val="22"/>
        </w:rPr>
        <w:t xml:space="preserve">experience difficulties in delivering </w:t>
      </w:r>
      <w:proofErr w:type="gramStart"/>
      <w:r w:rsidR="005D2817">
        <w:rPr>
          <w:rFonts w:asciiTheme="minorHAnsi" w:hAnsiTheme="minorHAnsi" w:cs="Arial"/>
          <w:bCs/>
          <w:sz w:val="22"/>
          <w:szCs w:val="22"/>
        </w:rPr>
        <w:t>all of</w:t>
      </w:r>
      <w:proofErr w:type="gramEnd"/>
      <w:r w:rsidR="005D2817">
        <w:rPr>
          <w:rFonts w:asciiTheme="minorHAnsi" w:hAnsiTheme="minorHAnsi" w:cs="Arial"/>
          <w:bCs/>
          <w:sz w:val="22"/>
          <w:szCs w:val="22"/>
        </w:rPr>
        <w:t xml:space="preserve"> its outputs and desired outcomes for its terminal date of 16 March 2020</w:t>
      </w:r>
      <w:r w:rsidR="005D2817" w:rsidRPr="006D3F4F">
        <w:rPr>
          <w:rFonts w:asciiTheme="minorHAnsi" w:hAnsiTheme="minorHAnsi" w:cs="Arial"/>
          <w:bCs/>
          <w:sz w:val="22"/>
          <w:szCs w:val="22"/>
        </w:rPr>
        <w:t xml:space="preserve">. </w:t>
      </w:r>
    </w:p>
    <w:p w14:paraId="2827C1DB" w14:textId="77777777" w:rsidR="001824F1" w:rsidRDefault="001824F1" w:rsidP="001824F1">
      <w:pPr>
        <w:pStyle w:val="BodyText"/>
        <w:ind w:left="454"/>
        <w:rPr>
          <w:rFonts w:asciiTheme="minorHAnsi" w:hAnsiTheme="minorHAnsi" w:cs="Arial"/>
          <w:bCs/>
          <w:sz w:val="22"/>
          <w:szCs w:val="22"/>
        </w:rPr>
      </w:pPr>
    </w:p>
    <w:p w14:paraId="1844AD47" w14:textId="77777777" w:rsidR="003078D7" w:rsidRPr="00D64B23" w:rsidRDefault="008A3405" w:rsidP="00CE56D6">
      <w:pPr>
        <w:pStyle w:val="Heading2"/>
      </w:pPr>
      <w:bookmarkStart w:id="103" w:name="_Toc468004229"/>
      <w:bookmarkStart w:id="104" w:name="_Toc470797178"/>
      <w:bookmarkStart w:id="105" w:name="_Toc471660596"/>
      <w:bookmarkStart w:id="106" w:name="_Toc27303591"/>
      <w:r w:rsidRPr="00862030">
        <w:t>Correc</w:t>
      </w:r>
      <w:r w:rsidR="00CD4D8A">
        <w:t>t</w:t>
      </w:r>
      <w:r w:rsidRPr="00862030">
        <w:t>ive actions for the design, implementation, monitoring and evaluation of the project</w:t>
      </w:r>
      <w:bookmarkEnd w:id="103"/>
      <w:bookmarkEnd w:id="104"/>
      <w:bookmarkEnd w:id="105"/>
      <w:bookmarkEnd w:id="106"/>
    </w:p>
    <w:p w14:paraId="1DB8318B" w14:textId="77777777" w:rsidR="007C70EB" w:rsidRDefault="00225F72" w:rsidP="00D52589">
      <w:pPr>
        <w:pStyle w:val="BodyText"/>
        <w:numPr>
          <w:ilvl w:val="0"/>
          <w:numId w:val="36"/>
        </w:numPr>
        <w:ind w:left="454" w:hanging="454"/>
        <w:rPr>
          <w:rFonts w:asciiTheme="minorHAnsi" w:hAnsiTheme="minorHAnsi" w:cs="Arial"/>
          <w:i/>
          <w:sz w:val="22"/>
          <w:szCs w:val="22"/>
          <w:u w:val="single"/>
          <w:lang w:val="en-CA"/>
        </w:rPr>
      </w:pPr>
      <w:bookmarkStart w:id="107" w:name="_Hlk24378092"/>
      <w:r>
        <w:rPr>
          <w:rFonts w:asciiTheme="minorHAnsi" w:hAnsiTheme="minorHAnsi" w:cs="Arial"/>
          <w:i/>
          <w:sz w:val="22"/>
          <w:szCs w:val="22"/>
          <w:u w:val="single"/>
        </w:rPr>
        <w:t>Action 1</w:t>
      </w:r>
      <w:r w:rsidR="002B7EAE">
        <w:rPr>
          <w:rFonts w:asciiTheme="minorHAnsi" w:hAnsiTheme="minorHAnsi" w:cs="Arial"/>
          <w:i/>
          <w:sz w:val="22"/>
          <w:szCs w:val="22"/>
          <w:u w:val="single"/>
        </w:rPr>
        <w:t xml:space="preserve"> (to UNDP</w:t>
      </w:r>
      <w:r w:rsidR="001824F1" w:rsidRPr="001824F1">
        <w:rPr>
          <w:rFonts w:asciiTheme="minorHAnsi" w:hAnsiTheme="minorHAnsi" w:cs="Arial"/>
          <w:i/>
          <w:sz w:val="22"/>
          <w:szCs w:val="22"/>
          <w:u w:val="single"/>
        </w:rPr>
        <w:t xml:space="preserve"> </w:t>
      </w:r>
      <w:r w:rsidR="00D52589">
        <w:rPr>
          <w:rFonts w:asciiTheme="minorHAnsi" w:hAnsiTheme="minorHAnsi" w:cs="Arial"/>
          <w:i/>
          <w:sz w:val="22"/>
          <w:szCs w:val="22"/>
          <w:u w:val="single"/>
        </w:rPr>
        <w:t>and UNOPS</w:t>
      </w:r>
      <w:r w:rsidR="002B7EAE">
        <w:rPr>
          <w:rFonts w:asciiTheme="minorHAnsi" w:hAnsiTheme="minorHAnsi" w:cs="Arial"/>
          <w:i/>
          <w:sz w:val="22"/>
          <w:szCs w:val="22"/>
          <w:u w:val="single"/>
        </w:rPr>
        <w:t>)</w:t>
      </w:r>
      <w:r>
        <w:rPr>
          <w:rFonts w:asciiTheme="minorHAnsi" w:hAnsiTheme="minorHAnsi" w:cs="Arial"/>
          <w:i/>
          <w:sz w:val="22"/>
          <w:szCs w:val="22"/>
          <w:u w:val="single"/>
        </w:rPr>
        <w:t>:</w:t>
      </w:r>
      <w:r w:rsidR="00D52589">
        <w:rPr>
          <w:rFonts w:asciiTheme="minorHAnsi" w:hAnsiTheme="minorHAnsi" w:cs="Arial"/>
          <w:i/>
          <w:sz w:val="22"/>
          <w:szCs w:val="22"/>
          <w:u w:val="single"/>
          <w:lang w:val="en-CA"/>
        </w:rPr>
        <w:t xml:space="preserve"> </w:t>
      </w:r>
      <w:r w:rsidR="007C7FFD">
        <w:rPr>
          <w:rFonts w:asciiTheme="minorHAnsi" w:hAnsiTheme="minorHAnsi" w:cs="Arial"/>
          <w:i/>
          <w:sz w:val="22"/>
          <w:szCs w:val="22"/>
          <w:u w:val="single"/>
          <w:lang w:val="en-CA"/>
        </w:rPr>
        <w:t>To</w:t>
      </w:r>
      <w:r w:rsidR="00D52589">
        <w:rPr>
          <w:rFonts w:asciiTheme="minorHAnsi" w:hAnsiTheme="minorHAnsi" w:cs="Arial"/>
          <w:i/>
          <w:sz w:val="22"/>
          <w:szCs w:val="22"/>
          <w:u w:val="single"/>
          <w:lang w:val="en-CA"/>
        </w:rPr>
        <w:t xml:space="preserve"> </w:t>
      </w:r>
      <w:r w:rsidR="00963C1D">
        <w:rPr>
          <w:rFonts w:asciiTheme="minorHAnsi" w:hAnsiTheme="minorHAnsi" w:cs="Arial"/>
          <w:i/>
          <w:sz w:val="22"/>
          <w:szCs w:val="22"/>
          <w:u w:val="single"/>
          <w:lang w:val="en-CA"/>
        </w:rPr>
        <w:t xml:space="preserve">improve </w:t>
      </w:r>
      <w:r w:rsidR="00884A29">
        <w:rPr>
          <w:rFonts w:asciiTheme="minorHAnsi" w:hAnsiTheme="minorHAnsi" w:cs="Arial"/>
          <w:i/>
          <w:sz w:val="22"/>
          <w:szCs w:val="22"/>
          <w:u w:val="single"/>
          <w:lang w:val="en-CA"/>
        </w:rPr>
        <w:t xml:space="preserve">the design of </w:t>
      </w:r>
      <w:r w:rsidR="00D52589">
        <w:rPr>
          <w:rFonts w:asciiTheme="minorHAnsi" w:hAnsiTheme="minorHAnsi" w:cs="Arial"/>
          <w:i/>
          <w:sz w:val="22"/>
          <w:szCs w:val="22"/>
          <w:u w:val="single"/>
          <w:lang w:val="en-CA"/>
        </w:rPr>
        <w:t>SGP 6, future SGP projects in Pakistan</w:t>
      </w:r>
      <w:r w:rsidR="00884A29">
        <w:rPr>
          <w:rFonts w:asciiTheme="minorHAnsi" w:hAnsiTheme="minorHAnsi" w:cs="Arial"/>
          <w:i/>
          <w:sz w:val="22"/>
          <w:szCs w:val="22"/>
          <w:u w:val="single"/>
          <w:lang w:val="en-CA"/>
        </w:rPr>
        <w:t xml:space="preserve"> and other UCPs</w:t>
      </w:r>
      <w:bookmarkEnd w:id="107"/>
      <w:r w:rsidR="00DC64C3" w:rsidRPr="00DC64C3">
        <w:rPr>
          <w:rFonts w:asciiTheme="minorHAnsi" w:hAnsiTheme="minorHAnsi" w:cs="Arial"/>
          <w:i/>
          <w:sz w:val="22"/>
          <w:szCs w:val="22"/>
          <w:u w:val="single"/>
          <w:lang w:val="en-CA"/>
        </w:rPr>
        <w:t>:</w:t>
      </w:r>
    </w:p>
    <w:p w14:paraId="3E51768A" w14:textId="77777777" w:rsidR="000801DF" w:rsidRDefault="000801DF" w:rsidP="000801DF">
      <w:pPr>
        <w:pStyle w:val="BodyText"/>
        <w:ind w:left="0"/>
        <w:rPr>
          <w:rFonts w:asciiTheme="minorHAnsi" w:hAnsiTheme="minorHAnsi" w:cs="Arial"/>
          <w:sz w:val="22"/>
          <w:szCs w:val="22"/>
          <w:lang w:val="en-CA"/>
        </w:rPr>
      </w:pPr>
    </w:p>
    <w:p w14:paraId="563D6C31" w14:textId="77777777" w:rsidR="00594157" w:rsidRPr="00B52BF8" w:rsidRDefault="00686228" w:rsidP="002B3B0C">
      <w:pPr>
        <w:pStyle w:val="BodyText"/>
        <w:numPr>
          <w:ilvl w:val="0"/>
          <w:numId w:val="53"/>
        </w:numPr>
        <w:ind w:left="814"/>
        <w:rPr>
          <w:rFonts w:asciiTheme="minorHAnsi" w:hAnsiTheme="minorHAnsi" w:cs="Arial"/>
          <w:sz w:val="22"/>
          <w:szCs w:val="22"/>
          <w:lang w:val="en-CA"/>
        </w:rPr>
      </w:pPr>
      <w:r>
        <w:rPr>
          <w:rFonts w:asciiTheme="minorHAnsi" w:hAnsiTheme="minorHAnsi" w:cs="Arial"/>
          <w:sz w:val="22"/>
          <w:szCs w:val="22"/>
          <w:lang w:val="en-CA"/>
        </w:rPr>
        <w:t>Prepare d</w:t>
      </w:r>
      <w:r w:rsidR="001824F1" w:rsidRPr="00B52BF8">
        <w:rPr>
          <w:rFonts w:asciiTheme="minorHAnsi" w:hAnsiTheme="minorHAnsi" w:cs="Arial"/>
          <w:sz w:val="22"/>
          <w:szCs w:val="22"/>
          <w:lang w:val="en-CA"/>
        </w:rPr>
        <w:t xml:space="preserve">efined and budgeted activities to build strong institutional partnerships that results in institutionalized project results in the final year </w:t>
      </w:r>
      <w:r w:rsidR="00153F8F" w:rsidRPr="00B52BF8">
        <w:rPr>
          <w:rFonts w:asciiTheme="minorHAnsi" w:hAnsiTheme="minorHAnsi" w:cs="Arial"/>
          <w:sz w:val="22"/>
          <w:szCs w:val="22"/>
          <w:lang w:val="en-CA"/>
        </w:rPr>
        <w:t xml:space="preserve">of a project. This would include activities such as meetings, workshops, field trips and awareness raising material.  While this did occur on a few </w:t>
      </w:r>
      <w:r w:rsidR="007B5982">
        <w:rPr>
          <w:rFonts w:asciiTheme="minorHAnsi" w:hAnsiTheme="minorHAnsi" w:cs="Arial"/>
          <w:sz w:val="22"/>
          <w:szCs w:val="22"/>
          <w:lang w:val="en-CA"/>
        </w:rPr>
        <w:t>SGP 6</w:t>
      </w:r>
      <w:r w:rsidR="00153F8F" w:rsidRPr="00B52BF8">
        <w:rPr>
          <w:rFonts w:asciiTheme="minorHAnsi" w:hAnsiTheme="minorHAnsi" w:cs="Arial"/>
          <w:sz w:val="22"/>
          <w:szCs w:val="22"/>
          <w:lang w:val="en-CA"/>
        </w:rPr>
        <w:t xml:space="preserve"> projects, the IA</w:t>
      </w:r>
      <w:r w:rsidR="006A5A39">
        <w:rPr>
          <w:rFonts w:asciiTheme="minorHAnsi" w:hAnsiTheme="minorHAnsi" w:cs="Arial"/>
          <w:sz w:val="22"/>
          <w:szCs w:val="22"/>
          <w:lang w:val="en-CA"/>
        </w:rPr>
        <w:t xml:space="preserve"> (UNDP)</w:t>
      </w:r>
      <w:r w:rsidR="00153F8F" w:rsidRPr="00B52BF8">
        <w:rPr>
          <w:rFonts w:asciiTheme="minorHAnsi" w:hAnsiTheme="minorHAnsi" w:cs="Arial"/>
          <w:sz w:val="22"/>
          <w:szCs w:val="22"/>
          <w:lang w:val="en-CA"/>
        </w:rPr>
        <w:t xml:space="preserve"> or IP </w:t>
      </w:r>
      <w:r w:rsidR="006A5A39">
        <w:rPr>
          <w:rFonts w:asciiTheme="minorHAnsi" w:hAnsiTheme="minorHAnsi" w:cs="Arial"/>
          <w:sz w:val="22"/>
          <w:szCs w:val="22"/>
          <w:lang w:val="en-CA"/>
        </w:rPr>
        <w:t xml:space="preserve">(UNOPS) </w:t>
      </w:r>
      <w:r w:rsidR="00153F8F" w:rsidRPr="00B52BF8">
        <w:rPr>
          <w:rFonts w:asciiTheme="minorHAnsi" w:hAnsiTheme="minorHAnsi" w:cs="Arial"/>
          <w:sz w:val="22"/>
          <w:szCs w:val="22"/>
          <w:lang w:val="en-CA"/>
        </w:rPr>
        <w:t>needs to take the lead on institutionalization of positive project results;</w:t>
      </w:r>
    </w:p>
    <w:p w14:paraId="0D6C6866" w14:textId="77777777" w:rsidR="00594157" w:rsidRPr="006A5A39" w:rsidRDefault="00321C93" w:rsidP="006A5A39">
      <w:pPr>
        <w:pStyle w:val="BodyText"/>
        <w:numPr>
          <w:ilvl w:val="0"/>
          <w:numId w:val="53"/>
        </w:numPr>
        <w:ind w:left="814"/>
        <w:rPr>
          <w:rFonts w:asciiTheme="minorHAnsi" w:hAnsiTheme="minorHAnsi" w:cs="Arial"/>
          <w:sz w:val="22"/>
          <w:szCs w:val="22"/>
          <w:lang w:val="en-CA"/>
        </w:rPr>
      </w:pPr>
      <w:r>
        <w:rPr>
          <w:rFonts w:asciiTheme="minorHAnsi" w:hAnsiTheme="minorHAnsi" w:cs="Arial"/>
          <w:sz w:val="22"/>
          <w:szCs w:val="22"/>
          <w:lang w:val="en-CA"/>
        </w:rPr>
        <w:t xml:space="preserve">Project documents should include </w:t>
      </w:r>
      <w:bookmarkStart w:id="108" w:name="_Hlk24378795"/>
      <w:r>
        <w:rPr>
          <w:rFonts w:asciiTheme="minorHAnsi" w:hAnsiTheme="minorHAnsi" w:cs="Arial"/>
          <w:sz w:val="22"/>
          <w:szCs w:val="22"/>
          <w:lang w:val="en-CA"/>
        </w:rPr>
        <w:t xml:space="preserve">capacity assessments and </w:t>
      </w:r>
      <w:r w:rsidR="001E4AFC">
        <w:rPr>
          <w:rFonts w:asciiTheme="minorHAnsi" w:hAnsiTheme="minorHAnsi" w:cs="Arial"/>
          <w:sz w:val="22"/>
          <w:szCs w:val="22"/>
          <w:lang w:val="en-CA"/>
        </w:rPr>
        <w:t>more flexibility to increase</w:t>
      </w:r>
      <w:r w:rsidR="000801DF">
        <w:rPr>
          <w:rFonts w:asciiTheme="minorHAnsi" w:hAnsiTheme="minorHAnsi" w:cs="Arial"/>
          <w:sz w:val="22"/>
          <w:szCs w:val="22"/>
          <w:lang w:val="en-CA"/>
        </w:rPr>
        <w:t xml:space="preserve"> M&amp;E budgets </w:t>
      </w:r>
      <w:r w:rsidR="001E4AFC">
        <w:rPr>
          <w:rFonts w:asciiTheme="minorHAnsi" w:hAnsiTheme="minorHAnsi" w:cs="Arial"/>
          <w:sz w:val="22"/>
          <w:szCs w:val="22"/>
          <w:lang w:val="en-CA"/>
        </w:rPr>
        <w:t xml:space="preserve">in </w:t>
      </w:r>
      <w:r w:rsidR="000801DF">
        <w:rPr>
          <w:rFonts w:asciiTheme="minorHAnsi" w:hAnsiTheme="minorHAnsi" w:cs="Arial"/>
          <w:sz w:val="22"/>
          <w:szCs w:val="22"/>
          <w:lang w:val="en-CA"/>
        </w:rPr>
        <w:t>subsequent SGP</w:t>
      </w:r>
      <w:r>
        <w:rPr>
          <w:rFonts w:asciiTheme="minorHAnsi" w:hAnsiTheme="minorHAnsi" w:cs="Arial"/>
          <w:sz w:val="22"/>
          <w:szCs w:val="22"/>
          <w:lang w:val="en-CA"/>
        </w:rPr>
        <w:t xml:space="preserve"> </w:t>
      </w:r>
      <w:r w:rsidR="006A5A39">
        <w:rPr>
          <w:rFonts w:asciiTheme="minorHAnsi" w:hAnsiTheme="minorHAnsi" w:cs="Arial"/>
          <w:sz w:val="22"/>
          <w:szCs w:val="22"/>
          <w:lang w:val="en-CA"/>
        </w:rPr>
        <w:t>phases</w:t>
      </w:r>
      <w:r w:rsidR="007C7FFD">
        <w:rPr>
          <w:rFonts w:asciiTheme="minorHAnsi" w:hAnsiTheme="minorHAnsi" w:cs="Arial"/>
          <w:sz w:val="22"/>
          <w:szCs w:val="22"/>
          <w:lang w:val="en-CA"/>
        </w:rPr>
        <w:t>, if required,</w:t>
      </w:r>
      <w:r w:rsidR="006A5A39">
        <w:rPr>
          <w:rFonts w:asciiTheme="minorHAnsi" w:hAnsiTheme="minorHAnsi" w:cs="Arial"/>
          <w:sz w:val="22"/>
          <w:szCs w:val="22"/>
          <w:lang w:val="en-CA"/>
        </w:rPr>
        <w:t xml:space="preserve"> to more effectively collect </w:t>
      </w:r>
      <w:r w:rsidR="00A9491B">
        <w:rPr>
          <w:rFonts w:asciiTheme="minorHAnsi" w:hAnsiTheme="minorHAnsi" w:cs="Arial"/>
          <w:sz w:val="22"/>
          <w:szCs w:val="22"/>
          <w:lang w:val="en-CA"/>
        </w:rPr>
        <w:t xml:space="preserve">gender-disaggregated </w:t>
      </w:r>
      <w:r w:rsidR="006A5A39">
        <w:rPr>
          <w:rFonts w:asciiTheme="minorHAnsi" w:hAnsiTheme="minorHAnsi" w:cs="Arial"/>
          <w:sz w:val="22"/>
          <w:szCs w:val="22"/>
          <w:lang w:val="en-CA"/>
        </w:rPr>
        <w:t>field information on grantee capacities</w:t>
      </w:r>
      <w:bookmarkEnd w:id="108"/>
      <w:r w:rsidR="001824F1" w:rsidRPr="006A5A39">
        <w:rPr>
          <w:rFonts w:asciiTheme="minorHAnsi" w:hAnsiTheme="minorHAnsi" w:cs="Arial"/>
          <w:sz w:val="22"/>
          <w:szCs w:val="22"/>
          <w:lang w:val="en-CA"/>
        </w:rPr>
        <w:t>;</w:t>
      </w:r>
    </w:p>
    <w:p w14:paraId="12EDC74E" w14:textId="77777777" w:rsidR="00321C93" w:rsidRDefault="001824F1" w:rsidP="002B3B0C">
      <w:pPr>
        <w:pStyle w:val="BodyText"/>
        <w:numPr>
          <w:ilvl w:val="0"/>
          <w:numId w:val="53"/>
        </w:numPr>
        <w:ind w:left="814"/>
        <w:rPr>
          <w:rFonts w:asciiTheme="minorHAnsi" w:hAnsiTheme="minorHAnsi" w:cs="Arial"/>
          <w:sz w:val="22"/>
          <w:szCs w:val="22"/>
          <w:lang w:val="en-CA"/>
        </w:rPr>
      </w:pPr>
      <w:bookmarkStart w:id="109" w:name="_Hlk24378877"/>
      <w:r w:rsidRPr="001824F1">
        <w:rPr>
          <w:rFonts w:asciiTheme="minorHAnsi" w:hAnsiTheme="minorHAnsi" w:cs="Arial"/>
          <w:sz w:val="22"/>
          <w:szCs w:val="22"/>
          <w:lang w:val="en-CA"/>
        </w:rPr>
        <w:t xml:space="preserve">Allocate </w:t>
      </w:r>
      <w:proofErr w:type="gramStart"/>
      <w:r w:rsidRPr="001824F1">
        <w:rPr>
          <w:rFonts w:asciiTheme="minorHAnsi" w:hAnsiTheme="minorHAnsi" w:cs="Arial"/>
          <w:sz w:val="22"/>
          <w:szCs w:val="22"/>
          <w:lang w:val="en-CA"/>
        </w:rPr>
        <w:t>sufficient</w:t>
      </w:r>
      <w:proofErr w:type="gramEnd"/>
      <w:r w:rsidRPr="001824F1">
        <w:rPr>
          <w:rFonts w:asciiTheme="minorHAnsi" w:hAnsiTheme="minorHAnsi" w:cs="Arial"/>
          <w:sz w:val="22"/>
          <w:szCs w:val="22"/>
          <w:lang w:val="en-CA"/>
        </w:rPr>
        <w:t xml:space="preserve"> funds to support </w:t>
      </w:r>
      <w:r w:rsidR="006A5A39">
        <w:rPr>
          <w:rFonts w:asciiTheme="minorHAnsi" w:hAnsiTheme="minorHAnsi" w:cs="Arial"/>
          <w:sz w:val="22"/>
          <w:szCs w:val="22"/>
          <w:lang w:val="en-CA"/>
        </w:rPr>
        <w:t>CPMU</w:t>
      </w:r>
      <w:r w:rsidR="00321C93">
        <w:rPr>
          <w:rFonts w:asciiTheme="minorHAnsi" w:hAnsiTheme="minorHAnsi" w:cs="Arial"/>
          <w:sz w:val="22"/>
          <w:szCs w:val="22"/>
          <w:lang w:val="en-CA"/>
        </w:rPr>
        <w:t xml:space="preserve"> </w:t>
      </w:r>
      <w:r w:rsidRPr="001824F1">
        <w:rPr>
          <w:rFonts w:asciiTheme="minorHAnsi" w:hAnsiTheme="minorHAnsi" w:cs="Arial"/>
          <w:sz w:val="22"/>
          <w:szCs w:val="22"/>
          <w:lang w:val="en-CA"/>
        </w:rPr>
        <w:t>for its own capacity building and logistical support for M&amp;E</w:t>
      </w:r>
      <w:bookmarkEnd w:id="109"/>
      <w:r w:rsidR="006A5A39">
        <w:rPr>
          <w:rFonts w:asciiTheme="minorHAnsi" w:hAnsiTheme="minorHAnsi" w:cs="Arial"/>
          <w:sz w:val="22"/>
          <w:szCs w:val="22"/>
          <w:lang w:val="en-CA"/>
        </w:rPr>
        <w:t xml:space="preserve">. In the case of Pakistan, </w:t>
      </w:r>
      <w:r w:rsidR="00304244">
        <w:rPr>
          <w:rFonts w:asciiTheme="minorHAnsi" w:hAnsiTheme="minorHAnsi" w:cs="Arial"/>
          <w:sz w:val="22"/>
          <w:szCs w:val="22"/>
          <w:lang w:val="en-CA"/>
        </w:rPr>
        <w:t xml:space="preserve">more care should have been taken by the CPMU to estimate the required allocation of </w:t>
      </w:r>
      <w:proofErr w:type="gramStart"/>
      <w:r w:rsidR="006A5A39">
        <w:rPr>
          <w:rFonts w:asciiTheme="minorHAnsi" w:hAnsiTheme="minorHAnsi" w:cs="Arial"/>
          <w:sz w:val="22"/>
          <w:szCs w:val="22"/>
          <w:lang w:val="en-CA"/>
        </w:rPr>
        <w:t>sufficient</w:t>
      </w:r>
      <w:proofErr w:type="gramEnd"/>
      <w:r w:rsidR="006A5A39">
        <w:rPr>
          <w:rFonts w:asciiTheme="minorHAnsi" w:hAnsiTheme="minorHAnsi" w:cs="Arial"/>
          <w:sz w:val="22"/>
          <w:szCs w:val="22"/>
          <w:lang w:val="en-CA"/>
        </w:rPr>
        <w:t xml:space="preserve"> funds for travel throughout Pakistan accounting for the actual difficulties of travel to certain areas including the Northern areas of Pakistan</w:t>
      </w:r>
      <w:r w:rsidR="00321C93">
        <w:rPr>
          <w:rFonts w:asciiTheme="minorHAnsi" w:hAnsiTheme="minorHAnsi" w:cs="Arial"/>
          <w:sz w:val="22"/>
          <w:szCs w:val="22"/>
          <w:lang w:val="en-CA"/>
        </w:rPr>
        <w:t>;</w:t>
      </w:r>
    </w:p>
    <w:p w14:paraId="4703C24B" w14:textId="77777777" w:rsidR="00BC3D71" w:rsidRDefault="00321C93" w:rsidP="002B3B0C">
      <w:pPr>
        <w:pStyle w:val="BodyText"/>
        <w:numPr>
          <w:ilvl w:val="0"/>
          <w:numId w:val="53"/>
        </w:numPr>
        <w:ind w:left="814"/>
        <w:rPr>
          <w:rFonts w:asciiTheme="minorHAnsi" w:hAnsiTheme="minorHAnsi" w:cs="Arial"/>
          <w:sz w:val="22"/>
          <w:szCs w:val="22"/>
          <w:lang w:val="en-CA"/>
        </w:rPr>
      </w:pPr>
      <w:bookmarkStart w:id="110" w:name="_Hlk24378909"/>
      <w:r>
        <w:rPr>
          <w:rFonts w:asciiTheme="minorHAnsi" w:hAnsiTheme="minorHAnsi" w:cs="Arial"/>
          <w:sz w:val="22"/>
          <w:szCs w:val="22"/>
          <w:lang w:val="en-CA"/>
        </w:rPr>
        <w:t xml:space="preserve">Provide </w:t>
      </w:r>
      <w:proofErr w:type="gramStart"/>
      <w:r>
        <w:rPr>
          <w:rFonts w:asciiTheme="minorHAnsi" w:hAnsiTheme="minorHAnsi" w:cs="Arial"/>
          <w:sz w:val="22"/>
          <w:szCs w:val="22"/>
          <w:lang w:val="en-CA"/>
        </w:rPr>
        <w:t>sufficient</w:t>
      </w:r>
      <w:proofErr w:type="gramEnd"/>
      <w:r>
        <w:rPr>
          <w:rFonts w:asciiTheme="minorHAnsi" w:hAnsiTheme="minorHAnsi" w:cs="Arial"/>
          <w:sz w:val="22"/>
          <w:szCs w:val="22"/>
          <w:lang w:val="en-CA"/>
        </w:rPr>
        <w:t xml:space="preserve"> PPG budgets or provide stronger oversight support for SGP project preparations </w:t>
      </w:r>
      <w:bookmarkEnd w:id="110"/>
      <w:r>
        <w:rPr>
          <w:rFonts w:asciiTheme="minorHAnsi" w:hAnsiTheme="minorHAnsi" w:cs="Arial"/>
          <w:sz w:val="22"/>
          <w:szCs w:val="22"/>
          <w:lang w:val="en-CA"/>
        </w:rPr>
        <w:t xml:space="preserve">to ensure that the aforementioned items are provided in the </w:t>
      </w:r>
      <w:proofErr w:type="spellStart"/>
      <w:r>
        <w:rPr>
          <w:rFonts w:asciiTheme="minorHAnsi" w:hAnsiTheme="minorHAnsi" w:cs="Arial"/>
          <w:sz w:val="22"/>
          <w:szCs w:val="22"/>
          <w:lang w:val="en-CA"/>
        </w:rPr>
        <w:t>ProDoc</w:t>
      </w:r>
      <w:proofErr w:type="spellEnd"/>
      <w:r>
        <w:rPr>
          <w:rFonts w:asciiTheme="minorHAnsi" w:hAnsiTheme="minorHAnsi" w:cs="Arial"/>
          <w:sz w:val="22"/>
          <w:szCs w:val="22"/>
          <w:lang w:val="en-CA"/>
        </w:rPr>
        <w:t xml:space="preserve"> during the PPG phase</w:t>
      </w:r>
      <w:r w:rsidR="00BC3D71">
        <w:rPr>
          <w:rFonts w:asciiTheme="minorHAnsi" w:hAnsiTheme="minorHAnsi" w:cs="Arial"/>
          <w:sz w:val="22"/>
          <w:szCs w:val="22"/>
          <w:lang w:val="en-CA"/>
        </w:rPr>
        <w:t>;</w:t>
      </w:r>
    </w:p>
    <w:p w14:paraId="7641919B" w14:textId="77777777" w:rsidR="008A3405" w:rsidRPr="00BC3D71" w:rsidRDefault="00BC3D71" w:rsidP="002B3B0C">
      <w:pPr>
        <w:pStyle w:val="BodyText"/>
        <w:numPr>
          <w:ilvl w:val="0"/>
          <w:numId w:val="53"/>
        </w:numPr>
        <w:ind w:left="814"/>
        <w:rPr>
          <w:rFonts w:asciiTheme="minorHAnsi" w:hAnsiTheme="minorHAnsi" w:cs="Arial"/>
          <w:sz w:val="22"/>
          <w:szCs w:val="22"/>
          <w:lang w:val="en-CA"/>
        </w:rPr>
      </w:pPr>
      <w:r>
        <w:rPr>
          <w:rFonts w:asciiTheme="minorHAnsi" w:hAnsiTheme="minorHAnsi" w:cs="Arial"/>
          <w:sz w:val="22"/>
          <w:szCs w:val="22"/>
          <w:lang w:val="en-GB"/>
        </w:rPr>
        <w:lastRenderedPageBreak/>
        <w:t>E</w:t>
      </w:r>
      <w:r w:rsidRPr="00BC3D71">
        <w:rPr>
          <w:rFonts w:asciiTheme="minorHAnsi" w:hAnsiTheme="minorHAnsi" w:cs="Arial"/>
          <w:sz w:val="22"/>
          <w:szCs w:val="22"/>
          <w:lang w:val="en-GB"/>
        </w:rPr>
        <w:t xml:space="preserve">nsure that future SGP projects, notably those with a field office is located remotely from a UNDP Country Office has </w:t>
      </w:r>
      <w:proofErr w:type="gramStart"/>
      <w:r w:rsidRPr="00BC3D71">
        <w:rPr>
          <w:rFonts w:asciiTheme="minorHAnsi" w:hAnsiTheme="minorHAnsi" w:cs="Arial"/>
          <w:sz w:val="22"/>
          <w:szCs w:val="22"/>
          <w:lang w:val="en-GB"/>
        </w:rPr>
        <w:t>sufficient</w:t>
      </w:r>
      <w:proofErr w:type="gramEnd"/>
      <w:r w:rsidRPr="00BC3D71">
        <w:rPr>
          <w:rFonts w:asciiTheme="minorHAnsi" w:hAnsiTheme="minorHAnsi" w:cs="Arial"/>
          <w:sz w:val="22"/>
          <w:szCs w:val="22"/>
          <w:lang w:val="en-GB"/>
        </w:rPr>
        <w:t xml:space="preserve"> support from the CO that includes sufficient travel budgets, and qualified personnel to manage communications between the 2 offices</w:t>
      </w:r>
      <w:r w:rsidR="00CF120A" w:rsidRPr="00BC3D71">
        <w:rPr>
          <w:rFonts w:asciiTheme="minorHAnsi" w:hAnsiTheme="minorHAnsi" w:cs="Arial"/>
          <w:sz w:val="22"/>
          <w:szCs w:val="22"/>
        </w:rPr>
        <w:t>.</w:t>
      </w:r>
    </w:p>
    <w:p w14:paraId="4C7BE9C2" w14:textId="77777777" w:rsidR="003F75A3" w:rsidRDefault="003F75A3" w:rsidP="00DC64C3">
      <w:pPr>
        <w:pStyle w:val="BodyText"/>
        <w:ind w:left="142"/>
        <w:rPr>
          <w:rFonts w:asciiTheme="minorHAnsi" w:hAnsiTheme="minorHAnsi" w:cs="Arial"/>
          <w:sz w:val="22"/>
          <w:szCs w:val="22"/>
        </w:rPr>
      </w:pPr>
    </w:p>
    <w:p w14:paraId="48C39A75" w14:textId="77777777" w:rsidR="00884A29" w:rsidRDefault="00884A29" w:rsidP="00884A29">
      <w:pPr>
        <w:pStyle w:val="BodyText"/>
        <w:numPr>
          <w:ilvl w:val="0"/>
          <w:numId w:val="36"/>
        </w:numPr>
        <w:ind w:left="454" w:hanging="454"/>
        <w:rPr>
          <w:rFonts w:asciiTheme="minorHAnsi" w:hAnsiTheme="minorHAnsi" w:cs="Arial"/>
          <w:i/>
          <w:sz w:val="22"/>
          <w:szCs w:val="22"/>
          <w:u w:val="single"/>
          <w:lang w:val="en-CA"/>
        </w:rPr>
      </w:pPr>
      <w:bookmarkStart w:id="111" w:name="_Hlk24378981"/>
      <w:r>
        <w:rPr>
          <w:rFonts w:asciiTheme="minorHAnsi" w:hAnsiTheme="minorHAnsi" w:cs="Arial"/>
          <w:i/>
          <w:sz w:val="22"/>
          <w:szCs w:val="22"/>
          <w:u w:val="single"/>
        </w:rPr>
        <w:t xml:space="preserve">Action </w:t>
      </w:r>
      <w:r w:rsidR="00321C93">
        <w:rPr>
          <w:rFonts w:asciiTheme="minorHAnsi" w:hAnsiTheme="minorHAnsi" w:cs="Arial"/>
          <w:i/>
          <w:sz w:val="22"/>
          <w:szCs w:val="22"/>
          <w:u w:val="single"/>
        </w:rPr>
        <w:t>2</w:t>
      </w:r>
      <w:r>
        <w:rPr>
          <w:rFonts w:asciiTheme="minorHAnsi" w:hAnsiTheme="minorHAnsi" w:cs="Arial"/>
          <w:i/>
          <w:sz w:val="22"/>
          <w:szCs w:val="22"/>
          <w:u w:val="single"/>
        </w:rPr>
        <w:t xml:space="preserve"> (to </w:t>
      </w:r>
      <w:r w:rsidR="00623599">
        <w:rPr>
          <w:rFonts w:asciiTheme="minorHAnsi" w:hAnsiTheme="minorHAnsi" w:cs="Arial"/>
          <w:i/>
          <w:sz w:val="22"/>
          <w:szCs w:val="22"/>
          <w:u w:val="single"/>
        </w:rPr>
        <w:t>CPMU</w:t>
      </w:r>
      <w:r>
        <w:rPr>
          <w:rFonts w:asciiTheme="minorHAnsi" w:hAnsiTheme="minorHAnsi" w:cs="Arial"/>
          <w:i/>
          <w:sz w:val="22"/>
          <w:szCs w:val="22"/>
          <w:u w:val="single"/>
        </w:rPr>
        <w:t>):</w:t>
      </w:r>
      <w:r>
        <w:rPr>
          <w:rFonts w:asciiTheme="minorHAnsi" w:hAnsiTheme="minorHAnsi" w:cs="Arial"/>
          <w:i/>
          <w:sz w:val="22"/>
          <w:szCs w:val="22"/>
          <w:u w:val="single"/>
          <w:lang w:val="en-CA"/>
        </w:rPr>
        <w:t xml:space="preserve"> </w:t>
      </w:r>
      <w:r w:rsidR="00D971A7">
        <w:rPr>
          <w:rFonts w:asciiTheme="minorHAnsi" w:hAnsiTheme="minorHAnsi" w:cs="Arial"/>
          <w:i/>
          <w:sz w:val="22"/>
          <w:szCs w:val="22"/>
          <w:u w:val="single"/>
          <w:lang w:val="en-CA"/>
        </w:rPr>
        <w:t>To</w:t>
      </w:r>
      <w:r>
        <w:rPr>
          <w:rFonts w:asciiTheme="minorHAnsi" w:hAnsiTheme="minorHAnsi" w:cs="Arial"/>
          <w:i/>
          <w:sz w:val="22"/>
          <w:szCs w:val="22"/>
          <w:u w:val="single"/>
          <w:lang w:val="en-CA"/>
        </w:rPr>
        <w:t xml:space="preserve"> improve implementation towards the conclusion of SGP 6, and for </w:t>
      </w:r>
      <w:r w:rsidR="00321C93">
        <w:rPr>
          <w:rFonts w:asciiTheme="minorHAnsi" w:hAnsiTheme="minorHAnsi" w:cs="Arial"/>
          <w:i/>
          <w:sz w:val="22"/>
          <w:szCs w:val="22"/>
          <w:u w:val="single"/>
          <w:lang w:val="en-CA"/>
        </w:rPr>
        <w:t xml:space="preserve">implementing </w:t>
      </w:r>
      <w:r>
        <w:rPr>
          <w:rFonts w:asciiTheme="minorHAnsi" w:hAnsiTheme="minorHAnsi" w:cs="Arial"/>
          <w:i/>
          <w:sz w:val="22"/>
          <w:szCs w:val="22"/>
          <w:u w:val="single"/>
          <w:lang w:val="en-CA"/>
        </w:rPr>
        <w:t>future SGP projects in Pakistan</w:t>
      </w:r>
      <w:r w:rsidR="00321C93">
        <w:rPr>
          <w:rFonts w:asciiTheme="minorHAnsi" w:hAnsiTheme="minorHAnsi" w:cs="Arial"/>
          <w:i/>
          <w:sz w:val="22"/>
          <w:szCs w:val="22"/>
          <w:u w:val="single"/>
          <w:lang w:val="en-CA"/>
        </w:rPr>
        <w:t xml:space="preserve"> and other UCPs</w:t>
      </w:r>
      <w:bookmarkEnd w:id="111"/>
      <w:r w:rsidRPr="00DC64C3">
        <w:rPr>
          <w:rFonts w:asciiTheme="minorHAnsi" w:hAnsiTheme="minorHAnsi" w:cs="Arial"/>
          <w:i/>
          <w:sz w:val="22"/>
          <w:szCs w:val="22"/>
          <w:u w:val="single"/>
          <w:lang w:val="en-CA"/>
        </w:rPr>
        <w:t>:</w:t>
      </w:r>
    </w:p>
    <w:p w14:paraId="13095253" w14:textId="77777777" w:rsidR="00884A29" w:rsidRDefault="00884A29" w:rsidP="00884A29">
      <w:pPr>
        <w:pStyle w:val="BodyText"/>
        <w:ind w:left="0"/>
        <w:rPr>
          <w:rFonts w:asciiTheme="minorHAnsi" w:hAnsiTheme="minorHAnsi" w:cs="Arial"/>
          <w:sz w:val="22"/>
          <w:szCs w:val="22"/>
          <w:lang w:val="en-CA"/>
        </w:rPr>
      </w:pPr>
    </w:p>
    <w:p w14:paraId="67A7E921" w14:textId="77777777" w:rsidR="00884A29" w:rsidRPr="00B52BF8" w:rsidRDefault="002B157C" w:rsidP="002B3B0C">
      <w:pPr>
        <w:pStyle w:val="BodyText"/>
        <w:numPr>
          <w:ilvl w:val="0"/>
          <w:numId w:val="53"/>
        </w:numPr>
        <w:ind w:left="814"/>
        <w:rPr>
          <w:rFonts w:asciiTheme="minorHAnsi" w:hAnsiTheme="minorHAnsi" w:cs="Arial"/>
          <w:sz w:val="22"/>
          <w:szCs w:val="22"/>
          <w:lang w:val="en-CA"/>
        </w:rPr>
      </w:pPr>
      <w:bookmarkStart w:id="112" w:name="_Hlk24379051"/>
      <w:r>
        <w:rPr>
          <w:rFonts w:asciiTheme="minorHAnsi" w:hAnsiTheme="minorHAnsi" w:cs="Arial"/>
          <w:sz w:val="22"/>
          <w:szCs w:val="22"/>
          <w:lang w:val="en-CA"/>
        </w:rPr>
        <w:t xml:space="preserve">immediate actions are required to develop the necessary </w:t>
      </w:r>
      <w:r w:rsidR="001E4AFC">
        <w:rPr>
          <w:rFonts w:asciiTheme="minorHAnsi" w:hAnsiTheme="minorHAnsi" w:cs="Arial"/>
          <w:sz w:val="22"/>
          <w:szCs w:val="22"/>
          <w:lang w:val="en-CA"/>
        </w:rPr>
        <w:t xml:space="preserve">SGP 6 </w:t>
      </w:r>
      <w:r>
        <w:rPr>
          <w:rFonts w:asciiTheme="minorHAnsi" w:hAnsiTheme="minorHAnsi" w:cs="Arial"/>
          <w:sz w:val="22"/>
          <w:szCs w:val="22"/>
          <w:lang w:val="en-CA"/>
        </w:rPr>
        <w:t xml:space="preserve">knowledge management products that convey the environmental and </w:t>
      </w:r>
      <w:r w:rsidR="00A9491B">
        <w:rPr>
          <w:rFonts w:asciiTheme="minorHAnsi" w:hAnsiTheme="minorHAnsi" w:cs="Arial"/>
          <w:sz w:val="22"/>
          <w:szCs w:val="22"/>
          <w:lang w:val="en-CA"/>
        </w:rPr>
        <w:t xml:space="preserve">gender disaggregated </w:t>
      </w:r>
      <w:r>
        <w:rPr>
          <w:rFonts w:asciiTheme="minorHAnsi" w:hAnsiTheme="minorHAnsi" w:cs="Arial"/>
          <w:sz w:val="22"/>
          <w:szCs w:val="22"/>
          <w:lang w:val="en-CA"/>
        </w:rPr>
        <w:t xml:space="preserve">social benefits of SGP </w:t>
      </w:r>
      <w:r w:rsidR="001E4AFC">
        <w:rPr>
          <w:rFonts w:asciiTheme="minorHAnsi" w:hAnsiTheme="minorHAnsi" w:cs="Arial"/>
          <w:sz w:val="22"/>
          <w:szCs w:val="22"/>
          <w:lang w:val="en-CA"/>
        </w:rPr>
        <w:t xml:space="preserve">6 </w:t>
      </w:r>
      <w:r>
        <w:rPr>
          <w:rFonts w:asciiTheme="minorHAnsi" w:hAnsiTheme="minorHAnsi" w:cs="Arial"/>
          <w:sz w:val="22"/>
          <w:szCs w:val="22"/>
          <w:lang w:val="en-CA"/>
        </w:rPr>
        <w:t>activities and lessons learned</w:t>
      </w:r>
      <w:bookmarkEnd w:id="112"/>
      <w:r w:rsidR="00884A29" w:rsidRPr="00B52BF8">
        <w:rPr>
          <w:rFonts w:asciiTheme="minorHAnsi" w:hAnsiTheme="minorHAnsi" w:cs="Arial"/>
          <w:sz w:val="22"/>
          <w:szCs w:val="22"/>
          <w:lang w:val="en-GB"/>
        </w:rPr>
        <w:t>.</w:t>
      </w:r>
      <w:r>
        <w:rPr>
          <w:rFonts w:asciiTheme="minorHAnsi" w:hAnsiTheme="minorHAnsi" w:cs="Arial"/>
          <w:sz w:val="22"/>
          <w:szCs w:val="22"/>
          <w:lang w:val="en-GB"/>
        </w:rPr>
        <w:t xml:space="preserve"> SGP 6 activities in Pakistan have provided excellent developmental results that have a high potential for replication. However</w:t>
      </w:r>
      <w:r w:rsidR="009C6A48">
        <w:rPr>
          <w:rFonts w:asciiTheme="minorHAnsi" w:hAnsiTheme="minorHAnsi" w:cs="Arial"/>
          <w:sz w:val="22"/>
          <w:szCs w:val="22"/>
          <w:lang w:val="en-GB"/>
        </w:rPr>
        <w:t>,</w:t>
      </w:r>
      <w:r>
        <w:rPr>
          <w:rFonts w:asciiTheme="minorHAnsi" w:hAnsiTheme="minorHAnsi" w:cs="Arial"/>
          <w:sz w:val="22"/>
          <w:szCs w:val="22"/>
          <w:lang w:val="en-GB"/>
        </w:rPr>
        <w:t xml:space="preserve"> without any knowledge products to be disseminated on the web or in hard copy to other potential beneficiaries, the scope for replication and scale up of these initiatives will be significantly constrained</w:t>
      </w:r>
      <w:r w:rsidR="00884A29" w:rsidRPr="00B52BF8">
        <w:rPr>
          <w:rFonts w:asciiTheme="minorHAnsi" w:hAnsiTheme="minorHAnsi" w:cs="Arial"/>
          <w:sz w:val="22"/>
          <w:szCs w:val="22"/>
          <w:lang w:val="en-CA"/>
        </w:rPr>
        <w:t>;</w:t>
      </w:r>
    </w:p>
    <w:p w14:paraId="2FA792EC" w14:textId="77777777" w:rsidR="00884A29" w:rsidRDefault="002B157C" w:rsidP="002B3B0C">
      <w:pPr>
        <w:pStyle w:val="BodyText"/>
        <w:numPr>
          <w:ilvl w:val="0"/>
          <w:numId w:val="53"/>
        </w:numPr>
        <w:ind w:left="814"/>
        <w:rPr>
          <w:rFonts w:asciiTheme="minorHAnsi" w:hAnsiTheme="minorHAnsi" w:cs="Arial"/>
          <w:sz w:val="22"/>
          <w:szCs w:val="22"/>
          <w:lang w:val="en-CA"/>
        </w:rPr>
      </w:pPr>
      <w:bookmarkStart w:id="113" w:name="_Hlk24379091"/>
      <w:r>
        <w:rPr>
          <w:rFonts w:asciiTheme="minorHAnsi" w:hAnsiTheme="minorHAnsi" w:cs="Arial"/>
          <w:sz w:val="22"/>
          <w:szCs w:val="22"/>
          <w:lang w:val="en-CA"/>
        </w:rPr>
        <w:t>immediate actions are also required to convene an NSC meeting with the most important participants being the Ministry of Climate Change</w:t>
      </w:r>
      <w:bookmarkEnd w:id="113"/>
      <w:r>
        <w:rPr>
          <w:rFonts w:asciiTheme="minorHAnsi" w:hAnsiTheme="minorHAnsi" w:cs="Arial"/>
          <w:sz w:val="22"/>
          <w:szCs w:val="22"/>
          <w:lang w:val="en-CA"/>
        </w:rPr>
        <w:t xml:space="preserve">. The absence of an NSC meeting in 2019 does not help </w:t>
      </w:r>
      <w:r w:rsidR="009C6A48">
        <w:rPr>
          <w:rFonts w:asciiTheme="minorHAnsi" w:hAnsiTheme="minorHAnsi" w:cs="Arial"/>
          <w:sz w:val="22"/>
          <w:szCs w:val="22"/>
          <w:lang w:val="en-CA"/>
        </w:rPr>
        <w:t>SGP 6 Pakistan</w:t>
      </w:r>
      <w:r>
        <w:rPr>
          <w:rFonts w:asciiTheme="minorHAnsi" w:hAnsiTheme="minorHAnsi" w:cs="Arial"/>
          <w:sz w:val="22"/>
          <w:szCs w:val="22"/>
          <w:lang w:val="en-CA"/>
        </w:rPr>
        <w:t xml:space="preserve"> in terms of coordinating knowledge product</w:t>
      </w:r>
      <w:r w:rsidR="009C6A48">
        <w:rPr>
          <w:rFonts w:asciiTheme="minorHAnsi" w:hAnsiTheme="minorHAnsi" w:cs="Arial"/>
          <w:sz w:val="22"/>
          <w:szCs w:val="22"/>
          <w:lang w:val="en-CA"/>
        </w:rPr>
        <w:t xml:space="preserve"> dissemination</w:t>
      </w:r>
      <w:r>
        <w:rPr>
          <w:rFonts w:asciiTheme="minorHAnsi" w:hAnsiTheme="minorHAnsi" w:cs="Arial"/>
          <w:sz w:val="22"/>
          <w:szCs w:val="22"/>
          <w:lang w:val="en-CA"/>
        </w:rPr>
        <w:t xml:space="preserve">, </w:t>
      </w:r>
      <w:proofErr w:type="gramStart"/>
      <w:r>
        <w:rPr>
          <w:rFonts w:asciiTheme="minorHAnsi" w:hAnsiTheme="minorHAnsi" w:cs="Arial"/>
          <w:sz w:val="22"/>
          <w:szCs w:val="22"/>
          <w:lang w:val="en-CA"/>
        </w:rPr>
        <w:t>and also</w:t>
      </w:r>
      <w:proofErr w:type="gramEnd"/>
      <w:r>
        <w:rPr>
          <w:rFonts w:asciiTheme="minorHAnsi" w:hAnsiTheme="minorHAnsi" w:cs="Arial"/>
          <w:sz w:val="22"/>
          <w:szCs w:val="22"/>
          <w:lang w:val="en-CA"/>
        </w:rPr>
        <w:t xml:space="preserve"> constrains the ability of the project to continue into an </w:t>
      </w:r>
      <w:r w:rsidR="009C6A48">
        <w:rPr>
          <w:rFonts w:asciiTheme="minorHAnsi" w:hAnsiTheme="minorHAnsi" w:cs="Arial"/>
          <w:sz w:val="22"/>
          <w:szCs w:val="22"/>
          <w:lang w:val="en-CA"/>
        </w:rPr>
        <w:t>SGP 7</w:t>
      </w:r>
      <w:r>
        <w:rPr>
          <w:rFonts w:asciiTheme="minorHAnsi" w:hAnsiTheme="minorHAnsi" w:cs="Arial"/>
          <w:sz w:val="22"/>
          <w:szCs w:val="22"/>
          <w:lang w:val="en-CA"/>
        </w:rPr>
        <w:t xml:space="preserve">. Thus, as a top priority of the </w:t>
      </w:r>
      <w:r w:rsidR="009C6A48">
        <w:rPr>
          <w:rFonts w:asciiTheme="minorHAnsi" w:hAnsiTheme="minorHAnsi" w:cs="Arial"/>
          <w:sz w:val="22"/>
          <w:szCs w:val="22"/>
          <w:lang w:val="en-CA"/>
        </w:rPr>
        <w:t>CPMU</w:t>
      </w:r>
      <w:r>
        <w:rPr>
          <w:rFonts w:asciiTheme="minorHAnsi" w:hAnsiTheme="minorHAnsi" w:cs="Arial"/>
          <w:sz w:val="22"/>
          <w:szCs w:val="22"/>
          <w:lang w:val="en-CA"/>
        </w:rPr>
        <w:t xml:space="preserve">, a final NSC meeting </w:t>
      </w:r>
      <w:r w:rsidR="009C6A48">
        <w:rPr>
          <w:rFonts w:asciiTheme="minorHAnsi" w:hAnsiTheme="minorHAnsi" w:cs="Arial"/>
          <w:sz w:val="22"/>
          <w:szCs w:val="22"/>
          <w:lang w:val="en-CA"/>
        </w:rPr>
        <w:t>needs to</w:t>
      </w:r>
      <w:r>
        <w:rPr>
          <w:rFonts w:asciiTheme="minorHAnsi" w:hAnsiTheme="minorHAnsi" w:cs="Arial"/>
          <w:sz w:val="22"/>
          <w:szCs w:val="22"/>
          <w:lang w:val="en-CA"/>
        </w:rPr>
        <w:t xml:space="preserve"> be convened as soon as possible, and preferably before the end of 2019</w:t>
      </w:r>
      <w:r w:rsidR="009C6A48">
        <w:rPr>
          <w:rFonts w:asciiTheme="minorHAnsi" w:hAnsiTheme="minorHAnsi" w:cs="Arial"/>
          <w:sz w:val="22"/>
          <w:szCs w:val="22"/>
          <w:lang w:val="en-CA"/>
        </w:rPr>
        <w:t>.</w:t>
      </w:r>
    </w:p>
    <w:p w14:paraId="4ABC2BD8" w14:textId="77777777" w:rsidR="005A42D9" w:rsidRPr="000801DF" w:rsidRDefault="005A42D9" w:rsidP="005A42D9">
      <w:pPr>
        <w:pStyle w:val="BodyText"/>
        <w:ind w:left="0"/>
        <w:rPr>
          <w:rFonts w:asciiTheme="minorHAnsi" w:hAnsiTheme="minorHAnsi" w:cs="Arial"/>
          <w:sz w:val="22"/>
          <w:szCs w:val="22"/>
          <w:lang w:val="en-CA"/>
        </w:rPr>
      </w:pPr>
    </w:p>
    <w:p w14:paraId="2FEADB94" w14:textId="77777777" w:rsidR="009734CC" w:rsidRPr="003831E6" w:rsidRDefault="00884A29" w:rsidP="00F02D1D">
      <w:pPr>
        <w:pStyle w:val="BodyText"/>
        <w:numPr>
          <w:ilvl w:val="0"/>
          <w:numId w:val="36"/>
        </w:numPr>
        <w:ind w:left="454" w:hanging="454"/>
        <w:rPr>
          <w:rFonts w:asciiTheme="minorHAnsi" w:hAnsiTheme="minorHAnsi" w:cs="Arial"/>
          <w:i/>
          <w:sz w:val="22"/>
          <w:szCs w:val="22"/>
          <w:u w:val="single"/>
          <w:lang w:val="en-CA"/>
        </w:rPr>
      </w:pPr>
      <w:bookmarkStart w:id="114" w:name="_Hlk24379120"/>
      <w:r>
        <w:rPr>
          <w:rFonts w:asciiTheme="minorHAnsi" w:hAnsiTheme="minorHAnsi" w:cs="Arial"/>
          <w:i/>
          <w:sz w:val="22"/>
          <w:szCs w:val="22"/>
          <w:u w:val="single"/>
        </w:rPr>
        <w:t xml:space="preserve">Action </w:t>
      </w:r>
      <w:r w:rsidR="005A42D9">
        <w:rPr>
          <w:rFonts w:asciiTheme="minorHAnsi" w:hAnsiTheme="minorHAnsi" w:cs="Arial"/>
          <w:i/>
          <w:sz w:val="22"/>
          <w:szCs w:val="22"/>
          <w:u w:val="single"/>
        </w:rPr>
        <w:t>3</w:t>
      </w:r>
      <w:r>
        <w:rPr>
          <w:rFonts w:asciiTheme="minorHAnsi" w:hAnsiTheme="minorHAnsi" w:cs="Arial"/>
          <w:i/>
          <w:sz w:val="22"/>
          <w:szCs w:val="22"/>
          <w:u w:val="single"/>
        </w:rPr>
        <w:t xml:space="preserve"> (to UNDP</w:t>
      </w:r>
      <w:r w:rsidRPr="001824F1">
        <w:rPr>
          <w:rFonts w:asciiTheme="minorHAnsi" w:hAnsiTheme="minorHAnsi" w:cs="Arial"/>
          <w:i/>
          <w:sz w:val="22"/>
          <w:szCs w:val="22"/>
          <w:u w:val="single"/>
        </w:rPr>
        <w:t xml:space="preserve"> </w:t>
      </w:r>
      <w:r>
        <w:rPr>
          <w:rFonts w:asciiTheme="minorHAnsi" w:hAnsiTheme="minorHAnsi" w:cs="Arial"/>
          <w:i/>
          <w:sz w:val="22"/>
          <w:szCs w:val="22"/>
          <w:u w:val="single"/>
        </w:rPr>
        <w:t>and UNOPS):</w:t>
      </w:r>
      <w:r>
        <w:rPr>
          <w:rFonts w:asciiTheme="minorHAnsi" w:hAnsiTheme="minorHAnsi" w:cs="Arial"/>
          <w:i/>
          <w:sz w:val="22"/>
          <w:szCs w:val="22"/>
          <w:u w:val="single"/>
          <w:lang w:val="en-CA"/>
        </w:rPr>
        <w:t xml:space="preserve"> </w:t>
      </w:r>
      <w:r w:rsidR="00F02D1D">
        <w:rPr>
          <w:rFonts w:asciiTheme="minorHAnsi" w:hAnsiTheme="minorHAnsi" w:cs="Arial"/>
          <w:i/>
          <w:sz w:val="22"/>
          <w:szCs w:val="22"/>
          <w:u w:val="single"/>
          <w:lang w:val="en-CA"/>
        </w:rPr>
        <w:t>SGP Country Teams</w:t>
      </w:r>
      <w:r w:rsidR="001E4AFC">
        <w:rPr>
          <w:rFonts w:asciiTheme="minorHAnsi" w:hAnsiTheme="minorHAnsi" w:cs="Arial"/>
          <w:i/>
          <w:sz w:val="22"/>
          <w:szCs w:val="22"/>
          <w:u w:val="single"/>
          <w:lang w:val="en-CA"/>
        </w:rPr>
        <w:t xml:space="preserve"> (or CPMUs)</w:t>
      </w:r>
      <w:r w:rsidR="00F02D1D">
        <w:rPr>
          <w:rFonts w:asciiTheme="minorHAnsi" w:hAnsiTheme="minorHAnsi" w:cs="Arial"/>
          <w:i/>
          <w:sz w:val="22"/>
          <w:szCs w:val="22"/>
          <w:u w:val="single"/>
          <w:lang w:val="en-CA"/>
        </w:rPr>
        <w:t xml:space="preserve"> or SGP Implementing Partners should maintain and regularly update an </w:t>
      </w:r>
      <w:r w:rsidR="00F02D1D" w:rsidRPr="00F02D1D">
        <w:rPr>
          <w:rFonts w:asciiTheme="minorHAnsi" w:hAnsiTheme="minorHAnsi" w:cs="Arial"/>
          <w:i/>
          <w:sz w:val="22"/>
          <w:szCs w:val="22"/>
          <w:u w:val="single"/>
          <w:lang w:val="en-CA"/>
        </w:rPr>
        <w:t>SGP database that</w:t>
      </w:r>
      <w:r w:rsidR="00F02D1D">
        <w:rPr>
          <w:rFonts w:asciiTheme="minorHAnsi" w:hAnsiTheme="minorHAnsi" w:cs="Arial"/>
          <w:i/>
          <w:sz w:val="22"/>
          <w:szCs w:val="22"/>
          <w:u w:val="single"/>
          <w:lang w:val="en-CA"/>
        </w:rPr>
        <w:t xml:space="preserve"> can </w:t>
      </w:r>
      <w:r w:rsidR="00F02D1D" w:rsidRPr="00F02D1D">
        <w:rPr>
          <w:rFonts w:asciiTheme="minorHAnsi" w:hAnsiTheme="minorHAnsi" w:cs="Arial"/>
          <w:i/>
          <w:sz w:val="22"/>
          <w:szCs w:val="22"/>
          <w:u w:val="single"/>
          <w:lang w:val="en-CA"/>
        </w:rPr>
        <w:t xml:space="preserve">generate </w:t>
      </w:r>
      <w:r w:rsidR="00F02D1D" w:rsidRPr="00F02D1D">
        <w:rPr>
          <w:rFonts w:asciiTheme="minorHAnsi" w:hAnsiTheme="minorHAnsi" w:cs="Arial"/>
          <w:i/>
          <w:sz w:val="22"/>
          <w:szCs w:val="22"/>
          <w:u w:val="single"/>
          <w:lang w:val="en-GB"/>
        </w:rPr>
        <w:t>a coherent global outlook on SGPs progress and performance</w:t>
      </w:r>
      <w:bookmarkEnd w:id="114"/>
      <w:r w:rsidR="00F02D1D" w:rsidRPr="00F02D1D">
        <w:rPr>
          <w:rFonts w:asciiTheme="minorHAnsi" w:hAnsiTheme="minorHAnsi" w:cs="Arial"/>
          <w:sz w:val="22"/>
          <w:szCs w:val="22"/>
          <w:lang w:val="en-GB"/>
        </w:rPr>
        <w:t>.</w:t>
      </w:r>
      <w:r w:rsidR="00F02D1D">
        <w:rPr>
          <w:rFonts w:asciiTheme="minorHAnsi" w:hAnsiTheme="minorHAnsi" w:cs="Arial"/>
          <w:sz w:val="22"/>
          <w:szCs w:val="22"/>
          <w:lang w:val="en-CA"/>
        </w:rPr>
        <w:t xml:space="preserve"> The Evaluator notes that the Pakistan </w:t>
      </w:r>
      <w:r w:rsidR="001E4AFC">
        <w:rPr>
          <w:rFonts w:asciiTheme="minorHAnsi" w:hAnsiTheme="minorHAnsi" w:cs="Arial"/>
          <w:sz w:val="22"/>
          <w:szCs w:val="22"/>
          <w:lang w:val="en-CA"/>
        </w:rPr>
        <w:t>CPMU</w:t>
      </w:r>
      <w:r w:rsidR="00F02D1D">
        <w:rPr>
          <w:rFonts w:asciiTheme="minorHAnsi" w:hAnsiTheme="minorHAnsi" w:cs="Arial"/>
          <w:sz w:val="22"/>
          <w:szCs w:val="22"/>
          <w:lang w:val="en-CA"/>
        </w:rPr>
        <w:t xml:space="preserve"> provided </w:t>
      </w:r>
      <w:r w:rsidR="001E4AFC">
        <w:rPr>
          <w:rFonts w:asciiTheme="minorHAnsi" w:hAnsiTheme="minorHAnsi" w:cs="Arial"/>
          <w:sz w:val="22"/>
          <w:szCs w:val="22"/>
          <w:lang w:val="en-CA"/>
        </w:rPr>
        <w:t xml:space="preserve">a </w:t>
      </w:r>
      <w:r w:rsidR="00F02D1D">
        <w:rPr>
          <w:rFonts w:asciiTheme="minorHAnsi" w:hAnsiTheme="minorHAnsi" w:cs="Arial"/>
          <w:sz w:val="22"/>
          <w:szCs w:val="22"/>
          <w:lang w:val="en-CA"/>
        </w:rPr>
        <w:t xml:space="preserve">spreadsheet containing information of all SGP grantees and projects. However, the spreadsheet was not used for reporting monitoring of progress, and updating of the listing of SGP projects </w:t>
      </w:r>
      <w:r w:rsidR="00913203" w:rsidRPr="00913203">
        <w:rPr>
          <w:rFonts w:asciiTheme="minorHAnsi" w:hAnsiTheme="minorHAnsi" w:cs="Arial"/>
          <w:sz w:val="22"/>
          <w:szCs w:val="22"/>
          <w:lang w:val="en-CA"/>
        </w:rPr>
        <w:t>global SGP website</w:t>
      </w:r>
      <w:r w:rsidR="00913203">
        <w:rPr>
          <w:rFonts w:asciiTheme="minorHAnsi" w:hAnsiTheme="minorHAnsi" w:cs="Arial"/>
          <w:sz w:val="22"/>
          <w:szCs w:val="22"/>
          <w:lang w:val="en-CA"/>
        </w:rPr>
        <w:t>:</w:t>
      </w:r>
      <w:r w:rsidR="00913203" w:rsidRPr="00913203">
        <w:rPr>
          <w:rFonts w:asciiTheme="minorHAnsi" w:hAnsiTheme="minorHAnsi" w:cs="Arial"/>
          <w:sz w:val="22"/>
          <w:szCs w:val="22"/>
          <w:lang w:val="en-CA"/>
        </w:rPr>
        <w:t xml:space="preserve"> </w:t>
      </w:r>
      <w:hyperlink r:id="rId71" w:history="1">
        <w:r w:rsidR="00913203" w:rsidRPr="00913203">
          <w:rPr>
            <w:rStyle w:val="Hyperlink"/>
            <w:rFonts w:asciiTheme="minorHAnsi" w:hAnsiTheme="minorHAnsi" w:cs="Arial"/>
            <w:sz w:val="22"/>
            <w:szCs w:val="22"/>
            <w:lang w:val="en-CA"/>
          </w:rPr>
          <w:t>www.sgp.undp.org</w:t>
        </w:r>
      </w:hyperlink>
      <w:r w:rsidR="00D971A7">
        <w:rPr>
          <w:rFonts w:asciiTheme="minorHAnsi" w:hAnsiTheme="minorHAnsi" w:cs="Arial"/>
          <w:sz w:val="22"/>
          <w:szCs w:val="22"/>
          <w:lang w:val="en-CA"/>
        </w:rPr>
        <w:t xml:space="preserve"> (Para </w:t>
      </w:r>
      <w:r w:rsidR="00913203">
        <w:rPr>
          <w:rFonts w:asciiTheme="minorHAnsi" w:hAnsiTheme="minorHAnsi" w:cs="Arial"/>
          <w:sz w:val="22"/>
          <w:szCs w:val="22"/>
          <w:lang w:val="en-CA"/>
        </w:rPr>
        <w:t>60</w:t>
      </w:r>
      <w:r w:rsidR="00D971A7">
        <w:rPr>
          <w:rFonts w:asciiTheme="minorHAnsi" w:hAnsiTheme="minorHAnsi" w:cs="Arial"/>
          <w:sz w:val="22"/>
          <w:szCs w:val="22"/>
          <w:lang w:val="en-CA"/>
        </w:rPr>
        <w:t>)</w:t>
      </w:r>
      <w:r w:rsidR="00F02D1D">
        <w:rPr>
          <w:rFonts w:asciiTheme="minorHAnsi" w:hAnsiTheme="minorHAnsi" w:cs="Arial"/>
          <w:sz w:val="22"/>
          <w:szCs w:val="22"/>
          <w:lang w:val="en-CA"/>
        </w:rPr>
        <w:t xml:space="preserve">. Keeping this database updated </w:t>
      </w:r>
      <w:r w:rsidR="009C6A48">
        <w:rPr>
          <w:rFonts w:asciiTheme="minorHAnsi" w:hAnsiTheme="minorHAnsi" w:cs="Arial"/>
          <w:sz w:val="22"/>
          <w:szCs w:val="22"/>
          <w:lang w:val="en-CA"/>
        </w:rPr>
        <w:t>will</w:t>
      </w:r>
      <w:r w:rsidR="00F02D1D">
        <w:rPr>
          <w:rFonts w:asciiTheme="minorHAnsi" w:hAnsiTheme="minorHAnsi" w:cs="Arial"/>
          <w:sz w:val="22"/>
          <w:szCs w:val="22"/>
          <w:lang w:val="en-CA"/>
        </w:rPr>
        <w:t xml:space="preserve"> not only </w:t>
      </w:r>
      <w:r w:rsidR="00F02D1D" w:rsidRPr="00F02D1D">
        <w:rPr>
          <w:rFonts w:asciiTheme="minorHAnsi" w:hAnsiTheme="minorHAnsi" w:cs="Arial"/>
          <w:sz w:val="22"/>
          <w:szCs w:val="22"/>
          <w:lang w:val="en-CA"/>
        </w:rPr>
        <w:t xml:space="preserve">minimize the workload of the </w:t>
      </w:r>
      <w:r w:rsidR="009C6A48">
        <w:rPr>
          <w:rFonts w:asciiTheme="minorHAnsi" w:hAnsiTheme="minorHAnsi" w:cs="Arial"/>
          <w:sz w:val="22"/>
          <w:szCs w:val="22"/>
          <w:lang w:val="en-CA"/>
        </w:rPr>
        <w:t>CPMU,</w:t>
      </w:r>
      <w:r w:rsidR="00F02D1D" w:rsidRPr="00F02D1D">
        <w:rPr>
          <w:rFonts w:asciiTheme="minorHAnsi" w:hAnsiTheme="minorHAnsi" w:cs="Arial"/>
          <w:sz w:val="22"/>
          <w:szCs w:val="22"/>
          <w:lang w:val="en-CA"/>
        </w:rPr>
        <w:t xml:space="preserve"> </w:t>
      </w:r>
      <w:r w:rsidR="00F02D1D">
        <w:rPr>
          <w:rFonts w:asciiTheme="minorHAnsi" w:hAnsiTheme="minorHAnsi" w:cs="Arial"/>
          <w:sz w:val="22"/>
          <w:szCs w:val="22"/>
          <w:lang w:val="en-CA"/>
        </w:rPr>
        <w:t xml:space="preserve">but it would also provide useful information for Evaluators and potential donors (public and private) to generate their interest in providing funds for replication or scaling up of SGP initiatives. The Evaluator strongly suggests that additional fields on this spreadsheet that would be useful would include </w:t>
      </w:r>
      <w:r w:rsidRPr="00F02D1D">
        <w:rPr>
          <w:rFonts w:asciiTheme="minorHAnsi" w:hAnsiTheme="minorHAnsi" w:cs="Arial"/>
          <w:sz w:val="22"/>
          <w:szCs w:val="22"/>
          <w:lang w:val="en-GB"/>
        </w:rPr>
        <w:t>information for global benefits of the various thematic focus areas such as CO</w:t>
      </w:r>
      <w:r w:rsidRPr="00F02D1D">
        <w:rPr>
          <w:rFonts w:asciiTheme="minorHAnsi" w:hAnsiTheme="minorHAnsi" w:cs="Arial"/>
          <w:sz w:val="22"/>
          <w:szCs w:val="22"/>
          <w:vertAlign w:val="subscript"/>
          <w:lang w:val="en-GB"/>
        </w:rPr>
        <w:t>2</w:t>
      </w:r>
      <w:r w:rsidRPr="00F02D1D">
        <w:rPr>
          <w:rFonts w:asciiTheme="minorHAnsi" w:hAnsiTheme="minorHAnsi" w:cs="Arial"/>
          <w:sz w:val="22"/>
          <w:szCs w:val="22"/>
          <w:lang w:val="en-GB"/>
        </w:rPr>
        <w:t xml:space="preserve"> emissions reduced (for CCM projects)</w:t>
      </w:r>
      <w:r w:rsidR="00F02D1D" w:rsidRPr="00F02D1D">
        <w:rPr>
          <w:rFonts w:asciiTheme="minorHAnsi" w:hAnsiTheme="minorHAnsi" w:cs="Arial"/>
          <w:sz w:val="22"/>
          <w:szCs w:val="22"/>
          <w:lang w:val="en-GB"/>
        </w:rPr>
        <w:t xml:space="preserve">, </w:t>
      </w:r>
      <w:r w:rsidRPr="00F02D1D">
        <w:rPr>
          <w:rFonts w:asciiTheme="minorHAnsi" w:hAnsiTheme="minorHAnsi" w:cs="Arial"/>
          <w:sz w:val="22"/>
          <w:szCs w:val="22"/>
          <w:lang w:val="en-GB"/>
        </w:rPr>
        <w:t>hectares of land where agricultural production has been increased (for LD projects)</w:t>
      </w:r>
      <w:r w:rsidR="00F02D1D" w:rsidRPr="00F02D1D">
        <w:rPr>
          <w:rFonts w:asciiTheme="minorHAnsi" w:hAnsiTheme="minorHAnsi" w:cs="Arial"/>
          <w:sz w:val="22"/>
          <w:szCs w:val="22"/>
          <w:lang w:val="en-GB"/>
        </w:rPr>
        <w:t>, and other indicators (such as hectares of land) that reflect improvements in biodiversity</w:t>
      </w:r>
      <w:r w:rsidR="008535D5" w:rsidRPr="00F02D1D">
        <w:rPr>
          <w:rFonts w:asciiTheme="minorHAnsi" w:hAnsiTheme="minorHAnsi" w:cs="Arial"/>
          <w:sz w:val="22"/>
          <w:szCs w:val="22"/>
        </w:rPr>
        <w:t>.</w:t>
      </w:r>
    </w:p>
    <w:p w14:paraId="5FF69BFF" w14:textId="77777777" w:rsidR="003831E6" w:rsidRPr="003831E6" w:rsidRDefault="003831E6" w:rsidP="003831E6">
      <w:pPr>
        <w:pStyle w:val="BodyText"/>
        <w:ind w:left="454"/>
        <w:rPr>
          <w:rFonts w:asciiTheme="minorHAnsi" w:hAnsiTheme="minorHAnsi" w:cs="Arial"/>
          <w:i/>
          <w:sz w:val="22"/>
          <w:szCs w:val="22"/>
          <w:u w:val="single"/>
          <w:lang w:val="en-CA"/>
        </w:rPr>
      </w:pPr>
    </w:p>
    <w:p w14:paraId="12CB80AC" w14:textId="66793648" w:rsidR="003831E6" w:rsidRPr="00F02D1D" w:rsidRDefault="003831E6" w:rsidP="003831E6">
      <w:pPr>
        <w:pStyle w:val="BodyText"/>
        <w:numPr>
          <w:ilvl w:val="0"/>
          <w:numId w:val="36"/>
        </w:numPr>
        <w:ind w:left="454" w:hanging="454"/>
        <w:rPr>
          <w:rFonts w:asciiTheme="minorHAnsi" w:hAnsiTheme="minorHAnsi" w:cs="Arial"/>
          <w:i/>
          <w:sz w:val="22"/>
          <w:szCs w:val="22"/>
          <w:u w:val="single"/>
          <w:lang w:val="en-CA"/>
        </w:rPr>
      </w:pPr>
      <w:r w:rsidRPr="00DF5706">
        <w:rPr>
          <w:rFonts w:asciiTheme="minorHAnsi" w:hAnsiTheme="minorHAnsi" w:cs="Arial"/>
          <w:i/>
          <w:iCs/>
          <w:sz w:val="22"/>
          <w:szCs w:val="22"/>
          <w:u w:val="single"/>
          <w:lang w:val="en-CA" w:eastAsia="en-CA"/>
        </w:rPr>
        <w:t>Action 4: (to UNDP and UNOPS)</w:t>
      </w:r>
      <w:r w:rsidR="00BC5568">
        <w:rPr>
          <w:rFonts w:asciiTheme="minorHAnsi" w:hAnsiTheme="minorHAnsi" w:cs="Arial"/>
          <w:i/>
          <w:iCs/>
          <w:sz w:val="22"/>
          <w:szCs w:val="22"/>
          <w:u w:val="single"/>
          <w:lang w:val="en-CA" w:eastAsia="en-CA"/>
        </w:rPr>
        <w:t>:</w:t>
      </w:r>
      <w:r w:rsidRPr="00DF5706">
        <w:rPr>
          <w:rFonts w:asciiTheme="minorHAnsi" w:hAnsiTheme="minorHAnsi" w:cs="Arial"/>
          <w:i/>
          <w:iCs/>
          <w:sz w:val="22"/>
          <w:szCs w:val="22"/>
          <w:u w:val="single"/>
          <w:lang w:val="en-CA" w:eastAsia="en-CA"/>
        </w:rPr>
        <w:t xml:space="preserve"> In instances where the efforts to convene NSC meetings involves extensive travel, </w:t>
      </w:r>
      <w:r w:rsidRPr="00DF5706">
        <w:rPr>
          <w:rFonts w:asciiTheme="minorHAnsi" w:hAnsiTheme="minorHAnsi" w:cs="Arial"/>
          <w:i/>
          <w:iCs/>
          <w:sz w:val="22"/>
          <w:szCs w:val="22"/>
          <w:u w:val="single"/>
          <w:lang w:val="en-GB" w:eastAsia="en-CA"/>
        </w:rPr>
        <w:t>establish mechanisms for virtual meetings to possibly support the SGP Country Programme not only during project selection but also implementation</w:t>
      </w:r>
      <w:r>
        <w:rPr>
          <w:rFonts w:asciiTheme="minorHAnsi" w:hAnsiTheme="minorHAnsi" w:cs="Arial"/>
          <w:i/>
          <w:iCs/>
          <w:sz w:val="22"/>
          <w:szCs w:val="22"/>
          <w:lang w:val="en-GB" w:eastAsia="en-CA"/>
        </w:rPr>
        <w:t>.</w:t>
      </w:r>
      <w:r w:rsidRPr="003831E6">
        <w:rPr>
          <w:rFonts w:asciiTheme="minorHAnsi" w:hAnsiTheme="minorHAnsi" w:cs="Arial"/>
          <w:i/>
          <w:iCs/>
          <w:sz w:val="22"/>
          <w:szCs w:val="22"/>
          <w:lang w:val="en-CA" w:eastAsia="en-CA"/>
        </w:rPr>
        <w:t xml:space="preserve"> </w:t>
      </w:r>
      <w:r>
        <w:rPr>
          <w:rFonts w:asciiTheme="minorHAnsi" w:hAnsiTheme="minorHAnsi" w:cs="Arial"/>
          <w:sz w:val="22"/>
          <w:szCs w:val="22"/>
          <w:lang w:val="en-CA" w:eastAsia="en-CA"/>
        </w:rPr>
        <w:t xml:space="preserve">The lack of budget for the National Coordinator to travel from Hyderabad to Islamabad has hurt the ability of the SGP 6 Project to fully inform </w:t>
      </w:r>
      <w:proofErr w:type="spellStart"/>
      <w:r>
        <w:rPr>
          <w:rFonts w:asciiTheme="minorHAnsi" w:hAnsiTheme="minorHAnsi" w:cs="Arial"/>
          <w:sz w:val="22"/>
          <w:szCs w:val="22"/>
          <w:lang w:val="en-CA" w:eastAsia="en-CA"/>
        </w:rPr>
        <w:t>MoCC</w:t>
      </w:r>
      <w:proofErr w:type="spellEnd"/>
      <w:r>
        <w:rPr>
          <w:rFonts w:asciiTheme="minorHAnsi" w:hAnsiTheme="minorHAnsi" w:cs="Arial"/>
          <w:sz w:val="22"/>
          <w:szCs w:val="22"/>
          <w:lang w:val="en-CA" w:eastAsia="en-CA"/>
        </w:rPr>
        <w:t xml:space="preserve"> and the Country Office of the progress and more exposure of SGP 6 and their developmental benefits and best practices. In addition, the logistics of travel for </w:t>
      </w:r>
      <w:proofErr w:type="gramStart"/>
      <w:r>
        <w:rPr>
          <w:rFonts w:asciiTheme="minorHAnsi" w:hAnsiTheme="minorHAnsi" w:cs="Arial"/>
          <w:sz w:val="22"/>
          <w:szCs w:val="22"/>
          <w:lang w:val="en-CA" w:eastAsia="en-CA"/>
        </w:rPr>
        <w:t>a number of</w:t>
      </w:r>
      <w:proofErr w:type="gramEnd"/>
      <w:r>
        <w:rPr>
          <w:rFonts w:asciiTheme="minorHAnsi" w:hAnsiTheme="minorHAnsi" w:cs="Arial"/>
          <w:sz w:val="22"/>
          <w:szCs w:val="22"/>
          <w:lang w:val="en-CA" w:eastAsia="en-CA"/>
        </w:rPr>
        <w:t xml:space="preserve"> NSC members from all regions throughout Pakistan was also proving to be difficult. Given the quality of the internet throughout Pakistan, the use of virtual meetings would be very helpful  </w:t>
      </w:r>
    </w:p>
    <w:p w14:paraId="241403B4" w14:textId="77777777" w:rsidR="009734CC" w:rsidRPr="009734CC" w:rsidRDefault="009734CC" w:rsidP="009734CC">
      <w:pPr>
        <w:pStyle w:val="BodyText"/>
        <w:ind w:left="142"/>
        <w:rPr>
          <w:rFonts w:asciiTheme="minorHAnsi" w:hAnsiTheme="minorHAnsi" w:cs="Arial"/>
          <w:sz w:val="22"/>
          <w:szCs w:val="22"/>
        </w:rPr>
      </w:pPr>
    </w:p>
    <w:p w14:paraId="2EDED33A" w14:textId="77777777" w:rsidR="003078D7" w:rsidRPr="00D64B23" w:rsidRDefault="008A3405" w:rsidP="00CE56D6">
      <w:pPr>
        <w:pStyle w:val="Heading2"/>
      </w:pPr>
      <w:bookmarkStart w:id="115" w:name="_Toc468004230"/>
      <w:bookmarkStart w:id="116" w:name="_Toc470797179"/>
      <w:bookmarkStart w:id="117" w:name="_Toc471660597"/>
      <w:bookmarkStart w:id="118" w:name="_Toc27303592"/>
      <w:r w:rsidRPr="00F811E5">
        <w:t>Actions to follow up or reinforce initial benefits from the project</w:t>
      </w:r>
      <w:bookmarkEnd w:id="115"/>
      <w:bookmarkEnd w:id="116"/>
      <w:bookmarkEnd w:id="117"/>
      <w:bookmarkEnd w:id="118"/>
    </w:p>
    <w:p w14:paraId="355A32CF" w14:textId="77777777" w:rsidR="005B3FB8" w:rsidRPr="00924DAC" w:rsidRDefault="001F2860" w:rsidP="009C2870">
      <w:pPr>
        <w:numPr>
          <w:ilvl w:val="0"/>
          <w:numId w:val="36"/>
        </w:numPr>
        <w:ind w:left="454" w:hanging="454"/>
        <w:jc w:val="both"/>
        <w:rPr>
          <w:rFonts w:asciiTheme="minorHAnsi" w:hAnsiTheme="minorHAnsi" w:cs="Arial"/>
          <w:lang w:val="en-CA" w:eastAsia="en-CA"/>
        </w:rPr>
      </w:pPr>
      <w:r w:rsidRPr="00924DAC">
        <w:rPr>
          <w:rFonts w:asciiTheme="minorHAnsi" w:hAnsiTheme="minorHAnsi" w:cs="Arial"/>
          <w:i/>
          <w:u w:val="single"/>
          <w:lang w:eastAsia="en-CA"/>
        </w:rPr>
        <w:t xml:space="preserve">Action </w:t>
      </w:r>
      <w:r w:rsidR="00C35C52">
        <w:rPr>
          <w:rFonts w:asciiTheme="minorHAnsi" w:hAnsiTheme="minorHAnsi" w:cs="Arial"/>
          <w:i/>
          <w:u w:val="single"/>
          <w:lang w:eastAsia="en-CA"/>
        </w:rPr>
        <w:t>5</w:t>
      </w:r>
      <w:r w:rsidR="00C35C52" w:rsidRPr="00924DAC">
        <w:rPr>
          <w:rFonts w:asciiTheme="minorHAnsi" w:hAnsiTheme="minorHAnsi" w:cs="Arial"/>
          <w:i/>
          <w:u w:val="single"/>
          <w:lang w:eastAsia="en-CA"/>
        </w:rPr>
        <w:t xml:space="preserve"> </w:t>
      </w:r>
      <w:r w:rsidRPr="00924DAC">
        <w:rPr>
          <w:rFonts w:asciiTheme="minorHAnsi" w:hAnsiTheme="minorHAnsi" w:cs="Arial"/>
          <w:i/>
          <w:u w:val="single"/>
          <w:lang w:eastAsia="en-CA"/>
        </w:rPr>
        <w:t xml:space="preserve">(to </w:t>
      </w:r>
      <w:proofErr w:type="spellStart"/>
      <w:r w:rsidR="008535D5" w:rsidRPr="00924DAC">
        <w:rPr>
          <w:rFonts w:asciiTheme="minorHAnsi" w:hAnsiTheme="minorHAnsi" w:cs="Arial"/>
          <w:i/>
          <w:u w:val="single"/>
          <w:lang w:val="en-CA" w:eastAsia="en-CA"/>
        </w:rPr>
        <w:t>Mo</w:t>
      </w:r>
      <w:r w:rsidR="00885768" w:rsidRPr="00924DAC">
        <w:rPr>
          <w:rFonts w:asciiTheme="minorHAnsi" w:hAnsiTheme="minorHAnsi" w:cs="Arial"/>
          <w:i/>
          <w:u w:val="single"/>
          <w:lang w:val="en-CA" w:eastAsia="en-CA"/>
        </w:rPr>
        <w:t>CC</w:t>
      </w:r>
      <w:proofErr w:type="spellEnd"/>
      <w:r w:rsidR="00885768" w:rsidRPr="00924DAC">
        <w:rPr>
          <w:rFonts w:asciiTheme="minorHAnsi" w:hAnsiTheme="minorHAnsi" w:cs="Arial"/>
          <w:i/>
          <w:u w:val="single"/>
          <w:lang w:val="en-CA" w:eastAsia="en-CA"/>
        </w:rPr>
        <w:t>):</w:t>
      </w:r>
      <w:r w:rsidR="00A340C8" w:rsidRPr="00924DAC">
        <w:rPr>
          <w:rFonts w:asciiTheme="minorHAnsi" w:hAnsiTheme="minorHAnsi" w:cs="Arial"/>
          <w:i/>
          <w:u w:val="single"/>
          <w:lang w:val="en-CA" w:eastAsia="en-CA"/>
        </w:rPr>
        <w:t xml:space="preserve"> </w:t>
      </w:r>
      <w:r w:rsidR="00885768" w:rsidRPr="00924DAC">
        <w:rPr>
          <w:rFonts w:asciiTheme="minorHAnsi" w:hAnsiTheme="minorHAnsi" w:cs="Arial"/>
          <w:i/>
          <w:u w:val="single"/>
          <w:lang w:val="en-CA" w:eastAsia="en-CA"/>
        </w:rPr>
        <w:t xml:space="preserve">Provide time to </w:t>
      </w:r>
      <w:r w:rsidR="007B13CC">
        <w:rPr>
          <w:rFonts w:asciiTheme="minorHAnsi" w:hAnsiTheme="minorHAnsi" w:cs="Arial"/>
          <w:i/>
          <w:u w:val="single"/>
          <w:lang w:val="en-CA" w:eastAsia="en-CA"/>
        </w:rPr>
        <w:t>the CPMU</w:t>
      </w:r>
      <w:r w:rsidR="00885768" w:rsidRPr="00924DAC">
        <w:rPr>
          <w:rFonts w:asciiTheme="minorHAnsi" w:hAnsiTheme="minorHAnsi" w:cs="Arial"/>
          <w:i/>
          <w:u w:val="single"/>
          <w:lang w:val="en-CA" w:eastAsia="en-CA"/>
        </w:rPr>
        <w:t xml:space="preserve"> to present their developmental results from their entire portfolio of SGP grant initiatives, and to evaluate their national benefits and possible linkages to </w:t>
      </w:r>
      <w:r w:rsidR="00885768" w:rsidRPr="00924DAC">
        <w:rPr>
          <w:rFonts w:asciiTheme="minorHAnsi" w:hAnsiTheme="minorHAnsi" w:cs="Arial"/>
          <w:i/>
          <w:u w:val="single"/>
          <w:lang w:val="en-CA" w:eastAsia="en-CA"/>
        </w:rPr>
        <w:lastRenderedPageBreak/>
        <w:t>nationally supported programs</w:t>
      </w:r>
      <w:r w:rsidR="00A340C8" w:rsidRPr="00924DAC">
        <w:rPr>
          <w:rFonts w:asciiTheme="minorHAnsi" w:hAnsiTheme="minorHAnsi" w:cs="Arial"/>
          <w:lang w:val="en-CA" w:eastAsia="en-CA"/>
        </w:rPr>
        <w:t xml:space="preserve">. </w:t>
      </w:r>
      <w:r w:rsidR="00885768" w:rsidRPr="00924DAC">
        <w:rPr>
          <w:rFonts w:asciiTheme="minorHAnsi" w:hAnsiTheme="minorHAnsi" w:cs="Arial"/>
          <w:lang w:val="en-CA" w:eastAsia="en-CA"/>
        </w:rPr>
        <w:t xml:space="preserve">The Evaluator notes that there was strong support from </w:t>
      </w:r>
      <w:proofErr w:type="spellStart"/>
      <w:r w:rsidR="00885768" w:rsidRPr="00924DAC">
        <w:rPr>
          <w:rFonts w:asciiTheme="minorHAnsi" w:hAnsiTheme="minorHAnsi" w:cs="Arial"/>
          <w:lang w:val="en-CA" w:eastAsia="en-CA"/>
        </w:rPr>
        <w:t>MoCC</w:t>
      </w:r>
      <w:proofErr w:type="spellEnd"/>
      <w:r w:rsidR="00885768" w:rsidRPr="00924DAC">
        <w:rPr>
          <w:rFonts w:asciiTheme="minorHAnsi" w:hAnsiTheme="minorHAnsi" w:cs="Arial"/>
          <w:lang w:val="en-CA" w:eastAsia="en-CA"/>
        </w:rPr>
        <w:t xml:space="preserve"> for SGP 6 prior to October 2018, at which time the Chair of the NSC for SGP 6 was moved to another position. In the absence of this person</w:t>
      </w:r>
      <w:r w:rsidR="009C6A48">
        <w:rPr>
          <w:rFonts w:asciiTheme="minorHAnsi" w:hAnsiTheme="minorHAnsi" w:cs="Arial"/>
          <w:lang w:val="en-CA" w:eastAsia="en-CA"/>
        </w:rPr>
        <w:t xml:space="preserve"> after October 2018</w:t>
      </w:r>
      <w:r w:rsidR="00885768" w:rsidRPr="00924DAC">
        <w:rPr>
          <w:rFonts w:asciiTheme="minorHAnsi" w:hAnsiTheme="minorHAnsi" w:cs="Arial"/>
          <w:lang w:val="en-CA" w:eastAsia="en-CA"/>
        </w:rPr>
        <w:t xml:space="preserve">, </w:t>
      </w:r>
      <w:r w:rsidR="00924DAC" w:rsidRPr="00924DAC">
        <w:rPr>
          <w:rFonts w:asciiTheme="minorHAnsi" w:hAnsiTheme="minorHAnsi" w:cs="Arial"/>
          <w:lang w:val="en-CA" w:eastAsia="en-CA"/>
        </w:rPr>
        <w:t xml:space="preserve">the experience of implementing and lessons learned from </w:t>
      </w:r>
      <w:r w:rsidR="00885768" w:rsidRPr="00924DAC">
        <w:rPr>
          <w:rFonts w:asciiTheme="minorHAnsi" w:hAnsiTheme="minorHAnsi" w:cs="Arial"/>
          <w:lang w:val="en-CA" w:eastAsia="en-CA"/>
        </w:rPr>
        <w:t xml:space="preserve">SGP 6 Pakistan </w:t>
      </w:r>
      <w:r w:rsidR="00924DAC" w:rsidRPr="00924DAC">
        <w:rPr>
          <w:rFonts w:asciiTheme="minorHAnsi" w:hAnsiTheme="minorHAnsi" w:cs="Arial"/>
          <w:lang w:val="en-CA" w:eastAsia="en-CA"/>
        </w:rPr>
        <w:t>grant projects will not be</w:t>
      </w:r>
      <w:r w:rsidR="00924DAC">
        <w:rPr>
          <w:rFonts w:asciiTheme="minorHAnsi" w:hAnsiTheme="minorHAnsi" w:cs="Arial"/>
          <w:lang w:val="en-CA" w:eastAsia="en-CA"/>
        </w:rPr>
        <w:t xml:space="preserve"> properly incorporated into the experiences with the Pakistan government. There are several initiatives that have been completed by SGP 6 Pakistan where community mobilization has led to outstanding developmental results including</w:t>
      </w:r>
      <w:r w:rsidR="009D67C9">
        <w:rPr>
          <w:rFonts w:asciiTheme="minorHAnsi" w:hAnsiTheme="minorHAnsi" w:cs="Arial"/>
          <w:lang w:val="en-CA" w:eastAsia="en-CA"/>
        </w:rPr>
        <w:t xml:space="preserve"> lake rehabilitation in the Indus Delta,</w:t>
      </w:r>
      <w:r w:rsidR="00924DAC">
        <w:rPr>
          <w:rFonts w:asciiTheme="minorHAnsi" w:hAnsiTheme="minorHAnsi" w:cs="Arial"/>
          <w:lang w:val="en-CA" w:eastAsia="en-CA"/>
        </w:rPr>
        <w:t xml:space="preserve"> mangrove reforestation, promotion of high-value livestock farming, the manufacture, sale and usage of compressed earth blocks for thermal properties that promote low carbon housing structures, and community mobilization to promote efficient natural resource usage (that includes irrigation water usage and forestry wood extraction). The participation of </w:t>
      </w:r>
      <w:proofErr w:type="spellStart"/>
      <w:r w:rsidR="00924DAC">
        <w:rPr>
          <w:rFonts w:asciiTheme="minorHAnsi" w:hAnsiTheme="minorHAnsi" w:cs="Arial"/>
          <w:lang w:val="en-CA" w:eastAsia="en-CA"/>
        </w:rPr>
        <w:t>MoCC</w:t>
      </w:r>
      <w:proofErr w:type="spellEnd"/>
      <w:r w:rsidR="00924DAC">
        <w:rPr>
          <w:rFonts w:asciiTheme="minorHAnsi" w:hAnsiTheme="minorHAnsi" w:cs="Arial"/>
          <w:lang w:val="en-CA" w:eastAsia="en-CA"/>
        </w:rPr>
        <w:t xml:space="preserve"> as a keynote speaker at a Terminal Workshop for SGP 6 would be essential if the lessons learned and developmental results of SGP 6 Pakistan are to be carried forward for future projects in these areas.</w:t>
      </w:r>
    </w:p>
    <w:p w14:paraId="605C07C3" w14:textId="77777777" w:rsidR="005546EA" w:rsidRDefault="005546EA" w:rsidP="005B3FB8">
      <w:pPr>
        <w:jc w:val="both"/>
        <w:rPr>
          <w:rFonts w:asciiTheme="minorHAnsi" w:hAnsiTheme="minorHAnsi" w:cs="Arial"/>
          <w:lang w:eastAsia="en-CA"/>
        </w:rPr>
      </w:pPr>
    </w:p>
    <w:p w14:paraId="45A2B881" w14:textId="77777777" w:rsidR="00885768" w:rsidRDefault="00885768" w:rsidP="00924DAC">
      <w:pPr>
        <w:numPr>
          <w:ilvl w:val="0"/>
          <w:numId w:val="36"/>
        </w:numPr>
        <w:ind w:left="454" w:hanging="454"/>
        <w:jc w:val="both"/>
        <w:rPr>
          <w:rFonts w:asciiTheme="minorHAnsi" w:hAnsiTheme="minorHAnsi" w:cs="Arial"/>
          <w:lang w:val="en-CA" w:eastAsia="en-CA"/>
        </w:rPr>
      </w:pPr>
      <w:bookmarkStart w:id="119" w:name="_Hlk24380346"/>
      <w:r>
        <w:rPr>
          <w:rFonts w:asciiTheme="minorHAnsi" w:hAnsiTheme="minorHAnsi" w:cs="Arial"/>
          <w:i/>
          <w:u w:val="single"/>
          <w:lang w:eastAsia="en-CA"/>
        </w:rPr>
        <w:t xml:space="preserve">Action </w:t>
      </w:r>
      <w:r w:rsidR="00C35C52">
        <w:rPr>
          <w:rFonts w:asciiTheme="minorHAnsi" w:hAnsiTheme="minorHAnsi" w:cs="Arial"/>
          <w:i/>
          <w:u w:val="single"/>
          <w:lang w:eastAsia="en-CA"/>
        </w:rPr>
        <w:t xml:space="preserve">6 </w:t>
      </w:r>
      <w:r>
        <w:rPr>
          <w:rFonts w:asciiTheme="minorHAnsi" w:hAnsiTheme="minorHAnsi" w:cs="Arial"/>
          <w:i/>
          <w:u w:val="single"/>
          <w:lang w:eastAsia="en-CA"/>
        </w:rPr>
        <w:t xml:space="preserve">(to </w:t>
      </w:r>
      <w:r>
        <w:rPr>
          <w:rFonts w:asciiTheme="minorHAnsi" w:hAnsiTheme="minorHAnsi" w:cs="Arial"/>
          <w:i/>
          <w:u w:val="single"/>
          <w:lang w:val="en-CA" w:eastAsia="en-CA"/>
        </w:rPr>
        <w:t>UNDP</w:t>
      </w:r>
      <w:r w:rsidR="00CA47C1">
        <w:rPr>
          <w:rFonts w:asciiTheme="minorHAnsi" w:hAnsiTheme="minorHAnsi" w:cs="Arial"/>
          <w:i/>
          <w:u w:val="single"/>
          <w:lang w:val="en-CA" w:eastAsia="en-CA"/>
        </w:rPr>
        <w:t xml:space="preserve"> CO, the CPMU and the NSC</w:t>
      </w:r>
      <w:r>
        <w:rPr>
          <w:rFonts w:asciiTheme="minorHAnsi" w:hAnsiTheme="minorHAnsi" w:cs="Arial"/>
          <w:i/>
          <w:u w:val="single"/>
          <w:lang w:val="en-CA" w:eastAsia="en-CA"/>
        </w:rPr>
        <w:t>)</w:t>
      </w:r>
      <w:r w:rsidR="009C6A48">
        <w:rPr>
          <w:rFonts w:asciiTheme="minorHAnsi" w:hAnsiTheme="minorHAnsi" w:cs="Arial"/>
          <w:i/>
          <w:u w:val="single"/>
          <w:lang w:val="en-CA" w:eastAsia="en-CA"/>
        </w:rPr>
        <w:t>:</w:t>
      </w:r>
      <w:r>
        <w:rPr>
          <w:rFonts w:asciiTheme="minorHAnsi" w:hAnsiTheme="minorHAnsi" w:cs="Arial"/>
          <w:i/>
          <w:u w:val="single"/>
          <w:lang w:val="en-CA" w:eastAsia="en-CA"/>
        </w:rPr>
        <w:t xml:space="preserve"> </w:t>
      </w:r>
      <w:r w:rsidR="00924DAC">
        <w:rPr>
          <w:rFonts w:asciiTheme="minorHAnsi" w:hAnsiTheme="minorHAnsi" w:cs="Arial"/>
          <w:i/>
          <w:u w:val="single"/>
          <w:lang w:val="en-CA" w:eastAsia="en-CA"/>
        </w:rPr>
        <w:t xml:space="preserve">Provide support to </w:t>
      </w:r>
      <w:r w:rsidR="00312E71">
        <w:rPr>
          <w:rFonts w:asciiTheme="minorHAnsi" w:hAnsiTheme="minorHAnsi" w:cs="Arial"/>
          <w:i/>
          <w:u w:val="single"/>
          <w:lang w:val="en-CA" w:eastAsia="en-CA"/>
        </w:rPr>
        <w:t>the CPMU</w:t>
      </w:r>
      <w:r w:rsidR="00924DAC">
        <w:rPr>
          <w:rFonts w:asciiTheme="minorHAnsi" w:hAnsiTheme="minorHAnsi" w:cs="Arial"/>
          <w:i/>
          <w:u w:val="single"/>
          <w:lang w:val="en-CA" w:eastAsia="en-CA"/>
        </w:rPr>
        <w:t xml:space="preserve"> to facilitate increased dialogue and</w:t>
      </w:r>
      <w:r w:rsidR="00C82EFA">
        <w:rPr>
          <w:rFonts w:asciiTheme="minorHAnsi" w:hAnsiTheme="minorHAnsi" w:cs="Arial"/>
          <w:i/>
          <w:u w:val="single"/>
          <w:lang w:val="en-CA" w:eastAsia="en-CA"/>
        </w:rPr>
        <w:t xml:space="preserve"> closer consultations with </w:t>
      </w:r>
      <w:proofErr w:type="spellStart"/>
      <w:r w:rsidR="00C82EFA">
        <w:rPr>
          <w:rFonts w:asciiTheme="minorHAnsi" w:hAnsiTheme="minorHAnsi" w:cs="Arial"/>
          <w:i/>
          <w:u w:val="single"/>
          <w:lang w:val="en-CA" w:eastAsia="en-CA"/>
        </w:rPr>
        <w:t>MoCC</w:t>
      </w:r>
      <w:proofErr w:type="spellEnd"/>
      <w:r w:rsidR="00C82EFA">
        <w:rPr>
          <w:rFonts w:asciiTheme="minorHAnsi" w:hAnsiTheme="minorHAnsi" w:cs="Arial"/>
          <w:i/>
          <w:u w:val="single"/>
          <w:lang w:val="en-CA" w:eastAsia="en-CA"/>
        </w:rPr>
        <w:t xml:space="preserve"> to</w:t>
      </w:r>
      <w:r w:rsidR="00924DAC">
        <w:rPr>
          <w:rFonts w:asciiTheme="minorHAnsi" w:hAnsiTheme="minorHAnsi" w:cs="Arial"/>
          <w:i/>
          <w:u w:val="single"/>
          <w:lang w:val="en-CA" w:eastAsia="en-CA"/>
        </w:rPr>
        <w:t xml:space="preserve"> catalyze</w:t>
      </w:r>
      <w:r w:rsidR="00C82EFA">
        <w:rPr>
          <w:rFonts w:asciiTheme="minorHAnsi" w:hAnsiTheme="minorHAnsi" w:cs="Arial"/>
          <w:i/>
          <w:u w:val="single"/>
          <w:lang w:val="en-CA" w:eastAsia="en-CA"/>
        </w:rPr>
        <w:t xml:space="preserve"> their</w:t>
      </w:r>
      <w:r w:rsidR="00924DAC">
        <w:rPr>
          <w:rFonts w:asciiTheme="minorHAnsi" w:hAnsiTheme="minorHAnsi" w:cs="Arial"/>
          <w:i/>
          <w:u w:val="single"/>
          <w:lang w:val="en-CA" w:eastAsia="en-CA"/>
        </w:rPr>
        <w:t xml:space="preserve"> interest in the positive developmental results of and lessons learned from implementing SGP 6 Pakistan</w:t>
      </w:r>
      <w:bookmarkEnd w:id="119"/>
      <w:r w:rsidRPr="00A340C8">
        <w:rPr>
          <w:rFonts w:asciiTheme="minorHAnsi" w:hAnsiTheme="minorHAnsi" w:cs="Arial"/>
          <w:lang w:val="en-CA" w:eastAsia="en-CA"/>
        </w:rPr>
        <w:t xml:space="preserve">. </w:t>
      </w:r>
      <w:r>
        <w:rPr>
          <w:rFonts w:asciiTheme="minorHAnsi" w:hAnsiTheme="minorHAnsi" w:cs="Arial"/>
          <w:lang w:val="en-CA" w:eastAsia="en-CA"/>
        </w:rPr>
        <w:t xml:space="preserve">Activities </w:t>
      </w:r>
      <w:r w:rsidRPr="005B3FB8">
        <w:rPr>
          <w:rFonts w:asciiTheme="minorHAnsi" w:hAnsiTheme="minorHAnsi" w:cs="Arial"/>
          <w:lang w:val="en-CA" w:eastAsia="en-CA"/>
        </w:rPr>
        <w:t>should include:</w:t>
      </w:r>
    </w:p>
    <w:p w14:paraId="0E8CFF96" w14:textId="77777777" w:rsidR="00885768" w:rsidRPr="005B3FB8" w:rsidRDefault="00885768" w:rsidP="00885768">
      <w:pPr>
        <w:jc w:val="both"/>
        <w:rPr>
          <w:rFonts w:asciiTheme="minorHAnsi" w:hAnsiTheme="minorHAnsi" w:cs="Arial"/>
          <w:lang w:val="en-CA" w:eastAsia="en-CA"/>
        </w:rPr>
      </w:pPr>
    </w:p>
    <w:p w14:paraId="5235E559" w14:textId="77777777" w:rsidR="00885768" w:rsidRPr="009D67C9" w:rsidRDefault="00162381" w:rsidP="002B3B0C">
      <w:pPr>
        <w:pStyle w:val="ListParagraph"/>
        <w:numPr>
          <w:ilvl w:val="0"/>
          <w:numId w:val="58"/>
        </w:numPr>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the UNDP CO </w:t>
      </w:r>
      <w:r w:rsidR="00312E71">
        <w:rPr>
          <w:rFonts w:asciiTheme="minorHAnsi" w:hAnsiTheme="minorHAnsi" w:cs="Arial"/>
          <w:sz w:val="22"/>
          <w:szCs w:val="22"/>
          <w:lang w:val="en-CA" w:eastAsia="en-CA"/>
        </w:rPr>
        <w:t>f</w:t>
      </w:r>
      <w:r w:rsidR="00924DAC">
        <w:rPr>
          <w:rFonts w:asciiTheme="minorHAnsi" w:hAnsiTheme="minorHAnsi" w:cs="Arial"/>
          <w:sz w:val="22"/>
          <w:szCs w:val="22"/>
          <w:lang w:val="en-CA" w:eastAsia="en-CA"/>
        </w:rPr>
        <w:t xml:space="preserve">acilitating and setting up </w:t>
      </w:r>
      <w:r w:rsidR="00885768" w:rsidRPr="005B3FB8">
        <w:rPr>
          <w:rFonts w:asciiTheme="minorHAnsi" w:hAnsiTheme="minorHAnsi" w:cs="Arial"/>
          <w:sz w:val="22"/>
          <w:szCs w:val="22"/>
          <w:lang w:val="en-CA" w:eastAsia="en-CA"/>
        </w:rPr>
        <w:t>informal discussions</w:t>
      </w:r>
      <w:r w:rsidR="00924DAC">
        <w:rPr>
          <w:rFonts w:asciiTheme="minorHAnsi" w:hAnsiTheme="minorHAnsi" w:cs="Arial"/>
          <w:sz w:val="22"/>
          <w:szCs w:val="22"/>
          <w:lang w:val="en-CA" w:eastAsia="en-CA"/>
        </w:rPr>
        <w:t xml:space="preserve"> between </w:t>
      </w:r>
      <w:proofErr w:type="spellStart"/>
      <w:r w:rsidR="00924DAC">
        <w:rPr>
          <w:rFonts w:asciiTheme="minorHAnsi" w:hAnsiTheme="minorHAnsi" w:cs="Arial"/>
          <w:sz w:val="22"/>
          <w:szCs w:val="22"/>
          <w:lang w:val="en-CA" w:eastAsia="en-CA"/>
        </w:rPr>
        <w:t>MoCC</w:t>
      </w:r>
      <w:proofErr w:type="spellEnd"/>
      <w:r w:rsidR="00924DAC">
        <w:rPr>
          <w:rFonts w:asciiTheme="minorHAnsi" w:hAnsiTheme="minorHAnsi" w:cs="Arial"/>
          <w:sz w:val="22"/>
          <w:szCs w:val="22"/>
          <w:lang w:val="en-CA" w:eastAsia="en-CA"/>
        </w:rPr>
        <w:t xml:space="preserve"> and the </w:t>
      </w:r>
      <w:r w:rsidR="00312E71">
        <w:rPr>
          <w:rFonts w:asciiTheme="minorHAnsi" w:hAnsiTheme="minorHAnsi" w:cs="Arial"/>
          <w:sz w:val="22"/>
          <w:szCs w:val="22"/>
          <w:lang w:val="en-CA" w:eastAsia="en-CA"/>
        </w:rPr>
        <w:t>CPMU</w:t>
      </w:r>
      <w:r w:rsidR="00924DAC">
        <w:rPr>
          <w:rFonts w:asciiTheme="minorHAnsi" w:hAnsiTheme="minorHAnsi" w:cs="Arial"/>
          <w:sz w:val="22"/>
          <w:szCs w:val="22"/>
          <w:lang w:val="en-CA" w:eastAsia="en-CA"/>
        </w:rPr>
        <w:t xml:space="preserve"> within the next 2 to 3 months </w:t>
      </w:r>
      <w:r w:rsidR="009D67C9">
        <w:rPr>
          <w:rFonts w:asciiTheme="minorHAnsi" w:hAnsiTheme="minorHAnsi" w:cs="Arial"/>
          <w:sz w:val="22"/>
          <w:szCs w:val="22"/>
          <w:lang w:val="en-CA" w:eastAsia="en-CA"/>
        </w:rPr>
        <w:t xml:space="preserve">to familiarize </w:t>
      </w:r>
      <w:proofErr w:type="spellStart"/>
      <w:r w:rsidR="009D67C9">
        <w:rPr>
          <w:rFonts w:asciiTheme="minorHAnsi" w:hAnsiTheme="minorHAnsi" w:cs="Arial"/>
          <w:sz w:val="22"/>
          <w:szCs w:val="22"/>
          <w:lang w:val="en-CA" w:eastAsia="en-CA"/>
        </w:rPr>
        <w:t>MoCC</w:t>
      </w:r>
      <w:proofErr w:type="spellEnd"/>
      <w:r w:rsidR="009D67C9">
        <w:rPr>
          <w:rFonts w:asciiTheme="minorHAnsi" w:hAnsiTheme="minorHAnsi" w:cs="Arial"/>
          <w:sz w:val="22"/>
          <w:szCs w:val="22"/>
          <w:lang w:val="en-CA" w:eastAsia="en-CA"/>
        </w:rPr>
        <w:t xml:space="preserve"> w</w:t>
      </w:r>
      <w:r w:rsidR="00885768">
        <w:rPr>
          <w:rFonts w:asciiTheme="minorHAnsi" w:hAnsiTheme="minorHAnsi" w:cs="Arial"/>
          <w:sz w:val="22"/>
          <w:szCs w:val="22"/>
          <w:lang w:val="en-CA" w:eastAsia="en-CA"/>
        </w:rPr>
        <w:t>ith ongoing</w:t>
      </w:r>
      <w:r w:rsidR="009D67C9">
        <w:rPr>
          <w:rFonts w:asciiTheme="minorHAnsi" w:hAnsiTheme="minorHAnsi" w:cs="Arial"/>
          <w:sz w:val="22"/>
          <w:szCs w:val="22"/>
          <w:lang w:val="en-CA" w:eastAsia="en-CA"/>
        </w:rPr>
        <w:t xml:space="preserve"> and past</w:t>
      </w:r>
      <w:r w:rsidR="00885768">
        <w:rPr>
          <w:rFonts w:asciiTheme="minorHAnsi" w:hAnsiTheme="minorHAnsi" w:cs="Arial"/>
          <w:sz w:val="22"/>
          <w:szCs w:val="22"/>
          <w:lang w:val="en-CA" w:eastAsia="en-CA"/>
        </w:rPr>
        <w:t xml:space="preserve"> SGP activities</w:t>
      </w:r>
      <w:r w:rsidR="009D67C9">
        <w:rPr>
          <w:rFonts w:asciiTheme="minorHAnsi" w:hAnsiTheme="minorHAnsi" w:cs="Arial"/>
          <w:sz w:val="22"/>
          <w:szCs w:val="22"/>
          <w:lang w:val="en-CA" w:eastAsia="en-CA"/>
        </w:rPr>
        <w:t>, their impacts on</w:t>
      </w:r>
      <w:r w:rsidR="00885768">
        <w:rPr>
          <w:rFonts w:asciiTheme="minorHAnsi" w:hAnsiTheme="minorHAnsi" w:cs="Arial"/>
          <w:sz w:val="22"/>
          <w:szCs w:val="22"/>
          <w:lang w:val="en-CA" w:eastAsia="en-CA"/>
        </w:rPr>
        <w:t xml:space="preserve"> </w:t>
      </w:r>
      <w:r w:rsidR="009D67C9">
        <w:rPr>
          <w:rFonts w:asciiTheme="minorHAnsi" w:hAnsiTheme="minorHAnsi" w:cs="Arial"/>
          <w:sz w:val="22"/>
          <w:szCs w:val="22"/>
          <w:lang w:val="en-CA" w:eastAsia="en-CA"/>
        </w:rPr>
        <w:t xml:space="preserve">beneficiary </w:t>
      </w:r>
      <w:r w:rsidR="009D67C9" w:rsidRPr="009D67C9">
        <w:rPr>
          <w:rFonts w:asciiTheme="minorHAnsi" w:hAnsiTheme="minorHAnsi" w:cs="Arial"/>
          <w:sz w:val="22"/>
          <w:szCs w:val="22"/>
          <w:lang w:val="en-CA" w:eastAsia="en-CA"/>
        </w:rPr>
        <w:t xml:space="preserve">stakeholders, </w:t>
      </w:r>
      <w:r w:rsidR="00885768" w:rsidRPr="009D67C9">
        <w:rPr>
          <w:rFonts w:asciiTheme="minorHAnsi" w:hAnsiTheme="minorHAnsi" w:cs="Arial"/>
          <w:sz w:val="22"/>
          <w:szCs w:val="22"/>
          <w:lang w:val="en-CA" w:eastAsia="en-CA"/>
        </w:rPr>
        <w:t xml:space="preserve">and </w:t>
      </w:r>
      <w:r w:rsidR="009D67C9" w:rsidRPr="009D67C9">
        <w:rPr>
          <w:rFonts w:asciiTheme="minorHAnsi" w:hAnsiTheme="minorHAnsi" w:cs="Arial"/>
          <w:sz w:val="22"/>
          <w:szCs w:val="22"/>
          <w:lang w:val="en-CA" w:eastAsia="en-CA"/>
        </w:rPr>
        <w:t xml:space="preserve">actions moving forward to replicate and scale up these initiatives. Though the </w:t>
      </w:r>
      <w:r w:rsidR="00312E71">
        <w:rPr>
          <w:rFonts w:asciiTheme="minorHAnsi" w:hAnsiTheme="minorHAnsi" w:cs="Arial"/>
          <w:sz w:val="22"/>
          <w:szCs w:val="22"/>
          <w:lang w:val="en-CA" w:eastAsia="en-CA"/>
        </w:rPr>
        <w:t>CPMU</w:t>
      </w:r>
      <w:r w:rsidR="009D67C9" w:rsidRPr="009D67C9">
        <w:rPr>
          <w:rFonts w:asciiTheme="minorHAnsi" w:hAnsiTheme="minorHAnsi" w:cs="Arial"/>
          <w:sz w:val="22"/>
          <w:szCs w:val="22"/>
          <w:lang w:val="en-CA" w:eastAsia="en-CA"/>
        </w:rPr>
        <w:t xml:space="preserve"> will finalize a list of initiatives to take into this discussion, the Evaluator </w:t>
      </w:r>
      <w:r w:rsidR="009D67C9">
        <w:rPr>
          <w:rFonts w:asciiTheme="minorHAnsi" w:hAnsiTheme="minorHAnsi" w:cs="Arial"/>
          <w:sz w:val="22"/>
          <w:szCs w:val="22"/>
          <w:lang w:val="en-CA" w:eastAsia="en-CA"/>
        </w:rPr>
        <w:t xml:space="preserve">notes that the following SGP initiatives </w:t>
      </w:r>
      <w:r w:rsidR="00312E71">
        <w:rPr>
          <w:rFonts w:asciiTheme="minorHAnsi" w:hAnsiTheme="minorHAnsi" w:cs="Arial"/>
          <w:sz w:val="22"/>
          <w:szCs w:val="22"/>
          <w:lang w:val="en-CA" w:eastAsia="en-CA"/>
        </w:rPr>
        <w:t xml:space="preserve">are strong selections </w:t>
      </w:r>
      <w:r w:rsidR="009D67C9">
        <w:rPr>
          <w:rFonts w:asciiTheme="minorHAnsi" w:hAnsiTheme="minorHAnsi" w:cs="Arial"/>
          <w:sz w:val="22"/>
          <w:szCs w:val="22"/>
          <w:lang w:val="en-CA" w:eastAsia="en-CA"/>
        </w:rPr>
        <w:t xml:space="preserve">to be taken forward on discussions with the </w:t>
      </w:r>
      <w:proofErr w:type="spellStart"/>
      <w:r w:rsidR="009D67C9">
        <w:rPr>
          <w:rFonts w:asciiTheme="minorHAnsi" w:hAnsiTheme="minorHAnsi" w:cs="Arial"/>
          <w:sz w:val="22"/>
          <w:szCs w:val="22"/>
          <w:lang w:val="en-CA" w:eastAsia="en-CA"/>
        </w:rPr>
        <w:t>MoCC</w:t>
      </w:r>
      <w:proofErr w:type="spellEnd"/>
      <w:r w:rsidR="009D67C9">
        <w:rPr>
          <w:rFonts w:asciiTheme="minorHAnsi" w:hAnsiTheme="minorHAnsi" w:cs="Arial"/>
          <w:sz w:val="22"/>
          <w:szCs w:val="22"/>
          <w:lang w:val="en-CA" w:eastAsia="en-CA"/>
        </w:rPr>
        <w:t xml:space="preserve">: lake rehabilitation in the Indus Delta, </w:t>
      </w:r>
      <w:r w:rsidR="009D67C9" w:rsidRPr="009D67C9">
        <w:rPr>
          <w:rFonts w:asciiTheme="minorHAnsi" w:hAnsiTheme="minorHAnsi" w:cs="Arial"/>
          <w:sz w:val="22"/>
          <w:szCs w:val="22"/>
          <w:lang w:val="en-CA" w:eastAsia="en-CA"/>
        </w:rPr>
        <w:t>mangrove reforestation, promotion of high-value livestock farming, the manufacture and usage of compressed earth blocks for thermal properties that promote low carbon housing structures, and community mobilization to promote efficient natural resource usage (that includes irrigation water usage</w:t>
      </w:r>
      <w:r w:rsidR="00312E71">
        <w:rPr>
          <w:rFonts w:asciiTheme="minorHAnsi" w:hAnsiTheme="minorHAnsi" w:cs="Arial"/>
          <w:sz w:val="22"/>
          <w:szCs w:val="22"/>
          <w:lang w:val="en-CA" w:eastAsia="en-CA"/>
        </w:rPr>
        <w:t>, use of energy efficient cookstoves</w:t>
      </w:r>
      <w:r w:rsidR="009D67C9" w:rsidRPr="009D67C9">
        <w:rPr>
          <w:rFonts w:asciiTheme="minorHAnsi" w:hAnsiTheme="minorHAnsi" w:cs="Arial"/>
          <w:sz w:val="22"/>
          <w:szCs w:val="22"/>
          <w:lang w:val="en-CA" w:eastAsia="en-CA"/>
        </w:rPr>
        <w:t xml:space="preserve"> and forestry wood extraction)</w:t>
      </w:r>
      <w:r w:rsidR="00885768" w:rsidRPr="009D67C9">
        <w:rPr>
          <w:rFonts w:asciiTheme="minorHAnsi" w:hAnsiTheme="minorHAnsi" w:cs="Arial"/>
          <w:sz w:val="22"/>
          <w:szCs w:val="22"/>
          <w:lang w:val="en-CA" w:eastAsia="en-CA"/>
        </w:rPr>
        <w:t>;</w:t>
      </w:r>
    </w:p>
    <w:p w14:paraId="78AC6896" w14:textId="77777777" w:rsidR="00885768" w:rsidRPr="009D67C9" w:rsidRDefault="00F93F1C" w:rsidP="002B3B0C">
      <w:pPr>
        <w:pStyle w:val="ListParagraph"/>
        <w:numPr>
          <w:ilvl w:val="0"/>
          <w:numId w:val="58"/>
        </w:numPr>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working closely with </w:t>
      </w:r>
      <w:proofErr w:type="spellStart"/>
      <w:r>
        <w:rPr>
          <w:rFonts w:asciiTheme="minorHAnsi" w:hAnsiTheme="minorHAnsi" w:cs="Arial"/>
          <w:sz w:val="22"/>
          <w:szCs w:val="22"/>
          <w:lang w:val="en-CA" w:eastAsia="en-CA"/>
        </w:rPr>
        <w:t>MoCC</w:t>
      </w:r>
      <w:proofErr w:type="spellEnd"/>
      <w:r>
        <w:rPr>
          <w:rFonts w:asciiTheme="minorHAnsi" w:hAnsiTheme="minorHAnsi" w:cs="Arial"/>
          <w:sz w:val="22"/>
          <w:szCs w:val="22"/>
          <w:lang w:val="en-CA" w:eastAsia="en-CA"/>
        </w:rPr>
        <w:t xml:space="preserve"> in the preparation of knowledge management products that promote these SGP initiatives, and in the distribution</w:t>
      </w:r>
      <w:r w:rsidR="00162381">
        <w:rPr>
          <w:rFonts w:asciiTheme="minorHAnsi" w:hAnsiTheme="minorHAnsi" w:cs="Arial"/>
          <w:sz w:val="22"/>
          <w:szCs w:val="22"/>
          <w:lang w:val="en-CA" w:eastAsia="en-CA"/>
        </w:rPr>
        <w:t xml:space="preserve"> and posting </w:t>
      </w:r>
      <w:r>
        <w:rPr>
          <w:rFonts w:asciiTheme="minorHAnsi" w:hAnsiTheme="minorHAnsi" w:cs="Arial"/>
          <w:sz w:val="22"/>
          <w:szCs w:val="22"/>
          <w:lang w:val="en-CA" w:eastAsia="en-CA"/>
        </w:rPr>
        <w:t xml:space="preserve">of these products to </w:t>
      </w:r>
      <w:proofErr w:type="spellStart"/>
      <w:r>
        <w:rPr>
          <w:rFonts w:asciiTheme="minorHAnsi" w:hAnsiTheme="minorHAnsi" w:cs="Arial"/>
          <w:sz w:val="22"/>
          <w:szCs w:val="22"/>
          <w:lang w:val="en-CA" w:eastAsia="en-CA"/>
        </w:rPr>
        <w:t>MoCC</w:t>
      </w:r>
      <w:proofErr w:type="spellEnd"/>
      <w:r>
        <w:rPr>
          <w:rFonts w:asciiTheme="minorHAnsi" w:hAnsiTheme="minorHAnsi" w:cs="Arial"/>
          <w:sz w:val="22"/>
          <w:szCs w:val="22"/>
          <w:lang w:val="en-CA" w:eastAsia="en-CA"/>
        </w:rPr>
        <w:t xml:space="preserve"> websites and other related government websites that could link SGP initiatives with public and privately funded programs for replication and upscaling</w:t>
      </w:r>
      <w:r w:rsidR="00885768" w:rsidRPr="009D67C9">
        <w:rPr>
          <w:rFonts w:asciiTheme="minorHAnsi" w:hAnsiTheme="minorHAnsi" w:cs="Arial"/>
          <w:sz w:val="22"/>
          <w:szCs w:val="22"/>
          <w:lang w:val="en-CA" w:eastAsia="en-CA"/>
        </w:rPr>
        <w:t>;</w:t>
      </w:r>
    </w:p>
    <w:p w14:paraId="093539DB" w14:textId="77777777" w:rsidR="00885768" w:rsidRPr="005B3FB8" w:rsidRDefault="00312E71" w:rsidP="002B3B0C">
      <w:pPr>
        <w:pStyle w:val="ListParagraph"/>
        <w:numPr>
          <w:ilvl w:val="0"/>
          <w:numId w:val="58"/>
        </w:numPr>
        <w:jc w:val="both"/>
        <w:rPr>
          <w:rFonts w:asciiTheme="minorHAnsi" w:hAnsiTheme="minorHAnsi" w:cs="Arial"/>
          <w:sz w:val="22"/>
          <w:szCs w:val="22"/>
          <w:lang w:val="en-CA" w:eastAsia="en-CA"/>
        </w:rPr>
      </w:pPr>
      <w:r>
        <w:rPr>
          <w:rFonts w:asciiTheme="minorHAnsi" w:hAnsiTheme="minorHAnsi" w:cs="Arial"/>
          <w:sz w:val="22"/>
          <w:szCs w:val="22"/>
          <w:lang w:val="en-CA" w:eastAsia="en-CA"/>
        </w:rPr>
        <w:t>p</w:t>
      </w:r>
      <w:r w:rsidR="00885768" w:rsidRPr="009D67C9">
        <w:rPr>
          <w:rFonts w:asciiTheme="minorHAnsi" w:hAnsiTheme="minorHAnsi" w:cs="Arial"/>
          <w:sz w:val="22"/>
          <w:szCs w:val="22"/>
          <w:lang w:val="en-CA" w:eastAsia="en-CA"/>
        </w:rPr>
        <w:t>resentation of</w:t>
      </w:r>
      <w:r w:rsidR="00F93F1C">
        <w:rPr>
          <w:rFonts w:asciiTheme="minorHAnsi" w:hAnsiTheme="minorHAnsi" w:cs="Arial"/>
          <w:sz w:val="22"/>
          <w:szCs w:val="22"/>
          <w:lang w:val="en-CA" w:eastAsia="en-CA"/>
        </w:rPr>
        <w:t xml:space="preserve"> SGP 6 Pakistan developmental results and lessons learned other </w:t>
      </w:r>
      <w:r w:rsidR="00885768" w:rsidRPr="009D67C9">
        <w:rPr>
          <w:rFonts w:asciiTheme="minorHAnsi" w:hAnsiTheme="minorHAnsi" w:cs="Arial"/>
          <w:sz w:val="22"/>
          <w:szCs w:val="22"/>
          <w:lang w:val="en-CA" w:eastAsia="en-CA"/>
        </w:rPr>
        <w:t>to potential</w:t>
      </w:r>
      <w:r w:rsidR="00885768" w:rsidRPr="005B3FB8">
        <w:rPr>
          <w:rFonts w:asciiTheme="minorHAnsi" w:hAnsiTheme="minorHAnsi" w:cs="Arial"/>
          <w:sz w:val="22"/>
          <w:szCs w:val="22"/>
          <w:lang w:val="en-CA" w:eastAsia="en-CA"/>
        </w:rPr>
        <w:t xml:space="preserve"> institutional partners</w:t>
      </w:r>
      <w:r w:rsidR="00F93F1C">
        <w:rPr>
          <w:rFonts w:asciiTheme="minorHAnsi" w:hAnsiTheme="minorHAnsi" w:cs="Arial"/>
          <w:sz w:val="22"/>
          <w:szCs w:val="22"/>
          <w:lang w:val="en-CA" w:eastAsia="en-CA"/>
        </w:rPr>
        <w:t>, donors and the private sector</w:t>
      </w:r>
      <w:r w:rsidR="00885768" w:rsidRPr="005B3FB8">
        <w:rPr>
          <w:rFonts w:asciiTheme="minorHAnsi" w:hAnsiTheme="minorHAnsi" w:cs="Arial"/>
          <w:sz w:val="22"/>
          <w:szCs w:val="22"/>
          <w:lang w:val="en-CA" w:eastAsia="en-CA"/>
        </w:rPr>
        <w:t xml:space="preserve"> at </w:t>
      </w:r>
      <w:r w:rsidR="00F93F1C">
        <w:rPr>
          <w:rFonts w:asciiTheme="minorHAnsi" w:hAnsiTheme="minorHAnsi" w:cs="Arial"/>
          <w:sz w:val="22"/>
          <w:szCs w:val="22"/>
          <w:lang w:val="en-CA" w:eastAsia="en-CA"/>
        </w:rPr>
        <w:t>an SGP 6 Terminal Workshop to be held in February or March 2020</w:t>
      </w:r>
      <w:r w:rsidR="00162381">
        <w:rPr>
          <w:rFonts w:asciiTheme="minorHAnsi" w:hAnsiTheme="minorHAnsi" w:cs="Arial"/>
          <w:sz w:val="22"/>
          <w:szCs w:val="22"/>
          <w:lang w:val="en-CA" w:eastAsia="en-CA"/>
        </w:rPr>
        <w:t>. An earlier date for this workshop is preferred in the event follow-up is required for attendees interested in a continuation of SGP grant activities</w:t>
      </w:r>
      <w:r w:rsidR="00885768">
        <w:rPr>
          <w:rFonts w:asciiTheme="minorHAnsi" w:hAnsiTheme="minorHAnsi" w:cs="Arial"/>
          <w:sz w:val="22"/>
          <w:szCs w:val="22"/>
          <w:lang w:val="en-CA" w:eastAsia="en-CA"/>
        </w:rPr>
        <w:t>; and</w:t>
      </w:r>
    </w:p>
    <w:p w14:paraId="59F947AC" w14:textId="77777777" w:rsidR="00885768" w:rsidRPr="00E610C4" w:rsidRDefault="00F93F1C" w:rsidP="002B3B0C">
      <w:pPr>
        <w:pStyle w:val="ListParagraph"/>
        <w:numPr>
          <w:ilvl w:val="0"/>
          <w:numId w:val="58"/>
        </w:numPr>
        <w:jc w:val="both"/>
        <w:rPr>
          <w:rFonts w:asciiTheme="minorHAnsi" w:hAnsiTheme="minorHAnsi" w:cs="Arial"/>
          <w:sz w:val="22"/>
          <w:szCs w:val="22"/>
          <w:lang w:val="en-CA" w:eastAsia="en-CA"/>
        </w:rPr>
      </w:pPr>
      <w:r>
        <w:rPr>
          <w:rFonts w:asciiTheme="minorHAnsi" w:hAnsiTheme="minorHAnsi" w:cs="Arial"/>
          <w:sz w:val="22"/>
          <w:szCs w:val="22"/>
          <w:lang w:val="en-CA" w:eastAsia="en-CA"/>
        </w:rPr>
        <w:t xml:space="preserve">formalizing institutional and financing arrangements resulting from any positive discussions from </w:t>
      </w:r>
      <w:r w:rsidR="00E610C4">
        <w:rPr>
          <w:rFonts w:asciiTheme="minorHAnsi" w:hAnsiTheme="minorHAnsi" w:cs="Arial"/>
          <w:sz w:val="22"/>
          <w:szCs w:val="22"/>
          <w:lang w:val="en-CA" w:eastAsia="en-CA"/>
        </w:rPr>
        <w:t xml:space="preserve">an SGP 6 </w:t>
      </w:r>
      <w:r>
        <w:rPr>
          <w:rFonts w:asciiTheme="minorHAnsi" w:hAnsiTheme="minorHAnsi" w:cs="Arial"/>
          <w:sz w:val="22"/>
          <w:szCs w:val="22"/>
          <w:lang w:val="en-CA" w:eastAsia="en-CA"/>
        </w:rPr>
        <w:t>Terminal Workshop</w:t>
      </w:r>
      <w:r w:rsidR="0088305C">
        <w:rPr>
          <w:rFonts w:asciiTheme="minorHAnsi" w:hAnsiTheme="minorHAnsi" w:cs="Arial"/>
          <w:sz w:val="22"/>
          <w:szCs w:val="22"/>
          <w:lang w:val="en-CA" w:eastAsia="en-CA"/>
        </w:rPr>
        <w:t xml:space="preserve"> that could provide support for the replication and upscaling of the SGP initiatives</w:t>
      </w:r>
      <w:r w:rsidR="00885768">
        <w:rPr>
          <w:rFonts w:asciiTheme="minorHAnsi" w:hAnsiTheme="minorHAnsi" w:cs="Arial"/>
          <w:sz w:val="22"/>
          <w:szCs w:val="22"/>
          <w:lang w:val="en-CA" w:eastAsia="en-CA"/>
        </w:rPr>
        <w:t>.</w:t>
      </w:r>
      <w:r w:rsidR="0088305C">
        <w:rPr>
          <w:rFonts w:asciiTheme="minorHAnsi" w:hAnsiTheme="minorHAnsi" w:cs="Arial"/>
          <w:sz w:val="22"/>
          <w:szCs w:val="22"/>
          <w:lang w:val="en-CA" w:eastAsia="en-CA"/>
        </w:rPr>
        <w:t xml:space="preserve"> This could include an outcome of the Terminal Workshop where there are </w:t>
      </w:r>
      <w:r w:rsidR="00885768">
        <w:rPr>
          <w:rFonts w:asciiTheme="minorHAnsi" w:hAnsiTheme="minorHAnsi" w:cs="Arial"/>
          <w:sz w:val="22"/>
          <w:szCs w:val="22"/>
          <w:lang w:val="en-CA" w:eastAsia="en-CA"/>
        </w:rPr>
        <w:t xml:space="preserve">policies emanating from an SGP </w:t>
      </w:r>
      <w:r w:rsidR="00312E71">
        <w:rPr>
          <w:rFonts w:asciiTheme="minorHAnsi" w:hAnsiTheme="minorHAnsi" w:cs="Arial"/>
          <w:sz w:val="22"/>
          <w:szCs w:val="22"/>
          <w:lang w:val="en-CA" w:eastAsia="en-CA"/>
        </w:rPr>
        <w:t xml:space="preserve">grant project </w:t>
      </w:r>
      <w:r w:rsidR="00885768">
        <w:rPr>
          <w:rFonts w:asciiTheme="minorHAnsi" w:hAnsiTheme="minorHAnsi" w:cs="Arial"/>
          <w:sz w:val="22"/>
          <w:szCs w:val="22"/>
          <w:lang w:val="en-CA" w:eastAsia="en-CA"/>
        </w:rPr>
        <w:t xml:space="preserve">to financing made available by public institutions for supporting </w:t>
      </w:r>
      <w:r w:rsidR="0088305C">
        <w:rPr>
          <w:rFonts w:asciiTheme="minorHAnsi" w:hAnsiTheme="minorHAnsi" w:cs="Arial"/>
          <w:sz w:val="22"/>
          <w:szCs w:val="22"/>
          <w:lang w:val="en-CA" w:eastAsia="en-CA"/>
        </w:rPr>
        <w:t>these SGP initiatives</w:t>
      </w:r>
      <w:r w:rsidR="00885768" w:rsidRPr="00E610C4">
        <w:rPr>
          <w:rFonts w:asciiTheme="minorHAnsi" w:hAnsiTheme="minorHAnsi" w:cs="Arial"/>
          <w:sz w:val="22"/>
          <w:szCs w:val="22"/>
          <w:lang w:val="en-CA" w:eastAsia="en-CA"/>
        </w:rPr>
        <w:t>.</w:t>
      </w:r>
      <w:r w:rsidR="00E610C4" w:rsidRPr="00E610C4">
        <w:rPr>
          <w:rFonts w:asciiTheme="minorHAnsi" w:hAnsiTheme="minorHAnsi" w:cs="Arial"/>
          <w:sz w:val="22"/>
          <w:szCs w:val="22"/>
          <w:lang w:val="en-CA" w:eastAsia="en-CA"/>
        </w:rPr>
        <w:t xml:space="preserve"> Th</w:t>
      </w:r>
      <w:r w:rsidR="00E610C4">
        <w:rPr>
          <w:rFonts w:asciiTheme="minorHAnsi" w:hAnsiTheme="minorHAnsi" w:cs="Arial"/>
          <w:sz w:val="22"/>
          <w:szCs w:val="22"/>
          <w:lang w:val="en-CA" w:eastAsia="en-CA"/>
        </w:rPr>
        <w:t>is</w:t>
      </w:r>
      <w:r w:rsidR="00E610C4" w:rsidRPr="00E610C4">
        <w:rPr>
          <w:rFonts w:asciiTheme="minorHAnsi" w:hAnsiTheme="minorHAnsi" w:cs="Arial"/>
          <w:sz w:val="22"/>
          <w:szCs w:val="22"/>
          <w:lang w:val="en-CA" w:eastAsia="en-CA"/>
        </w:rPr>
        <w:t xml:space="preserve"> should be </w:t>
      </w:r>
      <w:r w:rsidR="00E610C4">
        <w:rPr>
          <w:rFonts w:asciiTheme="minorHAnsi" w:hAnsiTheme="minorHAnsi" w:cs="Arial"/>
          <w:sz w:val="22"/>
          <w:szCs w:val="22"/>
          <w:lang w:val="en-CA" w:eastAsia="en-CA"/>
        </w:rPr>
        <w:t xml:space="preserve">result in the drafting of </w:t>
      </w:r>
      <w:r w:rsidR="00E610C4" w:rsidRPr="00E610C4">
        <w:rPr>
          <w:rFonts w:asciiTheme="minorHAnsi" w:hAnsiTheme="minorHAnsi" w:cs="Arial"/>
          <w:sz w:val="22"/>
          <w:szCs w:val="22"/>
          <w:lang w:val="en-CA" w:eastAsia="en-CA"/>
        </w:rPr>
        <w:t>a forward-looking plan of action for supporting community level interventions that are fully aligned with the rest of the UNDP CO programme as well as the priorities of the Government of Pakistan</w:t>
      </w:r>
      <w:r w:rsidR="00E610C4">
        <w:rPr>
          <w:rFonts w:asciiTheme="minorHAnsi" w:hAnsiTheme="minorHAnsi" w:cs="Arial"/>
          <w:sz w:val="22"/>
          <w:szCs w:val="22"/>
          <w:lang w:val="en-CA" w:eastAsia="en-CA"/>
        </w:rPr>
        <w:t>.</w:t>
      </w:r>
    </w:p>
    <w:p w14:paraId="4B3F6567" w14:textId="77777777" w:rsidR="00885768" w:rsidRPr="001F2860" w:rsidRDefault="00885768" w:rsidP="005B3FB8">
      <w:pPr>
        <w:jc w:val="both"/>
        <w:rPr>
          <w:rFonts w:asciiTheme="minorHAnsi" w:hAnsiTheme="minorHAnsi" w:cs="Arial"/>
          <w:lang w:eastAsia="en-CA"/>
        </w:rPr>
      </w:pPr>
    </w:p>
    <w:p w14:paraId="5A220B0A" w14:textId="77777777" w:rsidR="008A3405" w:rsidRPr="00D64B23" w:rsidRDefault="008A3405" w:rsidP="00CE56D6">
      <w:pPr>
        <w:pStyle w:val="Heading2"/>
      </w:pPr>
      <w:bookmarkStart w:id="120" w:name="_Toc468004231"/>
      <w:bookmarkStart w:id="121" w:name="_Toc470797180"/>
      <w:bookmarkStart w:id="122" w:name="_Toc471660598"/>
      <w:bookmarkStart w:id="123" w:name="_Toc27303593"/>
      <w:r w:rsidRPr="00862030">
        <w:lastRenderedPageBreak/>
        <w:t>Proposals for future directions underlining main objectives</w:t>
      </w:r>
      <w:bookmarkEnd w:id="120"/>
      <w:bookmarkEnd w:id="121"/>
      <w:bookmarkEnd w:id="122"/>
      <w:bookmarkEnd w:id="123"/>
    </w:p>
    <w:p w14:paraId="670E6AAD" w14:textId="77777777" w:rsidR="009734CC" w:rsidRPr="008E2206" w:rsidRDefault="008A3405" w:rsidP="0088305C">
      <w:pPr>
        <w:numPr>
          <w:ilvl w:val="0"/>
          <w:numId w:val="36"/>
        </w:numPr>
        <w:ind w:left="454" w:hanging="454"/>
        <w:jc w:val="both"/>
        <w:rPr>
          <w:rFonts w:asciiTheme="minorHAnsi" w:hAnsiTheme="minorHAnsi" w:cs="Arial"/>
          <w:i/>
          <w:u w:val="single"/>
          <w:lang w:eastAsia="en-CA"/>
        </w:rPr>
      </w:pPr>
      <w:r w:rsidRPr="00F811E5">
        <w:rPr>
          <w:rFonts w:asciiTheme="minorHAnsi" w:hAnsiTheme="minorHAnsi" w:cs="Arial"/>
          <w:i/>
          <w:u w:val="single"/>
          <w:lang w:eastAsia="en-CA"/>
        </w:rPr>
        <w:t xml:space="preserve">Action </w:t>
      </w:r>
      <w:r w:rsidR="00C35C52">
        <w:rPr>
          <w:rFonts w:asciiTheme="minorHAnsi" w:hAnsiTheme="minorHAnsi" w:cs="Arial"/>
          <w:i/>
          <w:u w:val="single"/>
          <w:lang w:eastAsia="en-CA"/>
        </w:rPr>
        <w:t>7</w:t>
      </w:r>
      <w:r w:rsidR="00C35C52" w:rsidRPr="00F811E5">
        <w:rPr>
          <w:rFonts w:asciiTheme="minorHAnsi" w:hAnsiTheme="minorHAnsi" w:cs="Arial"/>
          <w:i/>
          <w:u w:val="single"/>
          <w:lang w:eastAsia="en-CA"/>
        </w:rPr>
        <w:t xml:space="preserve"> </w:t>
      </w:r>
      <w:r w:rsidRPr="00F811E5">
        <w:rPr>
          <w:rFonts w:asciiTheme="minorHAnsi" w:hAnsiTheme="minorHAnsi" w:cs="Arial"/>
          <w:i/>
          <w:u w:val="single"/>
          <w:lang w:eastAsia="en-CA"/>
        </w:rPr>
        <w:t>(to</w:t>
      </w:r>
      <w:r w:rsidR="005B3FB8">
        <w:rPr>
          <w:rFonts w:asciiTheme="minorHAnsi" w:hAnsiTheme="minorHAnsi" w:cs="Arial"/>
          <w:i/>
          <w:u w:val="single"/>
          <w:lang w:eastAsia="en-CA"/>
        </w:rPr>
        <w:t xml:space="preserve"> </w:t>
      </w:r>
      <w:r w:rsidR="0088305C">
        <w:rPr>
          <w:rFonts w:asciiTheme="minorHAnsi" w:hAnsiTheme="minorHAnsi" w:cs="Arial"/>
          <w:i/>
          <w:u w:val="single"/>
          <w:lang w:eastAsia="en-CA"/>
        </w:rPr>
        <w:t xml:space="preserve">UNDP, UNOPS and </w:t>
      </w:r>
      <w:proofErr w:type="spellStart"/>
      <w:r w:rsidR="0088305C">
        <w:rPr>
          <w:rFonts w:asciiTheme="minorHAnsi" w:hAnsiTheme="minorHAnsi" w:cs="Arial"/>
          <w:i/>
          <w:u w:val="single"/>
          <w:lang w:eastAsia="en-CA"/>
        </w:rPr>
        <w:t>MoCC</w:t>
      </w:r>
      <w:proofErr w:type="spellEnd"/>
      <w:r w:rsidRPr="00F811E5">
        <w:rPr>
          <w:rFonts w:asciiTheme="minorHAnsi" w:hAnsiTheme="minorHAnsi" w:cs="Arial"/>
          <w:i/>
          <w:u w:val="single"/>
          <w:lang w:eastAsia="en-CA"/>
        </w:rPr>
        <w:t>)</w:t>
      </w:r>
      <w:r w:rsidR="002B7EAE">
        <w:rPr>
          <w:rFonts w:asciiTheme="minorHAnsi" w:hAnsiTheme="minorHAnsi" w:cs="Arial"/>
          <w:i/>
          <w:u w:val="single"/>
          <w:lang w:eastAsia="en-CA"/>
        </w:rPr>
        <w:t xml:space="preserve">: </w:t>
      </w:r>
      <w:r w:rsidR="005B3FB8">
        <w:rPr>
          <w:rFonts w:asciiTheme="minorHAnsi" w:hAnsiTheme="minorHAnsi" w:cs="Arial"/>
          <w:i/>
          <w:u w:val="single"/>
          <w:lang w:eastAsia="en-CA"/>
        </w:rPr>
        <w:t xml:space="preserve">Future projects </w:t>
      </w:r>
      <w:r w:rsidR="00E91E2E">
        <w:rPr>
          <w:rFonts w:asciiTheme="minorHAnsi" w:hAnsiTheme="minorHAnsi" w:cs="Arial"/>
          <w:i/>
          <w:u w:val="single"/>
          <w:lang w:eastAsia="en-CA"/>
        </w:rPr>
        <w:t xml:space="preserve">(including future </w:t>
      </w:r>
      <w:r w:rsidR="0088305C">
        <w:rPr>
          <w:rFonts w:asciiTheme="minorHAnsi" w:hAnsiTheme="minorHAnsi" w:cs="Arial"/>
          <w:i/>
          <w:u w:val="single"/>
          <w:lang w:eastAsia="en-CA"/>
        </w:rPr>
        <w:t xml:space="preserve">SGP </w:t>
      </w:r>
      <w:r w:rsidR="00E91E2E">
        <w:rPr>
          <w:rFonts w:asciiTheme="minorHAnsi" w:hAnsiTheme="minorHAnsi" w:cs="Arial"/>
          <w:i/>
          <w:u w:val="single"/>
          <w:lang w:eastAsia="en-CA"/>
        </w:rPr>
        <w:t xml:space="preserve">OPs) </w:t>
      </w:r>
      <w:r w:rsidR="005B3FB8">
        <w:rPr>
          <w:rFonts w:asciiTheme="minorHAnsi" w:hAnsiTheme="minorHAnsi" w:cs="Arial"/>
          <w:i/>
          <w:u w:val="single"/>
          <w:lang w:eastAsia="en-CA"/>
        </w:rPr>
        <w:t xml:space="preserve">should </w:t>
      </w:r>
      <w:r w:rsidR="00E91E2E">
        <w:rPr>
          <w:rFonts w:asciiTheme="minorHAnsi" w:hAnsiTheme="minorHAnsi" w:cs="Arial"/>
          <w:i/>
          <w:u w:val="single"/>
          <w:lang w:eastAsia="en-CA"/>
        </w:rPr>
        <w:t xml:space="preserve">continue their </w:t>
      </w:r>
      <w:r w:rsidR="005B3FB8">
        <w:rPr>
          <w:rFonts w:asciiTheme="minorHAnsi" w:hAnsiTheme="minorHAnsi" w:cs="Arial"/>
          <w:i/>
          <w:u w:val="single"/>
          <w:lang w:eastAsia="en-CA"/>
        </w:rPr>
        <w:t>focus on project selections using a clustered and landscaped approach</w:t>
      </w:r>
      <w:r w:rsidR="0078484F">
        <w:rPr>
          <w:rFonts w:asciiTheme="minorHAnsi" w:hAnsiTheme="minorHAnsi" w:cs="Arial"/>
          <w:lang w:eastAsia="en-CA"/>
        </w:rPr>
        <w:t xml:space="preserve">. </w:t>
      </w:r>
      <w:r w:rsidR="00E91E2E">
        <w:rPr>
          <w:rFonts w:asciiTheme="minorHAnsi" w:hAnsiTheme="minorHAnsi" w:cs="Arial"/>
          <w:lang w:eastAsia="en-CA"/>
        </w:rPr>
        <w:t xml:space="preserve">Outside of the Indus Delta, SGP 6 grant projects were </w:t>
      </w:r>
      <w:proofErr w:type="gramStart"/>
      <w:r w:rsidR="00E91E2E">
        <w:rPr>
          <w:rFonts w:asciiTheme="minorHAnsi" w:hAnsiTheme="minorHAnsi" w:cs="Arial"/>
          <w:lang w:eastAsia="en-CA"/>
        </w:rPr>
        <w:t>fairly scattered</w:t>
      </w:r>
      <w:proofErr w:type="gramEnd"/>
      <w:r w:rsidR="00E91E2E">
        <w:rPr>
          <w:rFonts w:asciiTheme="minorHAnsi" w:hAnsiTheme="minorHAnsi" w:cs="Arial"/>
          <w:lang w:eastAsia="en-CA"/>
        </w:rPr>
        <w:t xml:space="preserve"> but did expose a number of initiatives for replication and scale up</w:t>
      </w:r>
      <w:r w:rsidR="005B3FB8">
        <w:rPr>
          <w:rFonts w:asciiTheme="minorHAnsi" w:hAnsiTheme="minorHAnsi" w:cs="Arial"/>
          <w:lang w:eastAsia="en-CA"/>
        </w:rPr>
        <w:t>. By clustering them within</w:t>
      </w:r>
      <w:r w:rsidR="00E91E2E">
        <w:rPr>
          <w:rFonts w:asciiTheme="minorHAnsi" w:hAnsiTheme="minorHAnsi" w:cs="Arial"/>
          <w:lang w:eastAsia="en-CA"/>
        </w:rPr>
        <w:t xml:space="preserve"> a </w:t>
      </w:r>
      <w:proofErr w:type="gramStart"/>
      <w:r w:rsidR="00E91E2E">
        <w:rPr>
          <w:rFonts w:asciiTheme="minorHAnsi" w:hAnsiTheme="minorHAnsi" w:cs="Arial"/>
          <w:lang w:eastAsia="en-CA"/>
        </w:rPr>
        <w:t>particular district</w:t>
      </w:r>
      <w:proofErr w:type="gramEnd"/>
      <w:r w:rsidR="00E91E2E">
        <w:rPr>
          <w:rFonts w:asciiTheme="minorHAnsi" w:hAnsiTheme="minorHAnsi" w:cs="Arial"/>
          <w:lang w:eastAsia="en-CA"/>
        </w:rPr>
        <w:t xml:space="preserve">, </w:t>
      </w:r>
      <w:r w:rsidR="005B3FB8">
        <w:rPr>
          <w:rFonts w:asciiTheme="minorHAnsi" w:hAnsiTheme="minorHAnsi" w:cs="Arial"/>
          <w:lang w:eastAsia="en-CA"/>
        </w:rPr>
        <w:t xml:space="preserve">learning between </w:t>
      </w:r>
      <w:r w:rsidR="00E91E2E">
        <w:rPr>
          <w:rFonts w:asciiTheme="minorHAnsi" w:hAnsiTheme="minorHAnsi" w:cs="Arial"/>
          <w:lang w:eastAsia="en-CA"/>
        </w:rPr>
        <w:t xml:space="preserve">grant </w:t>
      </w:r>
      <w:r w:rsidR="005B3FB8">
        <w:rPr>
          <w:rFonts w:asciiTheme="minorHAnsi" w:hAnsiTheme="minorHAnsi" w:cs="Arial"/>
          <w:lang w:eastAsia="en-CA"/>
        </w:rPr>
        <w:t>projects can be more easily facilitated and global benefits would be more easily generated</w:t>
      </w:r>
      <w:r w:rsidR="008D27DD">
        <w:rPr>
          <w:rFonts w:asciiTheme="minorHAnsi" w:hAnsiTheme="minorHAnsi" w:cs="Arial"/>
          <w:lang w:eastAsia="en-CA"/>
        </w:rPr>
        <w:t xml:space="preserve"> and </w:t>
      </w:r>
      <w:r w:rsidR="00B90D98">
        <w:rPr>
          <w:rFonts w:asciiTheme="minorHAnsi" w:hAnsiTheme="minorHAnsi" w:cs="Arial"/>
          <w:lang w:eastAsia="en-CA"/>
        </w:rPr>
        <w:t xml:space="preserve">credibly </w:t>
      </w:r>
      <w:r w:rsidR="008D27DD">
        <w:rPr>
          <w:rFonts w:asciiTheme="minorHAnsi" w:hAnsiTheme="minorHAnsi" w:cs="Arial"/>
          <w:lang w:eastAsia="en-CA"/>
        </w:rPr>
        <w:t>claimed by the SGP</w:t>
      </w:r>
      <w:r w:rsidR="005B3FB8">
        <w:rPr>
          <w:rFonts w:asciiTheme="minorHAnsi" w:hAnsiTheme="minorHAnsi" w:cs="Arial"/>
          <w:lang w:eastAsia="en-CA"/>
        </w:rPr>
        <w:t>.</w:t>
      </w:r>
      <w:r w:rsidR="008D27DD">
        <w:rPr>
          <w:rFonts w:asciiTheme="minorHAnsi" w:hAnsiTheme="minorHAnsi" w:cs="Arial"/>
          <w:lang w:eastAsia="en-CA"/>
        </w:rPr>
        <w:t xml:space="preserve"> </w:t>
      </w:r>
      <w:r w:rsidR="00E91E2E">
        <w:rPr>
          <w:rFonts w:asciiTheme="minorHAnsi" w:hAnsiTheme="minorHAnsi" w:cs="Arial"/>
          <w:lang w:eastAsia="en-CA"/>
        </w:rPr>
        <w:t>For example, a clustered approach in Gilgit Baltistan to promote community stewardship and water replenishment for irrigation and sustainable livelihoods could be replicated, and it more easily implemented in terms of monitoring</w:t>
      </w:r>
      <w:r w:rsidR="00147D00">
        <w:rPr>
          <w:rFonts w:asciiTheme="minorHAnsi" w:hAnsiTheme="minorHAnsi" w:cs="Arial"/>
          <w:lang w:eastAsia="en-CA"/>
        </w:rPr>
        <w:t>.</w:t>
      </w:r>
    </w:p>
    <w:p w14:paraId="2F1F6C34" w14:textId="77777777" w:rsidR="008E2206" w:rsidRPr="00DE3E4C" w:rsidRDefault="008E2206" w:rsidP="008E2206">
      <w:pPr>
        <w:ind w:left="454"/>
        <w:jc w:val="both"/>
        <w:rPr>
          <w:rFonts w:asciiTheme="minorHAnsi" w:hAnsiTheme="minorHAnsi" w:cs="Arial"/>
          <w:i/>
          <w:u w:val="single"/>
          <w:lang w:eastAsia="en-CA"/>
        </w:rPr>
      </w:pPr>
    </w:p>
    <w:p w14:paraId="6386DC4F" w14:textId="77777777" w:rsidR="003831E6" w:rsidRPr="005135F7" w:rsidRDefault="00C35C52" w:rsidP="003831E6">
      <w:pPr>
        <w:pStyle w:val="BodyText"/>
        <w:numPr>
          <w:ilvl w:val="0"/>
          <w:numId w:val="36"/>
        </w:numPr>
        <w:ind w:left="454" w:hanging="454"/>
        <w:rPr>
          <w:rFonts w:ascii="Arial" w:hAnsi="Arial" w:cs="Arial"/>
          <w:sz w:val="22"/>
          <w:szCs w:val="22"/>
          <w:lang w:val="en-CA"/>
        </w:rPr>
      </w:pPr>
      <w:bookmarkStart w:id="124" w:name="_Hlk24380601"/>
      <w:bookmarkStart w:id="125" w:name="_Hlk27123372"/>
      <w:r>
        <w:rPr>
          <w:rFonts w:asciiTheme="minorHAnsi" w:hAnsiTheme="minorHAnsi" w:cstheme="minorHAnsi"/>
          <w:i/>
          <w:iCs/>
          <w:sz w:val="22"/>
          <w:szCs w:val="22"/>
          <w:u w:val="single"/>
          <w:lang w:val="en-CA"/>
        </w:rPr>
        <w:t>A</w:t>
      </w:r>
      <w:r w:rsidR="00312E71">
        <w:rPr>
          <w:rFonts w:asciiTheme="minorHAnsi" w:hAnsiTheme="minorHAnsi" w:cstheme="minorHAnsi"/>
          <w:i/>
          <w:iCs/>
          <w:sz w:val="22"/>
          <w:szCs w:val="22"/>
          <w:u w:val="single"/>
          <w:lang w:val="en-CA"/>
        </w:rPr>
        <w:t xml:space="preserve">ction </w:t>
      </w:r>
      <w:r>
        <w:rPr>
          <w:rFonts w:asciiTheme="minorHAnsi" w:hAnsiTheme="minorHAnsi" w:cstheme="minorHAnsi"/>
          <w:i/>
          <w:iCs/>
          <w:sz w:val="22"/>
          <w:szCs w:val="22"/>
          <w:u w:val="single"/>
          <w:lang w:val="en-CA"/>
        </w:rPr>
        <w:t>8</w:t>
      </w:r>
      <w:r w:rsidR="00E610C4">
        <w:rPr>
          <w:rFonts w:asciiTheme="minorHAnsi" w:hAnsiTheme="minorHAnsi" w:cstheme="minorHAnsi"/>
          <w:i/>
          <w:iCs/>
          <w:sz w:val="22"/>
          <w:szCs w:val="22"/>
          <w:u w:val="single"/>
          <w:lang w:val="en-CA"/>
        </w:rPr>
        <w:t xml:space="preserve"> </w:t>
      </w:r>
      <w:r w:rsidR="00312E71">
        <w:rPr>
          <w:rFonts w:asciiTheme="minorHAnsi" w:hAnsiTheme="minorHAnsi" w:cstheme="minorHAnsi"/>
          <w:i/>
          <w:iCs/>
          <w:sz w:val="22"/>
          <w:szCs w:val="22"/>
          <w:u w:val="single"/>
          <w:lang w:val="en-CA"/>
        </w:rPr>
        <w:t xml:space="preserve">(to </w:t>
      </w:r>
      <w:r w:rsidR="001E264A">
        <w:rPr>
          <w:rFonts w:asciiTheme="minorHAnsi" w:hAnsiTheme="minorHAnsi" w:cstheme="minorHAnsi"/>
          <w:i/>
          <w:iCs/>
          <w:sz w:val="22"/>
          <w:szCs w:val="22"/>
          <w:u w:val="single"/>
          <w:lang w:val="en-CA"/>
        </w:rPr>
        <w:t>UNDP</w:t>
      </w:r>
      <w:r w:rsidR="00312E71">
        <w:rPr>
          <w:rFonts w:asciiTheme="minorHAnsi" w:hAnsiTheme="minorHAnsi" w:cstheme="minorHAnsi"/>
          <w:i/>
          <w:iCs/>
          <w:sz w:val="22"/>
          <w:szCs w:val="22"/>
          <w:u w:val="single"/>
          <w:lang w:val="en-CA"/>
        </w:rPr>
        <w:t>):</w:t>
      </w:r>
      <w:r w:rsidR="001E264A">
        <w:rPr>
          <w:rFonts w:asciiTheme="minorHAnsi" w:hAnsiTheme="minorHAnsi" w:cstheme="minorHAnsi"/>
          <w:i/>
          <w:iCs/>
          <w:sz w:val="22"/>
          <w:szCs w:val="22"/>
          <w:u w:val="single"/>
          <w:lang w:val="en-CA"/>
        </w:rPr>
        <w:t xml:space="preserve"> Identify sources of funding that could be used to</w:t>
      </w:r>
      <w:r w:rsidR="00E12C20">
        <w:rPr>
          <w:rFonts w:asciiTheme="minorHAnsi" w:hAnsiTheme="minorHAnsi" w:cstheme="minorHAnsi"/>
          <w:i/>
          <w:iCs/>
          <w:sz w:val="22"/>
          <w:szCs w:val="22"/>
          <w:u w:val="single"/>
          <w:lang w:val="en-CA"/>
        </w:rPr>
        <w:t xml:space="preserve"> compare and publish </w:t>
      </w:r>
      <w:r w:rsidR="001E264A">
        <w:rPr>
          <w:rFonts w:asciiTheme="minorHAnsi" w:hAnsiTheme="minorHAnsi" w:cstheme="minorHAnsi"/>
          <w:i/>
          <w:iCs/>
          <w:sz w:val="22"/>
          <w:szCs w:val="22"/>
          <w:u w:val="single"/>
          <w:lang w:val="en-CA"/>
        </w:rPr>
        <w:t>technical data related to the performance and specifications of compressed earth blocks for the purposes of increasing market share of CEBs throughout Pakistan</w:t>
      </w:r>
      <w:bookmarkEnd w:id="124"/>
      <w:r w:rsidR="001E264A">
        <w:rPr>
          <w:rFonts w:asciiTheme="minorHAnsi" w:hAnsiTheme="minorHAnsi" w:cstheme="minorHAnsi"/>
          <w:i/>
          <w:iCs/>
          <w:sz w:val="22"/>
          <w:szCs w:val="22"/>
          <w:u w:val="single"/>
          <w:lang w:val="en-CA"/>
        </w:rPr>
        <w:t xml:space="preserve">. </w:t>
      </w:r>
      <w:r w:rsidR="001E264A">
        <w:rPr>
          <w:rFonts w:asciiTheme="minorHAnsi" w:hAnsiTheme="minorHAnsi" w:cstheme="minorHAnsi"/>
          <w:iCs/>
          <w:sz w:val="22"/>
          <w:szCs w:val="22"/>
          <w:lang w:val="en-CA"/>
        </w:rPr>
        <w:t xml:space="preserve">Notwithstanding the interest and sales of CEBs to various building companies throughout Pakistan, there is a need for more technical information on the </w:t>
      </w:r>
      <w:r w:rsidR="00E12C20">
        <w:rPr>
          <w:rFonts w:asciiTheme="minorHAnsi" w:hAnsiTheme="minorHAnsi" w:cstheme="minorHAnsi"/>
          <w:iCs/>
          <w:sz w:val="22"/>
          <w:szCs w:val="22"/>
          <w:lang w:val="en-CA"/>
        </w:rPr>
        <w:t xml:space="preserve">thermal and strength </w:t>
      </w:r>
      <w:r w:rsidR="001E264A">
        <w:rPr>
          <w:rFonts w:asciiTheme="minorHAnsi" w:hAnsiTheme="minorHAnsi" w:cstheme="minorHAnsi"/>
          <w:iCs/>
          <w:sz w:val="22"/>
          <w:szCs w:val="22"/>
          <w:lang w:val="en-CA"/>
        </w:rPr>
        <w:t xml:space="preserve">performance </w:t>
      </w:r>
      <w:r w:rsidR="00E12C20">
        <w:rPr>
          <w:rFonts w:asciiTheme="minorHAnsi" w:hAnsiTheme="minorHAnsi" w:cstheme="minorHAnsi"/>
          <w:iCs/>
          <w:sz w:val="22"/>
          <w:szCs w:val="22"/>
          <w:lang w:val="en-CA"/>
        </w:rPr>
        <w:t xml:space="preserve">of CEBs. This may include actual tests on compressive strength and thermal properties for a wide variety of CEB products of various dimensions, and any other technical specifications that would enhance the marketability of CEB products. </w:t>
      </w:r>
      <w:bookmarkEnd w:id="125"/>
      <w:r w:rsidR="00E12C20">
        <w:rPr>
          <w:rFonts w:asciiTheme="minorHAnsi" w:hAnsiTheme="minorHAnsi" w:cstheme="minorHAnsi"/>
          <w:iCs/>
          <w:sz w:val="22"/>
          <w:szCs w:val="22"/>
          <w:lang w:val="en-CA"/>
        </w:rPr>
        <w:t xml:space="preserve">The results of these performance specifications need to be </w:t>
      </w:r>
      <w:r w:rsidR="00162381">
        <w:rPr>
          <w:rFonts w:asciiTheme="minorHAnsi" w:hAnsiTheme="minorHAnsi" w:cstheme="minorHAnsi"/>
          <w:iCs/>
          <w:sz w:val="22"/>
          <w:szCs w:val="22"/>
          <w:lang w:val="en-CA"/>
        </w:rPr>
        <w:t xml:space="preserve">properly </w:t>
      </w:r>
      <w:r w:rsidR="00E12C20">
        <w:rPr>
          <w:rFonts w:asciiTheme="minorHAnsi" w:hAnsiTheme="minorHAnsi" w:cstheme="minorHAnsi"/>
          <w:iCs/>
          <w:sz w:val="22"/>
          <w:szCs w:val="22"/>
          <w:lang w:val="en-CA"/>
        </w:rPr>
        <w:t>certified, published, and disseminated on appropriate websites and other media, and in close collaboration with the appropriate institutions within the Government of Pakistan.</w:t>
      </w:r>
      <w:r w:rsidR="00162381">
        <w:rPr>
          <w:rFonts w:asciiTheme="minorHAnsi" w:hAnsiTheme="minorHAnsi" w:cstheme="minorHAnsi"/>
          <w:iCs/>
          <w:sz w:val="22"/>
          <w:szCs w:val="22"/>
          <w:lang w:val="en-CA"/>
        </w:rPr>
        <w:t xml:space="preserve"> If there are </w:t>
      </w:r>
      <w:proofErr w:type="gramStart"/>
      <w:r w:rsidR="00162381">
        <w:rPr>
          <w:rFonts w:asciiTheme="minorHAnsi" w:hAnsiTheme="minorHAnsi" w:cstheme="minorHAnsi"/>
          <w:iCs/>
          <w:sz w:val="22"/>
          <w:szCs w:val="22"/>
          <w:lang w:val="en-CA"/>
        </w:rPr>
        <w:t>sufficient</w:t>
      </w:r>
      <w:proofErr w:type="gramEnd"/>
      <w:r w:rsidR="00162381">
        <w:rPr>
          <w:rFonts w:asciiTheme="minorHAnsi" w:hAnsiTheme="minorHAnsi" w:cstheme="minorHAnsi"/>
          <w:iCs/>
          <w:sz w:val="22"/>
          <w:szCs w:val="22"/>
          <w:lang w:val="en-CA"/>
        </w:rPr>
        <w:t xml:space="preserve"> funds remaining on SGP 6 and if proper and cost-effective arrangements can be made with the appropriate testing institutions, these tests could be conducted prior to the EOP of SGP 6. </w:t>
      </w:r>
    </w:p>
    <w:p w14:paraId="47BE9F3C" w14:textId="77777777" w:rsidR="005135F7" w:rsidRPr="005135F7" w:rsidRDefault="005135F7" w:rsidP="005135F7">
      <w:pPr>
        <w:pStyle w:val="BodyText"/>
        <w:ind w:left="454"/>
        <w:rPr>
          <w:rFonts w:ascii="Arial" w:hAnsi="Arial" w:cs="Arial"/>
          <w:sz w:val="22"/>
          <w:szCs w:val="22"/>
          <w:lang w:val="en-CA"/>
        </w:rPr>
      </w:pPr>
    </w:p>
    <w:p w14:paraId="76EFA725" w14:textId="77777777" w:rsidR="005135F7" w:rsidRPr="00CA47C1" w:rsidRDefault="005135F7" w:rsidP="003831E6">
      <w:pPr>
        <w:pStyle w:val="BodyText"/>
        <w:numPr>
          <w:ilvl w:val="0"/>
          <w:numId w:val="36"/>
        </w:numPr>
        <w:ind w:left="454" w:hanging="454"/>
        <w:rPr>
          <w:rFonts w:ascii="Arial" w:hAnsi="Arial" w:cs="Arial"/>
          <w:sz w:val="22"/>
          <w:szCs w:val="22"/>
          <w:lang w:val="en-CA"/>
        </w:rPr>
      </w:pPr>
      <w:bookmarkStart w:id="126" w:name="_Hlk27124078"/>
      <w:r>
        <w:rPr>
          <w:rFonts w:asciiTheme="minorHAnsi" w:hAnsiTheme="minorHAnsi" w:cstheme="minorHAnsi"/>
          <w:i/>
          <w:iCs/>
          <w:sz w:val="22"/>
          <w:szCs w:val="22"/>
          <w:u w:val="single"/>
          <w:lang w:val="en-CA"/>
        </w:rPr>
        <w:t xml:space="preserve">Action 9 (to UNDP CO, the CPMU and the NSC): For future SGP projects in Pakistan, implementers need to recognize the </w:t>
      </w:r>
      <w:r w:rsidRPr="00CA47C1">
        <w:rPr>
          <w:rFonts w:asciiTheme="minorHAnsi" w:hAnsiTheme="minorHAnsi" w:cstheme="minorHAnsi"/>
          <w:i/>
          <w:iCs/>
          <w:sz w:val="22"/>
          <w:szCs w:val="22"/>
          <w:u w:val="single"/>
          <w:lang w:val="en-GB"/>
        </w:rPr>
        <w:t xml:space="preserve">importance </w:t>
      </w:r>
      <w:r>
        <w:rPr>
          <w:rFonts w:asciiTheme="minorHAnsi" w:hAnsiTheme="minorHAnsi" w:cstheme="minorHAnsi"/>
          <w:i/>
          <w:iCs/>
          <w:sz w:val="22"/>
          <w:szCs w:val="22"/>
          <w:u w:val="single"/>
          <w:lang w:val="en-GB"/>
        </w:rPr>
        <w:t>of healthy interactions and</w:t>
      </w:r>
      <w:r w:rsidRPr="00CA47C1">
        <w:rPr>
          <w:rFonts w:asciiTheme="minorHAnsi" w:hAnsiTheme="minorHAnsi" w:cstheme="minorHAnsi"/>
          <w:i/>
          <w:iCs/>
          <w:sz w:val="22"/>
          <w:szCs w:val="22"/>
          <w:u w:val="single"/>
          <w:lang w:val="en-GB"/>
        </w:rPr>
        <w:t xml:space="preserve"> consultations with CO on the future direction of SGP activities in Pakistan, including those financed by the GEF Corporate Programme as well as via other sources</w:t>
      </w:r>
      <w:bookmarkEnd w:id="126"/>
      <w:r>
        <w:rPr>
          <w:rFonts w:asciiTheme="minorHAnsi" w:hAnsiTheme="minorHAnsi" w:cstheme="minorHAnsi"/>
          <w:i/>
          <w:iCs/>
          <w:sz w:val="22"/>
          <w:szCs w:val="22"/>
          <w:u w:val="single"/>
          <w:lang w:val="en-CA"/>
        </w:rPr>
        <w:t xml:space="preserve">. </w:t>
      </w:r>
      <w:r>
        <w:rPr>
          <w:rFonts w:asciiTheme="minorHAnsi" w:hAnsiTheme="minorHAnsi" w:cstheme="minorHAnsi"/>
          <w:iCs/>
          <w:sz w:val="22"/>
          <w:szCs w:val="22"/>
          <w:lang w:val="en-CA"/>
        </w:rPr>
        <w:t>This recommendation is made to ensure that communications of all parties implementing the SGP projects in Pakistan adhere to the spirit of the SGP Operational Guidelines that recognizes the important role of the CO in future programming of UCP-SGP Projects in Pakistan</w:t>
      </w:r>
      <w:r w:rsidR="00DF5706">
        <w:rPr>
          <w:rFonts w:asciiTheme="minorHAnsi" w:hAnsiTheme="minorHAnsi" w:cstheme="minorHAnsi"/>
          <w:iCs/>
          <w:sz w:val="22"/>
          <w:szCs w:val="22"/>
          <w:lang w:val="en-CA"/>
        </w:rPr>
        <w:t>.</w:t>
      </w:r>
    </w:p>
    <w:p w14:paraId="62EC3B4A" w14:textId="77777777" w:rsidR="00312E71" w:rsidRPr="00147D00" w:rsidRDefault="00312E71" w:rsidP="009734CC">
      <w:pPr>
        <w:pStyle w:val="BodyText"/>
        <w:ind w:left="0"/>
        <w:rPr>
          <w:rFonts w:ascii="Arial" w:hAnsi="Arial" w:cs="Arial"/>
          <w:sz w:val="22"/>
          <w:szCs w:val="22"/>
          <w:lang w:val="en-CA"/>
        </w:rPr>
      </w:pPr>
    </w:p>
    <w:p w14:paraId="1BAB61AC" w14:textId="77777777" w:rsidR="003078D7" w:rsidRPr="00D64B23" w:rsidRDefault="008A3405" w:rsidP="00CE56D6">
      <w:pPr>
        <w:pStyle w:val="Heading2"/>
      </w:pPr>
      <w:bookmarkStart w:id="127" w:name="_Toc27303594"/>
      <w:r w:rsidRPr="00156DE0">
        <w:t>Best and worst practices in addressing issues relating to relevance, performance and succes</w:t>
      </w:r>
      <w:r>
        <w:t>s</w:t>
      </w:r>
      <w:bookmarkEnd w:id="127"/>
    </w:p>
    <w:p w14:paraId="18CECA85" w14:textId="77777777" w:rsidR="00C33D8C" w:rsidRDefault="00227DB8" w:rsidP="00C33D8C">
      <w:pPr>
        <w:pStyle w:val="ListParagraph"/>
        <w:numPr>
          <w:ilvl w:val="0"/>
          <w:numId w:val="36"/>
        </w:numPr>
        <w:ind w:left="454" w:hanging="454"/>
        <w:jc w:val="both"/>
        <w:rPr>
          <w:rFonts w:asciiTheme="minorHAnsi" w:hAnsiTheme="minorHAnsi" w:cs="Arial"/>
          <w:sz w:val="22"/>
          <w:szCs w:val="22"/>
          <w:lang w:val="en-CA" w:eastAsia="en-CA"/>
        </w:rPr>
      </w:pPr>
      <w:bookmarkStart w:id="128" w:name="_Hlk24380696"/>
      <w:r w:rsidRPr="00227DB8">
        <w:rPr>
          <w:rFonts w:asciiTheme="minorHAnsi" w:hAnsiTheme="minorHAnsi" w:cs="Arial"/>
          <w:i/>
          <w:sz w:val="22"/>
          <w:szCs w:val="22"/>
          <w:u w:val="single"/>
          <w:lang w:eastAsia="en-CA"/>
        </w:rPr>
        <w:t>Lesson #</w:t>
      </w:r>
      <w:r w:rsidR="008C03DF">
        <w:rPr>
          <w:rFonts w:asciiTheme="minorHAnsi" w:hAnsiTheme="minorHAnsi" w:cs="Arial"/>
          <w:i/>
          <w:sz w:val="22"/>
          <w:szCs w:val="22"/>
          <w:u w:val="single"/>
          <w:lang w:eastAsia="en-CA"/>
        </w:rPr>
        <w:t>1</w:t>
      </w:r>
      <w:r w:rsidR="009734CC" w:rsidRPr="00227DB8">
        <w:rPr>
          <w:rFonts w:asciiTheme="minorHAnsi" w:hAnsiTheme="minorHAnsi" w:cs="Arial"/>
          <w:i/>
          <w:sz w:val="22"/>
          <w:szCs w:val="22"/>
          <w:u w:val="single"/>
          <w:lang w:eastAsia="en-CA"/>
        </w:rPr>
        <w:t>:</w:t>
      </w:r>
      <w:r w:rsidRPr="00227DB8">
        <w:rPr>
          <w:rFonts w:asciiTheme="minorHAnsi" w:hAnsiTheme="minorHAnsi" w:cs="Arial"/>
          <w:i/>
          <w:sz w:val="22"/>
          <w:szCs w:val="22"/>
          <w:u w:val="single"/>
          <w:lang w:eastAsia="en-CA"/>
        </w:rPr>
        <w:t xml:space="preserve"> </w:t>
      </w:r>
      <w:r w:rsidR="00683B1D">
        <w:rPr>
          <w:rFonts w:asciiTheme="minorHAnsi" w:hAnsiTheme="minorHAnsi" w:cs="Arial"/>
          <w:i/>
          <w:sz w:val="22"/>
          <w:szCs w:val="22"/>
          <w:u w:val="single"/>
          <w:lang w:eastAsia="en-CA"/>
        </w:rPr>
        <w:t>Care is require</w:t>
      </w:r>
      <w:r w:rsidR="008C03DF">
        <w:rPr>
          <w:rFonts w:asciiTheme="minorHAnsi" w:hAnsiTheme="minorHAnsi" w:cs="Arial"/>
          <w:i/>
          <w:sz w:val="22"/>
          <w:szCs w:val="22"/>
          <w:u w:val="single"/>
          <w:lang w:eastAsia="en-CA"/>
        </w:rPr>
        <w:t>d</w:t>
      </w:r>
      <w:r w:rsidR="00683B1D">
        <w:rPr>
          <w:rFonts w:asciiTheme="minorHAnsi" w:hAnsiTheme="minorHAnsi" w:cs="Arial"/>
          <w:i/>
          <w:sz w:val="22"/>
          <w:szCs w:val="22"/>
          <w:u w:val="single"/>
          <w:lang w:eastAsia="en-CA"/>
        </w:rPr>
        <w:t xml:space="preserve"> in locating</w:t>
      </w:r>
      <w:r w:rsidRPr="00227DB8">
        <w:rPr>
          <w:rFonts w:asciiTheme="minorHAnsi" w:hAnsiTheme="minorHAnsi" w:cs="Arial"/>
          <w:i/>
          <w:sz w:val="22"/>
          <w:szCs w:val="22"/>
          <w:u w:val="single"/>
          <w:lang w:eastAsia="en-CA"/>
        </w:rPr>
        <w:t xml:space="preserve"> </w:t>
      </w:r>
      <w:r w:rsidR="00683B1D">
        <w:rPr>
          <w:rFonts w:asciiTheme="minorHAnsi" w:hAnsiTheme="minorHAnsi" w:cs="Arial"/>
          <w:i/>
          <w:sz w:val="22"/>
          <w:szCs w:val="22"/>
          <w:u w:val="single"/>
          <w:lang w:eastAsia="en-CA"/>
        </w:rPr>
        <w:t xml:space="preserve">an </w:t>
      </w:r>
      <w:r w:rsidRPr="00227DB8">
        <w:rPr>
          <w:rFonts w:asciiTheme="minorHAnsi" w:hAnsiTheme="minorHAnsi" w:cs="Arial"/>
          <w:i/>
          <w:sz w:val="22"/>
          <w:szCs w:val="22"/>
          <w:u w:val="single"/>
          <w:lang w:eastAsia="en-CA"/>
        </w:rPr>
        <w:t xml:space="preserve">SGP project field office </w:t>
      </w:r>
      <w:r w:rsidR="00683B1D">
        <w:rPr>
          <w:rFonts w:asciiTheme="minorHAnsi" w:hAnsiTheme="minorHAnsi" w:cs="Arial"/>
          <w:i/>
          <w:sz w:val="22"/>
          <w:szCs w:val="22"/>
          <w:u w:val="single"/>
          <w:lang w:eastAsia="en-CA"/>
        </w:rPr>
        <w:t>in a location remote</w:t>
      </w:r>
      <w:r w:rsidRPr="00227DB8">
        <w:rPr>
          <w:rFonts w:asciiTheme="minorHAnsi" w:hAnsiTheme="minorHAnsi" w:cs="Arial"/>
          <w:i/>
          <w:sz w:val="22"/>
          <w:szCs w:val="22"/>
          <w:u w:val="single"/>
          <w:lang w:eastAsia="en-CA"/>
        </w:rPr>
        <w:t xml:space="preserve"> from a UNDP Country Office</w:t>
      </w:r>
      <w:bookmarkEnd w:id="128"/>
      <w:r w:rsidR="00285238" w:rsidRPr="00227DB8">
        <w:rPr>
          <w:rFonts w:asciiTheme="minorHAnsi" w:hAnsiTheme="minorHAnsi" w:cs="Arial"/>
          <w:sz w:val="22"/>
          <w:szCs w:val="22"/>
          <w:lang w:eastAsia="en-CA"/>
        </w:rPr>
        <w:t>.</w:t>
      </w:r>
      <w:r w:rsidRPr="00227DB8">
        <w:rPr>
          <w:rFonts w:asciiTheme="minorHAnsi" w:hAnsiTheme="minorHAnsi" w:cs="Arial"/>
          <w:sz w:val="22"/>
          <w:szCs w:val="22"/>
          <w:lang w:eastAsia="en-CA"/>
        </w:rPr>
        <w:t xml:space="preserve"> Hyderabad in the view of the Evaluator was deemed as a challenging </w:t>
      </w:r>
      <w:r w:rsidR="00D247CD">
        <w:rPr>
          <w:rFonts w:asciiTheme="minorHAnsi" w:hAnsiTheme="minorHAnsi" w:cs="Arial"/>
          <w:sz w:val="22"/>
          <w:szCs w:val="22"/>
          <w:lang w:eastAsia="en-CA"/>
        </w:rPr>
        <w:t>location</w:t>
      </w:r>
      <w:r w:rsidRPr="00227DB8">
        <w:rPr>
          <w:rFonts w:asciiTheme="minorHAnsi" w:hAnsiTheme="minorHAnsi" w:cs="Arial"/>
          <w:sz w:val="22"/>
          <w:szCs w:val="22"/>
          <w:lang w:eastAsia="en-CA"/>
        </w:rPr>
        <w:t xml:space="preserve"> for a field office (due to its poor logistics respect to access to Islamabad and Karachi, and the added difficulties in travelling there without reliable air connections</w:t>
      </w:r>
      <w:r w:rsidR="00683B1D">
        <w:rPr>
          <w:rFonts w:asciiTheme="minorHAnsi" w:hAnsiTheme="minorHAnsi" w:cs="Arial"/>
          <w:sz w:val="22"/>
          <w:szCs w:val="22"/>
          <w:lang w:eastAsia="en-CA"/>
        </w:rPr>
        <w:t>). T</w:t>
      </w:r>
      <w:r w:rsidRPr="00227DB8">
        <w:rPr>
          <w:rFonts w:asciiTheme="minorHAnsi" w:hAnsiTheme="minorHAnsi" w:cs="Arial"/>
          <w:sz w:val="22"/>
          <w:szCs w:val="22"/>
          <w:lang w:eastAsia="en-CA"/>
        </w:rPr>
        <w:t xml:space="preserve">he </w:t>
      </w:r>
      <w:r w:rsidR="00D247CD">
        <w:rPr>
          <w:rFonts w:asciiTheme="minorHAnsi" w:hAnsiTheme="minorHAnsi" w:cs="Arial"/>
          <w:sz w:val="22"/>
          <w:szCs w:val="22"/>
          <w:lang w:eastAsia="en-CA"/>
        </w:rPr>
        <w:t>CPMU</w:t>
      </w:r>
      <w:r w:rsidRPr="00227DB8">
        <w:rPr>
          <w:rFonts w:asciiTheme="minorHAnsi" w:hAnsiTheme="minorHAnsi" w:cs="Arial"/>
          <w:sz w:val="22"/>
          <w:szCs w:val="22"/>
          <w:lang w:eastAsia="en-CA"/>
        </w:rPr>
        <w:t xml:space="preserve"> office could have been moved at the suggestion of the SGP Chair during the September 2018 NSC meeting. It was the view of the Chair that the developmental results and valuable lessons learned from SGP 6 implementation of community-based environmental initiatives was important</w:t>
      </w:r>
      <w:r>
        <w:rPr>
          <w:rFonts w:asciiTheme="minorHAnsi" w:hAnsiTheme="minorHAnsi" w:cs="Arial"/>
          <w:sz w:val="22"/>
          <w:szCs w:val="22"/>
          <w:lang w:eastAsia="en-CA"/>
        </w:rPr>
        <w:t xml:space="preserve"> to </w:t>
      </w:r>
      <w:r w:rsidR="002103D3">
        <w:rPr>
          <w:rFonts w:asciiTheme="minorHAnsi" w:hAnsiTheme="minorHAnsi" w:cs="Arial"/>
          <w:sz w:val="22"/>
          <w:szCs w:val="22"/>
          <w:lang w:eastAsia="en-CA"/>
        </w:rPr>
        <w:t>be</w:t>
      </w:r>
      <w:r>
        <w:rPr>
          <w:rFonts w:asciiTheme="minorHAnsi" w:hAnsiTheme="minorHAnsi" w:cs="Arial"/>
          <w:sz w:val="22"/>
          <w:szCs w:val="22"/>
          <w:lang w:eastAsia="en-CA"/>
        </w:rPr>
        <w:t xml:space="preserve"> expos</w:t>
      </w:r>
      <w:r w:rsidR="002103D3">
        <w:rPr>
          <w:rFonts w:asciiTheme="minorHAnsi" w:hAnsiTheme="minorHAnsi" w:cs="Arial"/>
          <w:sz w:val="22"/>
          <w:szCs w:val="22"/>
          <w:lang w:eastAsia="en-CA"/>
        </w:rPr>
        <w:t xml:space="preserve">ed to </w:t>
      </w:r>
      <w:proofErr w:type="spellStart"/>
      <w:r w:rsidR="002103D3">
        <w:rPr>
          <w:rFonts w:asciiTheme="minorHAnsi" w:hAnsiTheme="minorHAnsi" w:cs="Arial"/>
          <w:sz w:val="22"/>
          <w:szCs w:val="22"/>
          <w:lang w:eastAsia="en-CA"/>
        </w:rPr>
        <w:t>MoCC</w:t>
      </w:r>
      <w:proofErr w:type="spellEnd"/>
      <w:r w:rsidR="002103D3">
        <w:rPr>
          <w:rFonts w:asciiTheme="minorHAnsi" w:hAnsiTheme="minorHAnsi" w:cs="Arial"/>
          <w:sz w:val="22"/>
          <w:szCs w:val="22"/>
          <w:lang w:eastAsia="en-CA"/>
        </w:rPr>
        <w:t xml:space="preserve">, other </w:t>
      </w:r>
      <w:proofErr w:type="spellStart"/>
      <w:r w:rsidR="002103D3">
        <w:rPr>
          <w:rFonts w:asciiTheme="minorHAnsi" w:hAnsiTheme="minorHAnsi" w:cs="Arial"/>
          <w:sz w:val="22"/>
          <w:szCs w:val="22"/>
          <w:lang w:eastAsia="en-CA"/>
        </w:rPr>
        <w:t>GoP</w:t>
      </w:r>
      <w:proofErr w:type="spellEnd"/>
      <w:r w:rsidR="002103D3">
        <w:rPr>
          <w:rFonts w:asciiTheme="minorHAnsi" w:hAnsiTheme="minorHAnsi" w:cs="Arial"/>
          <w:sz w:val="22"/>
          <w:szCs w:val="22"/>
          <w:lang w:eastAsia="en-CA"/>
        </w:rPr>
        <w:t xml:space="preserve"> institutions, and donors based </w:t>
      </w:r>
      <w:r>
        <w:rPr>
          <w:rFonts w:asciiTheme="minorHAnsi" w:hAnsiTheme="minorHAnsi" w:cs="Arial"/>
          <w:sz w:val="22"/>
          <w:szCs w:val="22"/>
          <w:lang w:eastAsia="en-CA"/>
        </w:rPr>
        <w:t>in Islamabad</w:t>
      </w:r>
      <w:r w:rsidR="000D620D">
        <w:rPr>
          <w:rFonts w:asciiTheme="minorHAnsi" w:hAnsiTheme="minorHAnsi" w:cs="Arial"/>
          <w:sz w:val="22"/>
          <w:szCs w:val="22"/>
          <w:lang w:eastAsia="en-CA"/>
        </w:rPr>
        <w:t xml:space="preserve"> (Para </w:t>
      </w:r>
      <w:r w:rsidR="000D620D" w:rsidRPr="008C03DF">
        <w:rPr>
          <w:rFonts w:asciiTheme="minorHAnsi" w:hAnsiTheme="minorHAnsi" w:cs="Arial"/>
          <w:sz w:val="22"/>
          <w:szCs w:val="22"/>
          <w:lang w:eastAsia="en-CA"/>
        </w:rPr>
        <w:t>70)</w:t>
      </w:r>
      <w:r w:rsidRPr="008C03DF">
        <w:rPr>
          <w:rFonts w:asciiTheme="minorHAnsi" w:hAnsiTheme="minorHAnsi" w:cs="Arial"/>
          <w:sz w:val="22"/>
          <w:szCs w:val="22"/>
          <w:lang w:eastAsia="en-CA"/>
        </w:rPr>
        <w:t>. However, without proper budgeting, foresight and initiative to adaptively manage the project, this move to Islamabad was never seriously considered.</w:t>
      </w:r>
      <w:r w:rsidR="00BF0BAE" w:rsidRPr="008C03DF">
        <w:rPr>
          <w:rFonts w:asciiTheme="minorHAnsi" w:hAnsiTheme="minorHAnsi" w:cs="Arial"/>
          <w:sz w:val="22"/>
          <w:szCs w:val="22"/>
          <w:lang w:val="en-CA"/>
        </w:rPr>
        <w:t xml:space="preserve"> </w:t>
      </w:r>
      <w:r w:rsidR="00BF0BAE" w:rsidRPr="008C03DF">
        <w:rPr>
          <w:rFonts w:asciiTheme="minorHAnsi" w:hAnsiTheme="minorHAnsi" w:cs="Arial"/>
          <w:sz w:val="22"/>
          <w:szCs w:val="22"/>
          <w:lang w:val="en-CA" w:eastAsia="en-CA"/>
        </w:rPr>
        <w:t xml:space="preserve">In hindsight, and notwithstanding the 3-year duration of SGP 6 (short for most GEF projects), </w:t>
      </w:r>
      <w:r w:rsidR="00683B1D" w:rsidRPr="008C03DF">
        <w:rPr>
          <w:rFonts w:asciiTheme="minorHAnsi" w:hAnsiTheme="minorHAnsi" w:cs="Arial"/>
          <w:sz w:val="22"/>
          <w:szCs w:val="22"/>
          <w:lang w:val="en-CA" w:eastAsia="en-CA"/>
        </w:rPr>
        <w:t>two offices, one in Hyderabad and one in Islamabad,</w:t>
      </w:r>
      <w:r w:rsidR="00BF0BAE" w:rsidRPr="008C03DF">
        <w:rPr>
          <w:rFonts w:asciiTheme="minorHAnsi" w:hAnsiTheme="minorHAnsi" w:cs="Arial"/>
          <w:sz w:val="22"/>
          <w:szCs w:val="22"/>
          <w:lang w:val="en-CA" w:eastAsia="en-CA"/>
        </w:rPr>
        <w:t xml:space="preserve"> would have resulted in better support from the Country Office to</w:t>
      </w:r>
      <w:r w:rsidR="00683B1D" w:rsidRPr="008C03DF">
        <w:rPr>
          <w:rFonts w:asciiTheme="minorHAnsi" w:hAnsiTheme="minorHAnsi" w:cs="Arial"/>
          <w:sz w:val="22"/>
          <w:szCs w:val="22"/>
          <w:lang w:val="en-CA" w:eastAsia="en-CA"/>
        </w:rPr>
        <w:t xml:space="preserve"> SGP 6</w:t>
      </w:r>
      <w:r w:rsidR="00BF0BAE" w:rsidRPr="008C03DF">
        <w:rPr>
          <w:rFonts w:asciiTheme="minorHAnsi" w:hAnsiTheme="minorHAnsi" w:cs="Arial"/>
          <w:sz w:val="22"/>
          <w:szCs w:val="22"/>
          <w:lang w:val="en-CA" w:eastAsia="en-CA"/>
        </w:rPr>
        <w:t xml:space="preserve"> </w:t>
      </w:r>
      <w:r w:rsidR="000D620D" w:rsidRPr="008C03DF">
        <w:rPr>
          <w:rFonts w:asciiTheme="minorHAnsi" w:hAnsiTheme="minorHAnsi" w:cs="Arial"/>
          <w:sz w:val="22"/>
          <w:szCs w:val="22"/>
          <w:lang w:val="en-CA" w:eastAsia="en-CA"/>
        </w:rPr>
        <w:t>(Para 70)</w:t>
      </w:r>
      <w:r w:rsidR="00BF0BAE" w:rsidRPr="008C03DF">
        <w:rPr>
          <w:rFonts w:asciiTheme="minorHAnsi" w:hAnsiTheme="minorHAnsi" w:cs="Arial"/>
          <w:sz w:val="22"/>
          <w:szCs w:val="22"/>
          <w:lang w:val="en-CA" w:eastAsia="en-CA"/>
        </w:rPr>
        <w:t xml:space="preserve">. </w:t>
      </w:r>
      <w:r w:rsidR="00683B1D" w:rsidRPr="008C03DF">
        <w:rPr>
          <w:rFonts w:asciiTheme="minorHAnsi" w:hAnsiTheme="minorHAnsi" w:cs="Arial"/>
          <w:sz w:val="22"/>
          <w:szCs w:val="22"/>
          <w:lang w:val="en-CA" w:eastAsia="en-CA"/>
        </w:rPr>
        <w:t>In hindsight</w:t>
      </w:r>
      <w:r w:rsidR="00683B1D">
        <w:rPr>
          <w:rFonts w:asciiTheme="minorHAnsi" w:hAnsiTheme="minorHAnsi" w:cs="Arial"/>
          <w:sz w:val="22"/>
          <w:szCs w:val="22"/>
          <w:lang w:val="en-CA" w:eastAsia="en-CA"/>
        </w:rPr>
        <w:t>, if an</w:t>
      </w:r>
      <w:r w:rsidR="00BF0BAE" w:rsidRPr="00BF0BAE">
        <w:rPr>
          <w:rFonts w:asciiTheme="minorHAnsi" w:hAnsiTheme="minorHAnsi" w:cs="Arial"/>
          <w:sz w:val="22"/>
          <w:szCs w:val="22"/>
          <w:lang w:val="en-CA" w:eastAsia="en-CA"/>
        </w:rPr>
        <w:t xml:space="preserve"> MTR </w:t>
      </w:r>
      <w:r w:rsidR="00683B1D">
        <w:rPr>
          <w:rFonts w:asciiTheme="minorHAnsi" w:hAnsiTheme="minorHAnsi" w:cs="Arial"/>
          <w:sz w:val="22"/>
          <w:szCs w:val="22"/>
          <w:lang w:val="en-CA" w:eastAsia="en-CA"/>
        </w:rPr>
        <w:t xml:space="preserve">were conducted in September 2018, it </w:t>
      </w:r>
      <w:r w:rsidR="00BF0BAE" w:rsidRPr="00BF0BAE">
        <w:rPr>
          <w:rFonts w:asciiTheme="minorHAnsi" w:hAnsiTheme="minorHAnsi" w:cs="Arial"/>
          <w:sz w:val="22"/>
          <w:szCs w:val="22"/>
          <w:lang w:val="en-CA" w:eastAsia="en-CA"/>
        </w:rPr>
        <w:t>may have concluded that the CPMU should have been relocated in Islamabad, especially towards the 2</w:t>
      </w:r>
      <w:r w:rsidR="00BF0BAE" w:rsidRPr="00BF0BAE">
        <w:rPr>
          <w:rFonts w:asciiTheme="minorHAnsi" w:hAnsiTheme="minorHAnsi" w:cs="Arial"/>
          <w:sz w:val="22"/>
          <w:szCs w:val="22"/>
          <w:vertAlign w:val="superscript"/>
          <w:lang w:val="en-CA" w:eastAsia="en-CA"/>
        </w:rPr>
        <w:t>nd</w:t>
      </w:r>
      <w:r w:rsidR="00BF0BAE" w:rsidRPr="00BF0BAE">
        <w:rPr>
          <w:rFonts w:asciiTheme="minorHAnsi" w:hAnsiTheme="minorHAnsi" w:cs="Arial"/>
          <w:sz w:val="22"/>
          <w:szCs w:val="22"/>
          <w:lang w:val="en-CA" w:eastAsia="en-CA"/>
        </w:rPr>
        <w:t xml:space="preserve"> half of SGP</w:t>
      </w:r>
      <w:r w:rsidR="00683B1D">
        <w:rPr>
          <w:rFonts w:asciiTheme="minorHAnsi" w:hAnsiTheme="minorHAnsi" w:cs="Arial"/>
          <w:sz w:val="22"/>
          <w:szCs w:val="22"/>
          <w:lang w:val="en-CA" w:eastAsia="en-CA"/>
        </w:rPr>
        <w:t xml:space="preserve">, reinforcing </w:t>
      </w:r>
      <w:r w:rsidR="00BF0BAE" w:rsidRPr="00BF0BAE">
        <w:rPr>
          <w:rFonts w:asciiTheme="minorHAnsi" w:hAnsiTheme="minorHAnsi" w:cs="Arial"/>
          <w:sz w:val="22"/>
          <w:szCs w:val="22"/>
          <w:lang w:val="en-CA" w:eastAsia="en-CA"/>
        </w:rPr>
        <w:t xml:space="preserve">the </w:t>
      </w:r>
      <w:r w:rsidR="00683B1D">
        <w:rPr>
          <w:rFonts w:asciiTheme="minorHAnsi" w:hAnsiTheme="minorHAnsi" w:cs="Arial"/>
          <w:sz w:val="22"/>
          <w:szCs w:val="22"/>
          <w:lang w:val="en-CA" w:eastAsia="en-CA"/>
        </w:rPr>
        <w:t xml:space="preserve">suggestion by the </w:t>
      </w:r>
      <w:r w:rsidR="00BF0BAE" w:rsidRPr="00BF0BAE">
        <w:rPr>
          <w:rFonts w:asciiTheme="minorHAnsi" w:hAnsiTheme="minorHAnsi" w:cs="Arial"/>
          <w:sz w:val="22"/>
          <w:szCs w:val="22"/>
          <w:lang w:val="en-CA" w:eastAsia="en-CA"/>
        </w:rPr>
        <w:t xml:space="preserve">SGP 6 NSC chair during the 18 </w:t>
      </w:r>
      <w:r w:rsidR="00BF0BAE" w:rsidRPr="00BF0BAE">
        <w:rPr>
          <w:rFonts w:asciiTheme="minorHAnsi" w:hAnsiTheme="minorHAnsi" w:cs="Arial"/>
          <w:sz w:val="22"/>
          <w:szCs w:val="22"/>
          <w:lang w:val="en-CA" w:eastAsia="en-CA"/>
        </w:rPr>
        <w:lastRenderedPageBreak/>
        <w:t xml:space="preserve">September 2018 NSC meeting </w:t>
      </w:r>
      <w:r w:rsidR="00C33D8C">
        <w:rPr>
          <w:rFonts w:asciiTheme="minorHAnsi" w:hAnsiTheme="minorHAnsi" w:cs="Arial"/>
          <w:sz w:val="22"/>
          <w:szCs w:val="22"/>
          <w:lang w:val="en-CA" w:eastAsia="en-CA"/>
        </w:rPr>
        <w:t>that moving the office to Islamabad would have</w:t>
      </w:r>
      <w:r w:rsidR="00BF0BAE" w:rsidRPr="00BF0BAE">
        <w:rPr>
          <w:rFonts w:asciiTheme="minorHAnsi" w:hAnsiTheme="minorHAnsi" w:cs="Arial"/>
          <w:sz w:val="22"/>
          <w:szCs w:val="22"/>
          <w:lang w:val="en-CA" w:eastAsia="en-CA"/>
        </w:rPr>
        <w:t xml:space="preserve"> multiple benefits for SGP in terms of its exposure with the national governments and bilateral and multilateral donors located in Islamabad, and increasing its potential for replication, scale up and continued implementation after SGP 6</w:t>
      </w:r>
      <w:r w:rsidR="00C33D8C">
        <w:rPr>
          <w:rFonts w:asciiTheme="minorHAnsi" w:hAnsiTheme="minorHAnsi" w:cs="Arial"/>
          <w:sz w:val="22"/>
          <w:szCs w:val="22"/>
          <w:lang w:val="en-CA" w:eastAsia="en-CA"/>
        </w:rPr>
        <w:t>.</w:t>
      </w:r>
    </w:p>
    <w:p w14:paraId="503C0B49" w14:textId="77777777" w:rsidR="00C33D8C" w:rsidRDefault="00C33D8C" w:rsidP="00C33D8C">
      <w:pPr>
        <w:pStyle w:val="ListParagraph"/>
        <w:ind w:left="454"/>
        <w:jc w:val="both"/>
        <w:rPr>
          <w:rFonts w:asciiTheme="minorHAnsi" w:hAnsiTheme="minorHAnsi" w:cs="Arial"/>
          <w:sz w:val="22"/>
          <w:szCs w:val="22"/>
          <w:lang w:val="en-CA" w:eastAsia="en-CA"/>
        </w:rPr>
      </w:pPr>
    </w:p>
    <w:p w14:paraId="2A89C77D" w14:textId="77777777" w:rsidR="007529BD" w:rsidRPr="00343A31" w:rsidRDefault="00C33D8C" w:rsidP="00343A31">
      <w:pPr>
        <w:pStyle w:val="ListParagraph"/>
        <w:numPr>
          <w:ilvl w:val="0"/>
          <w:numId w:val="36"/>
        </w:numPr>
        <w:ind w:left="454" w:hanging="454"/>
        <w:jc w:val="both"/>
        <w:rPr>
          <w:rFonts w:asciiTheme="minorHAnsi" w:hAnsiTheme="minorHAnsi" w:cs="Arial"/>
          <w:sz w:val="22"/>
          <w:szCs w:val="22"/>
          <w:lang w:val="en-CA" w:eastAsia="en-CA"/>
        </w:rPr>
      </w:pPr>
      <w:bookmarkStart w:id="129" w:name="_Hlk26721292"/>
      <w:bookmarkStart w:id="130" w:name="_Hlk32667040"/>
      <w:r w:rsidRPr="008C03DF">
        <w:rPr>
          <w:rFonts w:asciiTheme="minorHAnsi" w:hAnsiTheme="minorHAnsi"/>
          <w:i/>
          <w:sz w:val="22"/>
          <w:szCs w:val="22"/>
          <w:u w:val="single"/>
        </w:rPr>
        <w:t>Lesson #</w:t>
      </w:r>
      <w:r w:rsidR="00D92BB1">
        <w:rPr>
          <w:rFonts w:asciiTheme="minorHAnsi" w:hAnsiTheme="minorHAnsi"/>
          <w:i/>
          <w:sz w:val="22"/>
          <w:szCs w:val="22"/>
          <w:u w:val="single"/>
        </w:rPr>
        <w:t>2</w:t>
      </w:r>
      <w:r w:rsidRPr="008C03DF">
        <w:rPr>
          <w:rFonts w:asciiTheme="minorHAnsi" w:hAnsiTheme="minorHAnsi"/>
          <w:i/>
          <w:sz w:val="22"/>
          <w:szCs w:val="22"/>
          <w:u w:val="single"/>
        </w:rPr>
        <w:t xml:space="preserve">: SGP Projects should have specific </w:t>
      </w:r>
      <w:r w:rsidR="00A9491B">
        <w:rPr>
          <w:rFonts w:asciiTheme="minorHAnsi" w:hAnsiTheme="minorHAnsi"/>
          <w:i/>
          <w:sz w:val="22"/>
          <w:szCs w:val="22"/>
          <w:u w:val="single"/>
        </w:rPr>
        <w:t xml:space="preserve">gender-sensitive </w:t>
      </w:r>
      <w:r w:rsidRPr="008C03DF">
        <w:rPr>
          <w:rFonts w:asciiTheme="minorHAnsi" w:hAnsiTheme="minorHAnsi"/>
          <w:i/>
          <w:sz w:val="22"/>
          <w:szCs w:val="22"/>
          <w:u w:val="single"/>
        </w:rPr>
        <w:t xml:space="preserve">communication plans especially if dissemination of knowledge products to upscale and replicate useful SGP initiatives is an important </w:t>
      </w:r>
      <w:r w:rsidR="00136CAD" w:rsidRPr="008C03DF">
        <w:rPr>
          <w:rFonts w:asciiTheme="minorHAnsi" w:hAnsiTheme="minorHAnsi"/>
          <w:i/>
          <w:sz w:val="22"/>
          <w:szCs w:val="22"/>
          <w:u w:val="single"/>
        </w:rPr>
        <w:t xml:space="preserve">intended </w:t>
      </w:r>
      <w:r w:rsidRPr="008C03DF">
        <w:rPr>
          <w:rFonts w:asciiTheme="minorHAnsi" w:hAnsiTheme="minorHAnsi"/>
          <w:i/>
          <w:sz w:val="22"/>
          <w:szCs w:val="22"/>
          <w:u w:val="single"/>
        </w:rPr>
        <w:t>outcome.</w:t>
      </w:r>
      <w:r w:rsidRPr="008C03DF">
        <w:rPr>
          <w:rFonts w:asciiTheme="minorHAnsi" w:hAnsiTheme="minorHAnsi"/>
          <w:iCs/>
          <w:sz w:val="22"/>
          <w:szCs w:val="22"/>
        </w:rPr>
        <w:t xml:space="preserve"> </w:t>
      </w:r>
      <w:bookmarkEnd w:id="129"/>
      <w:r w:rsidRPr="008C03DF">
        <w:rPr>
          <w:rFonts w:asciiTheme="minorHAnsi" w:hAnsiTheme="minorHAnsi"/>
          <w:iCs/>
          <w:sz w:val="22"/>
          <w:szCs w:val="22"/>
        </w:rPr>
        <w:t xml:space="preserve">The Evaluator has not come across any communication plans on SGP 6. The result of the absence of a communications plan has been a lack of priority of the CPMU to prepare any such knowledge products since the completion of the grant projects in November 2018. The benefits of the early preparation of knowledge products could have been profound in terms of informing </w:t>
      </w:r>
      <w:proofErr w:type="spellStart"/>
      <w:r w:rsidR="00732CAF" w:rsidRPr="008C03DF">
        <w:rPr>
          <w:rFonts w:asciiTheme="minorHAnsi" w:hAnsiTheme="minorHAnsi"/>
          <w:iCs/>
          <w:sz w:val="22"/>
          <w:szCs w:val="22"/>
        </w:rPr>
        <w:t>MoCC</w:t>
      </w:r>
      <w:proofErr w:type="spellEnd"/>
      <w:r w:rsidR="00732CAF" w:rsidRPr="008C03DF">
        <w:rPr>
          <w:rFonts w:asciiTheme="minorHAnsi" w:hAnsiTheme="minorHAnsi"/>
          <w:iCs/>
          <w:sz w:val="22"/>
          <w:szCs w:val="22"/>
        </w:rPr>
        <w:t xml:space="preserve"> and Government of Pakistan agencies of the</w:t>
      </w:r>
      <w:r w:rsidR="00136CAD" w:rsidRPr="008C03DF">
        <w:rPr>
          <w:rFonts w:asciiTheme="minorHAnsi" w:hAnsiTheme="minorHAnsi"/>
          <w:iCs/>
          <w:sz w:val="22"/>
          <w:szCs w:val="22"/>
        </w:rPr>
        <w:t xml:space="preserve"> excellent developmental results of the work of SGP 6</w:t>
      </w:r>
      <w:bookmarkEnd w:id="130"/>
      <w:r w:rsidR="00136CAD" w:rsidRPr="008C03DF">
        <w:rPr>
          <w:rFonts w:asciiTheme="minorHAnsi" w:hAnsiTheme="minorHAnsi"/>
          <w:iCs/>
          <w:sz w:val="22"/>
          <w:szCs w:val="22"/>
        </w:rPr>
        <w:t>.</w:t>
      </w:r>
      <w:r w:rsidR="00732CAF" w:rsidRPr="008C03DF">
        <w:rPr>
          <w:rFonts w:asciiTheme="minorHAnsi" w:hAnsiTheme="minorHAnsi"/>
          <w:iCs/>
          <w:sz w:val="22"/>
          <w:szCs w:val="22"/>
        </w:rPr>
        <w:t xml:space="preserve"> </w:t>
      </w:r>
    </w:p>
    <w:p w14:paraId="02B6C355" w14:textId="77777777" w:rsidR="007529BD" w:rsidRPr="00343A31" w:rsidRDefault="007529BD" w:rsidP="00343A31">
      <w:pPr>
        <w:pStyle w:val="ListParagraph"/>
        <w:rPr>
          <w:rFonts w:asciiTheme="minorHAnsi" w:hAnsiTheme="minorHAnsi"/>
          <w:iCs/>
          <w:sz w:val="22"/>
          <w:szCs w:val="22"/>
        </w:rPr>
      </w:pPr>
    </w:p>
    <w:p w14:paraId="38703AD8" w14:textId="77777777" w:rsidR="00CA307B" w:rsidRPr="00CA307B" w:rsidRDefault="00343A31" w:rsidP="00343A31">
      <w:pPr>
        <w:pStyle w:val="ListParagraph"/>
        <w:numPr>
          <w:ilvl w:val="0"/>
          <w:numId w:val="36"/>
        </w:numPr>
        <w:ind w:left="454" w:hanging="454"/>
        <w:jc w:val="both"/>
        <w:rPr>
          <w:rFonts w:asciiTheme="minorHAnsi" w:hAnsiTheme="minorHAnsi" w:cs="Arial"/>
          <w:sz w:val="22"/>
          <w:szCs w:val="22"/>
          <w:lang w:val="en-CA" w:eastAsia="en-CA"/>
        </w:rPr>
      </w:pPr>
      <w:r w:rsidRPr="008C03DF">
        <w:rPr>
          <w:rFonts w:asciiTheme="minorHAnsi" w:hAnsiTheme="minorHAnsi"/>
          <w:i/>
          <w:sz w:val="22"/>
          <w:szCs w:val="22"/>
          <w:u w:val="single"/>
        </w:rPr>
        <w:t>Lesson #</w:t>
      </w:r>
      <w:r>
        <w:rPr>
          <w:rFonts w:asciiTheme="minorHAnsi" w:hAnsiTheme="minorHAnsi"/>
          <w:i/>
          <w:sz w:val="22"/>
          <w:szCs w:val="22"/>
          <w:u w:val="single"/>
        </w:rPr>
        <w:t>3</w:t>
      </w:r>
      <w:r w:rsidRPr="008C03DF">
        <w:rPr>
          <w:rFonts w:asciiTheme="minorHAnsi" w:hAnsiTheme="minorHAnsi"/>
          <w:i/>
          <w:sz w:val="22"/>
          <w:szCs w:val="22"/>
          <w:u w:val="single"/>
        </w:rPr>
        <w:t xml:space="preserve">: </w:t>
      </w:r>
      <w:r>
        <w:rPr>
          <w:rFonts w:asciiTheme="minorHAnsi" w:hAnsiTheme="minorHAnsi"/>
          <w:i/>
          <w:sz w:val="22"/>
          <w:szCs w:val="22"/>
          <w:u w:val="single"/>
        </w:rPr>
        <w:t xml:space="preserve">In consideration of how </w:t>
      </w:r>
      <w:r w:rsidRPr="008C03DF">
        <w:rPr>
          <w:rFonts w:asciiTheme="minorHAnsi" w:hAnsiTheme="minorHAnsi"/>
          <w:i/>
          <w:sz w:val="22"/>
          <w:szCs w:val="22"/>
          <w:u w:val="single"/>
        </w:rPr>
        <w:t xml:space="preserve">SGP </w:t>
      </w:r>
      <w:r>
        <w:rPr>
          <w:rFonts w:asciiTheme="minorHAnsi" w:hAnsiTheme="minorHAnsi"/>
          <w:i/>
          <w:sz w:val="22"/>
          <w:szCs w:val="22"/>
          <w:u w:val="single"/>
        </w:rPr>
        <w:t xml:space="preserve">budgets are managed, it is important to ensure that there are </w:t>
      </w:r>
      <w:proofErr w:type="gramStart"/>
      <w:r>
        <w:rPr>
          <w:rFonts w:asciiTheme="minorHAnsi" w:hAnsiTheme="minorHAnsi"/>
          <w:i/>
          <w:sz w:val="22"/>
          <w:szCs w:val="22"/>
          <w:u w:val="single"/>
        </w:rPr>
        <w:t>sufficient</w:t>
      </w:r>
      <w:proofErr w:type="gramEnd"/>
      <w:r>
        <w:rPr>
          <w:rFonts w:asciiTheme="minorHAnsi" w:hAnsiTheme="minorHAnsi"/>
          <w:i/>
          <w:sz w:val="22"/>
          <w:szCs w:val="22"/>
          <w:u w:val="single"/>
        </w:rPr>
        <w:t xml:space="preserve"> budget allocations for the provision of the monitoring and evaluation of all SGP activities including travel for monitoring and promotion of SGP achievements. </w:t>
      </w:r>
      <w:r w:rsidRPr="008C03DF">
        <w:rPr>
          <w:rFonts w:asciiTheme="minorHAnsi" w:hAnsiTheme="minorHAnsi"/>
          <w:iCs/>
          <w:sz w:val="22"/>
          <w:szCs w:val="22"/>
        </w:rPr>
        <w:t xml:space="preserve"> Th</w:t>
      </w:r>
      <w:r>
        <w:rPr>
          <w:rFonts w:asciiTheme="minorHAnsi" w:hAnsiTheme="minorHAnsi"/>
          <w:iCs/>
          <w:sz w:val="22"/>
          <w:szCs w:val="22"/>
        </w:rPr>
        <w:t>roughout SGP 6, a recurring reason for a lack of visits to many of the SGP 6 grant sites has been the lack of travel budget. In addition, this has also limited travel to other locations (such as in Bangkok) to promote the achievements of SGP 6 Pakistan</w:t>
      </w:r>
      <w:r w:rsidRPr="008C03DF">
        <w:rPr>
          <w:rFonts w:asciiTheme="minorHAnsi" w:hAnsiTheme="minorHAnsi"/>
          <w:iCs/>
          <w:sz w:val="22"/>
          <w:szCs w:val="22"/>
        </w:rPr>
        <w:t xml:space="preserve">. </w:t>
      </w:r>
      <w:r>
        <w:rPr>
          <w:rFonts w:asciiTheme="minorHAnsi" w:hAnsiTheme="minorHAnsi"/>
          <w:iCs/>
          <w:sz w:val="22"/>
          <w:szCs w:val="22"/>
        </w:rPr>
        <w:t xml:space="preserve">Careful planning to allocate these travel budgets should have been conducted during the Inception Workshop instead of relying on the </w:t>
      </w:r>
      <w:proofErr w:type="spellStart"/>
      <w:r>
        <w:rPr>
          <w:rFonts w:asciiTheme="minorHAnsi" w:hAnsiTheme="minorHAnsi"/>
          <w:iCs/>
          <w:sz w:val="22"/>
          <w:szCs w:val="22"/>
        </w:rPr>
        <w:t>ProDoc</w:t>
      </w:r>
      <w:proofErr w:type="spellEnd"/>
      <w:r>
        <w:rPr>
          <w:rFonts w:asciiTheme="minorHAnsi" w:hAnsiTheme="minorHAnsi"/>
          <w:iCs/>
          <w:sz w:val="22"/>
          <w:szCs w:val="22"/>
        </w:rPr>
        <w:t xml:space="preserve"> budgets</w:t>
      </w:r>
      <w:r w:rsidR="00CA307B">
        <w:rPr>
          <w:rFonts w:asciiTheme="minorHAnsi" w:hAnsiTheme="minorHAnsi"/>
          <w:iCs/>
          <w:sz w:val="22"/>
          <w:szCs w:val="22"/>
        </w:rPr>
        <w:t>.</w:t>
      </w:r>
    </w:p>
    <w:p w14:paraId="448E3555" w14:textId="77777777" w:rsidR="00CA307B" w:rsidRPr="00CA307B" w:rsidRDefault="00CA307B" w:rsidP="00CA307B">
      <w:pPr>
        <w:pStyle w:val="ListParagraph"/>
        <w:rPr>
          <w:rFonts w:asciiTheme="minorHAnsi" w:hAnsiTheme="minorHAnsi"/>
          <w:iCs/>
          <w:sz w:val="22"/>
          <w:szCs w:val="22"/>
        </w:rPr>
      </w:pPr>
    </w:p>
    <w:p w14:paraId="1EA0C596" w14:textId="77777777" w:rsidR="00C33D8C" w:rsidRPr="00EC0E68" w:rsidRDefault="00EC0E68" w:rsidP="00343A31">
      <w:pPr>
        <w:pStyle w:val="ListParagraph"/>
        <w:numPr>
          <w:ilvl w:val="0"/>
          <w:numId w:val="36"/>
        </w:numPr>
        <w:ind w:left="454" w:hanging="454"/>
        <w:jc w:val="both"/>
        <w:rPr>
          <w:rFonts w:asciiTheme="minorHAnsi" w:hAnsiTheme="minorHAnsi" w:cs="Arial"/>
          <w:sz w:val="22"/>
          <w:szCs w:val="22"/>
          <w:lang w:val="en-CA" w:eastAsia="en-CA"/>
        </w:rPr>
      </w:pPr>
      <w:r w:rsidRPr="00EC0E68">
        <w:rPr>
          <w:rFonts w:asciiTheme="minorHAnsi" w:hAnsiTheme="minorHAnsi"/>
          <w:i/>
          <w:sz w:val="22"/>
          <w:szCs w:val="22"/>
        </w:rPr>
        <w:t xml:space="preserve">Lesson #4: All successful projects need effective and productive consultations with all stakeholders. The omission of any of these stakeholders is certain to increase the risk of any project not achieving </w:t>
      </w:r>
      <w:proofErr w:type="gramStart"/>
      <w:r w:rsidRPr="00EC0E68">
        <w:rPr>
          <w:rFonts w:asciiTheme="minorHAnsi" w:hAnsiTheme="minorHAnsi"/>
          <w:i/>
          <w:sz w:val="22"/>
          <w:szCs w:val="22"/>
        </w:rPr>
        <w:t>all of</w:t>
      </w:r>
      <w:proofErr w:type="gramEnd"/>
      <w:r w:rsidRPr="00EC0E68">
        <w:rPr>
          <w:rFonts w:asciiTheme="minorHAnsi" w:hAnsiTheme="minorHAnsi"/>
          <w:i/>
          <w:sz w:val="22"/>
          <w:szCs w:val="22"/>
        </w:rPr>
        <w:t xml:space="preserve"> its objectives</w:t>
      </w:r>
      <w:r>
        <w:rPr>
          <w:rFonts w:asciiTheme="minorHAnsi" w:hAnsiTheme="minorHAnsi"/>
          <w:iCs/>
          <w:sz w:val="22"/>
          <w:szCs w:val="22"/>
        </w:rPr>
        <w:t xml:space="preserve">. While SGP 6 had excellent relations with </w:t>
      </w:r>
      <w:r w:rsidR="000A6148">
        <w:rPr>
          <w:rFonts w:asciiTheme="minorHAnsi" w:hAnsiTheme="minorHAnsi"/>
          <w:iCs/>
          <w:sz w:val="22"/>
          <w:szCs w:val="22"/>
        </w:rPr>
        <w:t xml:space="preserve">grantees from effective consultations, it did not have productive relationships built with the UNDP CO and by extension, </w:t>
      </w:r>
      <w:proofErr w:type="spellStart"/>
      <w:r w:rsidR="000A6148">
        <w:rPr>
          <w:rFonts w:asciiTheme="minorHAnsi" w:hAnsiTheme="minorHAnsi"/>
          <w:iCs/>
          <w:sz w:val="22"/>
          <w:szCs w:val="22"/>
        </w:rPr>
        <w:t>MoCC</w:t>
      </w:r>
      <w:proofErr w:type="spellEnd"/>
      <w:r w:rsidR="000A6148">
        <w:rPr>
          <w:rFonts w:asciiTheme="minorHAnsi" w:hAnsiTheme="minorHAnsi"/>
          <w:iCs/>
          <w:sz w:val="22"/>
          <w:szCs w:val="22"/>
        </w:rPr>
        <w:t>. This led to a failure of SGP 6 to effectively promote and scale-up the SGP 6 grant activities, especially within the Indus Delta landscape. An SGP 6 office in Islamabad should have been considered as mentioned in Lesson #1 (Para 123)</w:t>
      </w:r>
      <w:r w:rsidR="00AF0707">
        <w:rPr>
          <w:rFonts w:asciiTheme="minorHAnsi" w:hAnsiTheme="minorHAnsi"/>
          <w:iCs/>
          <w:sz w:val="22"/>
          <w:szCs w:val="22"/>
        </w:rPr>
        <w:t xml:space="preserve"> that would have enabled the CPMU to more regularly communicate with the UNDP CO and the </w:t>
      </w:r>
      <w:proofErr w:type="spellStart"/>
      <w:r w:rsidR="00AF0707">
        <w:rPr>
          <w:rFonts w:asciiTheme="minorHAnsi" w:hAnsiTheme="minorHAnsi"/>
          <w:iCs/>
          <w:sz w:val="22"/>
          <w:szCs w:val="22"/>
        </w:rPr>
        <w:t>MoCC</w:t>
      </w:r>
      <w:proofErr w:type="spellEnd"/>
      <w:r w:rsidR="000A6148">
        <w:rPr>
          <w:rFonts w:asciiTheme="minorHAnsi" w:hAnsiTheme="minorHAnsi"/>
          <w:iCs/>
          <w:sz w:val="22"/>
          <w:szCs w:val="22"/>
        </w:rPr>
        <w:t xml:space="preserve">. </w:t>
      </w:r>
      <w:r w:rsidRPr="008C03DF">
        <w:rPr>
          <w:rFonts w:asciiTheme="minorHAnsi" w:hAnsiTheme="minorHAnsi"/>
          <w:iCs/>
          <w:sz w:val="22"/>
          <w:szCs w:val="22"/>
        </w:rPr>
        <w:t xml:space="preserve"> </w:t>
      </w:r>
      <w:r w:rsidR="00C33D8C" w:rsidRPr="008C03DF">
        <w:rPr>
          <w:rFonts w:asciiTheme="minorHAnsi" w:hAnsiTheme="minorHAnsi"/>
          <w:iCs/>
          <w:sz w:val="22"/>
          <w:szCs w:val="22"/>
        </w:rPr>
        <w:t xml:space="preserve"> </w:t>
      </w:r>
    </w:p>
    <w:p w14:paraId="18C8DED1" w14:textId="77777777" w:rsidR="00EC0E68" w:rsidRPr="00EC0E68" w:rsidRDefault="00EC0E68" w:rsidP="00EC0E68">
      <w:pPr>
        <w:pStyle w:val="ListParagraph"/>
        <w:rPr>
          <w:rFonts w:asciiTheme="minorHAnsi" w:hAnsiTheme="minorHAnsi" w:cs="Arial"/>
          <w:sz w:val="22"/>
          <w:szCs w:val="22"/>
          <w:lang w:val="en-CA" w:eastAsia="en-CA"/>
        </w:rPr>
      </w:pPr>
    </w:p>
    <w:p w14:paraId="6D18AACD" w14:textId="77777777" w:rsidR="00EC0E68" w:rsidRPr="00EC0E68" w:rsidRDefault="00EC0E68" w:rsidP="00EC0E68">
      <w:pPr>
        <w:jc w:val="both"/>
        <w:rPr>
          <w:rFonts w:asciiTheme="minorHAnsi" w:hAnsiTheme="minorHAnsi" w:cs="Arial"/>
          <w:lang w:val="en-CA" w:eastAsia="en-CA"/>
        </w:rPr>
      </w:pPr>
    </w:p>
    <w:p w14:paraId="665D611F" w14:textId="77777777" w:rsidR="00482535" w:rsidRDefault="00C33D8C">
      <w:pPr>
        <w:rPr>
          <w:rFonts w:asciiTheme="minorHAnsi" w:hAnsiTheme="minorHAnsi" w:cs="Arial"/>
          <w:b/>
          <w:bCs/>
          <w:caps/>
          <w:kern w:val="28"/>
          <w:sz w:val="32"/>
          <w:szCs w:val="32"/>
        </w:rPr>
      </w:pPr>
      <w:r w:rsidRPr="00C33D8C">
        <w:rPr>
          <w:rFonts w:asciiTheme="minorHAnsi" w:hAnsiTheme="minorHAnsi"/>
          <w:i/>
          <w:color w:val="FF0000"/>
          <w:highlight w:val="yellow"/>
          <w:u w:val="single"/>
        </w:rPr>
        <w:t xml:space="preserve"> </w:t>
      </w:r>
      <w:r w:rsidR="00482535">
        <w:rPr>
          <w:rFonts w:asciiTheme="minorHAnsi" w:hAnsiTheme="minorHAnsi" w:cs="Arial"/>
        </w:rPr>
        <w:br w:type="page"/>
      </w:r>
    </w:p>
    <w:p w14:paraId="2763DCC5" w14:textId="77777777" w:rsidR="00C95B9E" w:rsidRDefault="003078D7" w:rsidP="00C95B9E">
      <w:pPr>
        <w:pStyle w:val="Heading1"/>
        <w:numPr>
          <w:ilvl w:val="0"/>
          <w:numId w:val="0"/>
        </w:numPr>
        <w:spacing w:before="0" w:after="0"/>
        <w:jc w:val="center"/>
        <w:rPr>
          <w:rFonts w:asciiTheme="minorHAnsi" w:hAnsiTheme="minorHAnsi" w:cs="Arial"/>
        </w:rPr>
      </w:pPr>
      <w:bookmarkStart w:id="131" w:name="_Toc27303595"/>
      <w:r w:rsidRPr="008A3405">
        <w:rPr>
          <w:rFonts w:asciiTheme="minorHAnsi" w:hAnsiTheme="minorHAnsi" w:cs="Arial"/>
        </w:rPr>
        <w:lastRenderedPageBreak/>
        <w:t xml:space="preserve">Appendix A – Mission Terms of Reference for </w:t>
      </w:r>
      <w:r w:rsidR="007B5982">
        <w:rPr>
          <w:rFonts w:asciiTheme="minorHAnsi" w:hAnsiTheme="minorHAnsi" w:cs="Arial"/>
        </w:rPr>
        <w:t>SGP 6</w:t>
      </w:r>
      <w:r w:rsidR="00C67A6B">
        <w:rPr>
          <w:rFonts w:asciiTheme="minorHAnsi" w:hAnsiTheme="minorHAnsi" w:cs="Arial"/>
        </w:rPr>
        <w:t xml:space="preserve"> </w:t>
      </w:r>
      <w:r w:rsidRPr="008A3405">
        <w:rPr>
          <w:rFonts w:asciiTheme="minorHAnsi" w:hAnsiTheme="minorHAnsi" w:cs="Arial"/>
        </w:rPr>
        <w:t xml:space="preserve">Project </w:t>
      </w:r>
      <w:r w:rsidR="00945AB1">
        <w:rPr>
          <w:rFonts w:asciiTheme="minorHAnsi" w:hAnsiTheme="minorHAnsi" w:cs="Arial"/>
        </w:rPr>
        <w:t>terminal</w:t>
      </w:r>
      <w:r w:rsidRPr="008A3405">
        <w:rPr>
          <w:rFonts w:asciiTheme="minorHAnsi" w:hAnsiTheme="minorHAnsi" w:cs="Arial"/>
        </w:rPr>
        <w:t xml:space="preserve"> Evaluation</w:t>
      </w:r>
      <w:bookmarkStart w:id="132" w:name="_TOR_Annex_G:"/>
      <w:bookmarkStart w:id="133" w:name="_TOR_Annex_G:_1"/>
      <w:bookmarkEnd w:id="131"/>
      <w:bookmarkEnd w:id="132"/>
      <w:bookmarkEnd w:id="133"/>
    </w:p>
    <w:p w14:paraId="3D194ABB" w14:textId="77777777" w:rsidR="00C95B9E" w:rsidRDefault="00C95B9E" w:rsidP="00C95B9E">
      <w:pPr>
        <w:pStyle w:val="Heading1"/>
        <w:numPr>
          <w:ilvl w:val="0"/>
          <w:numId w:val="0"/>
        </w:numPr>
        <w:spacing w:before="0" w:after="0"/>
        <w:rPr>
          <w:rFonts w:asciiTheme="minorHAnsi" w:hAnsiTheme="minorHAnsi" w:cs="Arial"/>
          <w:sz w:val="22"/>
          <w:szCs w:val="22"/>
        </w:rPr>
      </w:pPr>
    </w:p>
    <w:p w14:paraId="0E54C79F" w14:textId="77777777" w:rsidR="00EB1839" w:rsidRPr="00EB1839" w:rsidRDefault="00EB1839" w:rsidP="00EB1839">
      <w:pPr>
        <w:jc w:val="both"/>
        <w:rPr>
          <w:rFonts w:asciiTheme="minorHAnsi" w:hAnsiTheme="minorHAnsi"/>
        </w:rPr>
      </w:pPr>
      <w:r w:rsidRPr="00EB1839">
        <w:rPr>
          <w:rFonts w:asciiTheme="minorHAnsi" w:hAnsiTheme="minorHAnsi"/>
        </w:rPr>
        <w:t>Title:</w:t>
      </w:r>
      <w:r w:rsidRPr="00EB1839">
        <w:rPr>
          <w:rFonts w:asciiTheme="minorHAnsi" w:hAnsiTheme="minorHAnsi"/>
        </w:rPr>
        <w:tab/>
      </w:r>
      <w:r>
        <w:rPr>
          <w:rFonts w:asciiTheme="minorHAnsi" w:hAnsiTheme="minorHAnsi"/>
        </w:rPr>
        <w:tab/>
      </w:r>
      <w:r w:rsidRPr="00EB1839">
        <w:rPr>
          <w:rFonts w:asciiTheme="minorHAnsi" w:hAnsiTheme="minorHAnsi"/>
        </w:rPr>
        <w:t>UNDP-GEF Terminal Evaluation Consultant</w:t>
      </w:r>
    </w:p>
    <w:p w14:paraId="657AD083" w14:textId="77777777" w:rsidR="00EB1839" w:rsidRPr="00EB1839" w:rsidRDefault="00EB1839" w:rsidP="00EB1839">
      <w:pPr>
        <w:jc w:val="both"/>
        <w:rPr>
          <w:rFonts w:asciiTheme="minorHAnsi" w:hAnsiTheme="minorHAnsi"/>
        </w:rPr>
      </w:pPr>
      <w:r w:rsidRPr="00EB1839">
        <w:rPr>
          <w:rFonts w:asciiTheme="minorHAnsi" w:hAnsiTheme="minorHAnsi"/>
        </w:rPr>
        <w:t>Project:</w:t>
      </w:r>
      <w:r w:rsidRPr="00EB1839">
        <w:rPr>
          <w:rFonts w:asciiTheme="minorHAnsi" w:hAnsiTheme="minorHAnsi"/>
        </w:rPr>
        <w:tab/>
      </w:r>
      <w:r>
        <w:rPr>
          <w:rFonts w:asciiTheme="minorHAnsi" w:hAnsiTheme="minorHAnsi"/>
        </w:rPr>
        <w:tab/>
      </w:r>
      <w:r w:rsidRPr="00EB1839">
        <w:rPr>
          <w:rFonts w:asciiTheme="minorHAnsi" w:hAnsiTheme="minorHAnsi"/>
        </w:rPr>
        <w:t>Multiple</w:t>
      </w:r>
    </w:p>
    <w:p w14:paraId="339E22CF" w14:textId="77777777" w:rsidR="00EB1839" w:rsidRPr="00EB1839" w:rsidRDefault="00EB1839" w:rsidP="00EB1839">
      <w:pPr>
        <w:jc w:val="both"/>
        <w:rPr>
          <w:rFonts w:asciiTheme="minorHAnsi" w:hAnsiTheme="minorHAnsi"/>
        </w:rPr>
      </w:pPr>
      <w:r w:rsidRPr="00EB1839">
        <w:rPr>
          <w:rFonts w:asciiTheme="minorHAnsi" w:hAnsiTheme="minorHAnsi"/>
        </w:rPr>
        <w:t>Duty station:</w:t>
      </w:r>
      <w:r w:rsidRPr="00EB1839">
        <w:rPr>
          <w:rFonts w:asciiTheme="minorHAnsi" w:hAnsiTheme="minorHAnsi"/>
        </w:rPr>
        <w:tab/>
        <w:t>Home Based</w:t>
      </w:r>
    </w:p>
    <w:p w14:paraId="54AA2448" w14:textId="77777777" w:rsidR="00EB1839" w:rsidRPr="00EB1839" w:rsidRDefault="00EB1839" w:rsidP="00EB1839">
      <w:pPr>
        <w:jc w:val="both"/>
        <w:rPr>
          <w:rFonts w:asciiTheme="minorHAnsi" w:hAnsiTheme="minorHAnsi"/>
        </w:rPr>
      </w:pPr>
      <w:r w:rsidRPr="00EB1839">
        <w:rPr>
          <w:rFonts w:asciiTheme="minorHAnsi" w:hAnsiTheme="minorHAnsi"/>
        </w:rPr>
        <w:t>Section/Unit:</w:t>
      </w:r>
      <w:r w:rsidRPr="00EB1839">
        <w:rPr>
          <w:rFonts w:asciiTheme="minorHAnsi" w:hAnsiTheme="minorHAnsi"/>
        </w:rPr>
        <w:tab/>
        <w:t>NYSC SDC GMS</w:t>
      </w:r>
    </w:p>
    <w:p w14:paraId="1E3ECA21" w14:textId="77777777" w:rsidR="00EB1839" w:rsidRPr="00EB1839" w:rsidRDefault="00EB1839" w:rsidP="00EB1839">
      <w:pPr>
        <w:jc w:val="both"/>
        <w:rPr>
          <w:rFonts w:asciiTheme="minorHAnsi" w:hAnsiTheme="minorHAnsi"/>
        </w:rPr>
      </w:pPr>
      <w:r w:rsidRPr="00EB1839">
        <w:rPr>
          <w:rFonts w:asciiTheme="minorHAnsi" w:hAnsiTheme="minorHAnsi"/>
        </w:rPr>
        <w:t>Contract/Level:</w:t>
      </w:r>
      <w:r w:rsidRPr="00EB1839">
        <w:rPr>
          <w:rFonts w:asciiTheme="minorHAnsi" w:hAnsiTheme="minorHAnsi"/>
        </w:rPr>
        <w:tab/>
        <w:t>ICS-11/IICA-3</w:t>
      </w:r>
    </w:p>
    <w:p w14:paraId="69DD2402" w14:textId="77777777" w:rsidR="00EB1839" w:rsidRPr="00EB1839" w:rsidRDefault="00EB1839" w:rsidP="00EB1839">
      <w:pPr>
        <w:jc w:val="both"/>
        <w:rPr>
          <w:rFonts w:asciiTheme="minorHAnsi" w:hAnsiTheme="minorHAnsi"/>
        </w:rPr>
      </w:pPr>
      <w:r w:rsidRPr="00EB1839">
        <w:rPr>
          <w:rFonts w:asciiTheme="minorHAnsi" w:hAnsiTheme="minorHAnsi"/>
        </w:rPr>
        <w:t>Supervisor:</w:t>
      </w:r>
      <w:r w:rsidRPr="00EB1839">
        <w:rPr>
          <w:rFonts w:asciiTheme="minorHAnsi" w:hAnsiTheme="minorHAnsi"/>
        </w:rPr>
        <w:tab/>
        <w:t xml:space="preserve">Manager GMS, Mr. </w:t>
      </w:r>
      <w:proofErr w:type="spellStart"/>
      <w:r w:rsidRPr="00EB1839">
        <w:rPr>
          <w:rFonts w:asciiTheme="minorHAnsi" w:hAnsiTheme="minorHAnsi"/>
        </w:rPr>
        <w:t>Edriss</w:t>
      </w:r>
      <w:proofErr w:type="spellEnd"/>
      <w:r w:rsidRPr="00EB1839">
        <w:rPr>
          <w:rFonts w:asciiTheme="minorHAnsi" w:hAnsiTheme="minorHAnsi"/>
        </w:rPr>
        <w:t xml:space="preserve"> </w:t>
      </w:r>
      <w:proofErr w:type="spellStart"/>
      <w:r w:rsidRPr="00EB1839">
        <w:rPr>
          <w:rFonts w:asciiTheme="minorHAnsi" w:hAnsiTheme="minorHAnsi"/>
        </w:rPr>
        <w:t>Riffat</w:t>
      </w:r>
      <w:proofErr w:type="spellEnd"/>
    </w:p>
    <w:p w14:paraId="63BB60A1" w14:textId="77777777" w:rsidR="00EB1839" w:rsidRPr="00EB1839" w:rsidRDefault="00EB1839" w:rsidP="00EB1839">
      <w:pPr>
        <w:jc w:val="both"/>
        <w:rPr>
          <w:rFonts w:asciiTheme="minorHAnsi" w:hAnsiTheme="minorHAnsi"/>
        </w:rPr>
      </w:pPr>
    </w:p>
    <w:p w14:paraId="2676DCA7" w14:textId="77777777" w:rsidR="00EB1839" w:rsidRPr="00EB1839" w:rsidRDefault="00EB1839" w:rsidP="00EB1839">
      <w:pPr>
        <w:jc w:val="both"/>
        <w:rPr>
          <w:rFonts w:asciiTheme="minorHAnsi" w:hAnsiTheme="minorHAnsi"/>
        </w:rPr>
      </w:pPr>
    </w:p>
    <w:p w14:paraId="38FBB62E" w14:textId="77777777" w:rsidR="00EB1839" w:rsidRPr="00EB1839" w:rsidRDefault="00EB1839" w:rsidP="002B3B0C">
      <w:pPr>
        <w:pStyle w:val="ListParagraph"/>
        <w:numPr>
          <w:ilvl w:val="3"/>
          <w:numId w:val="45"/>
        </w:numPr>
        <w:ind w:left="360"/>
        <w:jc w:val="both"/>
        <w:rPr>
          <w:rFonts w:asciiTheme="minorHAnsi" w:hAnsiTheme="minorHAnsi"/>
        </w:rPr>
      </w:pPr>
      <w:r w:rsidRPr="00EB1839">
        <w:rPr>
          <w:rFonts w:asciiTheme="minorHAnsi" w:hAnsiTheme="minorHAnsi"/>
        </w:rPr>
        <w:t>General Background</w:t>
      </w:r>
    </w:p>
    <w:p w14:paraId="2B88CF70" w14:textId="77777777" w:rsidR="00EB1839" w:rsidRPr="00EB1839" w:rsidRDefault="00EB1839" w:rsidP="00EB1839">
      <w:pPr>
        <w:jc w:val="both"/>
        <w:rPr>
          <w:rFonts w:asciiTheme="minorHAnsi" w:hAnsiTheme="minorHAnsi"/>
        </w:rPr>
      </w:pPr>
    </w:p>
    <w:p w14:paraId="3A8AD587" w14:textId="77777777" w:rsidR="00EB1839" w:rsidRPr="00EB1839" w:rsidRDefault="00EB1839" w:rsidP="00EB1839">
      <w:pPr>
        <w:jc w:val="both"/>
        <w:rPr>
          <w:rFonts w:asciiTheme="minorHAnsi" w:hAnsiTheme="minorHAnsi"/>
        </w:rPr>
      </w:pPr>
      <w:r w:rsidRPr="00EB1839">
        <w:rPr>
          <w:rFonts w:asciiTheme="minorHAnsi" w:hAnsiTheme="minorHAnsi"/>
        </w:rPr>
        <w:t>The Small Grants Programme (SGP) is a corporate programme of the Global Environment Facility (GEF) implemented by the United Nations Development Programme (UNDP) since 1992. SGP grant-making in over</w:t>
      </w:r>
      <w:r>
        <w:rPr>
          <w:rFonts w:asciiTheme="minorHAnsi" w:hAnsiTheme="minorHAnsi"/>
        </w:rPr>
        <w:t xml:space="preserve"> </w:t>
      </w:r>
      <w:r w:rsidRPr="00EB1839">
        <w:rPr>
          <w:rFonts w:asciiTheme="minorHAnsi" w:hAnsiTheme="minorHAnsi"/>
        </w:rPr>
        <w:t>125 countries promotes community-based innovation, capacity development, and empowerment through sustainable development projects of local civil society organizations with special consideration for indigenous peoples, women, and youth. SGP has supported over 20,000 community-based projects in biodiversity conservation, climate change mitigation and adaptation, prevention of land degradation, protection of international waters, and reduction of the impact of chemicals, while generating sustainable livelihoods.</w:t>
      </w:r>
    </w:p>
    <w:p w14:paraId="7B2E6DB6" w14:textId="77777777" w:rsidR="00EB1839" w:rsidRPr="00EB1839" w:rsidRDefault="00EB1839" w:rsidP="00EB1839">
      <w:pPr>
        <w:jc w:val="both"/>
        <w:rPr>
          <w:rFonts w:asciiTheme="minorHAnsi" w:hAnsiTheme="minorHAnsi"/>
        </w:rPr>
      </w:pPr>
    </w:p>
    <w:p w14:paraId="3F33DEDF" w14:textId="77777777" w:rsidR="00EB1839" w:rsidRPr="00EB1839" w:rsidRDefault="00EB1839" w:rsidP="00EB1839">
      <w:pPr>
        <w:jc w:val="both"/>
        <w:rPr>
          <w:rFonts w:asciiTheme="minorHAnsi" w:hAnsiTheme="minorHAnsi"/>
        </w:rPr>
      </w:pPr>
      <w:r w:rsidRPr="00EB1839">
        <w:rPr>
          <w:rFonts w:asciiTheme="minorHAnsi" w:hAnsiTheme="minorHAnsi"/>
        </w:rPr>
        <w:t>Since 2008, following an SGP Upgrading Policy, nine SGP Country Programmes (Bolivia, Brazil, Costa  Rica, Ecuador, India, Kenya, Mexico, Pakistan, and Philippines) were upgraded at the beginning of OP-5 in 2011, with each of these country programmes becoming a separate Full Sized Project after cumulative grants disbursement of USD 6 million over 15 years. Another six SGP Country Programmes (</w:t>
      </w:r>
      <w:proofErr w:type="spellStart"/>
      <w:r w:rsidRPr="00EB1839">
        <w:rPr>
          <w:rFonts w:asciiTheme="minorHAnsi" w:hAnsiTheme="minorHAnsi"/>
        </w:rPr>
        <w:t>Eqypt</w:t>
      </w:r>
      <w:proofErr w:type="spellEnd"/>
      <w:r w:rsidRPr="00EB1839">
        <w:rPr>
          <w:rFonts w:asciiTheme="minorHAnsi" w:hAnsiTheme="minorHAnsi"/>
        </w:rPr>
        <w:t>, Indonesia, Kazakhstan, Peru, Sri Lanka, and Thailand) were upgraded at the beginning of OP-6 in 2016. These 15 Upgraded Country Programmes (UCPs) follow the same programmatic approach as other SGP country programmes to achieve global benefits through local community and civil society action, but are placing an emphasis on integrated solutions at the landscape level that can address the combination of income, food security, environmental and social issues that confront rural communities. With each successive Operational Phase, SGP has refined its approach and streamlined its focus. This evolution has been marked by a gradual change from funding stand-alone projects during the original pilot phase, to building progressively greater levels of coherence, consolidation, and strategic focus within a County Programme’s project portfolio. This has culminated in the adoption of the current community-based landscape and seascape approach, which forms a central feature of OP-6.</w:t>
      </w:r>
    </w:p>
    <w:p w14:paraId="43F9DF50" w14:textId="77777777" w:rsidR="00EB1839" w:rsidRPr="00EB1839" w:rsidRDefault="00EB1839" w:rsidP="00EB1839">
      <w:pPr>
        <w:jc w:val="both"/>
        <w:rPr>
          <w:rFonts w:asciiTheme="minorHAnsi" w:hAnsiTheme="minorHAnsi"/>
        </w:rPr>
      </w:pPr>
    </w:p>
    <w:p w14:paraId="63F8D2C8" w14:textId="77777777" w:rsidR="00EB1839" w:rsidRPr="00EB1839" w:rsidRDefault="00EB1839" w:rsidP="00EB1839">
      <w:pPr>
        <w:jc w:val="both"/>
        <w:rPr>
          <w:rFonts w:asciiTheme="minorHAnsi" w:hAnsiTheme="minorHAnsi"/>
        </w:rPr>
      </w:pPr>
      <w:r w:rsidRPr="00EB1839">
        <w:rPr>
          <w:rFonts w:asciiTheme="minorHAnsi" w:hAnsiTheme="minorHAnsi"/>
        </w:rPr>
        <w:t xml:space="preserve">The proposed interventions are aimed at enhancing social and ecological resilience through community- based, community-driven projects to conserve biodiversity, optimize ecosystem services, manage land (particularly </w:t>
      </w:r>
      <w:proofErr w:type="spellStart"/>
      <w:r w:rsidRPr="00EB1839">
        <w:rPr>
          <w:rFonts w:asciiTheme="minorHAnsi" w:hAnsiTheme="minorHAnsi"/>
        </w:rPr>
        <w:t>agro</w:t>
      </w:r>
      <w:proofErr w:type="spellEnd"/>
      <w:r w:rsidRPr="00EB1839">
        <w:rPr>
          <w:rFonts w:asciiTheme="minorHAnsi" w:hAnsiTheme="minorHAnsi"/>
        </w:rPr>
        <w:t xml:space="preserve">-ecosystems) and water sustainably, and mitigate climate change. The pilots will build on experiences and lessons learned from previous SGP operational phases, and lessons learned from the COMDEKS Programme, to assist community organizations in carrying out and coordinating projects in pursuit of outcomes they have identified in landscape plans and strategies. Coordinated community projects in the landscape will generate ecological, economic and social synergies that will produce greater and potentially longer-lasting global environmental benefits, as well as increased social capital and local sustainable development benefits. Multi-stakeholder groups will also take experience, lessons learned, </w:t>
      </w:r>
      <w:r w:rsidRPr="00EB1839">
        <w:rPr>
          <w:rFonts w:asciiTheme="minorHAnsi" w:hAnsiTheme="minorHAnsi"/>
        </w:rPr>
        <w:lastRenderedPageBreak/>
        <w:t xml:space="preserve">and best practices from prior initiatives and implement a number of </w:t>
      </w:r>
      <w:proofErr w:type="gramStart"/>
      <w:r w:rsidRPr="00EB1839">
        <w:rPr>
          <w:rFonts w:asciiTheme="minorHAnsi" w:hAnsiTheme="minorHAnsi"/>
        </w:rPr>
        <w:t>potential</w:t>
      </w:r>
      <w:proofErr w:type="gramEnd"/>
      <w:r w:rsidRPr="00EB1839">
        <w:rPr>
          <w:rFonts w:asciiTheme="minorHAnsi" w:hAnsiTheme="minorHAnsi"/>
        </w:rPr>
        <w:t xml:space="preserve"> scaling up efforts during this project’s lifetime.</w:t>
      </w:r>
    </w:p>
    <w:p w14:paraId="5BBB30E0" w14:textId="77777777" w:rsidR="00EB1839" w:rsidRPr="00EB1839" w:rsidRDefault="00EB1839" w:rsidP="00EB1839">
      <w:pPr>
        <w:jc w:val="both"/>
        <w:rPr>
          <w:rFonts w:asciiTheme="minorHAnsi" w:hAnsiTheme="minorHAnsi"/>
        </w:rPr>
      </w:pPr>
    </w:p>
    <w:p w14:paraId="374EE2A2" w14:textId="77777777" w:rsidR="00EB1839" w:rsidRPr="00EB1839" w:rsidRDefault="00EB1839" w:rsidP="002B3B0C">
      <w:pPr>
        <w:pStyle w:val="ListParagraph"/>
        <w:numPr>
          <w:ilvl w:val="3"/>
          <w:numId w:val="45"/>
        </w:numPr>
        <w:ind w:left="360"/>
        <w:jc w:val="both"/>
        <w:rPr>
          <w:rFonts w:asciiTheme="minorHAnsi" w:hAnsiTheme="minorHAnsi"/>
        </w:rPr>
      </w:pPr>
      <w:r w:rsidRPr="00EB1839">
        <w:rPr>
          <w:rFonts w:asciiTheme="minorHAnsi" w:hAnsiTheme="minorHAnsi"/>
        </w:rPr>
        <w:t>Purpose and Scope of Assignment</w:t>
      </w:r>
    </w:p>
    <w:p w14:paraId="685931D9" w14:textId="77777777" w:rsidR="00EB1839" w:rsidRPr="00EB1839" w:rsidRDefault="00EB1839" w:rsidP="00EB1839">
      <w:pPr>
        <w:jc w:val="both"/>
        <w:rPr>
          <w:rFonts w:asciiTheme="minorHAnsi" w:hAnsiTheme="minorHAnsi"/>
        </w:rPr>
      </w:pPr>
    </w:p>
    <w:p w14:paraId="40DA393C" w14:textId="77777777" w:rsidR="00EB1839" w:rsidRPr="00EB1839" w:rsidRDefault="00EB1839" w:rsidP="00EB1839">
      <w:pPr>
        <w:jc w:val="both"/>
        <w:rPr>
          <w:rFonts w:asciiTheme="minorHAnsi" w:hAnsiTheme="minorHAnsi"/>
        </w:rPr>
      </w:pPr>
      <w:r w:rsidRPr="00EB1839">
        <w:rPr>
          <w:rFonts w:asciiTheme="minorHAnsi" w:hAnsiTheme="minorHAnsi"/>
        </w:rPr>
        <w:t>In accordance with UNDP and GEF M&amp;E policies and procedures, all full and medium-sized UNDP supported GEF financed projects are required to undergo a terminal evaluation upon completion of implementation.</w:t>
      </w:r>
    </w:p>
    <w:p w14:paraId="0ED27FC0" w14:textId="77777777" w:rsidR="00EB1839" w:rsidRPr="00EB1839" w:rsidRDefault="00EB1839" w:rsidP="00EB1839">
      <w:pPr>
        <w:jc w:val="both"/>
        <w:rPr>
          <w:rFonts w:asciiTheme="minorHAnsi" w:hAnsiTheme="minorHAnsi"/>
        </w:rPr>
      </w:pPr>
    </w:p>
    <w:p w14:paraId="3C7BB122" w14:textId="77777777" w:rsidR="00EB1839" w:rsidRPr="00EB1839" w:rsidRDefault="00EB1839" w:rsidP="00EB1839">
      <w:pPr>
        <w:jc w:val="both"/>
        <w:rPr>
          <w:rFonts w:asciiTheme="minorHAnsi" w:hAnsiTheme="minorHAnsi"/>
        </w:rPr>
      </w:pPr>
      <w:r w:rsidRPr="00EB1839">
        <w:rPr>
          <w:rFonts w:asciiTheme="minorHAnsi" w:hAnsiTheme="minorHAnsi"/>
        </w:rPr>
        <w:t>The successful candidates will be assigned to conduct T</w:t>
      </w:r>
      <w:r w:rsidR="007B13CC">
        <w:rPr>
          <w:rFonts w:asciiTheme="minorHAnsi" w:hAnsiTheme="minorHAnsi"/>
        </w:rPr>
        <w:t>E</w:t>
      </w:r>
      <w:r w:rsidRPr="00EB1839">
        <w:rPr>
          <w:rFonts w:asciiTheme="minorHAnsi" w:hAnsiTheme="minorHAnsi"/>
        </w:rPr>
        <w:t>s in the following SGP Country Programmes: Costa Rica, Ecuador, Pakistan and others as needed.</w:t>
      </w:r>
    </w:p>
    <w:p w14:paraId="70472AA8" w14:textId="77777777" w:rsidR="00EB1839" w:rsidRPr="00EB1839" w:rsidRDefault="00EB1839" w:rsidP="00EB1839">
      <w:pPr>
        <w:jc w:val="both"/>
        <w:rPr>
          <w:rFonts w:asciiTheme="minorHAnsi" w:hAnsiTheme="minorHAnsi"/>
        </w:rPr>
      </w:pPr>
    </w:p>
    <w:p w14:paraId="753C6FE8" w14:textId="77777777" w:rsidR="00EB1839" w:rsidRDefault="00EB1839" w:rsidP="00EB1839">
      <w:pPr>
        <w:jc w:val="both"/>
        <w:rPr>
          <w:rFonts w:asciiTheme="minorHAnsi" w:hAnsiTheme="minorHAnsi"/>
        </w:rPr>
      </w:pPr>
      <w:r w:rsidRPr="00EB1839">
        <w:rPr>
          <w:rFonts w:asciiTheme="minorHAnsi" w:hAnsiTheme="minorHAnsi"/>
        </w:rPr>
        <w:t>The TE will be conducted according to the guidance, rules and procedures established by UNDP and GEF as reflected in the UNDP Evaluation Guidance for GEF Financed Projects.</w:t>
      </w:r>
    </w:p>
    <w:p w14:paraId="2A9E014E" w14:textId="77777777" w:rsidR="007B13CC" w:rsidRPr="00EB1839" w:rsidRDefault="007B13CC" w:rsidP="00EB1839">
      <w:pPr>
        <w:jc w:val="both"/>
        <w:rPr>
          <w:rFonts w:asciiTheme="minorHAnsi" w:hAnsiTheme="minorHAnsi"/>
        </w:rPr>
      </w:pPr>
    </w:p>
    <w:p w14:paraId="0AA4E814" w14:textId="77777777" w:rsidR="00EB1839" w:rsidRPr="00EB1839" w:rsidRDefault="00EB1839" w:rsidP="00EB1839">
      <w:pPr>
        <w:jc w:val="both"/>
        <w:rPr>
          <w:rFonts w:asciiTheme="minorHAnsi" w:hAnsiTheme="minorHAnsi"/>
        </w:rPr>
      </w:pPr>
      <w:r w:rsidRPr="00EB1839">
        <w:rPr>
          <w:rFonts w:asciiTheme="minorHAnsi" w:hAnsiTheme="minorHAnsi"/>
        </w:rPr>
        <w:t>The objectives of the evaluation are to assess the achievement of project results, and to draw lessons that can both improve the sustainability of benefits from this project, and aid in the overall enhancement of UNDP programming.</w:t>
      </w:r>
    </w:p>
    <w:p w14:paraId="7367F977" w14:textId="77777777" w:rsidR="00EB1839" w:rsidRPr="00EB1839" w:rsidRDefault="00EB1839" w:rsidP="00EB1839">
      <w:pPr>
        <w:jc w:val="both"/>
        <w:rPr>
          <w:rFonts w:asciiTheme="minorHAnsi" w:hAnsiTheme="minorHAnsi"/>
        </w:rPr>
      </w:pPr>
    </w:p>
    <w:p w14:paraId="76DA3EE4" w14:textId="77777777" w:rsidR="00EB1839" w:rsidRPr="00EB1839" w:rsidRDefault="00EB1839" w:rsidP="002B3B0C">
      <w:pPr>
        <w:pStyle w:val="ListParagraph"/>
        <w:numPr>
          <w:ilvl w:val="3"/>
          <w:numId w:val="45"/>
        </w:numPr>
        <w:ind w:left="360"/>
        <w:jc w:val="both"/>
        <w:rPr>
          <w:rFonts w:asciiTheme="minorHAnsi" w:hAnsiTheme="minorHAnsi"/>
        </w:rPr>
      </w:pPr>
      <w:r w:rsidRPr="00EB1839">
        <w:rPr>
          <w:rFonts w:asciiTheme="minorHAnsi" w:hAnsiTheme="minorHAnsi"/>
        </w:rPr>
        <w:t>Monitoring and Progress Controls</w:t>
      </w:r>
    </w:p>
    <w:p w14:paraId="2DABA9FD" w14:textId="77777777" w:rsidR="00EB1839" w:rsidRPr="00EB1839" w:rsidRDefault="00EB1839" w:rsidP="00EB1839">
      <w:pPr>
        <w:jc w:val="both"/>
        <w:rPr>
          <w:rFonts w:asciiTheme="minorHAnsi" w:hAnsiTheme="minorHAnsi"/>
        </w:rPr>
      </w:pPr>
    </w:p>
    <w:p w14:paraId="2DA51DD0" w14:textId="77777777" w:rsidR="00EB1839" w:rsidRPr="00EB1839" w:rsidRDefault="00EB1839" w:rsidP="00EB1839">
      <w:pPr>
        <w:jc w:val="both"/>
        <w:rPr>
          <w:rFonts w:asciiTheme="minorHAnsi" w:hAnsiTheme="minorHAnsi"/>
        </w:rPr>
      </w:pPr>
      <w:r w:rsidRPr="00EB1839">
        <w:rPr>
          <w:rFonts w:asciiTheme="minorHAnsi" w:hAnsiTheme="minorHAnsi"/>
        </w:rPr>
        <w:t>An overall approach and method for conducting project terminal evaluations of UNDP supported GEF financed projects has developed over time. The evaluator is expected to frame the evaluation effort using the criteria of relevance, effectiveness, efficiency, sustainability, and impact, as defined and explained in the UNDP Guidance for Conducting Terminal Evaluations of UNDP-supported, GEF-financed Projects. A set of questions covering each of these criteria have been drafted and are included in the TOR (Annex C). The evaluator is expected to amend, complete and submit this matrix as part of an evaluation inception report, and shall include it as an annex to the final report.</w:t>
      </w:r>
    </w:p>
    <w:p w14:paraId="3275724E" w14:textId="77777777" w:rsidR="00EB1839" w:rsidRPr="00EB1839" w:rsidRDefault="00EB1839" w:rsidP="00EB1839">
      <w:pPr>
        <w:jc w:val="both"/>
        <w:rPr>
          <w:rFonts w:asciiTheme="minorHAnsi" w:hAnsiTheme="minorHAnsi"/>
        </w:rPr>
      </w:pPr>
    </w:p>
    <w:p w14:paraId="5EAEE796" w14:textId="77777777" w:rsidR="00EB1839" w:rsidRPr="00EB1839" w:rsidRDefault="00EB1839" w:rsidP="00EB1839">
      <w:pPr>
        <w:jc w:val="both"/>
        <w:rPr>
          <w:rFonts w:asciiTheme="minorHAnsi" w:hAnsiTheme="minorHAnsi"/>
        </w:rPr>
      </w:pPr>
      <w:r w:rsidRPr="00EB1839">
        <w:rPr>
          <w:rFonts w:asciiTheme="minorHAnsi" w:hAnsiTheme="minorHAnsi"/>
        </w:rPr>
        <w:t xml:space="preserve">The evaluation must provide evidence‐based information that is credible, reliable and useful. The evaluator is expected to follow a participatory and consultative approach ensuring close engagement with government counterparts, </w:t>
      </w:r>
      <w:proofErr w:type="gramStart"/>
      <w:r w:rsidRPr="00EB1839">
        <w:rPr>
          <w:rFonts w:asciiTheme="minorHAnsi" w:hAnsiTheme="minorHAnsi"/>
        </w:rPr>
        <w:t>in particular the</w:t>
      </w:r>
      <w:proofErr w:type="gramEnd"/>
      <w:r w:rsidRPr="00EB1839">
        <w:rPr>
          <w:rFonts w:asciiTheme="minorHAnsi" w:hAnsiTheme="minorHAnsi"/>
        </w:rPr>
        <w:t xml:space="preserve"> GEF operational focal point, UNDP Country Office, project team, UNDP GEF Technical Advisor/UCP Global Coordinator and key stakeholders. The evaluator is expected to conduct a field mission to SGP project sites as determined. Interviews will be held with determined key organizations and individuals.</w:t>
      </w:r>
    </w:p>
    <w:p w14:paraId="76F749BE" w14:textId="77777777" w:rsidR="00EB1839" w:rsidRPr="00EB1839" w:rsidRDefault="00EB1839" w:rsidP="00EB1839">
      <w:pPr>
        <w:jc w:val="both"/>
        <w:rPr>
          <w:rFonts w:asciiTheme="minorHAnsi" w:hAnsiTheme="minorHAnsi"/>
        </w:rPr>
      </w:pPr>
    </w:p>
    <w:p w14:paraId="07D4FF94" w14:textId="77777777" w:rsidR="00EB1839" w:rsidRPr="00EB1839" w:rsidRDefault="00EB1839" w:rsidP="00EB1839">
      <w:pPr>
        <w:jc w:val="both"/>
        <w:rPr>
          <w:rFonts w:asciiTheme="minorHAnsi" w:hAnsiTheme="minorHAnsi"/>
        </w:rPr>
      </w:pPr>
      <w:r w:rsidRPr="00EB1839">
        <w:rPr>
          <w:rFonts w:asciiTheme="minorHAnsi" w:hAnsiTheme="minorHAnsi"/>
        </w:rPr>
        <w:t>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Annex B of this Terms of Reference.</w:t>
      </w:r>
    </w:p>
    <w:p w14:paraId="115D867E" w14:textId="77777777" w:rsidR="00EB1839" w:rsidRPr="00EB1839" w:rsidRDefault="00EB1839" w:rsidP="00EB1839">
      <w:pPr>
        <w:jc w:val="both"/>
        <w:rPr>
          <w:rFonts w:asciiTheme="minorHAnsi" w:hAnsiTheme="minorHAnsi"/>
        </w:rPr>
      </w:pPr>
    </w:p>
    <w:p w14:paraId="4BFD4C51" w14:textId="77777777" w:rsidR="00EB1839" w:rsidRDefault="00EB1839" w:rsidP="00EB1839">
      <w:pPr>
        <w:jc w:val="both"/>
        <w:rPr>
          <w:rFonts w:asciiTheme="minorHAnsi" w:hAnsiTheme="minorHAnsi"/>
        </w:rPr>
      </w:pPr>
      <w:r w:rsidRPr="00EB1839">
        <w:rPr>
          <w:rFonts w:asciiTheme="minorHAnsi" w:hAnsiTheme="minorHAnsi"/>
        </w:rPr>
        <w:t xml:space="preserve">An assessment of project performance will be carried out, based against expectations set out in the Project Logical Framework/Results Framework (see Annex A), which provides performance and impact indicators for project implementation along with their corresponding means of verification. The evaluation will at a minimum cover the criteria </w:t>
      </w:r>
      <w:proofErr w:type="gramStart"/>
      <w:r w:rsidRPr="00EB1839">
        <w:rPr>
          <w:rFonts w:asciiTheme="minorHAnsi" w:hAnsiTheme="minorHAnsi"/>
        </w:rPr>
        <w:t>of:</w:t>
      </w:r>
      <w:proofErr w:type="gramEnd"/>
      <w:r w:rsidRPr="00EB1839">
        <w:rPr>
          <w:rFonts w:asciiTheme="minorHAnsi" w:hAnsiTheme="minorHAnsi"/>
        </w:rPr>
        <w:t xml:space="preserve"> relevance, effectiveness, efficiency, sustainability and impact. Ratings must be provided on the following performance criteria. The completed table must be included in the evaluation executive summary. The obligatory rating scales are included in Annex D</w:t>
      </w:r>
      <w:r>
        <w:rPr>
          <w:rFonts w:asciiTheme="minorHAnsi" w:hAnsiTheme="minorHAnsi"/>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850"/>
        <w:gridCol w:w="4678"/>
        <w:gridCol w:w="1134"/>
      </w:tblGrid>
      <w:tr w:rsidR="00EB1839" w:rsidRPr="00EB1839" w14:paraId="065CA6E6" w14:textId="77777777" w:rsidTr="00B817FF">
        <w:trPr>
          <w:trHeight w:val="283"/>
        </w:trPr>
        <w:tc>
          <w:tcPr>
            <w:tcW w:w="9351" w:type="dxa"/>
            <w:gridSpan w:val="4"/>
          </w:tcPr>
          <w:p w14:paraId="4F659046" w14:textId="77777777" w:rsidR="00EB1839" w:rsidRPr="00EB1839" w:rsidRDefault="00EB1839" w:rsidP="00EB1839">
            <w:pPr>
              <w:widowControl w:val="0"/>
              <w:autoSpaceDE w:val="0"/>
              <w:autoSpaceDN w:val="0"/>
              <w:spacing w:before="4"/>
              <w:rPr>
                <w:rFonts w:ascii="Calibri" w:eastAsia="Arial" w:hAnsi="Arial" w:cs="Arial"/>
                <w:b/>
                <w:sz w:val="20"/>
                <w:lang w:val="en-US" w:bidi="en-US"/>
              </w:rPr>
            </w:pPr>
            <w:r w:rsidRPr="00EB1839">
              <w:rPr>
                <w:rFonts w:ascii="Calibri" w:eastAsia="Arial" w:hAnsi="Arial" w:cs="Arial"/>
                <w:b/>
                <w:sz w:val="20"/>
                <w:lang w:val="en-US" w:bidi="en-US"/>
              </w:rPr>
              <w:lastRenderedPageBreak/>
              <w:t>Evaluation Ratings:</w:t>
            </w:r>
          </w:p>
        </w:tc>
      </w:tr>
      <w:tr w:rsidR="00EB1839" w:rsidRPr="00EB1839" w14:paraId="17E02D5B" w14:textId="77777777" w:rsidTr="00B817FF">
        <w:trPr>
          <w:trHeight w:val="280"/>
        </w:trPr>
        <w:tc>
          <w:tcPr>
            <w:tcW w:w="2689" w:type="dxa"/>
            <w:shd w:val="clear" w:color="auto" w:fill="7E7E7E"/>
          </w:tcPr>
          <w:p w14:paraId="2B7B7463" w14:textId="77777777" w:rsidR="00EB1839" w:rsidRPr="00EB1839" w:rsidRDefault="00EB1839" w:rsidP="00EB1839">
            <w:pPr>
              <w:widowControl w:val="0"/>
              <w:autoSpaceDE w:val="0"/>
              <w:autoSpaceDN w:val="0"/>
              <w:spacing w:before="1"/>
              <w:rPr>
                <w:rFonts w:ascii="Calibri" w:eastAsia="Arial" w:hAnsi="Arial" w:cs="Arial"/>
                <w:b/>
                <w:sz w:val="20"/>
                <w:lang w:val="en-US" w:bidi="en-US"/>
              </w:rPr>
            </w:pPr>
            <w:r w:rsidRPr="00EB1839">
              <w:rPr>
                <w:rFonts w:ascii="Calibri" w:eastAsia="Arial" w:hAnsi="Arial" w:cs="Arial"/>
                <w:b/>
                <w:color w:val="FFFFFF"/>
                <w:sz w:val="20"/>
                <w:lang w:val="en-US" w:bidi="en-US"/>
              </w:rPr>
              <w:t>1. Monitoring and Evaluation</w:t>
            </w:r>
          </w:p>
        </w:tc>
        <w:tc>
          <w:tcPr>
            <w:tcW w:w="850" w:type="dxa"/>
            <w:shd w:val="clear" w:color="auto" w:fill="7E7E7E"/>
          </w:tcPr>
          <w:p w14:paraId="3A2CC199" w14:textId="77777777" w:rsidR="00EB1839" w:rsidRPr="00EB1839" w:rsidRDefault="00EB1839" w:rsidP="00EB1839">
            <w:pPr>
              <w:widowControl w:val="0"/>
              <w:autoSpaceDE w:val="0"/>
              <w:autoSpaceDN w:val="0"/>
              <w:spacing w:before="1"/>
              <w:ind w:right="79"/>
              <w:jc w:val="center"/>
              <w:rPr>
                <w:rFonts w:ascii="Calibri" w:eastAsia="Arial" w:hAnsi="Arial" w:cs="Arial"/>
                <w:b/>
                <w:i/>
                <w:sz w:val="20"/>
                <w:lang w:val="en-US" w:bidi="en-US"/>
              </w:rPr>
            </w:pPr>
            <w:r w:rsidRPr="00EB1839">
              <w:rPr>
                <w:rFonts w:ascii="Calibri" w:eastAsia="Arial" w:hAnsi="Arial" w:cs="Arial"/>
                <w:b/>
                <w:i/>
                <w:color w:val="FFFFFF"/>
                <w:sz w:val="20"/>
                <w:lang w:val="en-US" w:bidi="en-US"/>
              </w:rPr>
              <w:t>rating</w:t>
            </w:r>
          </w:p>
        </w:tc>
        <w:tc>
          <w:tcPr>
            <w:tcW w:w="4678" w:type="dxa"/>
            <w:shd w:val="clear" w:color="auto" w:fill="7E7E7E"/>
          </w:tcPr>
          <w:p w14:paraId="620BD6EF" w14:textId="77777777" w:rsidR="00EB1839" w:rsidRPr="00EB1839" w:rsidRDefault="00EB1839" w:rsidP="00EB1839">
            <w:pPr>
              <w:widowControl w:val="0"/>
              <w:autoSpaceDE w:val="0"/>
              <w:autoSpaceDN w:val="0"/>
              <w:spacing w:before="1"/>
              <w:rPr>
                <w:rFonts w:ascii="Calibri" w:eastAsia="Arial" w:hAnsi="Arial" w:cs="Arial"/>
                <w:b/>
                <w:sz w:val="20"/>
                <w:lang w:val="en-US" w:bidi="en-US"/>
              </w:rPr>
            </w:pPr>
            <w:r w:rsidRPr="00EB1839">
              <w:rPr>
                <w:rFonts w:ascii="Calibri" w:eastAsia="Arial" w:hAnsi="Arial" w:cs="Arial"/>
                <w:b/>
                <w:color w:val="FFFFFF"/>
                <w:sz w:val="20"/>
                <w:lang w:val="en-US" w:bidi="en-US"/>
              </w:rPr>
              <w:t>2. IA &amp; EA Execution</w:t>
            </w:r>
          </w:p>
        </w:tc>
        <w:tc>
          <w:tcPr>
            <w:tcW w:w="1134" w:type="dxa"/>
            <w:shd w:val="clear" w:color="auto" w:fill="7E7E7E"/>
          </w:tcPr>
          <w:p w14:paraId="7B416C2E" w14:textId="77777777" w:rsidR="00EB1839" w:rsidRPr="00EB1839" w:rsidRDefault="00EB1839" w:rsidP="00B817FF">
            <w:pPr>
              <w:widowControl w:val="0"/>
              <w:autoSpaceDE w:val="0"/>
              <w:autoSpaceDN w:val="0"/>
              <w:spacing w:before="1"/>
              <w:jc w:val="center"/>
              <w:rPr>
                <w:rFonts w:ascii="Calibri" w:eastAsia="Arial" w:hAnsi="Arial" w:cs="Arial"/>
                <w:b/>
                <w:i/>
                <w:sz w:val="20"/>
                <w:lang w:val="en-US" w:bidi="en-US"/>
              </w:rPr>
            </w:pPr>
            <w:r w:rsidRPr="00EB1839">
              <w:rPr>
                <w:rFonts w:ascii="Calibri" w:eastAsia="Arial" w:hAnsi="Arial" w:cs="Arial"/>
                <w:b/>
                <w:i/>
                <w:color w:val="FFFFFF"/>
                <w:sz w:val="20"/>
                <w:lang w:val="en-US" w:bidi="en-US"/>
              </w:rPr>
              <w:t>rating</w:t>
            </w:r>
          </w:p>
        </w:tc>
      </w:tr>
      <w:tr w:rsidR="00EB1839" w:rsidRPr="00EB1839" w14:paraId="44E13BA5" w14:textId="77777777" w:rsidTr="00B817FF">
        <w:trPr>
          <w:trHeight w:val="121"/>
        </w:trPr>
        <w:tc>
          <w:tcPr>
            <w:tcW w:w="2689" w:type="dxa"/>
          </w:tcPr>
          <w:p w14:paraId="0E38AD4A"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M&amp;E design at entry</w:t>
            </w:r>
          </w:p>
        </w:tc>
        <w:tc>
          <w:tcPr>
            <w:tcW w:w="850" w:type="dxa"/>
          </w:tcPr>
          <w:p w14:paraId="2F5CB053"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11E51BB9" w14:textId="77777777" w:rsidR="00EB1839" w:rsidRPr="00EB1839" w:rsidRDefault="00EB1839" w:rsidP="00EB1839">
            <w:pPr>
              <w:widowControl w:val="0"/>
              <w:autoSpaceDE w:val="0"/>
              <w:autoSpaceDN w:val="0"/>
              <w:spacing w:before="1"/>
              <w:rPr>
                <w:rFonts w:ascii="Calibri" w:eastAsia="Arial" w:hAnsi="Calibri" w:cs="Arial"/>
                <w:sz w:val="20"/>
                <w:lang w:val="en-US" w:bidi="en-US"/>
              </w:rPr>
            </w:pPr>
            <w:r w:rsidRPr="00EB1839">
              <w:rPr>
                <w:rFonts w:ascii="Calibri" w:eastAsia="Arial" w:hAnsi="Calibri" w:cs="Arial"/>
                <w:sz w:val="20"/>
                <w:lang w:val="en-US" w:bidi="en-US"/>
              </w:rPr>
              <w:t>Quality of UNDP Implementation – Implementing Agency</w:t>
            </w:r>
          </w:p>
          <w:p w14:paraId="1D654B32" w14:textId="77777777" w:rsidR="00EB1839" w:rsidRPr="00EB1839" w:rsidRDefault="00EB1839" w:rsidP="00EB1839">
            <w:pPr>
              <w:widowControl w:val="0"/>
              <w:autoSpaceDE w:val="0"/>
              <w:autoSpaceDN w:val="0"/>
              <w:spacing w:before="37"/>
              <w:rPr>
                <w:rFonts w:ascii="Calibri" w:eastAsia="Arial" w:hAnsi="Arial" w:cs="Arial"/>
                <w:sz w:val="20"/>
                <w:lang w:val="en-US" w:bidi="en-US"/>
              </w:rPr>
            </w:pPr>
            <w:r w:rsidRPr="00EB1839">
              <w:rPr>
                <w:rFonts w:ascii="Calibri" w:eastAsia="Arial" w:hAnsi="Arial" w:cs="Arial"/>
                <w:sz w:val="20"/>
                <w:lang w:val="en-US" w:bidi="en-US"/>
              </w:rPr>
              <w:t>(IA)</w:t>
            </w:r>
          </w:p>
        </w:tc>
        <w:tc>
          <w:tcPr>
            <w:tcW w:w="1134" w:type="dxa"/>
          </w:tcPr>
          <w:p w14:paraId="52027F7A"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10D8C6CB" w14:textId="77777777" w:rsidTr="00B817FF">
        <w:trPr>
          <w:trHeight w:val="280"/>
        </w:trPr>
        <w:tc>
          <w:tcPr>
            <w:tcW w:w="2689" w:type="dxa"/>
          </w:tcPr>
          <w:p w14:paraId="0FB9F7FE"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M&amp;E Plan Implementation</w:t>
            </w:r>
          </w:p>
        </w:tc>
        <w:tc>
          <w:tcPr>
            <w:tcW w:w="850" w:type="dxa"/>
          </w:tcPr>
          <w:p w14:paraId="6C6B96F3"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768AD3A6"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 xml:space="preserve">Quality of Execution </w:t>
            </w:r>
            <w:r w:rsidR="00C87123">
              <w:rPr>
                <w:rFonts w:ascii="Calibri" w:eastAsia="Arial" w:hAnsi="Arial" w:cs="Arial"/>
                <w:sz w:val="20"/>
                <w:lang w:val="en-US" w:bidi="en-US"/>
              </w:rPr>
              <w:t>–</w:t>
            </w:r>
            <w:r w:rsidRPr="00EB1839">
              <w:rPr>
                <w:rFonts w:ascii="Calibri" w:eastAsia="Arial" w:hAnsi="Arial" w:cs="Arial"/>
                <w:sz w:val="20"/>
                <w:lang w:val="en-US" w:bidi="en-US"/>
              </w:rPr>
              <w:t xml:space="preserve"> Executing Agency (EA)</w:t>
            </w:r>
          </w:p>
        </w:tc>
        <w:tc>
          <w:tcPr>
            <w:tcW w:w="1134" w:type="dxa"/>
          </w:tcPr>
          <w:p w14:paraId="46E66C62"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22086EF0" w14:textId="77777777" w:rsidTr="00B817FF">
        <w:trPr>
          <w:trHeight w:val="280"/>
        </w:trPr>
        <w:tc>
          <w:tcPr>
            <w:tcW w:w="2689" w:type="dxa"/>
          </w:tcPr>
          <w:p w14:paraId="674F0F65"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Overall quality of M&amp;E</w:t>
            </w:r>
          </w:p>
        </w:tc>
        <w:tc>
          <w:tcPr>
            <w:tcW w:w="850" w:type="dxa"/>
          </w:tcPr>
          <w:p w14:paraId="5F0E71A0"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482A0275"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Overall quality of Implementation / Execution</w:t>
            </w:r>
          </w:p>
        </w:tc>
        <w:tc>
          <w:tcPr>
            <w:tcW w:w="1134" w:type="dxa"/>
          </w:tcPr>
          <w:p w14:paraId="0EAD1B99"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4CAACB4B" w14:textId="77777777" w:rsidTr="00B817FF">
        <w:trPr>
          <w:trHeight w:val="244"/>
        </w:trPr>
        <w:tc>
          <w:tcPr>
            <w:tcW w:w="2689" w:type="dxa"/>
            <w:shd w:val="clear" w:color="auto" w:fill="7E7E7E"/>
          </w:tcPr>
          <w:p w14:paraId="3894A310" w14:textId="77777777" w:rsidR="00EB1839" w:rsidRPr="00EB1839" w:rsidRDefault="00EB1839" w:rsidP="00EB1839">
            <w:pPr>
              <w:widowControl w:val="0"/>
              <w:autoSpaceDE w:val="0"/>
              <w:autoSpaceDN w:val="0"/>
              <w:spacing w:before="1" w:line="223" w:lineRule="exact"/>
              <w:rPr>
                <w:rFonts w:ascii="Calibri" w:eastAsia="Arial" w:hAnsi="Arial" w:cs="Arial"/>
                <w:b/>
                <w:sz w:val="20"/>
                <w:lang w:val="en-US" w:bidi="en-US"/>
              </w:rPr>
            </w:pPr>
            <w:r w:rsidRPr="00EB1839">
              <w:rPr>
                <w:rFonts w:ascii="Calibri" w:eastAsia="Arial" w:hAnsi="Arial" w:cs="Arial"/>
                <w:b/>
                <w:color w:val="FFFFFF"/>
                <w:sz w:val="20"/>
                <w:lang w:val="en-US" w:bidi="en-US"/>
              </w:rPr>
              <w:t>3. Assessment of Outcomes</w:t>
            </w:r>
          </w:p>
        </w:tc>
        <w:tc>
          <w:tcPr>
            <w:tcW w:w="850" w:type="dxa"/>
            <w:shd w:val="clear" w:color="auto" w:fill="7E7E7E"/>
          </w:tcPr>
          <w:p w14:paraId="3940674B" w14:textId="77777777" w:rsidR="00EB1839" w:rsidRPr="00EB1839" w:rsidRDefault="00EB1839" w:rsidP="00EB1839">
            <w:pPr>
              <w:widowControl w:val="0"/>
              <w:autoSpaceDE w:val="0"/>
              <w:autoSpaceDN w:val="0"/>
              <w:spacing w:before="1" w:line="223" w:lineRule="exact"/>
              <w:ind w:right="79"/>
              <w:jc w:val="center"/>
              <w:rPr>
                <w:rFonts w:ascii="Calibri" w:eastAsia="Arial" w:hAnsi="Arial" w:cs="Arial"/>
                <w:b/>
                <w:i/>
                <w:sz w:val="20"/>
                <w:lang w:val="en-US" w:bidi="en-US"/>
              </w:rPr>
            </w:pPr>
            <w:r w:rsidRPr="00EB1839">
              <w:rPr>
                <w:rFonts w:ascii="Calibri" w:eastAsia="Arial" w:hAnsi="Arial" w:cs="Arial"/>
                <w:b/>
                <w:i/>
                <w:color w:val="FFFFFF"/>
                <w:sz w:val="20"/>
                <w:lang w:val="en-US" w:bidi="en-US"/>
              </w:rPr>
              <w:t>rating</w:t>
            </w:r>
          </w:p>
        </w:tc>
        <w:tc>
          <w:tcPr>
            <w:tcW w:w="4678" w:type="dxa"/>
            <w:shd w:val="clear" w:color="auto" w:fill="7E7E7E"/>
          </w:tcPr>
          <w:p w14:paraId="76C770D9" w14:textId="77777777" w:rsidR="00EB1839" w:rsidRPr="00EB1839" w:rsidRDefault="00EB1839" w:rsidP="00EB1839">
            <w:pPr>
              <w:widowControl w:val="0"/>
              <w:autoSpaceDE w:val="0"/>
              <w:autoSpaceDN w:val="0"/>
              <w:spacing w:before="1" w:line="223" w:lineRule="exact"/>
              <w:rPr>
                <w:rFonts w:ascii="Calibri" w:eastAsia="Arial" w:hAnsi="Arial" w:cs="Arial"/>
                <w:b/>
                <w:sz w:val="20"/>
                <w:lang w:val="en-US" w:bidi="en-US"/>
              </w:rPr>
            </w:pPr>
            <w:r w:rsidRPr="00EB1839">
              <w:rPr>
                <w:rFonts w:ascii="Calibri" w:eastAsia="Arial" w:hAnsi="Arial" w:cs="Arial"/>
                <w:b/>
                <w:color w:val="FFFFFF"/>
                <w:sz w:val="20"/>
                <w:lang w:val="en-US" w:bidi="en-US"/>
              </w:rPr>
              <w:t>4. Sustainability</w:t>
            </w:r>
          </w:p>
        </w:tc>
        <w:tc>
          <w:tcPr>
            <w:tcW w:w="1134" w:type="dxa"/>
            <w:shd w:val="clear" w:color="auto" w:fill="7E7E7E"/>
          </w:tcPr>
          <w:p w14:paraId="5C413568" w14:textId="77777777" w:rsidR="00EB1839" w:rsidRPr="00EB1839" w:rsidRDefault="00EB1839" w:rsidP="00EB1839">
            <w:pPr>
              <w:widowControl w:val="0"/>
              <w:autoSpaceDE w:val="0"/>
              <w:autoSpaceDN w:val="0"/>
              <w:spacing w:before="1" w:line="223" w:lineRule="exact"/>
              <w:rPr>
                <w:rFonts w:ascii="Calibri" w:eastAsia="Arial" w:hAnsi="Arial" w:cs="Arial"/>
                <w:b/>
                <w:i/>
                <w:sz w:val="20"/>
                <w:lang w:val="en-US" w:bidi="en-US"/>
              </w:rPr>
            </w:pPr>
            <w:r w:rsidRPr="00EB1839">
              <w:rPr>
                <w:rFonts w:ascii="Calibri" w:eastAsia="Arial" w:hAnsi="Arial" w:cs="Arial"/>
                <w:b/>
                <w:i/>
                <w:color w:val="FFFFFF"/>
                <w:sz w:val="20"/>
                <w:lang w:val="en-US" w:bidi="en-US"/>
              </w:rPr>
              <w:t>rating</w:t>
            </w:r>
          </w:p>
        </w:tc>
      </w:tr>
      <w:tr w:rsidR="00EB1839" w:rsidRPr="00EB1839" w14:paraId="4A5D46E5" w14:textId="77777777" w:rsidTr="00B817FF">
        <w:trPr>
          <w:trHeight w:val="280"/>
        </w:trPr>
        <w:tc>
          <w:tcPr>
            <w:tcW w:w="2689" w:type="dxa"/>
          </w:tcPr>
          <w:p w14:paraId="4F45E765"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Relevance</w:t>
            </w:r>
          </w:p>
        </w:tc>
        <w:tc>
          <w:tcPr>
            <w:tcW w:w="850" w:type="dxa"/>
          </w:tcPr>
          <w:p w14:paraId="47CADDCA"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4CAB6EE4"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Financial resources</w:t>
            </w:r>
          </w:p>
        </w:tc>
        <w:tc>
          <w:tcPr>
            <w:tcW w:w="1134" w:type="dxa"/>
          </w:tcPr>
          <w:p w14:paraId="67C9F8DE"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5F1F4F1B" w14:textId="77777777" w:rsidTr="00B817FF">
        <w:trPr>
          <w:trHeight w:val="280"/>
        </w:trPr>
        <w:tc>
          <w:tcPr>
            <w:tcW w:w="2689" w:type="dxa"/>
          </w:tcPr>
          <w:p w14:paraId="7775AEC2"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Effectiveness</w:t>
            </w:r>
          </w:p>
        </w:tc>
        <w:tc>
          <w:tcPr>
            <w:tcW w:w="850" w:type="dxa"/>
          </w:tcPr>
          <w:p w14:paraId="78BE3412"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33E09073"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Socio-political</w:t>
            </w:r>
          </w:p>
        </w:tc>
        <w:tc>
          <w:tcPr>
            <w:tcW w:w="1134" w:type="dxa"/>
          </w:tcPr>
          <w:p w14:paraId="491253A2"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10D12F9C" w14:textId="77777777" w:rsidTr="00B817FF">
        <w:trPr>
          <w:trHeight w:val="282"/>
        </w:trPr>
        <w:tc>
          <w:tcPr>
            <w:tcW w:w="2689" w:type="dxa"/>
          </w:tcPr>
          <w:p w14:paraId="4F2AB62B" w14:textId="77777777" w:rsidR="00EB1839" w:rsidRPr="00EB1839" w:rsidRDefault="00EB1839" w:rsidP="00EB1839">
            <w:pPr>
              <w:widowControl w:val="0"/>
              <w:autoSpaceDE w:val="0"/>
              <w:autoSpaceDN w:val="0"/>
              <w:spacing w:before="3"/>
              <w:rPr>
                <w:rFonts w:ascii="Calibri" w:eastAsia="Arial" w:hAnsi="Arial" w:cs="Arial"/>
                <w:sz w:val="20"/>
                <w:lang w:val="en-US" w:bidi="en-US"/>
              </w:rPr>
            </w:pPr>
            <w:r w:rsidRPr="00EB1839">
              <w:rPr>
                <w:rFonts w:ascii="Calibri" w:eastAsia="Arial" w:hAnsi="Arial" w:cs="Arial"/>
                <w:sz w:val="20"/>
                <w:lang w:val="en-US" w:bidi="en-US"/>
              </w:rPr>
              <w:t>Efficiency</w:t>
            </w:r>
          </w:p>
        </w:tc>
        <w:tc>
          <w:tcPr>
            <w:tcW w:w="850" w:type="dxa"/>
          </w:tcPr>
          <w:p w14:paraId="349B7706"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4B31EE21" w14:textId="77777777" w:rsidR="00EB1839" w:rsidRPr="00EB1839" w:rsidRDefault="00EB1839" w:rsidP="00EB1839">
            <w:pPr>
              <w:widowControl w:val="0"/>
              <w:autoSpaceDE w:val="0"/>
              <w:autoSpaceDN w:val="0"/>
              <w:spacing w:before="3"/>
              <w:rPr>
                <w:rFonts w:ascii="Calibri" w:eastAsia="Arial" w:hAnsi="Arial" w:cs="Arial"/>
                <w:sz w:val="20"/>
                <w:lang w:val="en-US" w:bidi="en-US"/>
              </w:rPr>
            </w:pPr>
            <w:r w:rsidRPr="00EB1839">
              <w:rPr>
                <w:rFonts w:ascii="Calibri" w:eastAsia="Arial" w:hAnsi="Arial" w:cs="Arial"/>
                <w:sz w:val="20"/>
                <w:lang w:val="en-US" w:bidi="en-US"/>
              </w:rPr>
              <w:t>Institutional framework and governance</w:t>
            </w:r>
          </w:p>
        </w:tc>
        <w:tc>
          <w:tcPr>
            <w:tcW w:w="1134" w:type="dxa"/>
          </w:tcPr>
          <w:p w14:paraId="558956BB"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5278211E" w14:textId="77777777" w:rsidTr="00B817FF">
        <w:trPr>
          <w:trHeight w:val="280"/>
        </w:trPr>
        <w:tc>
          <w:tcPr>
            <w:tcW w:w="2689" w:type="dxa"/>
          </w:tcPr>
          <w:p w14:paraId="441C27D2"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Overall Project Outcome Rating</w:t>
            </w:r>
          </w:p>
        </w:tc>
        <w:tc>
          <w:tcPr>
            <w:tcW w:w="850" w:type="dxa"/>
          </w:tcPr>
          <w:p w14:paraId="07308D51"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6CAA10B9"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Environmental</w:t>
            </w:r>
          </w:p>
        </w:tc>
        <w:tc>
          <w:tcPr>
            <w:tcW w:w="1134" w:type="dxa"/>
          </w:tcPr>
          <w:p w14:paraId="5350812B"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r w:rsidR="00EB1839" w:rsidRPr="00EB1839" w14:paraId="335E757E" w14:textId="77777777" w:rsidTr="00B817FF">
        <w:trPr>
          <w:trHeight w:val="280"/>
        </w:trPr>
        <w:tc>
          <w:tcPr>
            <w:tcW w:w="2689" w:type="dxa"/>
          </w:tcPr>
          <w:p w14:paraId="659B5536"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850" w:type="dxa"/>
          </w:tcPr>
          <w:p w14:paraId="1320E63E" w14:textId="77777777" w:rsidR="00EB1839" w:rsidRPr="00EB1839" w:rsidRDefault="00EB1839" w:rsidP="00EB1839">
            <w:pPr>
              <w:widowControl w:val="0"/>
              <w:autoSpaceDE w:val="0"/>
              <w:autoSpaceDN w:val="0"/>
              <w:rPr>
                <w:rFonts w:ascii="Times New Roman" w:eastAsia="Arial" w:hAnsi="Arial" w:cs="Arial"/>
                <w:sz w:val="18"/>
                <w:lang w:val="en-US" w:bidi="en-US"/>
              </w:rPr>
            </w:pPr>
          </w:p>
        </w:tc>
        <w:tc>
          <w:tcPr>
            <w:tcW w:w="4678" w:type="dxa"/>
          </w:tcPr>
          <w:p w14:paraId="702D8208" w14:textId="77777777" w:rsidR="00EB1839" w:rsidRPr="00EB1839" w:rsidRDefault="00EB1839" w:rsidP="00EB1839">
            <w:pPr>
              <w:widowControl w:val="0"/>
              <w:autoSpaceDE w:val="0"/>
              <w:autoSpaceDN w:val="0"/>
              <w:spacing w:before="1"/>
              <w:rPr>
                <w:rFonts w:ascii="Calibri" w:eastAsia="Arial" w:hAnsi="Arial" w:cs="Arial"/>
                <w:sz w:val="20"/>
                <w:lang w:val="en-US" w:bidi="en-US"/>
              </w:rPr>
            </w:pPr>
            <w:r w:rsidRPr="00EB1839">
              <w:rPr>
                <w:rFonts w:ascii="Calibri" w:eastAsia="Arial" w:hAnsi="Arial" w:cs="Arial"/>
                <w:sz w:val="20"/>
                <w:lang w:val="en-US" w:bidi="en-US"/>
              </w:rPr>
              <w:t>Overall likelihood of sustainability</w:t>
            </w:r>
          </w:p>
        </w:tc>
        <w:tc>
          <w:tcPr>
            <w:tcW w:w="1134" w:type="dxa"/>
          </w:tcPr>
          <w:p w14:paraId="1CE25EE0" w14:textId="77777777" w:rsidR="00EB1839" w:rsidRPr="00EB1839" w:rsidRDefault="00EB1839" w:rsidP="00EB1839">
            <w:pPr>
              <w:widowControl w:val="0"/>
              <w:autoSpaceDE w:val="0"/>
              <w:autoSpaceDN w:val="0"/>
              <w:rPr>
                <w:rFonts w:ascii="Times New Roman" w:eastAsia="Arial" w:hAnsi="Arial" w:cs="Arial"/>
                <w:sz w:val="18"/>
                <w:lang w:val="en-US" w:bidi="en-US"/>
              </w:rPr>
            </w:pPr>
          </w:p>
        </w:tc>
      </w:tr>
    </w:tbl>
    <w:p w14:paraId="49CE2C81" w14:textId="77777777" w:rsidR="00EB1839" w:rsidRPr="006B5AF0" w:rsidRDefault="00EB1839" w:rsidP="00EB1839">
      <w:pPr>
        <w:jc w:val="both"/>
        <w:rPr>
          <w:rFonts w:asciiTheme="minorHAnsi" w:hAnsiTheme="minorHAnsi"/>
        </w:rPr>
      </w:pPr>
    </w:p>
    <w:p w14:paraId="058E2084" w14:textId="77777777" w:rsidR="006B5AF0" w:rsidRPr="00AA3B58" w:rsidRDefault="006B5AF0" w:rsidP="00AA3B58">
      <w:pPr>
        <w:rPr>
          <w:rFonts w:asciiTheme="minorHAnsi" w:eastAsia="Arial" w:hAnsiTheme="minorHAnsi" w:cs="Arial"/>
          <w:b/>
          <w:sz w:val="20"/>
          <w:szCs w:val="20"/>
          <w:lang w:val="en-US" w:bidi="en-US"/>
        </w:rPr>
      </w:pPr>
      <w:bookmarkStart w:id="134" w:name="_Toc20927661"/>
      <w:bookmarkStart w:id="135" w:name="_Toc24299750"/>
      <w:r w:rsidRPr="00AA3B58">
        <w:rPr>
          <w:rFonts w:asciiTheme="minorHAnsi" w:eastAsia="Arial" w:hAnsiTheme="minorHAnsi" w:cs="Arial"/>
          <w:b/>
          <w:sz w:val="20"/>
          <w:szCs w:val="20"/>
          <w:u w:val="thick"/>
          <w:lang w:val="en-US" w:bidi="en-US"/>
        </w:rPr>
        <w:t>Project Finance / Co-Finance</w:t>
      </w:r>
      <w:bookmarkEnd w:id="134"/>
      <w:bookmarkEnd w:id="135"/>
    </w:p>
    <w:p w14:paraId="38821EA7" w14:textId="77777777" w:rsidR="00626DBB" w:rsidRDefault="006B5AF0" w:rsidP="006B5AF0">
      <w:pPr>
        <w:pStyle w:val="Heading1"/>
        <w:numPr>
          <w:ilvl w:val="0"/>
          <w:numId w:val="0"/>
        </w:numPr>
        <w:spacing w:before="0" w:after="0"/>
        <w:rPr>
          <w:rFonts w:asciiTheme="minorHAnsi" w:eastAsia="Arial" w:hAnsiTheme="minorHAnsi" w:cs="Arial"/>
          <w:b w:val="0"/>
          <w:bCs w:val="0"/>
          <w:caps w:val="0"/>
          <w:kern w:val="0"/>
          <w:sz w:val="22"/>
          <w:szCs w:val="22"/>
          <w:lang w:val="en-US" w:bidi="en-US"/>
        </w:rPr>
      </w:pPr>
      <w:bookmarkStart w:id="136" w:name="_Toc20927662"/>
      <w:bookmarkStart w:id="137" w:name="_Toc24299751"/>
      <w:bookmarkStart w:id="138" w:name="_Toc27303596"/>
      <w:r w:rsidRPr="006B5AF0">
        <w:rPr>
          <w:rFonts w:asciiTheme="minorHAnsi" w:eastAsia="Arial" w:hAnsiTheme="minorHAnsi" w:cs="Arial"/>
          <w:b w:val="0"/>
          <w:bCs w:val="0"/>
          <w:caps w:val="0"/>
          <w:kern w:val="0"/>
          <w:sz w:val="22"/>
          <w:szCs w:val="22"/>
          <w:lang w:val="en-US" w:bidi="en-US"/>
        </w:rPr>
        <w:t>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w:t>
      </w:r>
      <w:r>
        <w:rPr>
          <w:rFonts w:asciiTheme="minorHAnsi" w:eastAsia="Arial" w:hAnsiTheme="minorHAnsi" w:cs="Arial"/>
          <w:b w:val="0"/>
          <w:bCs w:val="0"/>
          <w:caps w:val="0"/>
          <w:kern w:val="0"/>
          <w:sz w:val="22"/>
          <w:szCs w:val="22"/>
          <w:lang w:val="en-US" w:bidi="en-US"/>
        </w:rPr>
        <w:t>.</w:t>
      </w:r>
      <w:bookmarkEnd w:id="136"/>
      <w:bookmarkEnd w:id="137"/>
      <w:bookmarkEnd w:id="138"/>
    </w:p>
    <w:p w14:paraId="72DEB712" w14:textId="77777777" w:rsidR="006B5AF0" w:rsidRPr="006B5AF0" w:rsidRDefault="006B5AF0" w:rsidP="006B5AF0">
      <w:pPr>
        <w:rPr>
          <w:lang w:val="en-US" w:bidi="en-US"/>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992"/>
        <w:gridCol w:w="851"/>
        <w:gridCol w:w="992"/>
        <w:gridCol w:w="851"/>
        <w:gridCol w:w="850"/>
        <w:gridCol w:w="1276"/>
        <w:gridCol w:w="992"/>
        <w:gridCol w:w="851"/>
      </w:tblGrid>
      <w:tr w:rsidR="006B5AF0" w:rsidRPr="006B5AF0" w14:paraId="31DB6DFD" w14:textId="77777777" w:rsidTr="006B5AF0">
        <w:trPr>
          <w:trHeight w:val="563"/>
        </w:trPr>
        <w:tc>
          <w:tcPr>
            <w:tcW w:w="1838" w:type="dxa"/>
            <w:vMerge w:val="restart"/>
          </w:tcPr>
          <w:p w14:paraId="6522158A"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 xml:space="preserve">Co-financing </w:t>
            </w:r>
            <w:r w:rsidRPr="006B5AF0">
              <w:rPr>
                <w:rFonts w:ascii="Calibri" w:eastAsia="Arial" w:hAnsi="Arial" w:cs="Arial"/>
                <w:w w:val="95"/>
                <w:sz w:val="20"/>
                <w:lang w:val="en-US" w:bidi="en-US"/>
              </w:rPr>
              <w:t>(type/source)</w:t>
            </w:r>
          </w:p>
        </w:tc>
        <w:tc>
          <w:tcPr>
            <w:tcW w:w="1843" w:type="dxa"/>
            <w:gridSpan w:val="2"/>
          </w:tcPr>
          <w:p w14:paraId="67A12D77" w14:textId="77777777" w:rsidR="006B5AF0" w:rsidRPr="006B5AF0" w:rsidRDefault="006B5AF0" w:rsidP="006B5AF0">
            <w:pPr>
              <w:widowControl w:val="0"/>
              <w:autoSpaceDE w:val="0"/>
              <w:autoSpaceDN w:val="0"/>
              <w:ind w:left="57" w:right="57"/>
              <w:rPr>
                <w:rFonts w:ascii="Calibri" w:eastAsia="Arial" w:hAnsi="Arial" w:cs="Arial"/>
                <w:sz w:val="20"/>
                <w:lang w:val="en-US" w:bidi="en-US"/>
              </w:rPr>
            </w:pPr>
            <w:r>
              <w:rPr>
                <w:rFonts w:ascii="Calibri" w:eastAsia="Arial" w:hAnsi="Arial" w:cs="Arial"/>
                <w:sz w:val="20"/>
                <w:lang w:val="en-US" w:bidi="en-US"/>
              </w:rPr>
              <w:t xml:space="preserve">UNDP own </w:t>
            </w:r>
            <w:r w:rsidRPr="006B5AF0">
              <w:rPr>
                <w:rFonts w:ascii="Calibri" w:eastAsia="Arial" w:hAnsi="Arial" w:cs="Arial"/>
                <w:sz w:val="20"/>
                <w:lang w:val="en-US" w:bidi="en-US"/>
              </w:rPr>
              <w:t>financing</w:t>
            </w:r>
          </w:p>
          <w:p w14:paraId="2D5A225F" w14:textId="77777777" w:rsidR="006B5AF0" w:rsidRPr="006B5AF0" w:rsidRDefault="006B5AF0" w:rsidP="006B5AF0">
            <w:pPr>
              <w:widowControl w:val="0"/>
              <w:autoSpaceDE w:val="0"/>
              <w:autoSpaceDN w:val="0"/>
              <w:ind w:left="57" w:right="57"/>
              <w:rPr>
                <w:rFonts w:ascii="Calibri" w:eastAsia="Arial" w:hAnsi="Arial" w:cs="Arial"/>
                <w:sz w:val="20"/>
                <w:lang w:val="en-US" w:bidi="en-US"/>
              </w:rPr>
            </w:pPr>
            <w:r w:rsidRPr="006B5AF0">
              <w:rPr>
                <w:rFonts w:ascii="Calibri" w:eastAsia="Arial" w:hAnsi="Arial" w:cs="Arial"/>
                <w:sz w:val="20"/>
                <w:lang w:val="en-US" w:bidi="en-US"/>
              </w:rPr>
              <w:t>(mill. US$)</w:t>
            </w:r>
          </w:p>
        </w:tc>
        <w:tc>
          <w:tcPr>
            <w:tcW w:w="1843" w:type="dxa"/>
            <w:gridSpan w:val="2"/>
          </w:tcPr>
          <w:p w14:paraId="75E55ED1" w14:textId="77777777" w:rsidR="006B5AF0" w:rsidRPr="006B5AF0" w:rsidRDefault="006B5AF0" w:rsidP="006B5AF0">
            <w:pPr>
              <w:widowControl w:val="0"/>
              <w:autoSpaceDE w:val="0"/>
              <w:autoSpaceDN w:val="0"/>
              <w:ind w:left="113" w:right="57"/>
              <w:rPr>
                <w:rFonts w:ascii="Calibri" w:eastAsia="Arial" w:hAnsi="Arial" w:cs="Arial"/>
                <w:sz w:val="20"/>
                <w:lang w:val="en-US" w:bidi="en-US"/>
              </w:rPr>
            </w:pPr>
            <w:r w:rsidRPr="006B5AF0">
              <w:rPr>
                <w:rFonts w:ascii="Calibri" w:eastAsia="Arial" w:hAnsi="Arial" w:cs="Arial"/>
                <w:w w:val="95"/>
                <w:sz w:val="20"/>
                <w:lang w:val="en-US" w:bidi="en-US"/>
              </w:rPr>
              <w:t xml:space="preserve">Government </w:t>
            </w:r>
            <w:r w:rsidRPr="006B5AF0">
              <w:rPr>
                <w:rFonts w:ascii="Calibri" w:eastAsia="Arial" w:hAnsi="Arial" w:cs="Arial"/>
                <w:sz w:val="20"/>
                <w:lang w:val="en-US" w:bidi="en-US"/>
              </w:rPr>
              <w:t>(mill. US$)</w:t>
            </w:r>
          </w:p>
        </w:tc>
        <w:tc>
          <w:tcPr>
            <w:tcW w:w="2126" w:type="dxa"/>
            <w:gridSpan w:val="2"/>
          </w:tcPr>
          <w:p w14:paraId="7B735CA0" w14:textId="77777777" w:rsidR="006B5AF0" w:rsidRPr="006B5AF0" w:rsidRDefault="006B5AF0" w:rsidP="006B5AF0">
            <w:pPr>
              <w:widowControl w:val="0"/>
              <w:autoSpaceDE w:val="0"/>
              <w:autoSpaceDN w:val="0"/>
              <w:ind w:left="113" w:right="57"/>
              <w:rPr>
                <w:rFonts w:ascii="Calibri" w:eastAsia="Arial" w:hAnsi="Arial" w:cs="Arial"/>
                <w:sz w:val="20"/>
                <w:lang w:val="en-US" w:bidi="en-US"/>
              </w:rPr>
            </w:pPr>
            <w:r w:rsidRPr="006B5AF0">
              <w:rPr>
                <w:rFonts w:ascii="Calibri" w:eastAsia="Arial" w:hAnsi="Arial" w:cs="Arial"/>
                <w:sz w:val="20"/>
                <w:lang w:val="en-US" w:bidi="en-US"/>
              </w:rPr>
              <w:t>Partner Agency (mill. US$)</w:t>
            </w:r>
          </w:p>
        </w:tc>
        <w:tc>
          <w:tcPr>
            <w:tcW w:w="1843" w:type="dxa"/>
            <w:gridSpan w:val="2"/>
          </w:tcPr>
          <w:p w14:paraId="13B56B20" w14:textId="77777777" w:rsidR="006B5AF0" w:rsidRPr="006B5AF0" w:rsidRDefault="006B5AF0" w:rsidP="006B5AF0">
            <w:pPr>
              <w:widowControl w:val="0"/>
              <w:autoSpaceDE w:val="0"/>
              <w:autoSpaceDN w:val="0"/>
              <w:ind w:left="113" w:right="57"/>
              <w:rPr>
                <w:rFonts w:ascii="Calibri" w:eastAsia="Arial" w:hAnsi="Arial" w:cs="Arial"/>
                <w:sz w:val="20"/>
                <w:lang w:val="en-US" w:bidi="en-US"/>
              </w:rPr>
            </w:pPr>
            <w:r w:rsidRPr="006B5AF0">
              <w:rPr>
                <w:rFonts w:ascii="Calibri" w:eastAsia="Arial" w:hAnsi="Arial" w:cs="Arial"/>
                <w:sz w:val="20"/>
                <w:lang w:val="en-US" w:bidi="en-US"/>
              </w:rPr>
              <w:t>Total (mill.</w:t>
            </w:r>
            <w:r w:rsidRPr="006B5AF0">
              <w:rPr>
                <w:rFonts w:ascii="Calibri" w:eastAsia="Arial" w:hAnsi="Arial" w:cs="Arial"/>
                <w:spacing w:val="-3"/>
                <w:sz w:val="20"/>
                <w:lang w:val="en-US" w:bidi="en-US"/>
              </w:rPr>
              <w:t xml:space="preserve"> </w:t>
            </w:r>
            <w:r w:rsidRPr="006B5AF0">
              <w:rPr>
                <w:rFonts w:ascii="Calibri" w:eastAsia="Arial" w:hAnsi="Arial" w:cs="Arial"/>
                <w:spacing w:val="-4"/>
                <w:sz w:val="20"/>
                <w:lang w:val="en-US" w:bidi="en-US"/>
              </w:rPr>
              <w:t>US$)</w:t>
            </w:r>
          </w:p>
        </w:tc>
      </w:tr>
      <w:tr w:rsidR="006B5AF0" w:rsidRPr="006B5AF0" w14:paraId="75E55DCD" w14:textId="77777777" w:rsidTr="006B5AF0">
        <w:trPr>
          <w:trHeight w:val="280"/>
        </w:trPr>
        <w:tc>
          <w:tcPr>
            <w:tcW w:w="1838" w:type="dxa"/>
            <w:vMerge/>
            <w:tcBorders>
              <w:top w:val="nil"/>
            </w:tcBorders>
          </w:tcPr>
          <w:p w14:paraId="4A1741B3" w14:textId="77777777" w:rsidR="006B5AF0" w:rsidRPr="006B5AF0" w:rsidRDefault="006B5AF0" w:rsidP="006B5AF0">
            <w:pPr>
              <w:widowControl w:val="0"/>
              <w:autoSpaceDE w:val="0"/>
              <w:autoSpaceDN w:val="0"/>
              <w:rPr>
                <w:rFonts w:ascii="Arial" w:eastAsia="Arial" w:hAnsi="Arial" w:cs="Arial"/>
                <w:sz w:val="2"/>
                <w:szCs w:val="2"/>
                <w:lang w:val="en-US" w:bidi="en-US"/>
              </w:rPr>
            </w:pPr>
          </w:p>
        </w:tc>
        <w:tc>
          <w:tcPr>
            <w:tcW w:w="992" w:type="dxa"/>
          </w:tcPr>
          <w:p w14:paraId="7940521B"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Planned</w:t>
            </w:r>
          </w:p>
        </w:tc>
        <w:tc>
          <w:tcPr>
            <w:tcW w:w="851" w:type="dxa"/>
          </w:tcPr>
          <w:p w14:paraId="339ACD18" w14:textId="77777777" w:rsidR="006B5AF0" w:rsidRPr="006B5AF0" w:rsidRDefault="006B5AF0" w:rsidP="006B5AF0">
            <w:pPr>
              <w:widowControl w:val="0"/>
              <w:autoSpaceDE w:val="0"/>
              <w:autoSpaceDN w:val="0"/>
              <w:spacing w:before="1"/>
              <w:ind w:left="106"/>
              <w:rPr>
                <w:rFonts w:ascii="Calibri" w:eastAsia="Arial" w:hAnsi="Arial" w:cs="Arial"/>
                <w:sz w:val="20"/>
                <w:lang w:val="en-US" w:bidi="en-US"/>
              </w:rPr>
            </w:pPr>
            <w:r w:rsidRPr="006B5AF0">
              <w:rPr>
                <w:rFonts w:ascii="Calibri" w:eastAsia="Arial" w:hAnsi="Arial" w:cs="Arial"/>
                <w:sz w:val="20"/>
                <w:lang w:val="en-US" w:bidi="en-US"/>
              </w:rPr>
              <w:t>Actual</w:t>
            </w:r>
          </w:p>
        </w:tc>
        <w:tc>
          <w:tcPr>
            <w:tcW w:w="992" w:type="dxa"/>
          </w:tcPr>
          <w:p w14:paraId="54BAF227" w14:textId="77777777" w:rsidR="006B5AF0" w:rsidRPr="006B5AF0" w:rsidRDefault="006B5AF0" w:rsidP="006B5AF0">
            <w:pPr>
              <w:widowControl w:val="0"/>
              <w:autoSpaceDE w:val="0"/>
              <w:autoSpaceDN w:val="0"/>
              <w:spacing w:before="1"/>
              <w:ind w:left="106"/>
              <w:rPr>
                <w:rFonts w:ascii="Calibri" w:eastAsia="Arial" w:hAnsi="Arial" w:cs="Arial"/>
                <w:sz w:val="20"/>
                <w:lang w:val="en-US" w:bidi="en-US"/>
              </w:rPr>
            </w:pPr>
            <w:r w:rsidRPr="006B5AF0">
              <w:rPr>
                <w:rFonts w:ascii="Calibri" w:eastAsia="Arial" w:hAnsi="Arial" w:cs="Arial"/>
                <w:sz w:val="20"/>
                <w:lang w:val="en-US" w:bidi="en-US"/>
              </w:rPr>
              <w:t>Planned</w:t>
            </w:r>
          </w:p>
        </w:tc>
        <w:tc>
          <w:tcPr>
            <w:tcW w:w="851" w:type="dxa"/>
          </w:tcPr>
          <w:p w14:paraId="22E8933E"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Actual</w:t>
            </w:r>
          </w:p>
        </w:tc>
        <w:tc>
          <w:tcPr>
            <w:tcW w:w="850" w:type="dxa"/>
          </w:tcPr>
          <w:p w14:paraId="4F657987"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Planned</w:t>
            </w:r>
          </w:p>
        </w:tc>
        <w:tc>
          <w:tcPr>
            <w:tcW w:w="1276" w:type="dxa"/>
          </w:tcPr>
          <w:p w14:paraId="02F41F3E" w14:textId="77777777" w:rsidR="006B5AF0" w:rsidRPr="006B5AF0" w:rsidRDefault="006B5AF0" w:rsidP="006B5AF0">
            <w:pPr>
              <w:widowControl w:val="0"/>
              <w:autoSpaceDE w:val="0"/>
              <w:autoSpaceDN w:val="0"/>
              <w:spacing w:before="1"/>
              <w:ind w:left="106"/>
              <w:rPr>
                <w:rFonts w:ascii="Calibri" w:eastAsia="Arial" w:hAnsi="Arial" w:cs="Arial"/>
                <w:sz w:val="20"/>
                <w:lang w:val="en-US" w:bidi="en-US"/>
              </w:rPr>
            </w:pPr>
            <w:r w:rsidRPr="006B5AF0">
              <w:rPr>
                <w:rFonts w:ascii="Calibri" w:eastAsia="Arial" w:hAnsi="Arial" w:cs="Arial"/>
                <w:sz w:val="20"/>
                <w:lang w:val="en-US" w:bidi="en-US"/>
              </w:rPr>
              <w:t>Actual</w:t>
            </w:r>
          </w:p>
        </w:tc>
        <w:tc>
          <w:tcPr>
            <w:tcW w:w="992" w:type="dxa"/>
          </w:tcPr>
          <w:p w14:paraId="6A5F2FEA" w14:textId="77777777" w:rsidR="006B5AF0" w:rsidRPr="006B5AF0" w:rsidRDefault="006B5AF0" w:rsidP="006B5AF0">
            <w:pPr>
              <w:widowControl w:val="0"/>
              <w:autoSpaceDE w:val="0"/>
              <w:autoSpaceDN w:val="0"/>
              <w:spacing w:before="1"/>
              <w:ind w:left="106"/>
              <w:rPr>
                <w:rFonts w:ascii="Calibri" w:eastAsia="Arial" w:hAnsi="Arial" w:cs="Arial"/>
                <w:sz w:val="20"/>
                <w:lang w:val="en-US" w:bidi="en-US"/>
              </w:rPr>
            </w:pPr>
            <w:r w:rsidRPr="006B5AF0">
              <w:rPr>
                <w:rFonts w:ascii="Calibri" w:eastAsia="Arial" w:hAnsi="Arial" w:cs="Arial"/>
                <w:sz w:val="20"/>
                <w:lang w:val="en-US" w:bidi="en-US"/>
              </w:rPr>
              <w:t>Planned</w:t>
            </w:r>
          </w:p>
        </w:tc>
        <w:tc>
          <w:tcPr>
            <w:tcW w:w="851" w:type="dxa"/>
          </w:tcPr>
          <w:p w14:paraId="60BE0C29" w14:textId="77777777" w:rsidR="006B5AF0" w:rsidRPr="006B5AF0" w:rsidRDefault="006B5AF0" w:rsidP="006B5AF0">
            <w:pPr>
              <w:widowControl w:val="0"/>
              <w:autoSpaceDE w:val="0"/>
              <w:autoSpaceDN w:val="0"/>
              <w:spacing w:before="1"/>
              <w:ind w:left="106"/>
              <w:rPr>
                <w:rFonts w:ascii="Calibri" w:eastAsia="Arial" w:hAnsi="Arial" w:cs="Arial"/>
                <w:sz w:val="20"/>
                <w:lang w:val="en-US" w:bidi="en-US"/>
              </w:rPr>
            </w:pPr>
            <w:r w:rsidRPr="006B5AF0">
              <w:rPr>
                <w:rFonts w:ascii="Calibri" w:eastAsia="Arial" w:hAnsi="Arial" w:cs="Arial"/>
                <w:sz w:val="20"/>
                <w:lang w:val="en-US" w:bidi="en-US"/>
              </w:rPr>
              <w:t>Actual</w:t>
            </w:r>
          </w:p>
        </w:tc>
      </w:tr>
      <w:tr w:rsidR="006B5AF0" w:rsidRPr="006B5AF0" w14:paraId="728C06F8" w14:textId="77777777" w:rsidTr="006B5AF0">
        <w:trPr>
          <w:trHeight w:val="280"/>
        </w:trPr>
        <w:tc>
          <w:tcPr>
            <w:tcW w:w="1838" w:type="dxa"/>
          </w:tcPr>
          <w:p w14:paraId="7B4C8AAA"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Grants</w:t>
            </w:r>
          </w:p>
        </w:tc>
        <w:tc>
          <w:tcPr>
            <w:tcW w:w="992" w:type="dxa"/>
          </w:tcPr>
          <w:p w14:paraId="42708C13"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72BA9987"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7BA0CE12"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630E7675"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0" w:type="dxa"/>
          </w:tcPr>
          <w:p w14:paraId="3CE35254"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1276" w:type="dxa"/>
          </w:tcPr>
          <w:p w14:paraId="77DA2299"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066E4FBB"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50F56E0F" w14:textId="77777777" w:rsidR="006B5AF0" w:rsidRPr="006B5AF0" w:rsidRDefault="006B5AF0" w:rsidP="006B5AF0">
            <w:pPr>
              <w:widowControl w:val="0"/>
              <w:autoSpaceDE w:val="0"/>
              <w:autoSpaceDN w:val="0"/>
              <w:rPr>
                <w:rFonts w:ascii="Times New Roman" w:eastAsia="Arial" w:hAnsi="Arial" w:cs="Arial"/>
                <w:sz w:val="18"/>
                <w:lang w:val="en-US" w:bidi="en-US"/>
              </w:rPr>
            </w:pPr>
          </w:p>
        </w:tc>
      </w:tr>
      <w:tr w:rsidR="006B5AF0" w:rsidRPr="006B5AF0" w14:paraId="6D08F3EF" w14:textId="77777777" w:rsidTr="006B5AF0">
        <w:trPr>
          <w:trHeight w:val="330"/>
        </w:trPr>
        <w:tc>
          <w:tcPr>
            <w:tcW w:w="1838" w:type="dxa"/>
          </w:tcPr>
          <w:p w14:paraId="00F449EA"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Loans/Concessions</w:t>
            </w:r>
          </w:p>
        </w:tc>
        <w:tc>
          <w:tcPr>
            <w:tcW w:w="992" w:type="dxa"/>
          </w:tcPr>
          <w:p w14:paraId="36C44630"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22C5716A"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0B9CA383"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13398E51"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0" w:type="dxa"/>
          </w:tcPr>
          <w:p w14:paraId="221575F8"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1276" w:type="dxa"/>
          </w:tcPr>
          <w:p w14:paraId="2C5B7BF1"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4CAEA604"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6323BCA5" w14:textId="77777777" w:rsidR="006B5AF0" w:rsidRPr="006B5AF0" w:rsidRDefault="006B5AF0" w:rsidP="006B5AF0">
            <w:pPr>
              <w:widowControl w:val="0"/>
              <w:autoSpaceDE w:val="0"/>
              <w:autoSpaceDN w:val="0"/>
              <w:rPr>
                <w:rFonts w:ascii="Times New Roman" w:eastAsia="Arial" w:hAnsi="Arial" w:cs="Arial"/>
                <w:sz w:val="18"/>
                <w:lang w:val="en-US" w:bidi="en-US"/>
              </w:rPr>
            </w:pPr>
          </w:p>
        </w:tc>
      </w:tr>
      <w:tr w:rsidR="006B5AF0" w:rsidRPr="006B5AF0" w14:paraId="21C35852" w14:textId="77777777" w:rsidTr="006B5AF0">
        <w:trPr>
          <w:trHeight w:val="321"/>
        </w:trPr>
        <w:tc>
          <w:tcPr>
            <w:tcW w:w="1838" w:type="dxa"/>
          </w:tcPr>
          <w:p w14:paraId="0B830A8B" w14:textId="77777777" w:rsidR="006B5AF0" w:rsidRPr="006B5AF0" w:rsidRDefault="006B5AF0" w:rsidP="00C52AF8">
            <w:pPr>
              <w:widowControl w:val="0"/>
              <w:numPr>
                <w:ilvl w:val="0"/>
                <w:numId w:val="75"/>
              </w:numPr>
              <w:tabs>
                <w:tab w:val="left" w:pos="827"/>
                <w:tab w:val="left" w:pos="828"/>
              </w:tabs>
              <w:autoSpaceDE w:val="0"/>
              <w:autoSpaceDN w:val="0"/>
              <w:spacing w:before="60" w:line="242" w:lineRule="auto"/>
              <w:ind w:left="414" w:right="57" w:hanging="357"/>
              <w:rPr>
                <w:rFonts w:ascii="Calibri" w:eastAsia="Arial" w:hAnsi="Calibri" w:cs="Arial"/>
                <w:sz w:val="20"/>
                <w:lang w:val="en-US" w:bidi="en-US"/>
              </w:rPr>
            </w:pPr>
            <w:r w:rsidRPr="006B5AF0">
              <w:rPr>
                <w:rFonts w:ascii="Calibri" w:eastAsia="Arial" w:hAnsi="Calibri" w:cs="Arial"/>
                <w:sz w:val="20"/>
                <w:lang w:val="en-US" w:bidi="en-US"/>
              </w:rPr>
              <w:t xml:space="preserve">In-kind </w:t>
            </w:r>
            <w:r>
              <w:rPr>
                <w:rFonts w:ascii="Calibri" w:eastAsia="Arial" w:hAnsi="Calibri" w:cs="Arial"/>
                <w:sz w:val="20"/>
                <w:lang w:val="en-US" w:bidi="en-US"/>
              </w:rPr>
              <w:t>s</w:t>
            </w:r>
            <w:r w:rsidRPr="006B5AF0">
              <w:rPr>
                <w:rFonts w:ascii="Calibri" w:eastAsia="Arial" w:hAnsi="Calibri" w:cs="Arial"/>
                <w:sz w:val="20"/>
                <w:lang w:val="en-US" w:bidi="en-US"/>
              </w:rPr>
              <w:t>upport</w:t>
            </w:r>
          </w:p>
        </w:tc>
        <w:tc>
          <w:tcPr>
            <w:tcW w:w="992" w:type="dxa"/>
          </w:tcPr>
          <w:p w14:paraId="3D382D92"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2F3900EC"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38E53121"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4B9A9F32"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0" w:type="dxa"/>
          </w:tcPr>
          <w:p w14:paraId="05DA23B3"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1276" w:type="dxa"/>
          </w:tcPr>
          <w:p w14:paraId="1C983809"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16AA78FB"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24EFE224" w14:textId="77777777" w:rsidR="006B5AF0" w:rsidRPr="006B5AF0" w:rsidRDefault="006B5AF0" w:rsidP="006B5AF0">
            <w:pPr>
              <w:widowControl w:val="0"/>
              <w:autoSpaceDE w:val="0"/>
              <w:autoSpaceDN w:val="0"/>
              <w:rPr>
                <w:rFonts w:ascii="Times New Roman" w:eastAsia="Arial" w:hAnsi="Arial" w:cs="Arial"/>
                <w:sz w:val="18"/>
                <w:lang w:val="en-US" w:bidi="en-US"/>
              </w:rPr>
            </w:pPr>
          </w:p>
        </w:tc>
      </w:tr>
      <w:tr w:rsidR="006B5AF0" w:rsidRPr="006B5AF0" w14:paraId="35635C61" w14:textId="77777777" w:rsidTr="006B5AF0">
        <w:trPr>
          <w:trHeight w:val="376"/>
        </w:trPr>
        <w:tc>
          <w:tcPr>
            <w:tcW w:w="1838" w:type="dxa"/>
          </w:tcPr>
          <w:p w14:paraId="5E200213" w14:textId="77777777" w:rsidR="006B5AF0" w:rsidRPr="006B5AF0" w:rsidRDefault="006B5AF0" w:rsidP="00C52AF8">
            <w:pPr>
              <w:widowControl w:val="0"/>
              <w:numPr>
                <w:ilvl w:val="0"/>
                <w:numId w:val="74"/>
              </w:numPr>
              <w:tabs>
                <w:tab w:val="left" w:pos="827"/>
                <w:tab w:val="left" w:pos="828"/>
              </w:tabs>
              <w:autoSpaceDE w:val="0"/>
              <w:autoSpaceDN w:val="0"/>
              <w:spacing w:before="62"/>
              <w:ind w:left="414" w:right="57" w:hanging="357"/>
              <w:rPr>
                <w:rFonts w:ascii="Calibri" w:eastAsia="Arial" w:hAnsi="Calibri" w:cs="Arial"/>
                <w:sz w:val="20"/>
                <w:lang w:val="en-US" w:bidi="en-US"/>
              </w:rPr>
            </w:pPr>
            <w:r w:rsidRPr="006B5AF0">
              <w:rPr>
                <w:rFonts w:ascii="Calibri" w:eastAsia="Arial" w:hAnsi="Calibri" w:cs="Arial"/>
                <w:sz w:val="20"/>
                <w:lang w:val="en-US" w:bidi="en-US"/>
              </w:rPr>
              <w:t>Other</w:t>
            </w:r>
          </w:p>
        </w:tc>
        <w:tc>
          <w:tcPr>
            <w:tcW w:w="992" w:type="dxa"/>
          </w:tcPr>
          <w:p w14:paraId="0CFC8D44"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4FC40E91"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2F6FB89A"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6C09C34F"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0" w:type="dxa"/>
          </w:tcPr>
          <w:p w14:paraId="4D96A5F5"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1276" w:type="dxa"/>
          </w:tcPr>
          <w:p w14:paraId="27699660"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18BAA9B5"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4C0D4D82" w14:textId="77777777" w:rsidR="006B5AF0" w:rsidRPr="006B5AF0" w:rsidRDefault="006B5AF0" w:rsidP="006B5AF0">
            <w:pPr>
              <w:widowControl w:val="0"/>
              <w:autoSpaceDE w:val="0"/>
              <w:autoSpaceDN w:val="0"/>
              <w:rPr>
                <w:rFonts w:ascii="Times New Roman" w:eastAsia="Arial" w:hAnsi="Arial" w:cs="Arial"/>
                <w:sz w:val="18"/>
                <w:lang w:val="en-US" w:bidi="en-US"/>
              </w:rPr>
            </w:pPr>
          </w:p>
        </w:tc>
      </w:tr>
      <w:tr w:rsidR="006B5AF0" w:rsidRPr="006B5AF0" w14:paraId="2AC31DA8" w14:textId="77777777" w:rsidTr="006B5AF0">
        <w:trPr>
          <w:trHeight w:val="280"/>
        </w:trPr>
        <w:tc>
          <w:tcPr>
            <w:tcW w:w="1838" w:type="dxa"/>
          </w:tcPr>
          <w:p w14:paraId="3FDBBB26"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Totals</w:t>
            </w:r>
          </w:p>
        </w:tc>
        <w:tc>
          <w:tcPr>
            <w:tcW w:w="992" w:type="dxa"/>
          </w:tcPr>
          <w:p w14:paraId="6BA76656"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100DE0AA"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7F709120"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1C7C81BF"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0" w:type="dxa"/>
          </w:tcPr>
          <w:p w14:paraId="6F8A3F72"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1276" w:type="dxa"/>
          </w:tcPr>
          <w:p w14:paraId="25B0E80F"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992" w:type="dxa"/>
          </w:tcPr>
          <w:p w14:paraId="0EC353CE"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851" w:type="dxa"/>
          </w:tcPr>
          <w:p w14:paraId="7672BCD5" w14:textId="77777777" w:rsidR="006B5AF0" w:rsidRPr="006B5AF0" w:rsidRDefault="006B5AF0" w:rsidP="006B5AF0">
            <w:pPr>
              <w:widowControl w:val="0"/>
              <w:autoSpaceDE w:val="0"/>
              <w:autoSpaceDN w:val="0"/>
              <w:rPr>
                <w:rFonts w:ascii="Times New Roman" w:eastAsia="Arial" w:hAnsi="Arial" w:cs="Arial"/>
                <w:sz w:val="18"/>
                <w:lang w:val="en-US" w:bidi="en-US"/>
              </w:rPr>
            </w:pPr>
          </w:p>
        </w:tc>
      </w:tr>
    </w:tbl>
    <w:p w14:paraId="1A558DA0" w14:textId="77777777" w:rsidR="00EB1839" w:rsidRDefault="00EB1839" w:rsidP="006B5AF0">
      <w:pPr>
        <w:jc w:val="both"/>
        <w:rPr>
          <w:rFonts w:asciiTheme="minorHAnsi" w:hAnsiTheme="minorHAnsi" w:cs="Arial"/>
          <w:bCs/>
          <w:caps/>
          <w:kern w:val="28"/>
        </w:rPr>
      </w:pPr>
    </w:p>
    <w:p w14:paraId="5F26F390" w14:textId="77777777" w:rsidR="006B5AF0" w:rsidRPr="00AA3B58" w:rsidRDefault="006B5AF0" w:rsidP="00AA3B58">
      <w:pPr>
        <w:rPr>
          <w:rFonts w:asciiTheme="minorHAnsi" w:eastAsia="Arial" w:hAnsiTheme="minorHAnsi" w:cs="Arial"/>
          <w:b/>
          <w:bCs/>
          <w:lang w:val="en-US" w:bidi="en-US"/>
        </w:rPr>
      </w:pPr>
      <w:bookmarkStart w:id="139" w:name="_Toc20927663"/>
      <w:bookmarkStart w:id="140" w:name="_Toc24299752"/>
      <w:r w:rsidRPr="00AA3B58">
        <w:rPr>
          <w:rFonts w:asciiTheme="minorHAnsi" w:eastAsia="Arial" w:hAnsiTheme="minorHAnsi" w:cs="Arial"/>
          <w:b/>
          <w:bCs/>
          <w:u w:val="thick"/>
          <w:lang w:val="en-US" w:bidi="en-US"/>
        </w:rPr>
        <w:t>Mainstreaming</w:t>
      </w:r>
      <w:bookmarkEnd w:id="139"/>
      <w:bookmarkEnd w:id="140"/>
    </w:p>
    <w:p w14:paraId="745ABD3E" w14:textId="77777777" w:rsidR="006B5AF0" w:rsidRPr="006B5AF0" w:rsidRDefault="006B5AF0" w:rsidP="006B5AF0">
      <w:pPr>
        <w:widowControl w:val="0"/>
        <w:autoSpaceDE w:val="0"/>
        <w:autoSpaceDN w:val="0"/>
        <w:spacing w:before="3"/>
        <w:jc w:val="both"/>
        <w:rPr>
          <w:rFonts w:asciiTheme="minorHAnsi" w:eastAsia="Arial" w:hAnsiTheme="minorHAnsi" w:cs="Arial"/>
          <w:lang w:val="en-US" w:bidi="en-US"/>
        </w:rPr>
      </w:pPr>
      <w:r w:rsidRPr="006B5AF0">
        <w:rPr>
          <w:rFonts w:asciiTheme="minorHAnsi" w:eastAsia="Arial" w:hAnsiTheme="minorHAnsi" w:cs="Arial"/>
          <w:lang w:val="en-US" w:bidi="en-US"/>
        </w:rPr>
        <w:t xml:space="preserve">UNDP supported GEF financed projects are key components in UNDP country programming, as well as regional and global </w:t>
      </w:r>
      <w:proofErr w:type="spellStart"/>
      <w:r w:rsidRPr="006B5AF0">
        <w:rPr>
          <w:rFonts w:asciiTheme="minorHAnsi" w:eastAsia="Arial" w:hAnsiTheme="minorHAnsi" w:cs="Arial"/>
          <w:lang w:val="en-US" w:bidi="en-US"/>
        </w:rPr>
        <w:t>programmes</w:t>
      </w:r>
      <w:proofErr w:type="spellEnd"/>
      <w:r w:rsidRPr="006B5AF0">
        <w:rPr>
          <w:rFonts w:asciiTheme="minorHAnsi" w:eastAsia="Arial" w:hAnsiTheme="minorHAnsi" w:cs="Arial"/>
          <w:lang w:val="en-US" w:bidi="en-US"/>
        </w:rPr>
        <w:t>. The evaluation will assess the extent to which the project was successfully mainstreamed with other UNDP priorities, including poverty alleviation, improved governance, the prevention and recovery from natural disasters, and gender.</w:t>
      </w:r>
    </w:p>
    <w:p w14:paraId="581ADCDF" w14:textId="77777777" w:rsidR="006B5AF0" w:rsidRPr="006B5AF0" w:rsidRDefault="006B5AF0" w:rsidP="006B5AF0">
      <w:pPr>
        <w:widowControl w:val="0"/>
        <w:autoSpaceDE w:val="0"/>
        <w:autoSpaceDN w:val="0"/>
        <w:spacing w:before="9"/>
        <w:rPr>
          <w:rFonts w:asciiTheme="minorHAnsi" w:eastAsia="Arial" w:hAnsiTheme="minorHAnsi" w:cs="Arial"/>
          <w:lang w:val="en-US" w:bidi="en-US"/>
        </w:rPr>
      </w:pPr>
    </w:p>
    <w:p w14:paraId="19983FD7" w14:textId="77777777" w:rsidR="006B5AF0" w:rsidRPr="006B5AF0" w:rsidRDefault="006B5AF0" w:rsidP="00AA3B58">
      <w:pPr>
        <w:rPr>
          <w:rFonts w:asciiTheme="minorHAnsi" w:eastAsia="Arial" w:hAnsiTheme="minorHAnsi" w:cs="Arial"/>
          <w:b/>
          <w:bCs/>
          <w:u w:val="thick"/>
          <w:lang w:val="en-US" w:bidi="en-US"/>
        </w:rPr>
      </w:pPr>
      <w:r w:rsidRPr="006B5AF0">
        <w:rPr>
          <w:rFonts w:asciiTheme="minorHAnsi" w:eastAsia="Arial" w:hAnsiTheme="minorHAnsi" w:cs="Arial"/>
          <w:b/>
          <w:bCs/>
          <w:u w:val="thick"/>
          <w:lang w:val="en-US" w:bidi="en-US"/>
        </w:rPr>
        <w:t>Impact</w:t>
      </w:r>
    </w:p>
    <w:p w14:paraId="00D5D302" w14:textId="77777777" w:rsidR="006B5AF0" w:rsidRPr="006B5AF0" w:rsidRDefault="006B5AF0" w:rsidP="006B5AF0">
      <w:pPr>
        <w:widowControl w:val="0"/>
        <w:autoSpaceDE w:val="0"/>
        <w:autoSpaceDN w:val="0"/>
        <w:spacing w:before="3"/>
        <w:jc w:val="both"/>
        <w:rPr>
          <w:rFonts w:asciiTheme="minorHAnsi" w:eastAsia="Arial" w:hAnsiTheme="minorHAnsi" w:cs="Arial"/>
          <w:lang w:val="en-US" w:bidi="en-US"/>
        </w:rPr>
      </w:pPr>
      <w:r w:rsidRPr="006B5AF0">
        <w:rPr>
          <w:rFonts w:asciiTheme="minorHAnsi" w:eastAsia="Arial" w:hAnsiTheme="minorHAnsi" w:cs="Arial"/>
          <w:lang w:val="en-US" w:bidi="en-US"/>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w:t>
      </w:r>
      <w:r w:rsidRPr="006B5AF0">
        <w:rPr>
          <w:rFonts w:asciiTheme="minorHAnsi" w:eastAsia="Arial" w:hAnsiTheme="minorHAnsi" w:cs="Arial"/>
          <w:spacing w:val="-10"/>
          <w:lang w:val="en-US" w:bidi="en-US"/>
        </w:rPr>
        <w:t xml:space="preserve"> </w:t>
      </w:r>
      <w:r w:rsidRPr="006B5AF0">
        <w:rPr>
          <w:rFonts w:asciiTheme="minorHAnsi" w:eastAsia="Arial" w:hAnsiTheme="minorHAnsi" w:cs="Arial"/>
          <w:lang w:val="en-US" w:bidi="en-US"/>
        </w:rPr>
        <w:t>achievements.</w:t>
      </w:r>
    </w:p>
    <w:p w14:paraId="260C942C" w14:textId="77777777" w:rsidR="006B5AF0" w:rsidRPr="006B5AF0" w:rsidRDefault="006B5AF0" w:rsidP="006B5AF0">
      <w:pPr>
        <w:widowControl w:val="0"/>
        <w:autoSpaceDE w:val="0"/>
        <w:autoSpaceDN w:val="0"/>
        <w:spacing w:before="9"/>
        <w:rPr>
          <w:rFonts w:asciiTheme="minorHAnsi" w:eastAsia="Arial" w:hAnsiTheme="minorHAnsi" w:cs="Arial"/>
          <w:lang w:val="en-US" w:bidi="en-US"/>
        </w:rPr>
      </w:pPr>
    </w:p>
    <w:p w14:paraId="4B9D2869" w14:textId="77777777" w:rsidR="006B5AF0" w:rsidRPr="006B5AF0" w:rsidRDefault="006B5AF0" w:rsidP="00AA3B58">
      <w:pPr>
        <w:rPr>
          <w:rFonts w:asciiTheme="minorHAnsi" w:eastAsia="Arial" w:hAnsiTheme="minorHAnsi" w:cs="Arial"/>
          <w:b/>
          <w:bCs/>
          <w:u w:val="thick"/>
          <w:lang w:val="en-US" w:bidi="en-US"/>
        </w:rPr>
      </w:pPr>
      <w:r w:rsidRPr="006B5AF0">
        <w:rPr>
          <w:rFonts w:asciiTheme="minorHAnsi" w:eastAsia="Arial" w:hAnsiTheme="minorHAnsi" w:cs="Arial"/>
          <w:b/>
          <w:bCs/>
          <w:u w:val="thick"/>
          <w:lang w:val="en-US" w:bidi="en-US"/>
        </w:rPr>
        <w:t>Conclusions, Recommendations &amp; Lessons</w:t>
      </w:r>
    </w:p>
    <w:p w14:paraId="672433F9" w14:textId="77777777" w:rsidR="006B5AF0" w:rsidRDefault="006B5AF0" w:rsidP="006B5AF0">
      <w:pPr>
        <w:jc w:val="both"/>
        <w:rPr>
          <w:rFonts w:asciiTheme="minorHAnsi" w:eastAsia="Arial" w:hAnsiTheme="minorHAnsi" w:cs="Arial"/>
          <w:lang w:val="en-US" w:bidi="en-US"/>
        </w:rPr>
      </w:pPr>
      <w:r w:rsidRPr="006B5AF0">
        <w:rPr>
          <w:rFonts w:asciiTheme="minorHAnsi" w:eastAsia="Arial" w:hAnsiTheme="minorHAnsi" w:cs="Arial"/>
          <w:lang w:val="en-US" w:bidi="en-US"/>
        </w:rPr>
        <w:t xml:space="preserve">The evaluation report must include a chapter providing a set of </w:t>
      </w:r>
      <w:r w:rsidRPr="006B5AF0">
        <w:rPr>
          <w:rFonts w:asciiTheme="minorHAnsi" w:eastAsia="Arial" w:hAnsiTheme="minorHAnsi" w:cs="Arial"/>
          <w:b/>
          <w:lang w:val="en-US" w:bidi="en-US"/>
        </w:rPr>
        <w:t>conclusions</w:t>
      </w:r>
      <w:r w:rsidRPr="006B5AF0">
        <w:rPr>
          <w:rFonts w:asciiTheme="minorHAnsi" w:eastAsia="Arial" w:hAnsiTheme="minorHAnsi" w:cs="Arial"/>
          <w:lang w:val="en-US" w:bidi="en-US"/>
        </w:rPr>
        <w:t xml:space="preserve">, </w:t>
      </w:r>
      <w:r w:rsidRPr="006B5AF0">
        <w:rPr>
          <w:rFonts w:asciiTheme="minorHAnsi" w:eastAsia="Arial" w:hAnsiTheme="minorHAnsi" w:cs="Arial"/>
          <w:b/>
          <w:lang w:val="en-US" w:bidi="en-US"/>
        </w:rPr>
        <w:t xml:space="preserve">recommendations </w:t>
      </w:r>
      <w:r w:rsidRPr="006B5AF0">
        <w:rPr>
          <w:rFonts w:asciiTheme="minorHAnsi" w:eastAsia="Arial" w:hAnsiTheme="minorHAnsi" w:cs="Arial"/>
          <w:lang w:val="en-US" w:bidi="en-US"/>
        </w:rPr>
        <w:t xml:space="preserve">and </w:t>
      </w:r>
      <w:r w:rsidRPr="006B5AF0">
        <w:rPr>
          <w:rFonts w:asciiTheme="minorHAnsi" w:eastAsia="Arial" w:hAnsiTheme="minorHAnsi" w:cs="Arial"/>
          <w:b/>
          <w:lang w:val="en-US" w:bidi="en-US"/>
        </w:rPr>
        <w:t>lessons</w:t>
      </w:r>
      <w:r w:rsidRPr="006B5AF0">
        <w:rPr>
          <w:rFonts w:asciiTheme="minorHAnsi" w:eastAsia="Arial" w:hAnsiTheme="minorHAnsi" w:cs="Arial"/>
          <w:lang w:val="en-US" w:bidi="en-US"/>
        </w:rPr>
        <w:t xml:space="preserve">. Conclusions should build on findings and be based in evidence. Recommendations should be prioritized, specific, relevant, and targeted, with suggested implementers of the recommendations. </w:t>
      </w:r>
      <w:r w:rsidRPr="006B5AF0">
        <w:rPr>
          <w:rFonts w:asciiTheme="minorHAnsi" w:eastAsia="Arial" w:hAnsiTheme="minorHAnsi" w:cs="Arial"/>
          <w:lang w:val="en-US" w:bidi="en-US"/>
        </w:rPr>
        <w:lastRenderedPageBreak/>
        <w:t>Lessons should have wider applicability to other initiatives across the region, the area of intervention, and for the future.</w:t>
      </w:r>
    </w:p>
    <w:p w14:paraId="72EAC84C" w14:textId="77777777" w:rsidR="006B5AF0" w:rsidRDefault="006B5AF0" w:rsidP="006B5AF0">
      <w:pPr>
        <w:jc w:val="both"/>
        <w:rPr>
          <w:rFonts w:asciiTheme="minorHAnsi" w:eastAsia="Arial" w:hAnsiTheme="minorHAnsi" w:cs="Arial"/>
          <w:lang w:val="en-US" w:bidi="en-US"/>
        </w:rPr>
      </w:pPr>
    </w:p>
    <w:p w14:paraId="3412FA94" w14:textId="77777777" w:rsidR="006B5AF0" w:rsidRPr="00AA3B58" w:rsidRDefault="006B5AF0" w:rsidP="00AA3B58">
      <w:pPr>
        <w:rPr>
          <w:rFonts w:asciiTheme="minorHAnsi" w:eastAsia="Arial" w:hAnsiTheme="minorHAnsi" w:cs="Arial"/>
          <w:b/>
          <w:lang w:val="en-US" w:bidi="en-US"/>
        </w:rPr>
      </w:pPr>
      <w:bookmarkStart w:id="141" w:name="_Toc20927664"/>
      <w:bookmarkStart w:id="142" w:name="_Toc24299753"/>
      <w:r w:rsidRPr="00AA3B58">
        <w:rPr>
          <w:rFonts w:asciiTheme="minorHAnsi" w:eastAsia="Arial" w:hAnsiTheme="minorHAnsi" w:cs="Arial"/>
          <w:b/>
          <w:u w:val="thick"/>
          <w:lang w:val="en-US" w:bidi="en-US"/>
        </w:rPr>
        <w:t>Evaluation Deliverables</w:t>
      </w:r>
      <w:bookmarkEnd w:id="141"/>
      <w:bookmarkEnd w:id="142"/>
    </w:p>
    <w:p w14:paraId="5723DA0E" w14:textId="77777777" w:rsidR="006B5AF0" w:rsidRPr="006B5AF0" w:rsidRDefault="006B5AF0" w:rsidP="006B5AF0">
      <w:pPr>
        <w:widowControl w:val="0"/>
        <w:autoSpaceDE w:val="0"/>
        <w:autoSpaceDN w:val="0"/>
        <w:spacing w:before="3"/>
        <w:rPr>
          <w:rFonts w:asciiTheme="minorHAnsi" w:eastAsia="Arial" w:hAnsiTheme="minorHAnsi" w:cs="Arial"/>
          <w:lang w:val="en-US" w:bidi="en-US"/>
        </w:rPr>
      </w:pPr>
      <w:r w:rsidRPr="006B5AF0">
        <w:rPr>
          <w:rFonts w:asciiTheme="minorHAnsi" w:eastAsia="Arial" w:hAnsiTheme="minorHAnsi" w:cs="Arial"/>
          <w:lang w:val="en-US" w:bidi="en-US"/>
        </w:rPr>
        <w:t>The consultant is expected to deliver the following:</w:t>
      </w:r>
    </w:p>
    <w:p w14:paraId="15712035" w14:textId="77777777" w:rsidR="006B5AF0" w:rsidRPr="006B5AF0" w:rsidRDefault="006B5AF0" w:rsidP="006B5AF0">
      <w:pPr>
        <w:jc w:val="both"/>
        <w:rPr>
          <w:rFonts w:asciiTheme="minorHAnsi" w:hAnsiTheme="minorHAnsi" w:cs="Arial"/>
          <w:bCs/>
          <w:caps/>
          <w:kern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2341"/>
        <w:gridCol w:w="2612"/>
        <w:gridCol w:w="2850"/>
      </w:tblGrid>
      <w:tr w:rsidR="006B5AF0" w:rsidRPr="006B5AF0" w14:paraId="0E24A266" w14:textId="77777777" w:rsidTr="006B5AF0">
        <w:trPr>
          <w:trHeight w:val="681"/>
        </w:trPr>
        <w:tc>
          <w:tcPr>
            <w:tcW w:w="1548" w:type="dxa"/>
            <w:shd w:val="clear" w:color="auto" w:fill="7E7E7E"/>
          </w:tcPr>
          <w:p w14:paraId="2FED51EB" w14:textId="77777777" w:rsidR="006B5AF0" w:rsidRPr="006B5AF0" w:rsidRDefault="006B5AF0" w:rsidP="006B5AF0">
            <w:pPr>
              <w:widowControl w:val="0"/>
              <w:autoSpaceDE w:val="0"/>
              <w:autoSpaceDN w:val="0"/>
              <w:spacing w:before="7"/>
              <w:rPr>
                <w:rFonts w:ascii="Arial" w:eastAsia="Arial" w:hAnsi="Arial" w:cs="Arial"/>
                <w:sz w:val="17"/>
                <w:lang w:val="en-US" w:bidi="en-US"/>
              </w:rPr>
            </w:pPr>
          </w:p>
          <w:p w14:paraId="3E6C74D8" w14:textId="77777777" w:rsidR="006B5AF0" w:rsidRPr="006B5AF0" w:rsidRDefault="006B5AF0" w:rsidP="006B5AF0">
            <w:pPr>
              <w:widowControl w:val="0"/>
              <w:autoSpaceDE w:val="0"/>
              <w:autoSpaceDN w:val="0"/>
              <w:ind w:right="304"/>
              <w:jc w:val="right"/>
              <w:rPr>
                <w:rFonts w:ascii="Calibri" w:eastAsia="Arial" w:hAnsi="Arial" w:cs="Arial"/>
                <w:sz w:val="20"/>
                <w:lang w:val="en-US" w:bidi="en-US"/>
              </w:rPr>
            </w:pPr>
            <w:r w:rsidRPr="006B5AF0">
              <w:rPr>
                <w:rFonts w:ascii="Calibri" w:eastAsia="Arial" w:hAnsi="Arial" w:cs="Arial"/>
                <w:color w:val="FFFFFF"/>
                <w:sz w:val="20"/>
                <w:lang w:val="en-US" w:bidi="en-US"/>
              </w:rPr>
              <w:t>Deliverable</w:t>
            </w:r>
          </w:p>
        </w:tc>
        <w:tc>
          <w:tcPr>
            <w:tcW w:w="2341" w:type="dxa"/>
            <w:shd w:val="clear" w:color="auto" w:fill="7E7E7E"/>
          </w:tcPr>
          <w:p w14:paraId="61CB5F74" w14:textId="77777777" w:rsidR="006B5AF0" w:rsidRPr="006B5AF0" w:rsidRDefault="006B5AF0" w:rsidP="006B5AF0">
            <w:pPr>
              <w:widowControl w:val="0"/>
              <w:autoSpaceDE w:val="0"/>
              <w:autoSpaceDN w:val="0"/>
              <w:spacing w:before="7"/>
              <w:rPr>
                <w:rFonts w:ascii="Arial" w:eastAsia="Arial" w:hAnsi="Arial" w:cs="Arial"/>
                <w:sz w:val="17"/>
                <w:lang w:val="en-US" w:bidi="en-US"/>
              </w:rPr>
            </w:pPr>
          </w:p>
          <w:p w14:paraId="5219CEF0" w14:textId="77777777" w:rsidR="006B5AF0" w:rsidRPr="006B5AF0" w:rsidRDefault="006B5AF0" w:rsidP="006B5AF0">
            <w:pPr>
              <w:widowControl w:val="0"/>
              <w:autoSpaceDE w:val="0"/>
              <w:autoSpaceDN w:val="0"/>
              <w:ind w:left="821" w:right="813"/>
              <w:jc w:val="center"/>
              <w:rPr>
                <w:rFonts w:ascii="Calibri" w:eastAsia="Arial" w:hAnsi="Arial" w:cs="Arial"/>
                <w:sz w:val="20"/>
                <w:lang w:val="en-US" w:bidi="en-US"/>
              </w:rPr>
            </w:pPr>
            <w:r w:rsidRPr="006B5AF0">
              <w:rPr>
                <w:rFonts w:ascii="Calibri" w:eastAsia="Arial" w:hAnsi="Arial" w:cs="Arial"/>
                <w:color w:val="FFFFFF"/>
                <w:sz w:val="20"/>
                <w:lang w:val="en-US" w:bidi="en-US"/>
              </w:rPr>
              <w:t>Content</w:t>
            </w:r>
          </w:p>
        </w:tc>
        <w:tc>
          <w:tcPr>
            <w:tcW w:w="2612" w:type="dxa"/>
            <w:shd w:val="clear" w:color="auto" w:fill="7E7E7E"/>
          </w:tcPr>
          <w:p w14:paraId="4324B94F" w14:textId="77777777" w:rsidR="006B5AF0" w:rsidRPr="006B5AF0" w:rsidRDefault="006B5AF0" w:rsidP="006B5AF0">
            <w:pPr>
              <w:widowControl w:val="0"/>
              <w:autoSpaceDE w:val="0"/>
              <w:autoSpaceDN w:val="0"/>
              <w:spacing w:before="7"/>
              <w:rPr>
                <w:rFonts w:ascii="Arial" w:eastAsia="Arial" w:hAnsi="Arial" w:cs="Arial"/>
                <w:sz w:val="17"/>
                <w:lang w:val="en-US" w:bidi="en-US"/>
              </w:rPr>
            </w:pPr>
          </w:p>
          <w:p w14:paraId="72E5E9A8" w14:textId="77777777" w:rsidR="006B5AF0" w:rsidRPr="006B5AF0" w:rsidRDefault="006B5AF0" w:rsidP="006B5AF0">
            <w:pPr>
              <w:widowControl w:val="0"/>
              <w:autoSpaceDE w:val="0"/>
              <w:autoSpaceDN w:val="0"/>
              <w:ind w:left="1007" w:right="1006"/>
              <w:jc w:val="center"/>
              <w:rPr>
                <w:rFonts w:ascii="Calibri" w:eastAsia="Arial" w:hAnsi="Arial" w:cs="Arial"/>
                <w:sz w:val="20"/>
                <w:lang w:val="en-US" w:bidi="en-US"/>
              </w:rPr>
            </w:pPr>
            <w:r w:rsidRPr="006B5AF0">
              <w:rPr>
                <w:rFonts w:ascii="Calibri" w:eastAsia="Arial" w:hAnsi="Arial" w:cs="Arial"/>
                <w:color w:val="FFFFFF"/>
                <w:sz w:val="20"/>
                <w:lang w:val="en-US" w:bidi="en-US"/>
              </w:rPr>
              <w:t>Timing</w:t>
            </w:r>
          </w:p>
        </w:tc>
        <w:tc>
          <w:tcPr>
            <w:tcW w:w="2850" w:type="dxa"/>
            <w:shd w:val="clear" w:color="auto" w:fill="7E7E7E"/>
          </w:tcPr>
          <w:p w14:paraId="7941C9B0" w14:textId="77777777" w:rsidR="006B5AF0" w:rsidRPr="006B5AF0" w:rsidRDefault="006B5AF0" w:rsidP="006B5AF0">
            <w:pPr>
              <w:widowControl w:val="0"/>
              <w:autoSpaceDE w:val="0"/>
              <w:autoSpaceDN w:val="0"/>
              <w:spacing w:before="7"/>
              <w:rPr>
                <w:rFonts w:ascii="Arial" w:eastAsia="Arial" w:hAnsi="Arial" w:cs="Arial"/>
                <w:sz w:val="17"/>
                <w:lang w:val="en-US" w:bidi="en-US"/>
              </w:rPr>
            </w:pPr>
          </w:p>
          <w:p w14:paraId="6BE36849" w14:textId="77777777" w:rsidR="006B5AF0" w:rsidRPr="006B5AF0" w:rsidRDefault="006B5AF0" w:rsidP="006B5AF0">
            <w:pPr>
              <w:widowControl w:val="0"/>
              <w:autoSpaceDE w:val="0"/>
              <w:autoSpaceDN w:val="0"/>
              <w:ind w:left="897"/>
              <w:rPr>
                <w:rFonts w:ascii="Calibri" w:eastAsia="Arial" w:hAnsi="Arial" w:cs="Arial"/>
                <w:sz w:val="20"/>
                <w:lang w:val="en-US" w:bidi="en-US"/>
              </w:rPr>
            </w:pPr>
            <w:r w:rsidRPr="006B5AF0">
              <w:rPr>
                <w:rFonts w:ascii="Calibri" w:eastAsia="Arial" w:hAnsi="Arial" w:cs="Arial"/>
                <w:color w:val="FFFFFF"/>
                <w:sz w:val="20"/>
                <w:lang w:val="en-US" w:bidi="en-US"/>
              </w:rPr>
              <w:t>Responsibilities</w:t>
            </w:r>
          </w:p>
        </w:tc>
      </w:tr>
      <w:tr w:rsidR="006B5AF0" w:rsidRPr="006B5AF0" w14:paraId="49DAF731" w14:textId="77777777" w:rsidTr="006B5AF0">
        <w:trPr>
          <w:trHeight w:val="841"/>
        </w:trPr>
        <w:tc>
          <w:tcPr>
            <w:tcW w:w="1548" w:type="dxa"/>
          </w:tcPr>
          <w:p w14:paraId="2E76C97F" w14:textId="77777777" w:rsidR="006B5AF0" w:rsidRPr="006B5AF0" w:rsidRDefault="006B5AF0" w:rsidP="006B5AF0">
            <w:pPr>
              <w:widowControl w:val="0"/>
              <w:autoSpaceDE w:val="0"/>
              <w:autoSpaceDN w:val="0"/>
              <w:spacing w:before="1" w:line="276" w:lineRule="auto"/>
              <w:ind w:left="107" w:right="625"/>
              <w:rPr>
                <w:rFonts w:ascii="Calibri" w:eastAsia="Arial" w:hAnsi="Arial" w:cs="Arial"/>
                <w:b/>
                <w:sz w:val="20"/>
                <w:lang w:val="en-US" w:bidi="en-US"/>
              </w:rPr>
            </w:pPr>
            <w:r w:rsidRPr="006B5AF0">
              <w:rPr>
                <w:rFonts w:ascii="Calibri" w:eastAsia="Arial" w:hAnsi="Arial" w:cs="Arial"/>
                <w:b/>
                <w:sz w:val="20"/>
                <w:lang w:val="en-US" w:bidi="en-US"/>
              </w:rPr>
              <w:t>Inception Report</w:t>
            </w:r>
          </w:p>
        </w:tc>
        <w:tc>
          <w:tcPr>
            <w:tcW w:w="2341" w:type="dxa"/>
          </w:tcPr>
          <w:p w14:paraId="1E1CC795" w14:textId="77777777" w:rsidR="006B5AF0" w:rsidRPr="006B5AF0" w:rsidRDefault="006B5AF0" w:rsidP="006B5AF0">
            <w:pPr>
              <w:widowControl w:val="0"/>
              <w:autoSpaceDE w:val="0"/>
              <w:autoSpaceDN w:val="0"/>
              <w:spacing w:before="1" w:line="276" w:lineRule="auto"/>
              <w:ind w:left="107" w:right="354"/>
              <w:rPr>
                <w:rFonts w:ascii="Calibri" w:eastAsia="Arial" w:hAnsi="Arial" w:cs="Arial"/>
                <w:sz w:val="20"/>
                <w:lang w:val="en-US" w:bidi="en-US"/>
              </w:rPr>
            </w:pPr>
            <w:r w:rsidRPr="006B5AF0">
              <w:rPr>
                <w:rFonts w:ascii="Calibri" w:eastAsia="Arial" w:hAnsi="Arial" w:cs="Arial"/>
                <w:sz w:val="20"/>
                <w:lang w:val="en-US" w:bidi="en-US"/>
              </w:rPr>
              <w:t>Evaluator provides clarifications on timing</w:t>
            </w:r>
          </w:p>
          <w:p w14:paraId="51216CAE" w14:textId="77777777" w:rsidR="006B5AF0" w:rsidRPr="006B5AF0" w:rsidRDefault="006B5AF0" w:rsidP="006B5AF0">
            <w:pPr>
              <w:widowControl w:val="0"/>
              <w:autoSpaceDE w:val="0"/>
              <w:autoSpaceDN w:val="0"/>
              <w:ind w:left="107"/>
              <w:rPr>
                <w:rFonts w:ascii="Calibri" w:eastAsia="Arial" w:hAnsi="Arial" w:cs="Arial"/>
                <w:sz w:val="20"/>
                <w:lang w:val="en-US" w:bidi="en-US"/>
              </w:rPr>
            </w:pPr>
            <w:r w:rsidRPr="006B5AF0">
              <w:rPr>
                <w:rFonts w:ascii="Calibri" w:eastAsia="Arial" w:hAnsi="Arial" w:cs="Arial"/>
                <w:sz w:val="20"/>
                <w:lang w:val="en-US" w:bidi="en-US"/>
              </w:rPr>
              <w:t>and method</w:t>
            </w:r>
          </w:p>
        </w:tc>
        <w:tc>
          <w:tcPr>
            <w:tcW w:w="2612" w:type="dxa"/>
          </w:tcPr>
          <w:p w14:paraId="0A5328FB" w14:textId="77777777" w:rsidR="006B5AF0" w:rsidRPr="006B5AF0" w:rsidRDefault="006B5AF0" w:rsidP="006B5AF0">
            <w:pPr>
              <w:widowControl w:val="0"/>
              <w:autoSpaceDE w:val="0"/>
              <w:autoSpaceDN w:val="0"/>
              <w:spacing w:before="1" w:line="276" w:lineRule="auto"/>
              <w:ind w:left="107"/>
              <w:rPr>
                <w:rFonts w:ascii="Calibri" w:eastAsia="Arial" w:hAnsi="Arial" w:cs="Arial"/>
                <w:sz w:val="20"/>
                <w:lang w:val="en-US" w:bidi="en-US"/>
              </w:rPr>
            </w:pPr>
            <w:r w:rsidRPr="006B5AF0">
              <w:rPr>
                <w:rFonts w:ascii="Calibri" w:eastAsia="Arial" w:hAnsi="Arial" w:cs="Arial"/>
                <w:sz w:val="20"/>
                <w:lang w:val="en-US" w:bidi="en-US"/>
              </w:rPr>
              <w:t>No later than 2 weeks before the evaluation mission</w:t>
            </w:r>
          </w:p>
        </w:tc>
        <w:tc>
          <w:tcPr>
            <w:tcW w:w="2850" w:type="dxa"/>
          </w:tcPr>
          <w:p w14:paraId="3357C986" w14:textId="77777777" w:rsidR="006B5AF0" w:rsidRPr="006B5AF0" w:rsidRDefault="006B5AF0" w:rsidP="006B5AF0">
            <w:pPr>
              <w:widowControl w:val="0"/>
              <w:autoSpaceDE w:val="0"/>
              <w:autoSpaceDN w:val="0"/>
              <w:spacing w:before="1"/>
              <w:ind w:left="104"/>
              <w:rPr>
                <w:rFonts w:ascii="Calibri" w:eastAsia="Arial" w:hAnsi="Arial" w:cs="Arial"/>
                <w:sz w:val="20"/>
                <w:lang w:val="en-US" w:bidi="en-US"/>
              </w:rPr>
            </w:pPr>
            <w:r w:rsidRPr="006B5AF0">
              <w:rPr>
                <w:rFonts w:ascii="Calibri" w:eastAsia="Arial" w:hAnsi="Arial" w:cs="Arial"/>
                <w:sz w:val="20"/>
                <w:lang w:val="en-US" w:bidi="en-US"/>
              </w:rPr>
              <w:t>Evaluator submits to UNDP CO</w:t>
            </w:r>
          </w:p>
        </w:tc>
      </w:tr>
      <w:tr w:rsidR="006B5AF0" w:rsidRPr="006B5AF0" w14:paraId="096AB556" w14:textId="77777777" w:rsidTr="006B5AF0">
        <w:trPr>
          <w:trHeight w:val="280"/>
        </w:trPr>
        <w:tc>
          <w:tcPr>
            <w:tcW w:w="1548" w:type="dxa"/>
          </w:tcPr>
          <w:p w14:paraId="7049E0A6" w14:textId="77777777" w:rsidR="006B5AF0" w:rsidRPr="006B5AF0" w:rsidRDefault="006B5AF0" w:rsidP="006B5AF0">
            <w:pPr>
              <w:widowControl w:val="0"/>
              <w:autoSpaceDE w:val="0"/>
              <w:autoSpaceDN w:val="0"/>
              <w:spacing w:before="1"/>
              <w:ind w:right="362"/>
              <w:jc w:val="right"/>
              <w:rPr>
                <w:rFonts w:ascii="Calibri" w:eastAsia="Arial" w:hAnsi="Arial" w:cs="Arial"/>
                <w:b/>
                <w:sz w:val="20"/>
                <w:lang w:val="en-US" w:bidi="en-US"/>
              </w:rPr>
            </w:pPr>
            <w:r w:rsidRPr="006B5AF0">
              <w:rPr>
                <w:rFonts w:ascii="Calibri" w:eastAsia="Arial" w:hAnsi="Arial" w:cs="Arial"/>
                <w:b/>
                <w:sz w:val="20"/>
                <w:lang w:val="en-US" w:bidi="en-US"/>
              </w:rPr>
              <w:t>Presentation</w:t>
            </w:r>
          </w:p>
        </w:tc>
        <w:tc>
          <w:tcPr>
            <w:tcW w:w="2341" w:type="dxa"/>
          </w:tcPr>
          <w:p w14:paraId="5D3C35F1"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Initial Findings</w:t>
            </w:r>
          </w:p>
        </w:tc>
        <w:tc>
          <w:tcPr>
            <w:tcW w:w="2612" w:type="dxa"/>
          </w:tcPr>
          <w:p w14:paraId="69EE3F48"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End of evaluation mission</w:t>
            </w:r>
          </w:p>
        </w:tc>
        <w:tc>
          <w:tcPr>
            <w:tcW w:w="2850" w:type="dxa"/>
          </w:tcPr>
          <w:p w14:paraId="73FE9A19" w14:textId="77777777" w:rsidR="006B5AF0" w:rsidRPr="006B5AF0" w:rsidRDefault="006B5AF0" w:rsidP="006B5AF0">
            <w:pPr>
              <w:widowControl w:val="0"/>
              <w:autoSpaceDE w:val="0"/>
              <w:autoSpaceDN w:val="0"/>
              <w:spacing w:before="1"/>
              <w:ind w:left="104"/>
              <w:rPr>
                <w:rFonts w:ascii="Calibri" w:eastAsia="Arial" w:hAnsi="Arial" w:cs="Arial"/>
                <w:sz w:val="20"/>
                <w:lang w:val="en-US" w:bidi="en-US"/>
              </w:rPr>
            </w:pPr>
            <w:r w:rsidRPr="006B5AF0">
              <w:rPr>
                <w:rFonts w:ascii="Calibri" w:eastAsia="Arial" w:hAnsi="Arial" w:cs="Arial"/>
                <w:sz w:val="20"/>
                <w:lang w:val="en-US" w:bidi="en-US"/>
              </w:rPr>
              <w:t>To project management, UNDP CO</w:t>
            </w:r>
          </w:p>
        </w:tc>
      </w:tr>
      <w:tr w:rsidR="006B5AF0" w:rsidRPr="006B5AF0" w14:paraId="677D87B2" w14:textId="77777777" w:rsidTr="006B5AF0">
        <w:trPr>
          <w:trHeight w:val="561"/>
        </w:trPr>
        <w:tc>
          <w:tcPr>
            <w:tcW w:w="1548" w:type="dxa"/>
          </w:tcPr>
          <w:p w14:paraId="5DBB4848" w14:textId="77777777" w:rsidR="006B5AF0" w:rsidRPr="006B5AF0" w:rsidRDefault="006B5AF0" w:rsidP="006B5AF0">
            <w:pPr>
              <w:widowControl w:val="0"/>
              <w:autoSpaceDE w:val="0"/>
              <w:autoSpaceDN w:val="0"/>
              <w:spacing w:before="1"/>
              <w:ind w:left="107"/>
              <w:rPr>
                <w:rFonts w:ascii="Calibri" w:eastAsia="Arial" w:hAnsi="Arial" w:cs="Arial"/>
                <w:b/>
                <w:sz w:val="20"/>
                <w:lang w:val="en-US" w:bidi="en-US"/>
              </w:rPr>
            </w:pPr>
            <w:r w:rsidRPr="006B5AF0">
              <w:rPr>
                <w:rFonts w:ascii="Calibri" w:eastAsia="Arial" w:hAnsi="Arial" w:cs="Arial"/>
                <w:b/>
                <w:sz w:val="20"/>
                <w:lang w:val="en-US" w:bidi="en-US"/>
              </w:rPr>
              <w:t>Draft Final</w:t>
            </w:r>
          </w:p>
          <w:p w14:paraId="74D0DA27" w14:textId="77777777" w:rsidR="006B5AF0" w:rsidRPr="006B5AF0" w:rsidRDefault="006B5AF0" w:rsidP="006B5AF0">
            <w:pPr>
              <w:widowControl w:val="0"/>
              <w:autoSpaceDE w:val="0"/>
              <w:autoSpaceDN w:val="0"/>
              <w:spacing w:before="37"/>
              <w:ind w:left="107"/>
              <w:rPr>
                <w:rFonts w:ascii="Calibri" w:eastAsia="Arial" w:hAnsi="Arial" w:cs="Arial"/>
                <w:b/>
                <w:sz w:val="20"/>
                <w:lang w:val="en-US" w:bidi="en-US"/>
              </w:rPr>
            </w:pPr>
            <w:r w:rsidRPr="006B5AF0">
              <w:rPr>
                <w:rFonts w:ascii="Calibri" w:eastAsia="Arial" w:hAnsi="Arial" w:cs="Arial"/>
                <w:b/>
                <w:sz w:val="20"/>
                <w:lang w:val="en-US" w:bidi="en-US"/>
              </w:rPr>
              <w:t>Report</w:t>
            </w:r>
          </w:p>
        </w:tc>
        <w:tc>
          <w:tcPr>
            <w:tcW w:w="2341" w:type="dxa"/>
          </w:tcPr>
          <w:p w14:paraId="0B4E0EDF"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Full report, (per annexed</w:t>
            </w:r>
          </w:p>
          <w:p w14:paraId="4C9D2880" w14:textId="77777777" w:rsidR="006B5AF0" w:rsidRPr="006B5AF0" w:rsidRDefault="006B5AF0" w:rsidP="006B5AF0">
            <w:pPr>
              <w:widowControl w:val="0"/>
              <w:autoSpaceDE w:val="0"/>
              <w:autoSpaceDN w:val="0"/>
              <w:spacing w:before="37"/>
              <w:ind w:left="107"/>
              <w:rPr>
                <w:rFonts w:ascii="Calibri" w:eastAsia="Arial" w:hAnsi="Arial" w:cs="Arial"/>
                <w:sz w:val="20"/>
                <w:lang w:val="en-US" w:bidi="en-US"/>
              </w:rPr>
            </w:pPr>
            <w:r w:rsidRPr="006B5AF0">
              <w:rPr>
                <w:rFonts w:ascii="Calibri" w:eastAsia="Arial" w:hAnsi="Arial" w:cs="Arial"/>
                <w:sz w:val="20"/>
                <w:lang w:val="en-US" w:bidi="en-US"/>
              </w:rPr>
              <w:t>template) with annexes</w:t>
            </w:r>
          </w:p>
        </w:tc>
        <w:tc>
          <w:tcPr>
            <w:tcW w:w="2612" w:type="dxa"/>
          </w:tcPr>
          <w:p w14:paraId="442785C6"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Within 3 weeks of the</w:t>
            </w:r>
          </w:p>
          <w:p w14:paraId="3B43DD83" w14:textId="77777777" w:rsidR="006B5AF0" w:rsidRPr="006B5AF0" w:rsidRDefault="006B5AF0" w:rsidP="006B5AF0">
            <w:pPr>
              <w:widowControl w:val="0"/>
              <w:autoSpaceDE w:val="0"/>
              <w:autoSpaceDN w:val="0"/>
              <w:spacing w:before="37"/>
              <w:ind w:left="107"/>
              <w:rPr>
                <w:rFonts w:ascii="Calibri" w:eastAsia="Arial" w:hAnsi="Arial" w:cs="Arial"/>
                <w:sz w:val="20"/>
                <w:lang w:val="en-US" w:bidi="en-US"/>
              </w:rPr>
            </w:pPr>
            <w:r w:rsidRPr="006B5AF0">
              <w:rPr>
                <w:rFonts w:ascii="Calibri" w:eastAsia="Arial" w:hAnsi="Arial" w:cs="Arial"/>
                <w:sz w:val="20"/>
                <w:lang w:val="en-US" w:bidi="en-US"/>
              </w:rPr>
              <w:t>evaluation mission</w:t>
            </w:r>
          </w:p>
        </w:tc>
        <w:tc>
          <w:tcPr>
            <w:tcW w:w="2850" w:type="dxa"/>
          </w:tcPr>
          <w:p w14:paraId="3595C99A" w14:textId="77777777" w:rsidR="006B5AF0" w:rsidRPr="006B5AF0" w:rsidRDefault="006B5AF0" w:rsidP="006B5AF0">
            <w:pPr>
              <w:widowControl w:val="0"/>
              <w:autoSpaceDE w:val="0"/>
              <w:autoSpaceDN w:val="0"/>
              <w:spacing w:before="1"/>
              <w:ind w:left="104"/>
              <w:rPr>
                <w:rFonts w:ascii="Calibri" w:eastAsia="Arial" w:hAnsi="Arial" w:cs="Arial"/>
                <w:sz w:val="20"/>
                <w:lang w:val="en-US" w:bidi="en-US"/>
              </w:rPr>
            </w:pPr>
            <w:r w:rsidRPr="006B5AF0">
              <w:rPr>
                <w:rFonts w:ascii="Calibri" w:eastAsia="Arial" w:hAnsi="Arial" w:cs="Arial"/>
                <w:sz w:val="20"/>
                <w:lang w:val="en-US" w:bidi="en-US"/>
              </w:rPr>
              <w:t>Sent to CO, reviewed by RTA, PCU,</w:t>
            </w:r>
          </w:p>
          <w:p w14:paraId="4E63D8B5" w14:textId="77777777" w:rsidR="006B5AF0" w:rsidRPr="006B5AF0" w:rsidRDefault="006B5AF0" w:rsidP="006B5AF0">
            <w:pPr>
              <w:widowControl w:val="0"/>
              <w:autoSpaceDE w:val="0"/>
              <w:autoSpaceDN w:val="0"/>
              <w:spacing w:before="37"/>
              <w:ind w:left="104"/>
              <w:rPr>
                <w:rFonts w:ascii="Calibri" w:eastAsia="Arial" w:hAnsi="Arial" w:cs="Arial"/>
                <w:sz w:val="20"/>
                <w:lang w:val="en-US" w:bidi="en-US"/>
              </w:rPr>
            </w:pPr>
            <w:r w:rsidRPr="006B5AF0">
              <w:rPr>
                <w:rFonts w:ascii="Calibri" w:eastAsia="Arial" w:hAnsi="Arial" w:cs="Arial"/>
                <w:sz w:val="20"/>
                <w:lang w:val="en-US" w:bidi="en-US"/>
              </w:rPr>
              <w:t>GEF OFPs</w:t>
            </w:r>
          </w:p>
        </w:tc>
      </w:tr>
      <w:tr w:rsidR="006B5AF0" w:rsidRPr="006B5AF0" w14:paraId="33AABB23" w14:textId="77777777" w:rsidTr="006B5AF0">
        <w:trPr>
          <w:trHeight w:val="561"/>
        </w:trPr>
        <w:tc>
          <w:tcPr>
            <w:tcW w:w="1548" w:type="dxa"/>
          </w:tcPr>
          <w:p w14:paraId="55CB9FBD" w14:textId="77777777" w:rsidR="006B5AF0" w:rsidRPr="006B5AF0" w:rsidRDefault="006B5AF0" w:rsidP="006B5AF0">
            <w:pPr>
              <w:widowControl w:val="0"/>
              <w:autoSpaceDE w:val="0"/>
              <w:autoSpaceDN w:val="0"/>
              <w:spacing w:before="1"/>
              <w:ind w:right="320"/>
              <w:jc w:val="right"/>
              <w:rPr>
                <w:rFonts w:ascii="Calibri" w:eastAsia="Arial" w:hAnsi="Arial" w:cs="Arial"/>
                <w:b/>
                <w:sz w:val="20"/>
                <w:lang w:val="en-US" w:bidi="en-US"/>
              </w:rPr>
            </w:pPr>
            <w:r>
              <w:rPr>
                <w:rFonts w:ascii="Calibri" w:eastAsia="Arial" w:hAnsi="Arial" w:cs="Arial"/>
                <w:b/>
                <w:sz w:val="20"/>
                <w:lang w:val="en-US" w:bidi="en-US"/>
              </w:rPr>
              <w:t>Final Report</w:t>
            </w:r>
            <w:r>
              <w:rPr>
                <w:rStyle w:val="FootnoteReference"/>
                <w:rFonts w:ascii="Calibri" w:eastAsia="Arial" w:hAnsi="Arial"/>
                <w:b/>
                <w:sz w:val="20"/>
                <w:lang w:val="en-US" w:bidi="en-US"/>
              </w:rPr>
              <w:footnoteReference w:id="44"/>
            </w:r>
          </w:p>
        </w:tc>
        <w:tc>
          <w:tcPr>
            <w:tcW w:w="2341" w:type="dxa"/>
          </w:tcPr>
          <w:p w14:paraId="7FBBFAF6"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Revised report</w:t>
            </w:r>
          </w:p>
        </w:tc>
        <w:tc>
          <w:tcPr>
            <w:tcW w:w="2612" w:type="dxa"/>
          </w:tcPr>
          <w:p w14:paraId="69979F62" w14:textId="77777777" w:rsidR="006B5AF0" w:rsidRPr="006B5AF0" w:rsidRDefault="006B5AF0" w:rsidP="006B5AF0">
            <w:pPr>
              <w:widowControl w:val="0"/>
              <w:autoSpaceDE w:val="0"/>
              <w:autoSpaceDN w:val="0"/>
              <w:spacing w:before="1"/>
              <w:ind w:left="107"/>
              <w:rPr>
                <w:rFonts w:ascii="Calibri" w:eastAsia="Arial" w:hAnsi="Arial" w:cs="Arial"/>
                <w:sz w:val="20"/>
                <w:lang w:val="en-US" w:bidi="en-US"/>
              </w:rPr>
            </w:pPr>
            <w:r w:rsidRPr="006B5AF0">
              <w:rPr>
                <w:rFonts w:ascii="Calibri" w:eastAsia="Arial" w:hAnsi="Arial" w:cs="Arial"/>
                <w:sz w:val="20"/>
                <w:lang w:val="en-US" w:bidi="en-US"/>
              </w:rPr>
              <w:t>Within 1 week of receiving</w:t>
            </w:r>
          </w:p>
          <w:p w14:paraId="78CA61B8" w14:textId="77777777" w:rsidR="006B5AF0" w:rsidRPr="006B5AF0" w:rsidRDefault="006B5AF0" w:rsidP="006B5AF0">
            <w:pPr>
              <w:widowControl w:val="0"/>
              <w:autoSpaceDE w:val="0"/>
              <w:autoSpaceDN w:val="0"/>
              <w:spacing w:before="37"/>
              <w:ind w:left="107"/>
              <w:rPr>
                <w:rFonts w:ascii="Calibri" w:eastAsia="Arial" w:hAnsi="Arial" w:cs="Arial"/>
                <w:sz w:val="20"/>
                <w:lang w:val="en-US" w:bidi="en-US"/>
              </w:rPr>
            </w:pPr>
            <w:r w:rsidRPr="006B5AF0">
              <w:rPr>
                <w:rFonts w:ascii="Calibri" w:eastAsia="Arial" w:hAnsi="Arial" w:cs="Arial"/>
                <w:sz w:val="20"/>
                <w:lang w:val="en-US" w:bidi="en-US"/>
              </w:rPr>
              <w:t>UNDP comments on draft</w:t>
            </w:r>
          </w:p>
        </w:tc>
        <w:tc>
          <w:tcPr>
            <w:tcW w:w="2850" w:type="dxa"/>
          </w:tcPr>
          <w:p w14:paraId="0713B7FF" w14:textId="77777777" w:rsidR="006B5AF0" w:rsidRPr="006B5AF0" w:rsidRDefault="006B5AF0" w:rsidP="006B5AF0">
            <w:pPr>
              <w:widowControl w:val="0"/>
              <w:autoSpaceDE w:val="0"/>
              <w:autoSpaceDN w:val="0"/>
              <w:spacing w:before="1"/>
              <w:ind w:left="104"/>
              <w:rPr>
                <w:rFonts w:ascii="Calibri" w:eastAsia="Arial" w:hAnsi="Arial" w:cs="Arial"/>
                <w:sz w:val="20"/>
                <w:lang w:val="en-US" w:bidi="en-US"/>
              </w:rPr>
            </w:pPr>
            <w:r w:rsidRPr="006B5AF0">
              <w:rPr>
                <w:rFonts w:ascii="Calibri" w:eastAsia="Arial" w:hAnsi="Arial" w:cs="Arial"/>
                <w:sz w:val="20"/>
                <w:lang w:val="en-US" w:bidi="en-US"/>
              </w:rPr>
              <w:t>Sent to CO for uploading to UNDP</w:t>
            </w:r>
          </w:p>
          <w:p w14:paraId="1A8677B3" w14:textId="77777777" w:rsidR="006B5AF0" w:rsidRPr="006B5AF0" w:rsidRDefault="006B5AF0" w:rsidP="006B5AF0">
            <w:pPr>
              <w:widowControl w:val="0"/>
              <w:autoSpaceDE w:val="0"/>
              <w:autoSpaceDN w:val="0"/>
              <w:spacing w:before="37"/>
              <w:ind w:left="104"/>
              <w:rPr>
                <w:rFonts w:ascii="Calibri" w:eastAsia="Arial" w:hAnsi="Arial" w:cs="Arial"/>
                <w:sz w:val="20"/>
                <w:lang w:val="en-US" w:bidi="en-US"/>
              </w:rPr>
            </w:pPr>
            <w:r w:rsidRPr="006B5AF0">
              <w:rPr>
                <w:rFonts w:ascii="Calibri" w:eastAsia="Arial" w:hAnsi="Arial" w:cs="Arial"/>
                <w:sz w:val="20"/>
                <w:lang w:val="en-US" w:bidi="en-US"/>
              </w:rPr>
              <w:t>ERC.</w:t>
            </w:r>
          </w:p>
        </w:tc>
      </w:tr>
    </w:tbl>
    <w:p w14:paraId="37D9EE87" w14:textId="77777777" w:rsidR="00AA3B58" w:rsidRDefault="00AA3B58" w:rsidP="00AA3B58">
      <w:pPr>
        <w:pStyle w:val="ListParagraph"/>
        <w:ind w:left="360"/>
        <w:rPr>
          <w:rFonts w:asciiTheme="minorHAnsi" w:hAnsiTheme="minorHAnsi" w:cs="Arial"/>
        </w:rPr>
      </w:pPr>
    </w:p>
    <w:p w14:paraId="3EA08F74" w14:textId="77777777" w:rsidR="006B5AF0" w:rsidRPr="006B5AF0" w:rsidRDefault="006B5AF0" w:rsidP="002B3B0C">
      <w:pPr>
        <w:pStyle w:val="ListParagraph"/>
        <w:numPr>
          <w:ilvl w:val="3"/>
          <w:numId w:val="45"/>
        </w:numPr>
        <w:ind w:left="360"/>
        <w:rPr>
          <w:rFonts w:asciiTheme="minorHAnsi" w:hAnsiTheme="minorHAnsi" w:cs="Arial"/>
        </w:rPr>
      </w:pPr>
      <w:r w:rsidRPr="006B5AF0">
        <w:rPr>
          <w:rFonts w:asciiTheme="minorHAnsi" w:hAnsiTheme="minorHAnsi" w:cs="Arial"/>
        </w:rPr>
        <w:t>Qualifications and Experience</w:t>
      </w:r>
    </w:p>
    <w:p w14:paraId="30AC29E3" w14:textId="77777777" w:rsidR="006B5AF0" w:rsidRPr="006B5AF0" w:rsidRDefault="006B5AF0" w:rsidP="006B5AF0">
      <w:pPr>
        <w:rPr>
          <w:rFonts w:asciiTheme="minorHAnsi" w:hAnsiTheme="minorHAnsi" w:cs="Arial"/>
        </w:rPr>
      </w:pPr>
    </w:p>
    <w:p w14:paraId="57CFADA6" w14:textId="77777777" w:rsidR="006B5AF0" w:rsidRPr="006B5AF0" w:rsidRDefault="006B5AF0" w:rsidP="006B5AF0">
      <w:pPr>
        <w:rPr>
          <w:rFonts w:asciiTheme="minorHAnsi" w:hAnsiTheme="minorHAnsi" w:cs="Arial"/>
        </w:rPr>
      </w:pPr>
      <w:r w:rsidRPr="006B5AF0">
        <w:rPr>
          <w:rFonts w:asciiTheme="minorHAnsi" w:hAnsiTheme="minorHAnsi" w:cs="Arial"/>
        </w:rPr>
        <w:t>The consultant cannot have participated in the project preparation, formulation and/or implementation (including the writing of the Project Document and should not have a conflict of interest with project’s related activities.</w:t>
      </w:r>
    </w:p>
    <w:p w14:paraId="55459E62" w14:textId="77777777" w:rsidR="006B5AF0" w:rsidRPr="006B5AF0" w:rsidRDefault="006B5AF0" w:rsidP="006B5AF0">
      <w:pPr>
        <w:rPr>
          <w:rFonts w:asciiTheme="minorHAnsi" w:hAnsiTheme="minorHAnsi" w:cs="Arial"/>
        </w:rPr>
      </w:pPr>
    </w:p>
    <w:p w14:paraId="6AD9F0B6" w14:textId="77777777" w:rsidR="006B5AF0" w:rsidRPr="006B5AF0" w:rsidRDefault="006B5AF0" w:rsidP="006B5AF0">
      <w:pPr>
        <w:rPr>
          <w:rFonts w:asciiTheme="minorHAnsi" w:hAnsiTheme="minorHAnsi" w:cs="Arial"/>
        </w:rPr>
      </w:pPr>
      <w:r w:rsidRPr="006B5AF0">
        <w:rPr>
          <w:rFonts w:asciiTheme="minorHAnsi" w:hAnsiTheme="minorHAnsi" w:cs="Arial"/>
        </w:rPr>
        <w:t>a.</w:t>
      </w:r>
      <w:r w:rsidRPr="006B5AF0">
        <w:rPr>
          <w:rFonts w:asciiTheme="minorHAnsi" w:hAnsiTheme="minorHAnsi" w:cs="Arial"/>
        </w:rPr>
        <w:tab/>
        <w:t>Education</w:t>
      </w:r>
    </w:p>
    <w:p w14:paraId="45F47186" w14:textId="77777777" w:rsidR="006B5AF0" w:rsidRPr="006B5AF0" w:rsidRDefault="006B5AF0" w:rsidP="006B5AF0">
      <w:pPr>
        <w:rPr>
          <w:rFonts w:asciiTheme="minorHAnsi" w:hAnsiTheme="minorHAnsi" w:cs="Arial"/>
        </w:rPr>
      </w:pPr>
    </w:p>
    <w:p w14:paraId="4DB401D0" w14:textId="77777777" w:rsidR="006B5AF0" w:rsidRP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Master’s degree in the areas of environment and sustainable development, or other closely related field</w:t>
      </w:r>
    </w:p>
    <w:p w14:paraId="0DB66421" w14:textId="77777777" w:rsidR="006B5AF0" w:rsidRPr="006B5AF0" w:rsidRDefault="006B5AF0" w:rsidP="006B5AF0">
      <w:pPr>
        <w:rPr>
          <w:rFonts w:asciiTheme="minorHAnsi" w:hAnsiTheme="minorHAnsi" w:cs="Arial"/>
        </w:rPr>
      </w:pPr>
    </w:p>
    <w:p w14:paraId="292BF81E" w14:textId="77777777" w:rsidR="006B5AF0" w:rsidRPr="006B5AF0" w:rsidRDefault="006B5AF0" w:rsidP="006B5AF0">
      <w:pPr>
        <w:rPr>
          <w:rFonts w:asciiTheme="minorHAnsi" w:hAnsiTheme="minorHAnsi" w:cs="Arial"/>
        </w:rPr>
      </w:pPr>
      <w:r w:rsidRPr="006B5AF0">
        <w:rPr>
          <w:rFonts w:asciiTheme="minorHAnsi" w:hAnsiTheme="minorHAnsi" w:cs="Arial"/>
        </w:rPr>
        <w:t>b.</w:t>
      </w:r>
      <w:r w:rsidRPr="006B5AF0">
        <w:rPr>
          <w:rFonts w:asciiTheme="minorHAnsi" w:hAnsiTheme="minorHAnsi" w:cs="Arial"/>
        </w:rPr>
        <w:tab/>
        <w:t>Work Experience</w:t>
      </w:r>
    </w:p>
    <w:p w14:paraId="16DA5E3C" w14:textId="77777777" w:rsidR="006B5AF0" w:rsidRPr="006B5AF0" w:rsidRDefault="006B5AF0" w:rsidP="006B5AF0">
      <w:pPr>
        <w:rPr>
          <w:rFonts w:asciiTheme="minorHAnsi" w:hAnsiTheme="minorHAnsi" w:cs="Arial"/>
        </w:rPr>
      </w:pPr>
    </w:p>
    <w:p w14:paraId="525DD446" w14:textId="77777777" w:rsidR="006B5AF0" w:rsidRP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Minimum 7 years’ experience in environmental management, sustainable development or a related field</w:t>
      </w:r>
    </w:p>
    <w:p w14:paraId="74A56F46" w14:textId="77777777" w:rsidR="006B5AF0" w:rsidRP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Knowledge of and experience with UNDP and/or GEF projects is required</w:t>
      </w:r>
    </w:p>
    <w:p w14:paraId="09AAB536" w14:textId="77777777" w:rsidR="006B5AF0" w:rsidRP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Experience with the GEF Small Grants Programme is an advantage</w:t>
      </w:r>
    </w:p>
    <w:p w14:paraId="74F697EE" w14:textId="77777777" w:rsidR="006B5AF0" w:rsidRP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Experience with results-based monitoring and evaluation methodologies</w:t>
      </w:r>
    </w:p>
    <w:p w14:paraId="332F71F5" w14:textId="77777777" w:rsidR="006B5AF0" w:rsidRP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Demonstrated understanding of issues related to Gender and Biodiversity Conservation, Climate Change and Land Degradation is an asset</w:t>
      </w:r>
    </w:p>
    <w:p w14:paraId="3E339E71" w14:textId="77777777" w:rsidR="006B5AF0" w:rsidRDefault="006B5AF0" w:rsidP="006B5AF0">
      <w:pPr>
        <w:ind w:left="720" w:hanging="720"/>
        <w:rPr>
          <w:rFonts w:asciiTheme="minorHAnsi" w:hAnsiTheme="minorHAnsi" w:cs="Arial"/>
        </w:rPr>
      </w:pPr>
      <w:r w:rsidRPr="006B5AF0">
        <w:rPr>
          <w:rFonts w:asciiTheme="minorHAnsi" w:hAnsiTheme="minorHAnsi" w:cs="Arial"/>
        </w:rPr>
        <w:t>•</w:t>
      </w:r>
      <w:r w:rsidRPr="006B5AF0">
        <w:rPr>
          <w:rFonts w:asciiTheme="minorHAnsi" w:hAnsiTheme="minorHAnsi" w:cs="Arial"/>
        </w:rPr>
        <w:tab/>
        <w:t>Fluency in English, spoken and writt</w:t>
      </w:r>
      <w:r>
        <w:rPr>
          <w:rFonts w:asciiTheme="minorHAnsi" w:hAnsiTheme="minorHAnsi" w:cs="Arial"/>
        </w:rPr>
        <w:t>en</w:t>
      </w:r>
    </w:p>
    <w:p w14:paraId="5D52381B" w14:textId="77777777" w:rsidR="006B5AF0" w:rsidRDefault="006B5AF0" w:rsidP="006B5AF0">
      <w:pPr>
        <w:ind w:left="720" w:hanging="720"/>
        <w:rPr>
          <w:rFonts w:asciiTheme="minorHAnsi" w:hAnsiTheme="minorHAnsi" w:cs="Arial"/>
        </w:rPr>
      </w:pPr>
    </w:p>
    <w:p w14:paraId="363F4298" w14:textId="77777777" w:rsidR="006B5AF0" w:rsidRDefault="006B5AF0" w:rsidP="006B5AF0">
      <w:pPr>
        <w:ind w:left="720" w:hanging="720"/>
        <w:rPr>
          <w:rFonts w:asciiTheme="minorHAnsi" w:hAnsiTheme="minorHAnsi" w:cs="Arial"/>
        </w:rPr>
      </w:pPr>
      <w:r w:rsidRPr="006B5AF0">
        <w:rPr>
          <w:rFonts w:asciiTheme="minorHAnsi" w:hAnsiTheme="minorHAnsi" w:cs="Arial"/>
        </w:rPr>
        <w:t>c.</w:t>
      </w:r>
      <w:r w:rsidRPr="006B5AF0">
        <w:rPr>
          <w:rFonts w:asciiTheme="minorHAnsi" w:hAnsiTheme="minorHAnsi" w:cs="Arial"/>
        </w:rPr>
        <w:tab/>
        <w:t>Key Competencies</w:t>
      </w:r>
    </w:p>
    <w:p w14:paraId="33EA9271" w14:textId="77777777" w:rsidR="006B5AF0" w:rsidRDefault="006B5AF0" w:rsidP="006B5AF0">
      <w:pPr>
        <w:ind w:left="720" w:hanging="720"/>
        <w:rPr>
          <w:rFonts w:asciiTheme="minorHAnsi" w:hAnsiTheme="minorHAnsi" w:cs="Arial"/>
        </w:rPr>
      </w:pPr>
    </w:p>
    <w:p w14:paraId="4900CEFE" w14:textId="77777777" w:rsidR="006B5AF0" w:rsidRDefault="006B5AF0" w:rsidP="006B5AF0">
      <w:pPr>
        <w:ind w:left="720" w:hanging="720"/>
        <w:rPr>
          <w:rFonts w:asciiTheme="minorHAnsi" w:hAnsiTheme="minorHAnsi" w:cs="Arial"/>
        </w:rPr>
      </w:pPr>
    </w:p>
    <w:tbl>
      <w:tblPr>
        <w:tblW w:w="0" w:type="auto"/>
        <w:tblInd w:w="323" w:type="dxa"/>
        <w:tblLayout w:type="fixed"/>
        <w:tblCellMar>
          <w:left w:w="0" w:type="dxa"/>
          <w:right w:w="0" w:type="dxa"/>
        </w:tblCellMar>
        <w:tblLook w:val="01E0" w:firstRow="1" w:lastRow="1" w:firstColumn="1" w:lastColumn="1" w:noHBand="0" w:noVBand="0"/>
      </w:tblPr>
      <w:tblGrid>
        <w:gridCol w:w="1794"/>
        <w:gridCol w:w="7019"/>
      </w:tblGrid>
      <w:tr w:rsidR="006B5AF0" w:rsidRPr="006B5AF0" w14:paraId="3E5F2F83" w14:textId="77777777" w:rsidTr="002236B1">
        <w:trPr>
          <w:trHeight w:val="1282"/>
        </w:trPr>
        <w:tc>
          <w:tcPr>
            <w:tcW w:w="1794" w:type="dxa"/>
          </w:tcPr>
          <w:p w14:paraId="3F11CD3A" w14:textId="77777777" w:rsidR="006B5AF0" w:rsidRPr="006B5AF0" w:rsidRDefault="006B5AF0" w:rsidP="006B5AF0">
            <w:pPr>
              <w:widowControl w:val="0"/>
              <w:autoSpaceDE w:val="0"/>
              <w:autoSpaceDN w:val="0"/>
              <w:ind w:left="200"/>
              <w:rPr>
                <w:rFonts w:ascii="Arial" w:eastAsia="Arial" w:hAnsi="Arial" w:cs="Arial"/>
                <w:sz w:val="20"/>
                <w:lang w:val="en-US" w:bidi="en-US"/>
              </w:rPr>
            </w:pPr>
            <w:r w:rsidRPr="006B5AF0">
              <w:rPr>
                <w:rFonts w:ascii="Arial" w:eastAsia="Arial" w:hAnsi="Arial" w:cs="Arial"/>
                <w:noProof/>
                <w:sz w:val="20"/>
                <w:lang w:val="en-US"/>
              </w:rPr>
              <w:drawing>
                <wp:inline distT="0" distB="0" distL="0" distR="0" wp14:anchorId="2C71DFBC" wp14:editId="27A0F954">
                  <wp:extent cx="828675" cy="809625"/>
                  <wp:effectExtent l="0" t="0" r="0" b="0"/>
                  <wp:docPr id="9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72" cstate="print"/>
                          <a:stretch>
                            <a:fillRect/>
                          </a:stretch>
                        </pic:blipFill>
                        <pic:spPr>
                          <a:xfrm>
                            <a:off x="0" y="0"/>
                            <a:ext cx="828675" cy="809625"/>
                          </a:xfrm>
                          <a:prstGeom prst="rect">
                            <a:avLst/>
                          </a:prstGeom>
                        </pic:spPr>
                      </pic:pic>
                    </a:graphicData>
                  </a:graphic>
                </wp:inline>
              </w:drawing>
            </w:r>
          </w:p>
        </w:tc>
        <w:tc>
          <w:tcPr>
            <w:tcW w:w="7019" w:type="dxa"/>
          </w:tcPr>
          <w:p w14:paraId="28FAF394" w14:textId="77777777" w:rsidR="006B5AF0" w:rsidRPr="006B5AF0" w:rsidRDefault="006B5AF0" w:rsidP="006B5AF0">
            <w:pPr>
              <w:widowControl w:val="0"/>
              <w:autoSpaceDE w:val="0"/>
              <w:autoSpaceDN w:val="0"/>
              <w:ind w:left="108" w:right="206"/>
              <w:jc w:val="both"/>
              <w:rPr>
                <w:rFonts w:ascii="Arial" w:eastAsia="Arial" w:hAnsi="Arial" w:cs="Arial"/>
                <w:sz w:val="18"/>
                <w:lang w:val="en-US" w:bidi="en-US"/>
              </w:rPr>
            </w:pPr>
            <w:r w:rsidRPr="006B5AF0">
              <w:rPr>
                <w:rFonts w:ascii="Arial" w:eastAsia="Arial" w:hAnsi="Arial" w:cs="Arial"/>
                <w:sz w:val="18"/>
                <w:lang w:val="en-US" w:bidi="en-US"/>
              </w:rPr>
              <w:t>Develops and implements sustainable business strategies, thinks long term and externally in order to positively shape the organization. Anticipates and perceives the impact and implications of future decisions and activities on other parts of the organization.</w:t>
            </w:r>
          </w:p>
        </w:tc>
      </w:tr>
      <w:tr w:rsidR="006B5AF0" w:rsidRPr="006B5AF0" w14:paraId="4EE6B61B" w14:textId="77777777" w:rsidTr="002236B1">
        <w:trPr>
          <w:trHeight w:val="1289"/>
        </w:trPr>
        <w:tc>
          <w:tcPr>
            <w:tcW w:w="1794" w:type="dxa"/>
          </w:tcPr>
          <w:p w14:paraId="64AE77A6" w14:textId="77777777" w:rsidR="006B5AF0" w:rsidRPr="006B5AF0" w:rsidRDefault="006B5AF0" w:rsidP="006B5AF0">
            <w:pPr>
              <w:widowControl w:val="0"/>
              <w:autoSpaceDE w:val="0"/>
              <w:autoSpaceDN w:val="0"/>
              <w:ind w:left="200"/>
              <w:rPr>
                <w:rFonts w:ascii="Arial" w:eastAsia="Arial" w:hAnsi="Arial" w:cs="Arial"/>
                <w:sz w:val="20"/>
                <w:lang w:val="en-US" w:bidi="en-US"/>
              </w:rPr>
            </w:pPr>
            <w:r w:rsidRPr="006B5AF0">
              <w:rPr>
                <w:rFonts w:ascii="Arial" w:eastAsia="Arial" w:hAnsi="Arial" w:cs="Arial"/>
                <w:noProof/>
                <w:sz w:val="20"/>
                <w:lang w:val="en-US"/>
              </w:rPr>
              <w:drawing>
                <wp:inline distT="0" distB="0" distL="0" distR="0" wp14:anchorId="6589D0AC" wp14:editId="7317496C">
                  <wp:extent cx="781172" cy="809625"/>
                  <wp:effectExtent l="0" t="0" r="0" b="0"/>
                  <wp:docPr id="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73" cstate="print"/>
                          <a:stretch>
                            <a:fillRect/>
                          </a:stretch>
                        </pic:blipFill>
                        <pic:spPr>
                          <a:xfrm>
                            <a:off x="0" y="0"/>
                            <a:ext cx="781172" cy="809625"/>
                          </a:xfrm>
                          <a:prstGeom prst="rect">
                            <a:avLst/>
                          </a:prstGeom>
                        </pic:spPr>
                      </pic:pic>
                    </a:graphicData>
                  </a:graphic>
                </wp:inline>
              </w:drawing>
            </w:r>
          </w:p>
        </w:tc>
        <w:tc>
          <w:tcPr>
            <w:tcW w:w="7019" w:type="dxa"/>
          </w:tcPr>
          <w:p w14:paraId="14310AF3" w14:textId="77777777" w:rsidR="006B5AF0" w:rsidRPr="006B5AF0" w:rsidRDefault="006B5AF0" w:rsidP="006B5AF0">
            <w:pPr>
              <w:widowControl w:val="0"/>
              <w:autoSpaceDE w:val="0"/>
              <w:autoSpaceDN w:val="0"/>
              <w:spacing w:before="6"/>
              <w:rPr>
                <w:rFonts w:ascii="Arial" w:eastAsia="Arial" w:hAnsi="Arial" w:cs="Arial"/>
                <w:b/>
                <w:sz w:val="18"/>
                <w:lang w:val="en-US" w:bidi="en-US"/>
              </w:rPr>
            </w:pPr>
          </w:p>
          <w:p w14:paraId="387DD87B" w14:textId="77777777" w:rsidR="006B5AF0" w:rsidRPr="006B5AF0" w:rsidRDefault="006B5AF0" w:rsidP="006B5AF0">
            <w:pPr>
              <w:widowControl w:val="0"/>
              <w:autoSpaceDE w:val="0"/>
              <w:autoSpaceDN w:val="0"/>
              <w:ind w:left="108" w:right="206"/>
              <w:jc w:val="both"/>
              <w:rPr>
                <w:rFonts w:ascii="Arial" w:eastAsia="Arial" w:hAnsi="Arial" w:cs="Arial"/>
                <w:sz w:val="18"/>
                <w:lang w:val="en-US" w:bidi="en-US"/>
              </w:rPr>
            </w:pPr>
            <w:r w:rsidRPr="006B5AF0">
              <w:rPr>
                <w:rFonts w:ascii="Arial" w:eastAsia="Arial" w:hAnsi="Arial" w:cs="Arial"/>
                <w:sz w:val="18"/>
                <w:lang w:val="en-US" w:bidi="en-US"/>
              </w:rPr>
              <w:t>Treats all individuals with respect; responds sensitively to differences and encourages others to do the same. Upholds organizational and ethical norms. Maintains high standards of trustworthiness. Role model for diversity and inclusion.</w:t>
            </w:r>
          </w:p>
        </w:tc>
      </w:tr>
      <w:tr w:rsidR="006B5AF0" w:rsidRPr="006B5AF0" w14:paraId="6FEC4510" w14:textId="77777777" w:rsidTr="002236B1">
        <w:trPr>
          <w:trHeight w:val="1369"/>
        </w:trPr>
        <w:tc>
          <w:tcPr>
            <w:tcW w:w="1794" w:type="dxa"/>
          </w:tcPr>
          <w:p w14:paraId="03E51855" w14:textId="77777777" w:rsidR="006B5AF0" w:rsidRPr="006B5AF0" w:rsidRDefault="006B5AF0" w:rsidP="006B5AF0">
            <w:pPr>
              <w:widowControl w:val="0"/>
              <w:autoSpaceDE w:val="0"/>
              <w:autoSpaceDN w:val="0"/>
              <w:ind w:left="200"/>
              <w:rPr>
                <w:rFonts w:ascii="Arial" w:eastAsia="Arial" w:hAnsi="Arial" w:cs="Arial"/>
                <w:sz w:val="20"/>
                <w:lang w:val="en-US" w:bidi="en-US"/>
              </w:rPr>
            </w:pPr>
            <w:r w:rsidRPr="006B5AF0">
              <w:rPr>
                <w:rFonts w:ascii="Arial" w:eastAsia="Arial" w:hAnsi="Arial" w:cs="Arial"/>
                <w:noProof/>
                <w:sz w:val="20"/>
                <w:lang w:val="en-US"/>
              </w:rPr>
              <w:drawing>
                <wp:inline distT="0" distB="0" distL="0" distR="0" wp14:anchorId="5F68A680" wp14:editId="4CC8567D">
                  <wp:extent cx="847724" cy="809625"/>
                  <wp:effectExtent l="0" t="0" r="0" b="0"/>
                  <wp:docPr id="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74" cstate="print"/>
                          <a:stretch>
                            <a:fillRect/>
                          </a:stretch>
                        </pic:blipFill>
                        <pic:spPr>
                          <a:xfrm>
                            <a:off x="0" y="0"/>
                            <a:ext cx="847724" cy="809625"/>
                          </a:xfrm>
                          <a:prstGeom prst="rect">
                            <a:avLst/>
                          </a:prstGeom>
                        </pic:spPr>
                      </pic:pic>
                    </a:graphicData>
                  </a:graphic>
                </wp:inline>
              </w:drawing>
            </w:r>
          </w:p>
        </w:tc>
        <w:tc>
          <w:tcPr>
            <w:tcW w:w="7019" w:type="dxa"/>
          </w:tcPr>
          <w:p w14:paraId="06E32549" w14:textId="77777777" w:rsidR="006B5AF0" w:rsidRPr="006B5AF0" w:rsidRDefault="006B5AF0" w:rsidP="006B5AF0">
            <w:pPr>
              <w:widowControl w:val="0"/>
              <w:autoSpaceDE w:val="0"/>
              <w:autoSpaceDN w:val="0"/>
              <w:rPr>
                <w:rFonts w:ascii="Arial" w:eastAsia="Arial" w:hAnsi="Arial" w:cs="Arial"/>
                <w:b/>
                <w:sz w:val="20"/>
                <w:lang w:val="en-US" w:bidi="en-US"/>
              </w:rPr>
            </w:pPr>
          </w:p>
          <w:p w14:paraId="531A2208" w14:textId="77777777" w:rsidR="006B5AF0" w:rsidRPr="006B5AF0" w:rsidRDefault="006B5AF0" w:rsidP="006B5AF0">
            <w:pPr>
              <w:widowControl w:val="0"/>
              <w:autoSpaceDE w:val="0"/>
              <w:autoSpaceDN w:val="0"/>
              <w:spacing w:before="7"/>
              <w:rPr>
                <w:rFonts w:ascii="Arial" w:eastAsia="Arial" w:hAnsi="Arial" w:cs="Arial"/>
                <w:b/>
                <w:sz w:val="16"/>
                <w:lang w:val="en-US" w:bidi="en-US"/>
              </w:rPr>
            </w:pPr>
          </w:p>
          <w:p w14:paraId="2C9875CF" w14:textId="77777777" w:rsidR="006B5AF0" w:rsidRPr="006B5AF0" w:rsidRDefault="006B5AF0" w:rsidP="006B5AF0">
            <w:pPr>
              <w:widowControl w:val="0"/>
              <w:autoSpaceDE w:val="0"/>
              <w:autoSpaceDN w:val="0"/>
              <w:spacing w:before="1"/>
              <w:ind w:left="108" w:right="368"/>
              <w:rPr>
                <w:rFonts w:ascii="Arial" w:eastAsia="Arial" w:hAnsi="Arial" w:cs="Arial"/>
                <w:sz w:val="18"/>
                <w:lang w:val="en-US" w:bidi="en-US"/>
              </w:rPr>
            </w:pPr>
            <w:r w:rsidRPr="006B5AF0">
              <w:rPr>
                <w:rFonts w:ascii="Arial" w:eastAsia="Arial" w:hAnsi="Arial" w:cs="Arial"/>
                <w:sz w:val="18"/>
                <w:lang w:val="en-US" w:bidi="en-US"/>
              </w:rPr>
              <w:t xml:space="preserve">Acts as a positive role model contributing to the team spirit. Collaborates and supports the development of others. </w:t>
            </w:r>
            <w:r w:rsidRPr="006B5AF0">
              <w:rPr>
                <w:rFonts w:ascii="Arial" w:eastAsia="Arial" w:hAnsi="Arial" w:cs="Arial"/>
                <w:b/>
                <w:sz w:val="18"/>
                <w:lang w:val="en-US" w:bidi="en-US"/>
              </w:rPr>
              <w:t xml:space="preserve">For people managers only: </w:t>
            </w:r>
            <w:r w:rsidRPr="006B5AF0">
              <w:rPr>
                <w:rFonts w:ascii="Arial" w:eastAsia="Arial" w:hAnsi="Arial" w:cs="Arial"/>
                <w:sz w:val="18"/>
                <w:lang w:val="en-US" w:bidi="en-US"/>
              </w:rPr>
              <w:t xml:space="preserve">Acts as positive leadership role model, motivates, directs and inspires others to succeed, </w:t>
            </w:r>
            <w:r w:rsidR="00C87123">
              <w:rPr>
                <w:rFonts w:ascii="Arial" w:eastAsia="Arial" w:hAnsi="Arial" w:cs="Arial"/>
                <w:sz w:val="18"/>
                <w:lang w:val="en-US" w:bidi="en-US"/>
              </w:rPr>
              <w:pgNum/>
            </w:r>
            <w:proofErr w:type="spellStart"/>
            <w:r w:rsidR="00C87123">
              <w:rPr>
                <w:rFonts w:ascii="Arial" w:eastAsia="Arial" w:hAnsi="Arial" w:cs="Arial"/>
                <w:sz w:val="18"/>
                <w:lang w:val="en-US" w:bidi="en-US"/>
              </w:rPr>
              <w:t>ustainab</w:t>
            </w:r>
            <w:proofErr w:type="spellEnd"/>
            <w:r w:rsidRPr="006B5AF0">
              <w:rPr>
                <w:rFonts w:ascii="Arial" w:eastAsia="Arial" w:hAnsi="Arial" w:cs="Arial"/>
                <w:sz w:val="18"/>
                <w:lang w:val="en-US" w:bidi="en-US"/>
              </w:rPr>
              <w:t xml:space="preserve"> appropriate leadership styles</w:t>
            </w:r>
          </w:p>
        </w:tc>
      </w:tr>
      <w:tr w:rsidR="006B5AF0" w:rsidRPr="006B5AF0" w14:paraId="19548018" w14:textId="77777777" w:rsidTr="002236B1">
        <w:trPr>
          <w:trHeight w:val="1369"/>
        </w:trPr>
        <w:tc>
          <w:tcPr>
            <w:tcW w:w="1794" w:type="dxa"/>
          </w:tcPr>
          <w:p w14:paraId="56225FDC" w14:textId="77777777" w:rsidR="006B5AF0" w:rsidRPr="006B5AF0" w:rsidRDefault="006B5AF0" w:rsidP="006B5AF0">
            <w:pPr>
              <w:widowControl w:val="0"/>
              <w:autoSpaceDE w:val="0"/>
              <w:autoSpaceDN w:val="0"/>
              <w:spacing w:before="6"/>
              <w:rPr>
                <w:rFonts w:ascii="Arial" w:eastAsia="Arial" w:hAnsi="Arial" w:cs="Arial"/>
                <w:b/>
                <w:sz w:val="7"/>
                <w:lang w:val="en-US" w:bidi="en-US"/>
              </w:rPr>
            </w:pPr>
          </w:p>
          <w:p w14:paraId="7FC46E3C" w14:textId="77777777" w:rsidR="006B5AF0" w:rsidRPr="006B5AF0" w:rsidRDefault="006B5AF0" w:rsidP="006B5AF0">
            <w:pPr>
              <w:widowControl w:val="0"/>
              <w:autoSpaceDE w:val="0"/>
              <w:autoSpaceDN w:val="0"/>
              <w:ind w:left="200"/>
              <w:rPr>
                <w:rFonts w:ascii="Arial" w:eastAsia="Arial" w:hAnsi="Arial" w:cs="Arial"/>
                <w:sz w:val="20"/>
                <w:lang w:val="en-US" w:bidi="en-US"/>
              </w:rPr>
            </w:pPr>
            <w:r w:rsidRPr="006B5AF0">
              <w:rPr>
                <w:rFonts w:ascii="Arial" w:eastAsia="Arial" w:hAnsi="Arial" w:cs="Arial"/>
                <w:noProof/>
                <w:sz w:val="20"/>
                <w:lang w:val="en-US"/>
              </w:rPr>
              <w:drawing>
                <wp:inline distT="0" distB="0" distL="0" distR="0" wp14:anchorId="3CAAD905" wp14:editId="015465F8">
                  <wp:extent cx="790575" cy="809625"/>
                  <wp:effectExtent l="0" t="0" r="0" b="0"/>
                  <wp:docPr id="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75" cstate="print"/>
                          <a:stretch>
                            <a:fillRect/>
                          </a:stretch>
                        </pic:blipFill>
                        <pic:spPr>
                          <a:xfrm>
                            <a:off x="0" y="0"/>
                            <a:ext cx="790575" cy="809625"/>
                          </a:xfrm>
                          <a:prstGeom prst="rect">
                            <a:avLst/>
                          </a:prstGeom>
                        </pic:spPr>
                      </pic:pic>
                    </a:graphicData>
                  </a:graphic>
                </wp:inline>
              </w:drawing>
            </w:r>
          </w:p>
        </w:tc>
        <w:tc>
          <w:tcPr>
            <w:tcW w:w="7019" w:type="dxa"/>
          </w:tcPr>
          <w:p w14:paraId="2DC5E28B" w14:textId="77777777" w:rsidR="006B5AF0" w:rsidRPr="006B5AF0" w:rsidRDefault="006B5AF0" w:rsidP="006B5AF0">
            <w:pPr>
              <w:widowControl w:val="0"/>
              <w:autoSpaceDE w:val="0"/>
              <w:autoSpaceDN w:val="0"/>
              <w:spacing w:before="5"/>
              <w:rPr>
                <w:rFonts w:ascii="Arial" w:eastAsia="Arial" w:hAnsi="Arial" w:cs="Arial"/>
                <w:b/>
                <w:sz w:val="25"/>
                <w:lang w:val="en-US" w:bidi="en-US"/>
              </w:rPr>
            </w:pPr>
          </w:p>
          <w:p w14:paraId="1B90B3F5" w14:textId="77777777" w:rsidR="006B5AF0" w:rsidRPr="006B5AF0" w:rsidRDefault="006B5AF0" w:rsidP="006B5AF0">
            <w:pPr>
              <w:widowControl w:val="0"/>
              <w:autoSpaceDE w:val="0"/>
              <w:autoSpaceDN w:val="0"/>
              <w:ind w:left="108" w:right="206"/>
              <w:jc w:val="both"/>
              <w:rPr>
                <w:rFonts w:ascii="Arial" w:eastAsia="Arial" w:hAnsi="Arial" w:cs="Arial"/>
                <w:sz w:val="18"/>
                <w:lang w:val="en-US" w:bidi="en-US"/>
              </w:rPr>
            </w:pPr>
            <w:r w:rsidRPr="006B5AF0">
              <w:rPr>
                <w:rFonts w:ascii="Arial" w:eastAsia="Arial" w:hAnsi="Arial" w:cs="Arial"/>
                <w:sz w:val="18"/>
                <w:lang w:val="en-US" w:bidi="en-US"/>
              </w:rPr>
              <w:t>Demonstrates understanding of the impact of own role on all partners and always puts the end beneficiary first. Builds and maintains strong external relationships and is a competent partner for others (if relevant to the role).</w:t>
            </w:r>
          </w:p>
        </w:tc>
      </w:tr>
      <w:tr w:rsidR="006B5AF0" w:rsidRPr="006B5AF0" w14:paraId="49517E12" w14:textId="77777777" w:rsidTr="002236B1">
        <w:trPr>
          <w:trHeight w:val="1289"/>
        </w:trPr>
        <w:tc>
          <w:tcPr>
            <w:tcW w:w="1794" w:type="dxa"/>
          </w:tcPr>
          <w:p w14:paraId="59C2D423"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7019" w:type="dxa"/>
          </w:tcPr>
          <w:p w14:paraId="22511E21" w14:textId="77777777" w:rsidR="006B5AF0" w:rsidRPr="006B5AF0" w:rsidRDefault="006B5AF0" w:rsidP="006B5AF0">
            <w:pPr>
              <w:widowControl w:val="0"/>
              <w:autoSpaceDE w:val="0"/>
              <w:autoSpaceDN w:val="0"/>
              <w:spacing w:before="8"/>
              <w:ind w:left="108" w:right="368"/>
              <w:rPr>
                <w:rFonts w:ascii="Arial" w:eastAsia="Arial" w:hAnsi="Arial" w:cs="Arial"/>
                <w:sz w:val="18"/>
                <w:lang w:val="en-US" w:bidi="en-US"/>
              </w:rPr>
            </w:pPr>
            <w:r w:rsidRPr="006B5AF0">
              <w:rPr>
                <w:rFonts w:ascii="Arial" w:eastAsia="Arial" w:hAnsi="Arial" w:cs="Arial"/>
                <w:sz w:val="18"/>
                <w:lang w:val="en-US" w:bidi="en-US"/>
              </w:rPr>
              <w:t>Efficiently establishes an appropriate course of action for self and/or others to accomplish a goal. Actions lead to total task accomplishment through concern for quality in all areas. Sees opportunities and takes the initiative to act on</w:t>
            </w:r>
          </w:p>
          <w:p w14:paraId="1CFDA28B" w14:textId="77777777" w:rsidR="006B5AF0" w:rsidRPr="006B5AF0" w:rsidRDefault="006B5AF0" w:rsidP="006B5AF0">
            <w:pPr>
              <w:widowControl w:val="0"/>
              <w:autoSpaceDE w:val="0"/>
              <w:autoSpaceDN w:val="0"/>
              <w:ind w:left="108"/>
              <w:rPr>
                <w:rFonts w:ascii="Arial" w:eastAsia="Arial" w:hAnsi="Arial" w:cs="Arial"/>
                <w:sz w:val="18"/>
                <w:lang w:val="en-US" w:bidi="en-US"/>
              </w:rPr>
            </w:pPr>
            <w:r w:rsidRPr="006B5AF0">
              <w:rPr>
                <w:rFonts w:ascii="Arial" w:eastAsia="Arial" w:hAnsi="Arial" w:cs="Arial"/>
                <w:sz w:val="18"/>
                <w:lang w:val="en-US" w:bidi="en-US"/>
              </w:rPr>
              <w:t>them. Understands that responsible use of resources maximizes our impact on our beneficiaries.</w:t>
            </w:r>
          </w:p>
        </w:tc>
      </w:tr>
      <w:tr w:rsidR="006B5AF0" w:rsidRPr="006B5AF0" w14:paraId="036BF56F" w14:textId="77777777" w:rsidTr="002236B1">
        <w:trPr>
          <w:trHeight w:val="1290"/>
        </w:trPr>
        <w:tc>
          <w:tcPr>
            <w:tcW w:w="1794" w:type="dxa"/>
          </w:tcPr>
          <w:p w14:paraId="565E4EA1"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7019" w:type="dxa"/>
          </w:tcPr>
          <w:p w14:paraId="7AFB6B60" w14:textId="77777777" w:rsidR="006B5AF0" w:rsidRPr="006B5AF0" w:rsidRDefault="006B5AF0" w:rsidP="006B5AF0">
            <w:pPr>
              <w:widowControl w:val="0"/>
              <w:autoSpaceDE w:val="0"/>
              <w:autoSpaceDN w:val="0"/>
              <w:spacing w:before="7"/>
              <w:rPr>
                <w:rFonts w:ascii="Arial" w:eastAsia="Arial" w:hAnsi="Arial" w:cs="Arial"/>
                <w:b/>
                <w:sz w:val="18"/>
                <w:lang w:val="en-US" w:bidi="en-US"/>
              </w:rPr>
            </w:pPr>
          </w:p>
          <w:p w14:paraId="1A532981" w14:textId="77777777" w:rsidR="006B5AF0" w:rsidRPr="006B5AF0" w:rsidRDefault="006B5AF0" w:rsidP="006B5AF0">
            <w:pPr>
              <w:widowControl w:val="0"/>
              <w:autoSpaceDE w:val="0"/>
              <w:autoSpaceDN w:val="0"/>
              <w:ind w:left="108" w:right="204"/>
              <w:jc w:val="both"/>
              <w:rPr>
                <w:rFonts w:ascii="Arial" w:eastAsia="Arial" w:hAnsi="Arial" w:cs="Arial"/>
                <w:sz w:val="18"/>
                <w:lang w:val="en-US" w:bidi="en-US"/>
              </w:rPr>
            </w:pPr>
            <w:r w:rsidRPr="006B5AF0">
              <w:rPr>
                <w:rFonts w:ascii="Arial" w:eastAsia="Arial" w:hAnsi="Arial" w:cs="Arial"/>
                <w:sz w:val="18"/>
                <w:lang w:val="en-US" w:bidi="en-US"/>
              </w:rPr>
              <w:t xml:space="preserve">Open to change and flexible in a </w:t>
            </w:r>
            <w:proofErr w:type="gramStart"/>
            <w:r w:rsidRPr="006B5AF0">
              <w:rPr>
                <w:rFonts w:ascii="Arial" w:eastAsia="Arial" w:hAnsi="Arial" w:cs="Arial"/>
                <w:sz w:val="18"/>
                <w:lang w:val="en-US" w:bidi="en-US"/>
              </w:rPr>
              <w:t>fast paced</w:t>
            </w:r>
            <w:proofErr w:type="gramEnd"/>
            <w:r w:rsidRPr="006B5AF0">
              <w:rPr>
                <w:rFonts w:ascii="Arial" w:eastAsia="Arial" w:hAnsi="Arial" w:cs="Arial"/>
                <w:sz w:val="18"/>
                <w:lang w:val="en-US" w:bidi="en-US"/>
              </w:rPr>
              <w:t xml:space="preserve"> environment. Effectively adapts own approach to suit changing circumstances or requirements. Reflects on experiences and modifies own </w:t>
            </w:r>
            <w:r w:rsidR="00C87123">
              <w:rPr>
                <w:rFonts w:ascii="Arial" w:eastAsia="Arial" w:hAnsi="Arial" w:cs="Arial"/>
                <w:sz w:val="18"/>
                <w:lang w:val="en-US" w:bidi="en-US"/>
              </w:rPr>
              <w:pgNum/>
            </w:r>
            <w:proofErr w:type="spellStart"/>
            <w:r w:rsidR="00C87123">
              <w:rPr>
                <w:rFonts w:ascii="Arial" w:eastAsia="Arial" w:hAnsi="Arial" w:cs="Arial"/>
                <w:sz w:val="18"/>
                <w:lang w:val="en-US" w:bidi="en-US"/>
              </w:rPr>
              <w:t>ustaina</w:t>
            </w:r>
            <w:proofErr w:type="spellEnd"/>
            <w:r w:rsidRPr="006B5AF0">
              <w:rPr>
                <w:rFonts w:ascii="Arial" w:eastAsia="Arial" w:hAnsi="Arial" w:cs="Arial"/>
                <w:sz w:val="18"/>
                <w:lang w:val="en-US" w:bidi="en-US"/>
              </w:rPr>
              <w:t>. Performance is consistent, even under pressure. Always pursues continuous improvements.</w:t>
            </w:r>
          </w:p>
        </w:tc>
      </w:tr>
      <w:tr w:rsidR="006B5AF0" w:rsidRPr="006B5AF0" w14:paraId="2229EF95" w14:textId="77777777" w:rsidTr="002236B1">
        <w:trPr>
          <w:trHeight w:val="1289"/>
        </w:trPr>
        <w:tc>
          <w:tcPr>
            <w:tcW w:w="1794" w:type="dxa"/>
          </w:tcPr>
          <w:p w14:paraId="5FB3664F" w14:textId="77777777" w:rsidR="006B5AF0" w:rsidRPr="006B5AF0" w:rsidRDefault="006B5AF0" w:rsidP="006B5AF0">
            <w:pPr>
              <w:widowControl w:val="0"/>
              <w:autoSpaceDE w:val="0"/>
              <w:autoSpaceDN w:val="0"/>
              <w:rPr>
                <w:rFonts w:ascii="Times New Roman" w:eastAsia="Arial" w:hAnsi="Arial" w:cs="Arial"/>
                <w:sz w:val="18"/>
                <w:lang w:val="en-US" w:bidi="en-US"/>
              </w:rPr>
            </w:pPr>
          </w:p>
        </w:tc>
        <w:tc>
          <w:tcPr>
            <w:tcW w:w="7019" w:type="dxa"/>
          </w:tcPr>
          <w:p w14:paraId="0068CD61" w14:textId="77777777" w:rsidR="006B5AF0" w:rsidRPr="006B5AF0" w:rsidRDefault="006B5AF0" w:rsidP="006B5AF0">
            <w:pPr>
              <w:widowControl w:val="0"/>
              <w:autoSpaceDE w:val="0"/>
              <w:autoSpaceDN w:val="0"/>
              <w:spacing w:before="7"/>
              <w:rPr>
                <w:rFonts w:ascii="Arial" w:eastAsia="Arial" w:hAnsi="Arial" w:cs="Arial"/>
                <w:b/>
                <w:sz w:val="18"/>
                <w:lang w:val="en-US" w:bidi="en-US"/>
              </w:rPr>
            </w:pPr>
          </w:p>
          <w:p w14:paraId="4F9BAC33" w14:textId="77777777" w:rsidR="006B5AF0" w:rsidRPr="006B5AF0" w:rsidRDefault="006B5AF0" w:rsidP="006B5AF0">
            <w:pPr>
              <w:widowControl w:val="0"/>
              <w:autoSpaceDE w:val="0"/>
              <w:autoSpaceDN w:val="0"/>
              <w:spacing w:before="1"/>
              <w:ind w:left="108" w:right="198"/>
              <w:jc w:val="both"/>
              <w:rPr>
                <w:rFonts w:ascii="Arial" w:eastAsia="Arial" w:hAnsi="Arial" w:cs="Arial"/>
                <w:sz w:val="18"/>
                <w:lang w:val="en-US" w:bidi="en-US"/>
              </w:rPr>
            </w:pPr>
            <w:r w:rsidRPr="006B5AF0">
              <w:rPr>
                <w:rFonts w:ascii="Arial" w:eastAsia="Arial" w:hAnsi="Arial" w:cs="Arial"/>
                <w:sz w:val="18"/>
                <w:lang w:val="en-US" w:bidi="en-US"/>
              </w:rPr>
              <w:t>Evaluates data and courses of action to reach logical, pragmatic decisions. Takes an unbiased, rational approach with calculated risks. Applies innovation and creativity to</w:t>
            </w:r>
            <w:r w:rsidRPr="006B5AF0">
              <w:rPr>
                <w:rFonts w:ascii="Arial" w:eastAsia="Arial" w:hAnsi="Arial" w:cs="Arial"/>
                <w:spacing w:val="-2"/>
                <w:sz w:val="18"/>
                <w:lang w:val="en-US" w:bidi="en-US"/>
              </w:rPr>
              <w:t xml:space="preserve"> </w:t>
            </w:r>
            <w:r w:rsidRPr="006B5AF0">
              <w:rPr>
                <w:rFonts w:ascii="Arial" w:eastAsia="Arial" w:hAnsi="Arial" w:cs="Arial"/>
                <w:sz w:val="18"/>
                <w:lang w:val="en-US" w:bidi="en-US"/>
              </w:rPr>
              <w:t>problem-solving.</w:t>
            </w:r>
          </w:p>
        </w:tc>
      </w:tr>
      <w:tr w:rsidR="006B5AF0" w:rsidRPr="006B5AF0" w14:paraId="71D8893C" w14:textId="77777777" w:rsidTr="002236B1">
        <w:trPr>
          <w:trHeight w:val="1282"/>
        </w:trPr>
        <w:tc>
          <w:tcPr>
            <w:tcW w:w="1794" w:type="dxa"/>
          </w:tcPr>
          <w:p w14:paraId="3DD8DAD4" w14:textId="77777777" w:rsidR="006B5AF0" w:rsidRPr="006B5AF0" w:rsidRDefault="006B5AF0" w:rsidP="006B5AF0">
            <w:pPr>
              <w:widowControl w:val="0"/>
              <w:autoSpaceDE w:val="0"/>
              <w:autoSpaceDN w:val="0"/>
              <w:ind w:left="200"/>
              <w:rPr>
                <w:rFonts w:ascii="Arial" w:eastAsia="Arial" w:hAnsi="Arial" w:cs="Arial"/>
                <w:sz w:val="20"/>
                <w:lang w:val="en-US" w:bidi="en-US"/>
              </w:rPr>
            </w:pPr>
            <w:r w:rsidRPr="006B5AF0">
              <w:rPr>
                <w:rFonts w:ascii="Arial" w:eastAsia="Arial" w:hAnsi="Arial" w:cs="Arial"/>
                <w:noProof/>
                <w:sz w:val="20"/>
                <w:lang w:val="en-US"/>
              </w:rPr>
              <w:drawing>
                <wp:inline distT="0" distB="0" distL="0" distR="0" wp14:anchorId="1DD883B5" wp14:editId="16417B78">
                  <wp:extent cx="942975" cy="809625"/>
                  <wp:effectExtent l="0" t="0" r="0" b="0"/>
                  <wp:docPr id="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76" cstate="print"/>
                          <a:stretch>
                            <a:fillRect/>
                          </a:stretch>
                        </pic:blipFill>
                        <pic:spPr>
                          <a:xfrm>
                            <a:off x="0" y="0"/>
                            <a:ext cx="942975" cy="809625"/>
                          </a:xfrm>
                          <a:prstGeom prst="rect">
                            <a:avLst/>
                          </a:prstGeom>
                        </pic:spPr>
                      </pic:pic>
                    </a:graphicData>
                  </a:graphic>
                </wp:inline>
              </w:drawing>
            </w:r>
          </w:p>
        </w:tc>
        <w:tc>
          <w:tcPr>
            <w:tcW w:w="7019" w:type="dxa"/>
          </w:tcPr>
          <w:p w14:paraId="434FDD98" w14:textId="77777777" w:rsidR="006B5AF0" w:rsidRPr="006B5AF0" w:rsidRDefault="006B5AF0" w:rsidP="006B5AF0">
            <w:pPr>
              <w:widowControl w:val="0"/>
              <w:autoSpaceDE w:val="0"/>
              <w:autoSpaceDN w:val="0"/>
              <w:spacing w:before="7"/>
              <w:rPr>
                <w:rFonts w:ascii="Arial" w:eastAsia="Arial" w:hAnsi="Arial" w:cs="Arial"/>
                <w:b/>
                <w:sz w:val="18"/>
                <w:lang w:val="en-US" w:bidi="en-US"/>
              </w:rPr>
            </w:pPr>
          </w:p>
          <w:p w14:paraId="69F4DD3E" w14:textId="77777777" w:rsidR="006B5AF0" w:rsidRPr="006B5AF0" w:rsidRDefault="006B5AF0" w:rsidP="006B5AF0">
            <w:pPr>
              <w:widowControl w:val="0"/>
              <w:autoSpaceDE w:val="0"/>
              <w:autoSpaceDN w:val="0"/>
              <w:ind w:left="108" w:right="200"/>
              <w:jc w:val="both"/>
              <w:rPr>
                <w:rFonts w:ascii="Arial" w:eastAsia="Arial" w:hAnsi="Arial" w:cs="Arial"/>
                <w:sz w:val="18"/>
                <w:lang w:val="en-US" w:bidi="en-US"/>
              </w:rPr>
            </w:pPr>
            <w:r w:rsidRPr="006B5AF0">
              <w:rPr>
                <w:rFonts w:ascii="Arial" w:eastAsia="Arial" w:hAnsi="Arial" w:cs="Arial"/>
                <w:sz w:val="18"/>
                <w:lang w:val="en-US" w:bidi="en-US"/>
              </w:rPr>
              <w:t>Expresses ideas or facts in a clear, concise and open manner. Communication indicates a consideration for the feelings and needs of others. Actively listens and proactively shares knowledge. Handles conflict effectively, by overcoming differences of opinion and finding common ground.</w:t>
            </w:r>
          </w:p>
        </w:tc>
      </w:tr>
    </w:tbl>
    <w:p w14:paraId="1B15AA5A" w14:textId="77777777" w:rsidR="006B5AF0" w:rsidRDefault="006B5AF0">
      <w:pPr>
        <w:rPr>
          <w:rFonts w:asciiTheme="minorHAnsi" w:hAnsiTheme="minorHAnsi" w:cs="Arial"/>
        </w:rPr>
      </w:pPr>
      <w:r>
        <w:rPr>
          <w:rFonts w:asciiTheme="minorHAnsi" w:hAnsiTheme="minorHAnsi" w:cs="Arial"/>
        </w:rPr>
        <w:br w:type="page"/>
      </w:r>
    </w:p>
    <w:p w14:paraId="2934F35F" w14:textId="77777777" w:rsidR="003D0E6B" w:rsidRDefault="003078D7" w:rsidP="001A7B41">
      <w:pPr>
        <w:pStyle w:val="Heading1"/>
        <w:numPr>
          <w:ilvl w:val="0"/>
          <w:numId w:val="0"/>
        </w:numPr>
        <w:spacing w:before="0" w:after="60"/>
        <w:jc w:val="center"/>
        <w:rPr>
          <w:rFonts w:asciiTheme="minorHAnsi" w:hAnsiTheme="minorHAnsi" w:cs="Arial"/>
        </w:rPr>
      </w:pPr>
      <w:bookmarkStart w:id="143" w:name="_Toc27303597"/>
      <w:r w:rsidRPr="009E5A8E">
        <w:rPr>
          <w:rFonts w:asciiTheme="minorHAnsi" w:hAnsiTheme="minorHAnsi" w:cs="Arial"/>
        </w:rPr>
        <w:lastRenderedPageBreak/>
        <w:t xml:space="preserve">Appendix B – Mission Itinerary (for </w:t>
      </w:r>
      <w:r w:rsidR="005F6FFA">
        <w:rPr>
          <w:rFonts w:asciiTheme="minorHAnsi" w:hAnsiTheme="minorHAnsi" w:cs="Arial"/>
        </w:rPr>
        <w:t>August-september</w:t>
      </w:r>
      <w:r w:rsidR="00022062">
        <w:rPr>
          <w:rFonts w:asciiTheme="minorHAnsi" w:hAnsiTheme="minorHAnsi" w:cs="Arial"/>
        </w:rPr>
        <w:t xml:space="preserve"> </w:t>
      </w:r>
      <w:r w:rsidR="005F6FFA">
        <w:rPr>
          <w:rFonts w:asciiTheme="minorHAnsi" w:hAnsiTheme="minorHAnsi" w:cs="Arial"/>
        </w:rPr>
        <w:t>2019</w:t>
      </w:r>
      <w:r w:rsidRPr="009E5A8E">
        <w:rPr>
          <w:rFonts w:asciiTheme="minorHAnsi" w:hAnsiTheme="minorHAnsi" w:cs="Arial"/>
        </w:rPr>
        <w:t>)</w:t>
      </w:r>
      <w:bookmarkEnd w:id="143"/>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4214"/>
        <w:gridCol w:w="2931"/>
        <w:gridCol w:w="1993"/>
      </w:tblGrid>
      <w:tr w:rsidR="003078D7" w:rsidRPr="009E5A8E" w14:paraId="1FCB1023" w14:textId="77777777" w:rsidTr="00B67362">
        <w:trPr>
          <w:trHeight w:val="348"/>
          <w:tblHeader/>
          <w:jc w:val="center"/>
        </w:trPr>
        <w:tc>
          <w:tcPr>
            <w:tcW w:w="459" w:type="dxa"/>
            <w:vAlign w:val="center"/>
          </w:tcPr>
          <w:p w14:paraId="6F695196" w14:textId="77777777" w:rsidR="003078D7" w:rsidRPr="009E5A8E" w:rsidRDefault="003078D7" w:rsidP="0001277D">
            <w:pPr>
              <w:jc w:val="center"/>
              <w:rPr>
                <w:rFonts w:asciiTheme="minorHAnsi" w:hAnsiTheme="minorHAnsi" w:cs="Arial"/>
                <w:b/>
                <w:bCs/>
                <w:sz w:val="20"/>
                <w:szCs w:val="20"/>
              </w:rPr>
            </w:pPr>
            <w:r w:rsidRPr="009E5A8E">
              <w:rPr>
                <w:rFonts w:asciiTheme="minorHAnsi" w:hAnsiTheme="minorHAnsi" w:cs="Arial"/>
                <w:b/>
                <w:bCs/>
                <w:sz w:val="20"/>
                <w:szCs w:val="20"/>
              </w:rPr>
              <w:t>#</w:t>
            </w:r>
          </w:p>
        </w:tc>
        <w:tc>
          <w:tcPr>
            <w:tcW w:w="4214" w:type="dxa"/>
            <w:vAlign w:val="center"/>
          </w:tcPr>
          <w:p w14:paraId="366BCBAC" w14:textId="77777777" w:rsidR="003078D7" w:rsidRPr="009E5A8E" w:rsidRDefault="003078D7" w:rsidP="0001277D">
            <w:pPr>
              <w:jc w:val="center"/>
              <w:rPr>
                <w:rFonts w:asciiTheme="minorHAnsi" w:hAnsiTheme="minorHAnsi" w:cs="Arial"/>
                <w:b/>
                <w:bCs/>
                <w:sz w:val="20"/>
                <w:szCs w:val="20"/>
              </w:rPr>
            </w:pPr>
            <w:r w:rsidRPr="009E5A8E">
              <w:rPr>
                <w:rFonts w:asciiTheme="minorHAnsi" w:hAnsiTheme="minorHAnsi" w:cs="Arial"/>
                <w:b/>
                <w:bCs/>
                <w:sz w:val="20"/>
                <w:szCs w:val="20"/>
              </w:rPr>
              <w:t>Activity</w:t>
            </w:r>
          </w:p>
        </w:tc>
        <w:tc>
          <w:tcPr>
            <w:tcW w:w="2931" w:type="dxa"/>
            <w:vAlign w:val="center"/>
          </w:tcPr>
          <w:p w14:paraId="607159C7" w14:textId="77777777" w:rsidR="003078D7" w:rsidRPr="009E5A8E" w:rsidRDefault="003078D7" w:rsidP="0001277D">
            <w:pPr>
              <w:jc w:val="center"/>
              <w:rPr>
                <w:rFonts w:asciiTheme="minorHAnsi" w:hAnsiTheme="minorHAnsi" w:cs="Arial"/>
                <w:b/>
                <w:bCs/>
                <w:sz w:val="20"/>
                <w:szCs w:val="20"/>
              </w:rPr>
            </w:pPr>
            <w:r w:rsidRPr="009E5A8E">
              <w:rPr>
                <w:rFonts w:asciiTheme="minorHAnsi" w:hAnsiTheme="minorHAnsi" w:cs="Arial"/>
                <w:b/>
                <w:bCs/>
                <w:sz w:val="20"/>
                <w:szCs w:val="20"/>
              </w:rPr>
              <w:t>Stakeholder involved</w:t>
            </w:r>
          </w:p>
        </w:tc>
        <w:tc>
          <w:tcPr>
            <w:tcW w:w="1993" w:type="dxa"/>
            <w:shd w:val="clear" w:color="auto" w:fill="CCECFF"/>
            <w:vAlign w:val="center"/>
          </w:tcPr>
          <w:p w14:paraId="778E0E64" w14:textId="77777777" w:rsidR="003078D7" w:rsidRPr="009E5A8E" w:rsidRDefault="003078D7" w:rsidP="0001277D">
            <w:pPr>
              <w:jc w:val="center"/>
              <w:rPr>
                <w:rFonts w:asciiTheme="minorHAnsi" w:hAnsiTheme="minorHAnsi" w:cs="Arial"/>
                <w:b/>
                <w:bCs/>
                <w:sz w:val="20"/>
                <w:szCs w:val="20"/>
              </w:rPr>
            </w:pPr>
            <w:r w:rsidRPr="009E5A8E">
              <w:rPr>
                <w:rFonts w:asciiTheme="minorHAnsi" w:hAnsiTheme="minorHAnsi" w:cs="Arial"/>
                <w:b/>
                <w:bCs/>
                <w:sz w:val="20"/>
                <w:szCs w:val="20"/>
              </w:rPr>
              <w:t>Place</w:t>
            </w:r>
          </w:p>
        </w:tc>
      </w:tr>
      <w:tr w:rsidR="003078D7" w:rsidRPr="009E5A8E" w14:paraId="6BA22506" w14:textId="77777777" w:rsidTr="00A75F33">
        <w:trPr>
          <w:trHeight w:val="348"/>
          <w:jc w:val="center"/>
        </w:trPr>
        <w:tc>
          <w:tcPr>
            <w:tcW w:w="9597" w:type="dxa"/>
            <w:gridSpan w:val="4"/>
            <w:shd w:val="clear" w:color="auto" w:fill="3366FF"/>
            <w:vAlign w:val="center"/>
          </w:tcPr>
          <w:p w14:paraId="4C36C14B" w14:textId="77777777" w:rsidR="003078D7" w:rsidRPr="009E5A8E" w:rsidRDefault="005F6FFA" w:rsidP="00BE5870">
            <w:pPr>
              <w:rPr>
                <w:rFonts w:asciiTheme="minorHAnsi" w:hAnsiTheme="minorHAnsi" w:cs="Arial"/>
                <w:b/>
                <w:bCs/>
              </w:rPr>
            </w:pPr>
            <w:r>
              <w:rPr>
                <w:rFonts w:asciiTheme="minorHAnsi" w:hAnsiTheme="minorHAnsi" w:cs="Arial"/>
                <w:b/>
                <w:bCs/>
                <w:i/>
                <w:iCs/>
                <w:color w:val="FFFFFF"/>
              </w:rPr>
              <w:t>25 August 2019</w:t>
            </w:r>
            <w:r w:rsidR="008D7C8F">
              <w:rPr>
                <w:rFonts w:asciiTheme="minorHAnsi" w:hAnsiTheme="minorHAnsi" w:cs="Arial"/>
                <w:b/>
                <w:bCs/>
                <w:i/>
                <w:iCs/>
                <w:color w:val="FFFFFF"/>
              </w:rPr>
              <w:t xml:space="preserve"> </w:t>
            </w:r>
            <w:r w:rsidR="003078D7" w:rsidRPr="00F41787">
              <w:rPr>
                <w:rFonts w:asciiTheme="minorHAnsi" w:hAnsiTheme="minorHAnsi" w:cs="Arial"/>
                <w:b/>
                <w:i/>
                <w:iCs/>
                <w:color w:val="FFFFFF"/>
              </w:rPr>
              <w:t>(</w:t>
            </w:r>
            <w:r w:rsidR="00BE5870">
              <w:rPr>
                <w:rFonts w:asciiTheme="minorHAnsi" w:hAnsiTheme="minorHAnsi" w:cs="Arial"/>
                <w:b/>
                <w:i/>
                <w:iCs/>
                <w:color w:val="FFFFFF"/>
              </w:rPr>
              <w:t>Sun</w:t>
            </w:r>
            <w:r w:rsidR="00F41787" w:rsidRPr="00F41787">
              <w:rPr>
                <w:rFonts w:asciiTheme="minorHAnsi" w:hAnsiTheme="minorHAnsi" w:cs="Arial"/>
                <w:b/>
                <w:i/>
                <w:iCs/>
                <w:color w:val="FFFFFF"/>
              </w:rPr>
              <w:t>d</w:t>
            </w:r>
            <w:r w:rsidR="003078D7" w:rsidRPr="00F41787">
              <w:rPr>
                <w:rFonts w:asciiTheme="minorHAnsi" w:hAnsiTheme="minorHAnsi" w:cs="Arial"/>
                <w:b/>
                <w:i/>
                <w:iCs/>
                <w:color w:val="FFFFFF"/>
              </w:rPr>
              <w:t>ay)</w:t>
            </w:r>
          </w:p>
        </w:tc>
      </w:tr>
      <w:tr w:rsidR="003078D7" w:rsidRPr="009E5A8E" w14:paraId="48BC1D61" w14:textId="77777777" w:rsidTr="00B67362">
        <w:trPr>
          <w:trHeight w:val="376"/>
          <w:jc w:val="center"/>
        </w:trPr>
        <w:tc>
          <w:tcPr>
            <w:tcW w:w="459" w:type="dxa"/>
            <w:vAlign w:val="center"/>
          </w:tcPr>
          <w:p w14:paraId="46733BA9" w14:textId="77777777" w:rsidR="003078D7" w:rsidRPr="009E5A8E" w:rsidRDefault="003078D7" w:rsidP="00264D55">
            <w:pPr>
              <w:rPr>
                <w:rFonts w:asciiTheme="minorHAnsi" w:hAnsiTheme="minorHAnsi" w:cs="Arial"/>
              </w:rPr>
            </w:pPr>
          </w:p>
        </w:tc>
        <w:tc>
          <w:tcPr>
            <w:tcW w:w="4214" w:type="dxa"/>
            <w:vAlign w:val="center"/>
          </w:tcPr>
          <w:p w14:paraId="4DC48C33" w14:textId="77777777" w:rsidR="003078D7" w:rsidRPr="009E5A8E" w:rsidRDefault="008D7C8F" w:rsidP="005F6FFA">
            <w:pPr>
              <w:rPr>
                <w:rFonts w:asciiTheme="minorHAnsi" w:hAnsiTheme="minorHAnsi" w:cs="Arial"/>
              </w:rPr>
            </w:pPr>
            <w:r>
              <w:rPr>
                <w:rFonts w:asciiTheme="minorHAnsi" w:hAnsiTheme="minorHAnsi" w:cs="Arial"/>
              </w:rPr>
              <w:t xml:space="preserve">Arrival of Roland Wong in </w:t>
            </w:r>
            <w:r w:rsidR="005F6FFA">
              <w:rPr>
                <w:rFonts w:asciiTheme="minorHAnsi" w:hAnsiTheme="minorHAnsi" w:cs="Arial"/>
              </w:rPr>
              <w:t>Karachi</w:t>
            </w:r>
          </w:p>
        </w:tc>
        <w:tc>
          <w:tcPr>
            <w:tcW w:w="2931" w:type="dxa"/>
            <w:vAlign w:val="center"/>
          </w:tcPr>
          <w:p w14:paraId="08435726" w14:textId="77777777" w:rsidR="003078D7" w:rsidRPr="009E5A8E" w:rsidRDefault="003078D7" w:rsidP="00264D55">
            <w:pPr>
              <w:rPr>
                <w:rFonts w:asciiTheme="minorHAnsi" w:hAnsiTheme="minorHAnsi" w:cs="Arial"/>
              </w:rPr>
            </w:pPr>
          </w:p>
        </w:tc>
        <w:tc>
          <w:tcPr>
            <w:tcW w:w="1993" w:type="dxa"/>
            <w:shd w:val="clear" w:color="auto" w:fill="CCECFF"/>
            <w:vAlign w:val="center"/>
          </w:tcPr>
          <w:p w14:paraId="1A72FF62" w14:textId="77777777" w:rsidR="003078D7" w:rsidRPr="009E5A8E" w:rsidRDefault="003078D7" w:rsidP="00264D55">
            <w:pPr>
              <w:rPr>
                <w:rFonts w:asciiTheme="minorHAnsi" w:hAnsiTheme="minorHAnsi" w:cs="Arial"/>
              </w:rPr>
            </w:pPr>
          </w:p>
        </w:tc>
      </w:tr>
      <w:tr w:rsidR="00546252" w:rsidRPr="009E5A8E" w14:paraId="2668BA93" w14:textId="77777777" w:rsidTr="00546252">
        <w:trPr>
          <w:trHeight w:val="376"/>
          <w:jc w:val="center"/>
        </w:trPr>
        <w:tc>
          <w:tcPr>
            <w:tcW w:w="9597" w:type="dxa"/>
            <w:gridSpan w:val="4"/>
            <w:shd w:val="clear" w:color="auto" w:fill="0070C0"/>
            <w:vAlign w:val="center"/>
          </w:tcPr>
          <w:p w14:paraId="73BFF6B7" w14:textId="77777777" w:rsidR="00546252" w:rsidRPr="009E5A8E" w:rsidRDefault="005F6FFA" w:rsidP="00264D55">
            <w:pPr>
              <w:rPr>
                <w:rFonts w:asciiTheme="minorHAnsi" w:hAnsiTheme="minorHAnsi" w:cs="Arial"/>
              </w:rPr>
            </w:pPr>
            <w:r>
              <w:rPr>
                <w:rFonts w:asciiTheme="minorHAnsi" w:hAnsiTheme="minorHAnsi" w:cs="Arial"/>
                <w:b/>
                <w:bCs/>
                <w:i/>
                <w:iCs/>
                <w:color w:val="FFFFFF"/>
              </w:rPr>
              <w:t>26 August 2019</w:t>
            </w:r>
            <w:r w:rsidR="00546252">
              <w:rPr>
                <w:rFonts w:asciiTheme="minorHAnsi" w:hAnsiTheme="minorHAnsi" w:cs="Arial"/>
                <w:b/>
                <w:bCs/>
                <w:i/>
                <w:iCs/>
                <w:color w:val="FFFFFF"/>
              </w:rPr>
              <w:t xml:space="preserve"> (Monday)</w:t>
            </w:r>
          </w:p>
        </w:tc>
      </w:tr>
      <w:tr w:rsidR="00546252" w:rsidRPr="009E5A8E" w14:paraId="4547EC22" w14:textId="77777777" w:rsidTr="00B67362">
        <w:trPr>
          <w:trHeight w:val="376"/>
          <w:jc w:val="center"/>
        </w:trPr>
        <w:tc>
          <w:tcPr>
            <w:tcW w:w="459" w:type="dxa"/>
            <w:vAlign w:val="center"/>
          </w:tcPr>
          <w:p w14:paraId="1ACA690E" w14:textId="77777777" w:rsidR="00546252" w:rsidRPr="009E5A8E" w:rsidRDefault="00546252" w:rsidP="00546252">
            <w:pPr>
              <w:rPr>
                <w:rFonts w:asciiTheme="minorHAnsi" w:hAnsiTheme="minorHAnsi" w:cs="Arial"/>
              </w:rPr>
            </w:pPr>
          </w:p>
        </w:tc>
        <w:tc>
          <w:tcPr>
            <w:tcW w:w="4214" w:type="dxa"/>
            <w:vAlign w:val="center"/>
          </w:tcPr>
          <w:p w14:paraId="622CF4C8" w14:textId="77777777" w:rsidR="00546252" w:rsidRDefault="005F6FFA" w:rsidP="00546252">
            <w:pPr>
              <w:rPr>
                <w:rFonts w:asciiTheme="minorHAnsi" w:hAnsiTheme="minorHAnsi" w:cs="Arial"/>
              </w:rPr>
            </w:pPr>
            <w:r>
              <w:rPr>
                <w:rFonts w:asciiTheme="minorHAnsi" w:hAnsiTheme="minorHAnsi" w:cs="Arial"/>
              </w:rPr>
              <w:t>Travel from Karachi to Hyderabad, Sindh</w:t>
            </w:r>
          </w:p>
        </w:tc>
        <w:tc>
          <w:tcPr>
            <w:tcW w:w="2931" w:type="dxa"/>
            <w:vAlign w:val="center"/>
          </w:tcPr>
          <w:p w14:paraId="71B78D6C" w14:textId="77777777" w:rsidR="00546252" w:rsidRPr="009E5A8E" w:rsidRDefault="00546252" w:rsidP="00546252">
            <w:pPr>
              <w:jc w:val="center"/>
              <w:rPr>
                <w:rFonts w:asciiTheme="minorHAnsi" w:hAnsiTheme="minorHAnsi" w:cs="Arial"/>
              </w:rPr>
            </w:pPr>
          </w:p>
        </w:tc>
        <w:tc>
          <w:tcPr>
            <w:tcW w:w="1993" w:type="dxa"/>
            <w:shd w:val="clear" w:color="auto" w:fill="CCECFF"/>
            <w:vAlign w:val="center"/>
          </w:tcPr>
          <w:p w14:paraId="29B9503D" w14:textId="77777777" w:rsidR="00546252" w:rsidRPr="009E5A8E" w:rsidRDefault="00546252" w:rsidP="00546252">
            <w:pPr>
              <w:jc w:val="center"/>
              <w:rPr>
                <w:rFonts w:asciiTheme="minorHAnsi" w:hAnsiTheme="minorHAnsi" w:cs="Arial"/>
              </w:rPr>
            </w:pPr>
          </w:p>
        </w:tc>
      </w:tr>
      <w:tr w:rsidR="005F6FFA" w:rsidRPr="009E5A8E" w14:paraId="09113330" w14:textId="77777777" w:rsidTr="00B67362">
        <w:trPr>
          <w:trHeight w:val="376"/>
          <w:jc w:val="center"/>
        </w:trPr>
        <w:tc>
          <w:tcPr>
            <w:tcW w:w="459" w:type="dxa"/>
            <w:vAlign w:val="center"/>
          </w:tcPr>
          <w:p w14:paraId="733AA220" w14:textId="77777777" w:rsidR="005F6FFA" w:rsidRPr="009E5A8E" w:rsidRDefault="005F6FFA" w:rsidP="005F6FFA">
            <w:pPr>
              <w:rPr>
                <w:rFonts w:asciiTheme="minorHAnsi" w:hAnsiTheme="minorHAnsi" w:cs="Arial"/>
              </w:rPr>
            </w:pPr>
            <w:r w:rsidRPr="009E5A8E">
              <w:rPr>
                <w:rFonts w:asciiTheme="minorHAnsi" w:hAnsiTheme="minorHAnsi" w:cs="Arial"/>
              </w:rPr>
              <w:t>1</w:t>
            </w:r>
          </w:p>
        </w:tc>
        <w:tc>
          <w:tcPr>
            <w:tcW w:w="4214" w:type="dxa"/>
            <w:vAlign w:val="center"/>
          </w:tcPr>
          <w:p w14:paraId="2B6A944C" w14:textId="77777777" w:rsidR="005F6FFA" w:rsidRDefault="005F6FFA" w:rsidP="005F6FFA">
            <w:pPr>
              <w:rPr>
                <w:rFonts w:asciiTheme="minorHAnsi" w:hAnsiTheme="minorHAnsi" w:cs="Arial"/>
                <w:lang w:val="en-US"/>
              </w:rPr>
            </w:pPr>
            <w:r>
              <w:rPr>
                <w:rFonts w:asciiTheme="minorHAnsi" w:hAnsiTheme="minorHAnsi" w:cs="Arial"/>
                <w:lang w:val="en-US"/>
              </w:rPr>
              <w:t xml:space="preserve">Evaluation debriefing meeting with </w:t>
            </w:r>
            <w:r w:rsidR="007B5982">
              <w:rPr>
                <w:rFonts w:asciiTheme="minorHAnsi" w:hAnsiTheme="minorHAnsi" w:cs="Arial"/>
                <w:lang w:val="en-US"/>
              </w:rPr>
              <w:t>SGP 6</w:t>
            </w:r>
            <w:r>
              <w:rPr>
                <w:rFonts w:asciiTheme="minorHAnsi" w:hAnsiTheme="minorHAnsi" w:cs="Arial"/>
                <w:lang w:val="en-US"/>
              </w:rPr>
              <w:t xml:space="preserve"> team</w:t>
            </w:r>
          </w:p>
        </w:tc>
        <w:tc>
          <w:tcPr>
            <w:tcW w:w="2931" w:type="dxa"/>
            <w:vAlign w:val="center"/>
          </w:tcPr>
          <w:p w14:paraId="32C7E607" w14:textId="77777777" w:rsidR="005F6FFA" w:rsidRDefault="005F6FFA" w:rsidP="005F6FFA">
            <w:pPr>
              <w:jc w:val="center"/>
              <w:rPr>
                <w:rFonts w:asciiTheme="minorHAnsi" w:hAnsiTheme="minorHAnsi" w:cs="Arial"/>
              </w:rPr>
            </w:pPr>
            <w:r>
              <w:rPr>
                <w:rFonts w:asciiTheme="minorHAnsi" w:hAnsiTheme="minorHAnsi" w:cs="Arial"/>
              </w:rPr>
              <w:t>UNDP-UNOPS</w:t>
            </w:r>
          </w:p>
        </w:tc>
        <w:tc>
          <w:tcPr>
            <w:tcW w:w="1993" w:type="dxa"/>
            <w:shd w:val="clear" w:color="auto" w:fill="CCECFF"/>
            <w:vAlign w:val="center"/>
          </w:tcPr>
          <w:p w14:paraId="39D059C8" w14:textId="77777777" w:rsidR="005F6FFA" w:rsidRDefault="005F6FFA" w:rsidP="005F6FFA">
            <w:pPr>
              <w:jc w:val="center"/>
              <w:rPr>
                <w:rFonts w:asciiTheme="minorHAnsi" w:hAnsiTheme="minorHAnsi" w:cs="Arial"/>
              </w:rPr>
            </w:pPr>
            <w:r>
              <w:rPr>
                <w:rFonts w:asciiTheme="minorHAnsi" w:hAnsiTheme="minorHAnsi" w:cs="Arial"/>
              </w:rPr>
              <w:t>Hyderabad</w:t>
            </w:r>
          </w:p>
        </w:tc>
      </w:tr>
      <w:tr w:rsidR="00FA4E9D" w:rsidRPr="009E5A8E" w14:paraId="7F27F8DF" w14:textId="77777777" w:rsidTr="00B67362">
        <w:trPr>
          <w:trHeight w:val="376"/>
          <w:jc w:val="center"/>
        </w:trPr>
        <w:tc>
          <w:tcPr>
            <w:tcW w:w="459" w:type="dxa"/>
            <w:vAlign w:val="center"/>
          </w:tcPr>
          <w:p w14:paraId="73E570A2" w14:textId="77777777" w:rsidR="00FA4E9D" w:rsidRPr="009E5A8E" w:rsidRDefault="00FA4E9D" w:rsidP="005F6FFA">
            <w:pPr>
              <w:rPr>
                <w:rFonts w:asciiTheme="minorHAnsi" w:hAnsiTheme="minorHAnsi" w:cs="Arial"/>
              </w:rPr>
            </w:pPr>
            <w:r>
              <w:rPr>
                <w:rFonts w:asciiTheme="minorHAnsi" w:hAnsiTheme="minorHAnsi" w:cs="Arial"/>
              </w:rPr>
              <w:t>2</w:t>
            </w:r>
          </w:p>
        </w:tc>
        <w:tc>
          <w:tcPr>
            <w:tcW w:w="4214" w:type="dxa"/>
            <w:vAlign w:val="center"/>
          </w:tcPr>
          <w:p w14:paraId="441ED988" w14:textId="77777777" w:rsidR="00FA4E9D" w:rsidRDefault="00FA4E9D" w:rsidP="005F6FFA">
            <w:pPr>
              <w:rPr>
                <w:rFonts w:asciiTheme="minorHAnsi" w:hAnsiTheme="minorHAnsi" w:cs="Arial"/>
                <w:lang w:val="en-US"/>
              </w:rPr>
            </w:pPr>
            <w:r>
              <w:rPr>
                <w:rFonts w:asciiTheme="minorHAnsi" w:hAnsiTheme="minorHAnsi" w:cs="Arial"/>
                <w:lang w:val="en-US"/>
              </w:rPr>
              <w:t>Meeting and field visit with President and COO of Green Circle Organization to moringa nursery</w:t>
            </w:r>
          </w:p>
        </w:tc>
        <w:tc>
          <w:tcPr>
            <w:tcW w:w="2931" w:type="dxa"/>
            <w:vAlign w:val="center"/>
          </w:tcPr>
          <w:p w14:paraId="6E8C18C9" w14:textId="77777777" w:rsidR="00FA4E9D" w:rsidRDefault="00FA4E9D" w:rsidP="005F6FFA">
            <w:pPr>
              <w:jc w:val="center"/>
              <w:rPr>
                <w:rFonts w:asciiTheme="minorHAnsi" w:hAnsiTheme="minorHAnsi" w:cs="Arial"/>
              </w:rPr>
            </w:pPr>
            <w:r>
              <w:rPr>
                <w:rFonts w:asciiTheme="minorHAnsi" w:hAnsiTheme="minorHAnsi" w:cs="Arial"/>
              </w:rPr>
              <w:t>Green Circle Organization</w:t>
            </w:r>
          </w:p>
        </w:tc>
        <w:tc>
          <w:tcPr>
            <w:tcW w:w="1993" w:type="dxa"/>
            <w:shd w:val="clear" w:color="auto" w:fill="CCECFF"/>
            <w:vAlign w:val="center"/>
          </w:tcPr>
          <w:p w14:paraId="0F9FC3D2" w14:textId="77777777" w:rsidR="00FA4E9D" w:rsidRDefault="00FA4E9D" w:rsidP="005F6FFA">
            <w:pPr>
              <w:jc w:val="center"/>
              <w:rPr>
                <w:rFonts w:asciiTheme="minorHAnsi" w:hAnsiTheme="minorHAnsi" w:cs="Arial"/>
              </w:rPr>
            </w:pPr>
            <w:r w:rsidRPr="00FA4E9D">
              <w:rPr>
                <w:rFonts w:asciiTheme="minorHAnsi" w:hAnsiTheme="minorHAnsi" w:cs="Arial"/>
              </w:rPr>
              <w:t>Hyderabad</w:t>
            </w:r>
          </w:p>
        </w:tc>
      </w:tr>
      <w:tr w:rsidR="005F6FFA" w:rsidRPr="009E5A8E" w14:paraId="4E849536" w14:textId="77777777" w:rsidTr="00B67362">
        <w:trPr>
          <w:trHeight w:val="376"/>
          <w:jc w:val="center"/>
        </w:trPr>
        <w:tc>
          <w:tcPr>
            <w:tcW w:w="459" w:type="dxa"/>
            <w:vAlign w:val="center"/>
          </w:tcPr>
          <w:p w14:paraId="3B837BF2" w14:textId="77777777" w:rsidR="005F6FFA" w:rsidRPr="009E5A8E" w:rsidRDefault="00FA4E9D" w:rsidP="005F6FFA">
            <w:pPr>
              <w:rPr>
                <w:rFonts w:asciiTheme="minorHAnsi" w:hAnsiTheme="minorHAnsi" w:cs="Arial"/>
              </w:rPr>
            </w:pPr>
            <w:r>
              <w:rPr>
                <w:rFonts w:asciiTheme="minorHAnsi" w:hAnsiTheme="minorHAnsi" w:cs="Arial"/>
              </w:rPr>
              <w:t>3</w:t>
            </w:r>
          </w:p>
        </w:tc>
        <w:tc>
          <w:tcPr>
            <w:tcW w:w="4214" w:type="dxa"/>
            <w:vAlign w:val="center"/>
          </w:tcPr>
          <w:p w14:paraId="3E36D359" w14:textId="77777777" w:rsidR="005F6FFA" w:rsidRDefault="005F6FFA" w:rsidP="005F6FFA">
            <w:pPr>
              <w:rPr>
                <w:rFonts w:asciiTheme="minorHAnsi" w:hAnsiTheme="minorHAnsi" w:cs="Arial"/>
                <w:lang w:val="en-US"/>
              </w:rPr>
            </w:pPr>
            <w:r>
              <w:rPr>
                <w:rFonts w:asciiTheme="minorHAnsi" w:hAnsiTheme="minorHAnsi" w:cs="Arial"/>
                <w:lang w:val="en-US"/>
              </w:rPr>
              <w:t xml:space="preserve">Meeting with </w:t>
            </w:r>
            <w:r w:rsidR="00FA4E9D">
              <w:rPr>
                <w:rFonts w:asciiTheme="minorHAnsi" w:hAnsiTheme="minorHAnsi" w:cs="Arial"/>
                <w:lang w:val="en-US"/>
              </w:rPr>
              <w:t xml:space="preserve">Land Tenure Specialist of the </w:t>
            </w:r>
            <w:r>
              <w:rPr>
                <w:rFonts w:asciiTheme="minorHAnsi" w:hAnsiTheme="minorHAnsi" w:cs="Arial"/>
                <w:lang w:val="en-US"/>
              </w:rPr>
              <w:t>FAO Office in Hyderabad</w:t>
            </w:r>
          </w:p>
        </w:tc>
        <w:tc>
          <w:tcPr>
            <w:tcW w:w="2931" w:type="dxa"/>
            <w:vAlign w:val="center"/>
          </w:tcPr>
          <w:p w14:paraId="5856CE67" w14:textId="77777777" w:rsidR="005F6FFA" w:rsidRDefault="00FA4E9D" w:rsidP="005F6FFA">
            <w:pPr>
              <w:jc w:val="center"/>
              <w:rPr>
                <w:rFonts w:asciiTheme="minorHAnsi" w:hAnsiTheme="minorHAnsi" w:cs="Arial"/>
              </w:rPr>
            </w:pPr>
            <w:r>
              <w:rPr>
                <w:rFonts w:asciiTheme="minorHAnsi" w:hAnsiTheme="minorHAnsi" w:cs="Arial"/>
              </w:rPr>
              <w:t>FAO</w:t>
            </w:r>
          </w:p>
        </w:tc>
        <w:tc>
          <w:tcPr>
            <w:tcW w:w="1993" w:type="dxa"/>
            <w:shd w:val="clear" w:color="auto" w:fill="CCECFF"/>
            <w:vAlign w:val="center"/>
          </w:tcPr>
          <w:p w14:paraId="153933CA" w14:textId="77777777" w:rsidR="005F6FFA" w:rsidRDefault="00FA4E9D" w:rsidP="005F6FFA">
            <w:pPr>
              <w:jc w:val="center"/>
              <w:rPr>
                <w:rFonts w:asciiTheme="minorHAnsi" w:hAnsiTheme="minorHAnsi" w:cs="Arial"/>
              </w:rPr>
            </w:pPr>
            <w:r>
              <w:rPr>
                <w:rFonts w:asciiTheme="minorHAnsi" w:hAnsiTheme="minorHAnsi" w:cs="Arial"/>
              </w:rPr>
              <w:t>Hyderabad</w:t>
            </w:r>
          </w:p>
        </w:tc>
      </w:tr>
      <w:tr w:rsidR="00B67362" w:rsidRPr="009E5A8E" w14:paraId="394C6003" w14:textId="77777777" w:rsidTr="00B67362">
        <w:trPr>
          <w:trHeight w:val="376"/>
          <w:jc w:val="center"/>
        </w:trPr>
        <w:tc>
          <w:tcPr>
            <w:tcW w:w="459" w:type="dxa"/>
            <w:vAlign w:val="center"/>
          </w:tcPr>
          <w:p w14:paraId="4F5D27BC" w14:textId="77777777" w:rsidR="00B67362" w:rsidRDefault="00B67362" w:rsidP="005F6FFA">
            <w:pPr>
              <w:rPr>
                <w:rFonts w:asciiTheme="minorHAnsi" w:hAnsiTheme="minorHAnsi" w:cs="Arial"/>
              </w:rPr>
            </w:pPr>
            <w:r>
              <w:rPr>
                <w:rFonts w:asciiTheme="minorHAnsi" w:hAnsiTheme="minorHAnsi" w:cs="Arial"/>
              </w:rPr>
              <w:t>4</w:t>
            </w:r>
          </w:p>
        </w:tc>
        <w:tc>
          <w:tcPr>
            <w:tcW w:w="4214" w:type="dxa"/>
            <w:vAlign w:val="center"/>
          </w:tcPr>
          <w:p w14:paraId="43CA3F73" w14:textId="77777777" w:rsidR="00B67362" w:rsidRDefault="00B67362" w:rsidP="005F6FFA">
            <w:pPr>
              <w:rPr>
                <w:rFonts w:asciiTheme="minorHAnsi" w:hAnsiTheme="minorHAnsi" w:cs="Arial"/>
                <w:lang w:val="en-US"/>
              </w:rPr>
            </w:pPr>
            <w:r>
              <w:rPr>
                <w:rFonts w:asciiTheme="minorHAnsi" w:hAnsiTheme="minorHAnsi" w:cs="Arial"/>
                <w:lang w:val="en-US"/>
              </w:rPr>
              <w:t>Site visit and meeting with TRUCE on Compressed Earth Brick manufacturing plant</w:t>
            </w:r>
          </w:p>
        </w:tc>
        <w:tc>
          <w:tcPr>
            <w:tcW w:w="2931" w:type="dxa"/>
            <w:vAlign w:val="center"/>
          </w:tcPr>
          <w:p w14:paraId="40F0E4B0" w14:textId="77777777" w:rsidR="00B67362" w:rsidRDefault="00B67362" w:rsidP="005F6FFA">
            <w:pPr>
              <w:jc w:val="center"/>
              <w:rPr>
                <w:rFonts w:asciiTheme="minorHAnsi" w:hAnsiTheme="minorHAnsi" w:cs="Arial"/>
              </w:rPr>
            </w:pPr>
            <w:r>
              <w:rPr>
                <w:rFonts w:asciiTheme="minorHAnsi" w:hAnsiTheme="minorHAnsi" w:cs="Arial"/>
              </w:rPr>
              <w:t>TRUCE NGO</w:t>
            </w:r>
          </w:p>
        </w:tc>
        <w:tc>
          <w:tcPr>
            <w:tcW w:w="1993" w:type="dxa"/>
            <w:shd w:val="clear" w:color="auto" w:fill="CCECFF"/>
            <w:vAlign w:val="center"/>
          </w:tcPr>
          <w:p w14:paraId="7481F978" w14:textId="77777777" w:rsidR="00B67362" w:rsidRDefault="00B67362" w:rsidP="005F6FFA">
            <w:pPr>
              <w:jc w:val="center"/>
              <w:rPr>
                <w:rFonts w:asciiTheme="minorHAnsi" w:hAnsiTheme="minorHAnsi" w:cs="Arial"/>
              </w:rPr>
            </w:pPr>
            <w:r>
              <w:rPr>
                <w:rFonts w:asciiTheme="minorHAnsi" w:hAnsiTheme="minorHAnsi" w:cs="Arial"/>
              </w:rPr>
              <w:t>Hyderabad</w:t>
            </w:r>
          </w:p>
        </w:tc>
      </w:tr>
      <w:tr w:rsidR="005F6FFA" w:rsidRPr="009E5A8E" w14:paraId="2FC47E31" w14:textId="77777777" w:rsidTr="00B67362">
        <w:trPr>
          <w:trHeight w:val="376"/>
          <w:jc w:val="center"/>
        </w:trPr>
        <w:tc>
          <w:tcPr>
            <w:tcW w:w="459" w:type="dxa"/>
            <w:vAlign w:val="center"/>
          </w:tcPr>
          <w:p w14:paraId="420C30D3" w14:textId="77777777" w:rsidR="005F6FFA" w:rsidRPr="009E5A8E" w:rsidRDefault="00B67362" w:rsidP="005F6FFA">
            <w:pPr>
              <w:rPr>
                <w:rFonts w:asciiTheme="minorHAnsi" w:hAnsiTheme="minorHAnsi" w:cs="Arial"/>
              </w:rPr>
            </w:pPr>
            <w:r>
              <w:rPr>
                <w:rFonts w:asciiTheme="minorHAnsi" w:hAnsiTheme="minorHAnsi" w:cs="Arial"/>
              </w:rPr>
              <w:t>5</w:t>
            </w:r>
          </w:p>
        </w:tc>
        <w:tc>
          <w:tcPr>
            <w:tcW w:w="4214" w:type="dxa"/>
            <w:vAlign w:val="center"/>
          </w:tcPr>
          <w:p w14:paraId="68B9F168" w14:textId="77777777" w:rsidR="005F6FFA" w:rsidRDefault="005F6FFA" w:rsidP="00FA4E9D">
            <w:pPr>
              <w:rPr>
                <w:rFonts w:asciiTheme="minorHAnsi" w:hAnsiTheme="minorHAnsi" w:cs="Arial"/>
              </w:rPr>
            </w:pPr>
            <w:r>
              <w:rPr>
                <w:rFonts w:asciiTheme="minorHAnsi" w:hAnsiTheme="minorHAnsi" w:cs="Arial"/>
              </w:rPr>
              <w:t>Meeting</w:t>
            </w:r>
            <w:r w:rsidR="00FA4E9D">
              <w:rPr>
                <w:rFonts w:asciiTheme="minorHAnsi" w:hAnsiTheme="minorHAnsi" w:cs="Arial"/>
              </w:rPr>
              <w:t xml:space="preserve"> NPC for </w:t>
            </w:r>
            <w:r w:rsidR="007B5982">
              <w:rPr>
                <w:rFonts w:asciiTheme="minorHAnsi" w:hAnsiTheme="minorHAnsi" w:cs="Arial"/>
              </w:rPr>
              <w:t>SGP 6</w:t>
            </w:r>
          </w:p>
        </w:tc>
        <w:tc>
          <w:tcPr>
            <w:tcW w:w="2931" w:type="dxa"/>
            <w:vAlign w:val="center"/>
          </w:tcPr>
          <w:p w14:paraId="406F0C0E" w14:textId="77777777" w:rsidR="005F6FFA" w:rsidRPr="009E5A8E" w:rsidRDefault="00FA4E9D" w:rsidP="005F6FFA">
            <w:pPr>
              <w:jc w:val="center"/>
              <w:rPr>
                <w:rFonts w:asciiTheme="minorHAnsi" w:hAnsiTheme="minorHAnsi" w:cs="Arial"/>
              </w:rPr>
            </w:pPr>
            <w:r w:rsidRPr="00FA4E9D">
              <w:rPr>
                <w:rFonts w:asciiTheme="minorHAnsi" w:hAnsiTheme="minorHAnsi" w:cs="Arial"/>
              </w:rPr>
              <w:t>UNDP-UNOPS</w:t>
            </w:r>
          </w:p>
        </w:tc>
        <w:tc>
          <w:tcPr>
            <w:tcW w:w="1993" w:type="dxa"/>
            <w:shd w:val="clear" w:color="auto" w:fill="CCECFF"/>
            <w:vAlign w:val="center"/>
          </w:tcPr>
          <w:p w14:paraId="7F2E56CA" w14:textId="77777777" w:rsidR="005F6FFA" w:rsidRPr="009E5A8E" w:rsidRDefault="00FA4E9D" w:rsidP="005F6FFA">
            <w:pPr>
              <w:jc w:val="center"/>
              <w:rPr>
                <w:rFonts w:asciiTheme="minorHAnsi" w:hAnsiTheme="minorHAnsi" w:cs="Arial"/>
              </w:rPr>
            </w:pPr>
            <w:r w:rsidRPr="00FA4E9D">
              <w:rPr>
                <w:rFonts w:asciiTheme="minorHAnsi" w:hAnsiTheme="minorHAnsi" w:cs="Arial"/>
              </w:rPr>
              <w:t>Hyderabad</w:t>
            </w:r>
          </w:p>
        </w:tc>
      </w:tr>
      <w:tr w:rsidR="005F6FFA" w:rsidRPr="009E5A8E" w14:paraId="0364B365" w14:textId="77777777" w:rsidTr="00A75F33">
        <w:trPr>
          <w:trHeight w:val="422"/>
          <w:jc w:val="center"/>
        </w:trPr>
        <w:tc>
          <w:tcPr>
            <w:tcW w:w="9597" w:type="dxa"/>
            <w:gridSpan w:val="4"/>
            <w:shd w:val="clear" w:color="auto" w:fill="3366FF"/>
            <w:vAlign w:val="center"/>
          </w:tcPr>
          <w:p w14:paraId="2029EC8D" w14:textId="77777777" w:rsidR="005F6FFA" w:rsidRPr="009E5A8E" w:rsidRDefault="00FA4E9D" w:rsidP="005F6FFA">
            <w:pPr>
              <w:rPr>
                <w:rFonts w:asciiTheme="minorHAnsi" w:hAnsiTheme="minorHAnsi" w:cs="Arial"/>
                <w:b/>
                <w:bCs/>
                <w:i/>
                <w:iCs/>
                <w:color w:val="FFFFFF"/>
              </w:rPr>
            </w:pPr>
            <w:r>
              <w:rPr>
                <w:rFonts w:asciiTheme="minorHAnsi" w:hAnsiTheme="minorHAnsi" w:cs="Arial"/>
                <w:b/>
                <w:bCs/>
                <w:i/>
                <w:iCs/>
                <w:color w:val="FFFFFF"/>
              </w:rPr>
              <w:t>27 August 2019</w:t>
            </w:r>
            <w:r w:rsidR="005F6FFA">
              <w:rPr>
                <w:rFonts w:asciiTheme="minorHAnsi" w:hAnsiTheme="minorHAnsi" w:cs="Arial"/>
                <w:b/>
                <w:bCs/>
                <w:i/>
                <w:iCs/>
                <w:color w:val="FFFFFF"/>
              </w:rPr>
              <w:t xml:space="preserve"> (Tuesday)</w:t>
            </w:r>
          </w:p>
        </w:tc>
      </w:tr>
      <w:tr w:rsidR="005F6FFA" w:rsidRPr="009E5A8E" w14:paraId="19566067" w14:textId="77777777" w:rsidTr="00B67362">
        <w:trPr>
          <w:cantSplit/>
          <w:trHeight w:val="464"/>
          <w:jc w:val="center"/>
        </w:trPr>
        <w:tc>
          <w:tcPr>
            <w:tcW w:w="459" w:type="dxa"/>
            <w:vAlign w:val="center"/>
          </w:tcPr>
          <w:p w14:paraId="4942D8D2" w14:textId="77777777" w:rsidR="005F6FFA" w:rsidRPr="009E5A8E" w:rsidRDefault="005F6FFA" w:rsidP="005F6FFA">
            <w:pPr>
              <w:rPr>
                <w:rFonts w:asciiTheme="minorHAnsi" w:hAnsiTheme="minorHAnsi" w:cs="Arial"/>
              </w:rPr>
            </w:pPr>
          </w:p>
        </w:tc>
        <w:tc>
          <w:tcPr>
            <w:tcW w:w="4214" w:type="dxa"/>
            <w:vAlign w:val="center"/>
          </w:tcPr>
          <w:p w14:paraId="2484D3CC" w14:textId="77777777" w:rsidR="005F6FFA" w:rsidRDefault="00FA4E9D" w:rsidP="005F6FFA">
            <w:pPr>
              <w:rPr>
                <w:rFonts w:asciiTheme="minorHAnsi" w:hAnsiTheme="minorHAnsi" w:cs="Arial"/>
                <w:lang w:val="en-US"/>
              </w:rPr>
            </w:pPr>
            <w:r>
              <w:rPr>
                <w:rFonts w:asciiTheme="minorHAnsi" w:hAnsiTheme="minorHAnsi" w:cs="Arial"/>
                <w:lang w:val="en-US"/>
              </w:rPr>
              <w:t xml:space="preserve">Travel to </w:t>
            </w:r>
            <w:proofErr w:type="spellStart"/>
            <w:r>
              <w:rPr>
                <w:rFonts w:asciiTheme="minorHAnsi" w:hAnsiTheme="minorHAnsi" w:cs="Arial"/>
                <w:lang w:val="en-US"/>
              </w:rPr>
              <w:t>Thatta</w:t>
            </w:r>
            <w:proofErr w:type="spellEnd"/>
            <w:r>
              <w:rPr>
                <w:rFonts w:asciiTheme="minorHAnsi" w:hAnsiTheme="minorHAnsi" w:cs="Arial"/>
                <w:lang w:val="en-US"/>
              </w:rPr>
              <w:t xml:space="preserve"> </w:t>
            </w:r>
          </w:p>
        </w:tc>
        <w:tc>
          <w:tcPr>
            <w:tcW w:w="2931" w:type="dxa"/>
            <w:vAlign w:val="center"/>
          </w:tcPr>
          <w:p w14:paraId="16BDF4FB" w14:textId="77777777" w:rsidR="005F6FFA" w:rsidRDefault="005F6FFA" w:rsidP="005F6FFA">
            <w:pPr>
              <w:jc w:val="center"/>
              <w:rPr>
                <w:rFonts w:asciiTheme="minorHAnsi" w:hAnsiTheme="minorHAnsi" w:cs="Arial"/>
              </w:rPr>
            </w:pPr>
          </w:p>
        </w:tc>
        <w:tc>
          <w:tcPr>
            <w:tcW w:w="1993" w:type="dxa"/>
            <w:shd w:val="clear" w:color="auto" w:fill="CCECFF"/>
            <w:vAlign w:val="center"/>
          </w:tcPr>
          <w:p w14:paraId="106BF9AF" w14:textId="77777777" w:rsidR="005F6FFA" w:rsidRDefault="005F6FFA" w:rsidP="005F6FFA">
            <w:pPr>
              <w:jc w:val="center"/>
              <w:rPr>
                <w:rFonts w:asciiTheme="minorHAnsi" w:hAnsiTheme="minorHAnsi" w:cs="Arial"/>
              </w:rPr>
            </w:pPr>
          </w:p>
        </w:tc>
      </w:tr>
      <w:tr w:rsidR="00FA4E9D" w:rsidRPr="009E5A8E" w14:paraId="7B6846E9" w14:textId="77777777" w:rsidTr="00B67362">
        <w:trPr>
          <w:cantSplit/>
          <w:trHeight w:val="464"/>
          <w:jc w:val="center"/>
        </w:trPr>
        <w:tc>
          <w:tcPr>
            <w:tcW w:w="459" w:type="dxa"/>
            <w:vAlign w:val="center"/>
          </w:tcPr>
          <w:p w14:paraId="21BD213E" w14:textId="77777777" w:rsidR="00FA4E9D" w:rsidRDefault="00B67362" w:rsidP="005F6FFA">
            <w:pPr>
              <w:rPr>
                <w:rFonts w:asciiTheme="minorHAnsi" w:hAnsiTheme="minorHAnsi" w:cs="Arial"/>
              </w:rPr>
            </w:pPr>
            <w:r>
              <w:rPr>
                <w:rFonts w:asciiTheme="minorHAnsi" w:hAnsiTheme="minorHAnsi" w:cs="Arial"/>
              </w:rPr>
              <w:t>6</w:t>
            </w:r>
          </w:p>
        </w:tc>
        <w:tc>
          <w:tcPr>
            <w:tcW w:w="4214" w:type="dxa"/>
            <w:vAlign w:val="center"/>
          </w:tcPr>
          <w:p w14:paraId="6FB1087C" w14:textId="77777777" w:rsidR="00FA4E9D" w:rsidRDefault="00B67362" w:rsidP="005F6FFA">
            <w:pPr>
              <w:rPr>
                <w:rFonts w:asciiTheme="minorHAnsi" w:hAnsiTheme="minorHAnsi" w:cs="Arial"/>
                <w:lang w:val="en-US"/>
              </w:rPr>
            </w:pPr>
            <w:r>
              <w:rPr>
                <w:rFonts w:asciiTheme="minorHAnsi" w:hAnsiTheme="minorHAnsi" w:cs="Arial"/>
                <w:lang w:val="en-US"/>
              </w:rPr>
              <w:t xml:space="preserve">Field visit to </w:t>
            </w:r>
            <w:proofErr w:type="spellStart"/>
            <w:r>
              <w:rPr>
                <w:rFonts w:asciiTheme="minorHAnsi" w:hAnsiTheme="minorHAnsi" w:cs="Arial"/>
                <w:lang w:val="en-US"/>
              </w:rPr>
              <w:t>Keenjhar</w:t>
            </w:r>
            <w:proofErr w:type="spellEnd"/>
            <w:r>
              <w:rPr>
                <w:rFonts w:asciiTheme="minorHAnsi" w:hAnsiTheme="minorHAnsi" w:cs="Arial"/>
                <w:lang w:val="en-US"/>
              </w:rPr>
              <w:t xml:space="preserve"> Lake to meet NGOs</w:t>
            </w:r>
          </w:p>
        </w:tc>
        <w:tc>
          <w:tcPr>
            <w:tcW w:w="2931" w:type="dxa"/>
            <w:vAlign w:val="center"/>
          </w:tcPr>
          <w:p w14:paraId="759F6964" w14:textId="77777777" w:rsidR="00FA4E9D" w:rsidRDefault="00B67362" w:rsidP="005F6FFA">
            <w:pPr>
              <w:jc w:val="center"/>
              <w:rPr>
                <w:rFonts w:asciiTheme="minorHAnsi" w:hAnsiTheme="minorHAnsi" w:cs="Arial"/>
              </w:rPr>
            </w:pPr>
            <w:r w:rsidRPr="00B67362">
              <w:rPr>
                <w:rFonts w:asciiTheme="minorHAnsi" w:hAnsiTheme="minorHAnsi" w:cs="Arial"/>
                <w:lang w:val="en-US"/>
              </w:rPr>
              <w:t>KMDWO</w:t>
            </w:r>
            <w:r>
              <w:rPr>
                <w:rFonts w:asciiTheme="minorHAnsi" w:hAnsiTheme="minorHAnsi" w:cs="Arial"/>
                <w:lang w:val="en-US"/>
              </w:rPr>
              <w:t xml:space="preserve"> and </w:t>
            </w:r>
            <w:proofErr w:type="spellStart"/>
            <w:r w:rsidRPr="00B67362">
              <w:rPr>
                <w:rFonts w:asciiTheme="minorHAnsi" w:hAnsiTheme="minorHAnsi" w:cs="Arial"/>
                <w:lang w:val="en-US"/>
              </w:rPr>
              <w:t>Keenjar</w:t>
            </w:r>
            <w:proofErr w:type="spellEnd"/>
            <w:r w:rsidRPr="00B67362">
              <w:rPr>
                <w:rFonts w:asciiTheme="minorHAnsi" w:hAnsiTheme="minorHAnsi" w:cs="Arial"/>
                <w:lang w:val="en-US"/>
              </w:rPr>
              <w:t xml:space="preserve"> Conservation Network</w:t>
            </w:r>
          </w:p>
        </w:tc>
        <w:tc>
          <w:tcPr>
            <w:tcW w:w="1993" w:type="dxa"/>
            <w:shd w:val="clear" w:color="auto" w:fill="CCECFF"/>
            <w:vAlign w:val="center"/>
          </w:tcPr>
          <w:p w14:paraId="7F9B1457" w14:textId="77777777" w:rsidR="00FA4E9D" w:rsidRDefault="00B67362" w:rsidP="005F6FFA">
            <w:pPr>
              <w:jc w:val="center"/>
              <w:rPr>
                <w:rFonts w:asciiTheme="minorHAnsi" w:hAnsiTheme="minorHAnsi" w:cs="Arial"/>
              </w:rPr>
            </w:pPr>
            <w:proofErr w:type="spellStart"/>
            <w:r>
              <w:rPr>
                <w:rFonts w:asciiTheme="minorHAnsi" w:hAnsiTheme="minorHAnsi" w:cs="Arial"/>
              </w:rPr>
              <w:t>Keenjar</w:t>
            </w:r>
            <w:proofErr w:type="spellEnd"/>
            <w:r>
              <w:rPr>
                <w:rFonts w:asciiTheme="minorHAnsi" w:hAnsiTheme="minorHAnsi" w:cs="Arial"/>
              </w:rPr>
              <w:t xml:space="preserve"> lake</w:t>
            </w:r>
          </w:p>
        </w:tc>
      </w:tr>
      <w:tr w:rsidR="00B67362" w:rsidRPr="009E5A8E" w14:paraId="6C57DD86" w14:textId="77777777" w:rsidTr="00B67362">
        <w:trPr>
          <w:cantSplit/>
          <w:trHeight w:val="464"/>
          <w:jc w:val="center"/>
        </w:trPr>
        <w:tc>
          <w:tcPr>
            <w:tcW w:w="459" w:type="dxa"/>
            <w:vAlign w:val="center"/>
          </w:tcPr>
          <w:p w14:paraId="6A755BD7" w14:textId="77777777" w:rsidR="00B67362" w:rsidRDefault="00B67362" w:rsidP="005F6FFA">
            <w:pPr>
              <w:rPr>
                <w:rFonts w:asciiTheme="minorHAnsi" w:hAnsiTheme="minorHAnsi" w:cs="Arial"/>
              </w:rPr>
            </w:pPr>
            <w:r>
              <w:rPr>
                <w:rFonts w:asciiTheme="minorHAnsi" w:hAnsiTheme="minorHAnsi" w:cs="Arial"/>
              </w:rPr>
              <w:t>7</w:t>
            </w:r>
          </w:p>
        </w:tc>
        <w:tc>
          <w:tcPr>
            <w:tcW w:w="4214" w:type="dxa"/>
            <w:vAlign w:val="center"/>
          </w:tcPr>
          <w:p w14:paraId="33514968" w14:textId="77777777" w:rsidR="00B67362" w:rsidRPr="00B67362" w:rsidRDefault="00B67362" w:rsidP="00B67362">
            <w:pPr>
              <w:rPr>
                <w:rFonts w:asciiTheme="minorHAnsi" w:hAnsiTheme="minorHAnsi" w:cs="Arial"/>
                <w:lang w:val="en-US"/>
              </w:rPr>
            </w:pPr>
            <w:r>
              <w:rPr>
                <w:rFonts w:asciiTheme="minorHAnsi" w:hAnsiTheme="minorHAnsi" w:cs="Arial"/>
                <w:lang w:val="en-US"/>
              </w:rPr>
              <w:t xml:space="preserve">Field visit to NGO on </w:t>
            </w:r>
            <w:r w:rsidRPr="00B67362">
              <w:rPr>
                <w:rFonts w:asciiTheme="minorHAnsi" w:hAnsiTheme="minorHAnsi" w:cs="Arial"/>
                <w:lang w:val="en-US"/>
              </w:rPr>
              <w:t xml:space="preserve">conservation </w:t>
            </w:r>
            <w:r>
              <w:rPr>
                <w:rFonts w:asciiTheme="minorHAnsi" w:hAnsiTheme="minorHAnsi" w:cs="Arial"/>
                <w:lang w:val="en-US"/>
              </w:rPr>
              <w:t>of r</w:t>
            </w:r>
            <w:r w:rsidRPr="00B67362">
              <w:rPr>
                <w:rFonts w:asciiTheme="minorHAnsi" w:hAnsiTheme="minorHAnsi" w:cs="Arial"/>
                <w:lang w:val="en-US"/>
              </w:rPr>
              <w:t xml:space="preserve">are goat breed </w:t>
            </w:r>
            <w:proofErr w:type="spellStart"/>
            <w:r w:rsidRPr="00B67362">
              <w:rPr>
                <w:rFonts w:asciiTheme="minorHAnsi" w:hAnsiTheme="minorHAnsi" w:cs="Arial"/>
                <w:lang w:val="en-US"/>
              </w:rPr>
              <w:t>Achhi</w:t>
            </w:r>
            <w:proofErr w:type="spellEnd"/>
            <w:r w:rsidRPr="00B67362">
              <w:rPr>
                <w:rFonts w:asciiTheme="minorHAnsi" w:hAnsiTheme="minorHAnsi" w:cs="Arial"/>
                <w:lang w:val="en-US"/>
              </w:rPr>
              <w:t xml:space="preserve"> </w:t>
            </w:r>
            <w:proofErr w:type="spellStart"/>
            <w:r w:rsidRPr="00B67362">
              <w:rPr>
                <w:rFonts w:asciiTheme="minorHAnsi" w:hAnsiTheme="minorHAnsi" w:cs="Arial"/>
                <w:lang w:val="en-US"/>
              </w:rPr>
              <w:t>Tapri</w:t>
            </w:r>
            <w:proofErr w:type="spellEnd"/>
            <w:r w:rsidRPr="00B67362">
              <w:rPr>
                <w:rFonts w:asciiTheme="minorHAnsi" w:hAnsiTheme="minorHAnsi" w:cs="Arial"/>
                <w:lang w:val="en-US"/>
              </w:rPr>
              <w:t xml:space="preserve"> </w:t>
            </w:r>
          </w:p>
          <w:p w14:paraId="5079EFC0" w14:textId="77777777" w:rsidR="00B67362" w:rsidRDefault="00B67362" w:rsidP="005F6FFA">
            <w:pPr>
              <w:rPr>
                <w:rFonts w:asciiTheme="minorHAnsi" w:hAnsiTheme="minorHAnsi" w:cs="Arial"/>
                <w:lang w:val="en-US"/>
              </w:rPr>
            </w:pPr>
          </w:p>
        </w:tc>
        <w:tc>
          <w:tcPr>
            <w:tcW w:w="2931" w:type="dxa"/>
            <w:vAlign w:val="center"/>
          </w:tcPr>
          <w:p w14:paraId="70EF71D6" w14:textId="77777777" w:rsidR="00B67362" w:rsidRPr="00B67362" w:rsidRDefault="00B67362" w:rsidP="005F6FFA">
            <w:pPr>
              <w:jc w:val="center"/>
              <w:rPr>
                <w:rFonts w:asciiTheme="minorHAnsi" w:hAnsiTheme="minorHAnsi" w:cs="Arial"/>
                <w:lang w:val="en-US"/>
              </w:rPr>
            </w:pPr>
            <w:r>
              <w:rPr>
                <w:rFonts w:asciiTheme="minorHAnsi" w:hAnsiTheme="minorHAnsi" w:cs="Arial"/>
                <w:lang w:val="en-US"/>
              </w:rPr>
              <w:t>PDO</w:t>
            </w:r>
          </w:p>
        </w:tc>
        <w:tc>
          <w:tcPr>
            <w:tcW w:w="1993" w:type="dxa"/>
            <w:shd w:val="clear" w:color="auto" w:fill="CCECFF"/>
            <w:vAlign w:val="center"/>
          </w:tcPr>
          <w:p w14:paraId="2CEF1DD2" w14:textId="77777777" w:rsidR="00B67362" w:rsidRDefault="00B67362" w:rsidP="005F6FFA">
            <w:pPr>
              <w:jc w:val="center"/>
              <w:rPr>
                <w:rFonts w:asciiTheme="minorHAnsi" w:hAnsiTheme="minorHAnsi" w:cs="Arial"/>
              </w:rPr>
            </w:pPr>
            <w:proofErr w:type="spellStart"/>
            <w:r w:rsidRPr="00B67362">
              <w:rPr>
                <w:rFonts w:asciiTheme="minorHAnsi" w:hAnsiTheme="minorHAnsi" w:cs="Arial"/>
                <w:lang w:val="en-US"/>
              </w:rPr>
              <w:t>Tando</w:t>
            </w:r>
            <w:proofErr w:type="spellEnd"/>
            <w:r w:rsidRPr="00B67362">
              <w:rPr>
                <w:rFonts w:asciiTheme="minorHAnsi" w:hAnsiTheme="minorHAnsi" w:cs="Arial"/>
                <w:lang w:val="en-US"/>
              </w:rPr>
              <w:t xml:space="preserve"> </w:t>
            </w:r>
            <w:proofErr w:type="spellStart"/>
            <w:r w:rsidRPr="00B67362">
              <w:rPr>
                <w:rFonts w:asciiTheme="minorHAnsi" w:hAnsiTheme="minorHAnsi" w:cs="Arial"/>
                <w:lang w:val="en-US"/>
              </w:rPr>
              <w:t>Muhamamd</w:t>
            </w:r>
            <w:proofErr w:type="spellEnd"/>
            <w:r w:rsidRPr="00B67362">
              <w:rPr>
                <w:rFonts w:asciiTheme="minorHAnsi" w:hAnsiTheme="minorHAnsi" w:cs="Arial"/>
                <w:lang w:val="en-US"/>
              </w:rPr>
              <w:t xml:space="preserve"> Khan</w:t>
            </w:r>
          </w:p>
        </w:tc>
      </w:tr>
      <w:tr w:rsidR="00B67362" w:rsidRPr="009E5A8E" w14:paraId="17DF8444" w14:textId="77777777" w:rsidTr="00B67362">
        <w:trPr>
          <w:cantSplit/>
          <w:trHeight w:val="464"/>
          <w:jc w:val="center"/>
        </w:trPr>
        <w:tc>
          <w:tcPr>
            <w:tcW w:w="459" w:type="dxa"/>
            <w:vAlign w:val="center"/>
          </w:tcPr>
          <w:p w14:paraId="01DA4E87" w14:textId="77777777" w:rsidR="00B67362" w:rsidRDefault="00B67362" w:rsidP="005F6FFA">
            <w:pPr>
              <w:rPr>
                <w:rFonts w:asciiTheme="minorHAnsi" w:hAnsiTheme="minorHAnsi" w:cs="Arial"/>
              </w:rPr>
            </w:pPr>
            <w:r>
              <w:rPr>
                <w:rFonts w:asciiTheme="minorHAnsi" w:hAnsiTheme="minorHAnsi" w:cs="Arial"/>
              </w:rPr>
              <w:t>8</w:t>
            </w:r>
          </w:p>
        </w:tc>
        <w:tc>
          <w:tcPr>
            <w:tcW w:w="4214" w:type="dxa"/>
            <w:vAlign w:val="center"/>
          </w:tcPr>
          <w:p w14:paraId="2F033370" w14:textId="77777777" w:rsidR="00B67362" w:rsidRDefault="00B67362" w:rsidP="005F6FFA">
            <w:pPr>
              <w:rPr>
                <w:rFonts w:asciiTheme="minorHAnsi" w:hAnsiTheme="minorHAnsi" w:cs="Arial"/>
                <w:lang w:val="en-US"/>
              </w:rPr>
            </w:pPr>
            <w:r>
              <w:rPr>
                <w:rFonts w:asciiTheme="minorHAnsi" w:hAnsiTheme="minorHAnsi" w:cs="Arial"/>
                <w:lang w:val="en-US"/>
              </w:rPr>
              <w:t xml:space="preserve">Field visit to </w:t>
            </w:r>
            <w:r w:rsidRPr="00B67362">
              <w:rPr>
                <w:rFonts w:asciiTheme="minorHAnsi" w:hAnsiTheme="minorHAnsi" w:cs="Arial"/>
                <w:lang w:val="en-US"/>
              </w:rPr>
              <w:t>Fisheries department’s building constructed by SRO made CEBs</w:t>
            </w:r>
          </w:p>
        </w:tc>
        <w:tc>
          <w:tcPr>
            <w:tcW w:w="2931" w:type="dxa"/>
            <w:vAlign w:val="center"/>
          </w:tcPr>
          <w:p w14:paraId="28D9117B" w14:textId="77777777" w:rsidR="00B67362" w:rsidRDefault="00B67362" w:rsidP="005F6FFA">
            <w:pPr>
              <w:jc w:val="center"/>
              <w:rPr>
                <w:rFonts w:asciiTheme="minorHAnsi" w:hAnsiTheme="minorHAnsi" w:cs="Arial"/>
              </w:rPr>
            </w:pPr>
            <w:r>
              <w:rPr>
                <w:rFonts w:asciiTheme="minorHAnsi" w:hAnsiTheme="minorHAnsi" w:cs="Arial"/>
              </w:rPr>
              <w:t>SRO NGO</w:t>
            </w:r>
          </w:p>
        </w:tc>
        <w:tc>
          <w:tcPr>
            <w:tcW w:w="1993" w:type="dxa"/>
            <w:shd w:val="clear" w:color="auto" w:fill="CCECFF"/>
            <w:vAlign w:val="center"/>
          </w:tcPr>
          <w:p w14:paraId="2A80523C" w14:textId="77777777" w:rsidR="00B67362" w:rsidRDefault="00B67362" w:rsidP="005F6FFA">
            <w:pPr>
              <w:jc w:val="center"/>
              <w:rPr>
                <w:rFonts w:asciiTheme="minorHAnsi" w:hAnsiTheme="minorHAnsi" w:cs="Arial"/>
              </w:rPr>
            </w:pPr>
            <w:proofErr w:type="spellStart"/>
            <w:r>
              <w:rPr>
                <w:rFonts w:asciiTheme="minorHAnsi" w:hAnsiTheme="minorHAnsi" w:cs="Arial"/>
              </w:rPr>
              <w:t>Thatta</w:t>
            </w:r>
            <w:proofErr w:type="spellEnd"/>
          </w:p>
        </w:tc>
      </w:tr>
      <w:tr w:rsidR="00B67362" w:rsidRPr="009E5A8E" w14:paraId="0392437A" w14:textId="77777777" w:rsidTr="00B67362">
        <w:trPr>
          <w:cantSplit/>
          <w:trHeight w:val="464"/>
          <w:jc w:val="center"/>
        </w:trPr>
        <w:tc>
          <w:tcPr>
            <w:tcW w:w="459" w:type="dxa"/>
            <w:vAlign w:val="center"/>
          </w:tcPr>
          <w:p w14:paraId="74E1EE94" w14:textId="77777777" w:rsidR="00B67362" w:rsidRDefault="00B67362" w:rsidP="005F6FFA">
            <w:pPr>
              <w:rPr>
                <w:rFonts w:asciiTheme="minorHAnsi" w:hAnsiTheme="minorHAnsi" w:cs="Arial"/>
              </w:rPr>
            </w:pPr>
          </w:p>
        </w:tc>
        <w:tc>
          <w:tcPr>
            <w:tcW w:w="4214" w:type="dxa"/>
            <w:vAlign w:val="center"/>
          </w:tcPr>
          <w:p w14:paraId="1A8AA7B8" w14:textId="77777777" w:rsidR="00B67362" w:rsidRDefault="00B67362" w:rsidP="005F6FFA">
            <w:pPr>
              <w:rPr>
                <w:rFonts w:asciiTheme="minorHAnsi" w:hAnsiTheme="minorHAnsi" w:cs="Arial"/>
                <w:lang w:val="en-US"/>
              </w:rPr>
            </w:pPr>
            <w:r>
              <w:rPr>
                <w:rFonts w:asciiTheme="minorHAnsi" w:hAnsiTheme="minorHAnsi" w:cs="Arial"/>
                <w:lang w:val="en-US"/>
              </w:rPr>
              <w:t xml:space="preserve">Overnight in </w:t>
            </w:r>
            <w:proofErr w:type="spellStart"/>
            <w:r>
              <w:rPr>
                <w:rFonts w:asciiTheme="minorHAnsi" w:hAnsiTheme="minorHAnsi" w:cs="Arial"/>
                <w:lang w:val="en-US"/>
              </w:rPr>
              <w:t>Thatta</w:t>
            </w:r>
            <w:proofErr w:type="spellEnd"/>
          </w:p>
        </w:tc>
        <w:tc>
          <w:tcPr>
            <w:tcW w:w="2931" w:type="dxa"/>
            <w:vAlign w:val="center"/>
          </w:tcPr>
          <w:p w14:paraId="5450EC60" w14:textId="77777777" w:rsidR="00B67362" w:rsidRDefault="00B67362" w:rsidP="005F6FFA">
            <w:pPr>
              <w:jc w:val="center"/>
              <w:rPr>
                <w:rFonts w:asciiTheme="minorHAnsi" w:hAnsiTheme="minorHAnsi" w:cs="Arial"/>
              </w:rPr>
            </w:pPr>
          </w:p>
        </w:tc>
        <w:tc>
          <w:tcPr>
            <w:tcW w:w="1993" w:type="dxa"/>
            <w:shd w:val="clear" w:color="auto" w:fill="CCECFF"/>
            <w:vAlign w:val="center"/>
          </w:tcPr>
          <w:p w14:paraId="3F88F0FF" w14:textId="77777777" w:rsidR="00B67362" w:rsidRDefault="00B67362" w:rsidP="005F6FFA">
            <w:pPr>
              <w:jc w:val="center"/>
              <w:rPr>
                <w:rFonts w:asciiTheme="minorHAnsi" w:hAnsiTheme="minorHAnsi" w:cs="Arial"/>
              </w:rPr>
            </w:pPr>
          </w:p>
        </w:tc>
      </w:tr>
      <w:tr w:rsidR="005F6FFA" w:rsidRPr="009E5A8E" w14:paraId="5549CA4A" w14:textId="77777777" w:rsidTr="00A75F33">
        <w:trPr>
          <w:trHeight w:val="422"/>
          <w:jc w:val="center"/>
        </w:trPr>
        <w:tc>
          <w:tcPr>
            <w:tcW w:w="9597" w:type="dxa"/>
            <w:gridSpan w:val="4"/>
            <w:shd w:val="clear" w:color="auto" w:fill="3366FF"/>
            <w:vAlign w:val="center"/>
          </w:tcPr>
          <w:p w14:paraId="1D3354D2" w14:textId="77777777" w:rsidR="005F6FFA" w:rsidRPr="009E5A8E" w:rsidRDefault="00E56AFC" w:rsidP="005F6FFA">
            <w:pPr>
              <w:rPr>
                <w:rFonts w:asciiTheme="minorHAnsi" w:hAnsiTheme="minorHAnsi" w:cs="Arial"/>
                <w:b/>
                <w:bCs/>
                <w:i/>
                <w:iCs/>
                <w:color w:val="FFFFFF"/>
              </w:rPr>
            </w:pPr>
            <w:r>
              <w:rPr>
                <w:rFonts w:asciiTheme="minorHAnsi" w:hAnsiTheme="minorHAnsi" w:cs="Arial"/>
                <w:b/>
                <w:bCs/>
                <w:i/>
                <w:iCs/>
                <w:color w:val="FFFFFF"/>
              </w:rPr>
              <w:t>28 August 2019</w:t>
            </w:r>
            <w:r w:rsidR="005F6FFA">
              <w:rPr>
                <w:rFonts w:asciiTheme="minorHAnsi" w:hAnsiTheme="minorHAnsi" w:cs="Arial"/>
                <w:b/>
                <w:bCs/>
                <w:i/>
                <w:iCs/>
                <w:color w:val="FFFFFF"/>
              </w:rPr>
              <w:t xml:space="preserve"> (Wednesday)</w:t>
            </w:r>
          </w:p>
        </w:tc>
      </w:tr>
      <w:tr w:rsidR="00AB71FE" w:rsidRPr="009E5A8E" w14:paraId="27E63344" w14:textId="77777777" w:rsidTr="00B67362">
        <w:trPr>
          <w:cantSplit/>
          <w:trHeight w:val="458"/>
          <w:jc w:val="center"/>
        </w:trPr>
        <w:tc>
          <w:tcPr>
            <w:tcW w:w="459" w:type="dxa"/>
            <w:vAlign w:val="center"/>
          </w:tcPr>
          <w:p w14:paraId="0AE25619" w14:textId="77777777" w:rsidR="00AB71FE" w:rsidRPr="009E5A8E" w:rsidRDefault="00AB71FE" w:rsidP="005F6FFA">
            <w:pPr>
              <w:rPr>
                <w:rFonts w:asciiTheme="minorHAnsi" w:hAnsiTheme="minorHAnsi" w:cs="Arial"/>
              </w:rPr>
            </w:pPr>
            <w:r>
              <w:rPr>
                <w:rFonts w:asciiTheme="minorHAnsi" w:hAnsiTheme="minorHAnsi" w:cs="Arial"/>
              </w:rPr>
              <w:t>9</w:t>
            </w:r>
          </w:p>
        </w:tc>
        <w:tc>
          <w:tcPr>
            <w:tcW w:w="4214" w:type="dxa"/>
            <w:vAlign w:val="center"/>
          </w:tcPr>
          <w:p w14:paraId="280DAF10" w14:textId="77777777" w:rsidR="00AB71FE" w:rsidRPr="00B52BF8" w:rsidRDefault="00AB71FE" w:rsidP="005F6FFA">
            <w:pPr>
              <w:rPr>
                <w:rFonts w:asciiTheme="minorHAnsi" w:hAnsiTheme="minorHAnsi" w:cs="Arial"/>
                <w:lang w:val="en-US"/>
              </w:rPr>
            </w:pPr>
            <w:r>
              <w:rPr>
                <w:rFonts w:asciiTheme="minorHAnsi" w:hAnsiTheme="minorHAnsi" w:cs="Arial"/>
                <w:lang w:val="en-US"/>
              </w:rPr>
              <w:t>Field visit to Indus Delta to see 5 mangrove rehabilitation projects</w:t>
            </w:r>
          </w:p>
        </w:tc>
        <w:tc>
          <w:tcPr>
            <w:tcW w:w="2931" w:type="dxa"/>
            <w:vAlign w:val="center"/>
          </w:tcPr>
          <w:p w14:paraId="3001B235" w14:textId="77777777" w:rsidR="00AB71FE" w:rsidRPr="00AB71FE" w:rsidRDefault="00AB71FE" w:rsidP="00AB71FE">
            <w:pPr>
              <w:rPr>
                <w:rFonts w:asciiTheme="minorHAnsi" w:hAnsiTheme="minorHAnsi" w:cs="Arial"/>
                <w:lang w:val="en-CA"/>
              </w:rPr>
            </w:pPr>
            <w:r w:rsidRPr="00B67362">
              <w:rPr>
                <w:rFonts w:asciiTheme="minorHAnsi" w:hAnsiTheme="minorHAnsi" w:cs="Arial"/>
                <w:lang w:val="en-US"/>
              </w:rPr>
              <w:t>S</w:t>
            </w:r>
            <w:r w:rsidRPr="00B67362">
              <w:rPr>
                <w:rFonts w:asciiTheme="minorHAnsi" w:hAnsiTheme="minorHAnsi" w:cs="Arial"/>
                <w:lang w:val="en-CA"/>
              </w:rPr>
              <w:t xml:space="preserve">hah </w:t>
            </w:r>
            <w:r>
              <w:rPr>
                <w:rFonts w:asciiTheme="minorHAnsi" w:hAnsiTheme="minorHAnsi" w:cs="Arial"/>
                <w:lang w:val="en-US"/>
              </w:rPr>
              <w:t xml:space="preserve">Bandar Development </w:t>
            </w:r>
            <w:r w:rsidRPr="00B67362">
              <w:rPr>
                <w:rFonts w:asciiTheme="minorHAnsi" w:hAnsiTheme="minorHAnsi" w:cs="Arial"/>
                <w:lang w:val="en-CA"/>
              </w:rPr>
              <w:t>Society</w:t>
            </w:r>
            <w:r>
              <w:rPr>
                <w:rFonts w:asciiTheme="minorHAnsi" w:hAnsiTheme="minorHAnsi" w:cs="Arial"/>
                <w:lang w:val="en-CA"/>
              </w:rPr>
              <w:t>, Coastal Development Association, Sindh</w:t>
            </w:r>
            <w:r w:rsidRPr="00B67362">
              <w:rPr>
                <w:rFonts w:asciiTheme="minorHAnsi" w:hAnsiTheme="minorHAnsi" w:cs="Arial"/>
                <w:lang w:val="en-CA"/>
              </w:rPr>
              <w:t> </w:t>
            </w:r>
            <w:r>
              <w:rPr>
                <w:rFonts w:asciiTheme="minorHAnsi" w:hAnsiTheme="minorHAnsi" w:cs="Arial"/>
                <w:lang w:val="en-US"/>
              </w:rPr>
              <w:t>Coastal</w:t>
            </w:r>
            <w:r w:rsidRPr="00B67362">
              <w:rPr>
                <w:rFonts w:asciiTheme="minorHAnsi" w:hAnsiTheme="minorHAnsi" w:cs="Arial"/>
                <w:lang w:val="en-CA"/>
              </w:rPr>
              <w:t xml:space="preserve"> </w:t>
            </w:r>
            <w:r>
              <w:rPr>
                <w:rFonts w:asciiTheme="minorHAnsi" w:hAnsiTheme="minorHAnsi" w:cs="Arial"/>
                <w:lang w:val="en-US"/>
              </w:rPr>
              <w:t xml:space="preserve">Development Organization, Behar al Sindh Foundation, </w:t>
            </w:r>
            <w:proofErr w:type="spellStart"/>
            <w:r>
              <w:rPr>
                <w:rFonts w:asciiTheme="minorHAnsi" w:hAnsiTheme="minorHAnsi" w:cs="Arial"/>
                <w:lang w:val="en-US"/>
              </w:rPr>
              <w:t>Hamdam</w:t>
            </w:r>
            <w:proofErr w:type="spellEnd"/>
            <w:r>
              <w:rPr>
                <w:rFonts w:asciiTheme="minorHAnsi" w:hAnsiTheme="minorHAnsi" w:cs="Arial"/>
                <w:lang w:val="en-US"/>
              </w:rPr>
              <w:t xml:space="preserve"> Foundation</w:t>
            </w:r>
          </w:p>
        </w:tc>
        <w:tc>
          <w:tcPr>
            <w:tcW w:w="1993" w:type="dxa"/>
            <w:vMerge w:val="restart"/>
            <w:shd w:val="clear" w:color="auto" w:fill="CCECFF"/>
            <w:vAlign w:val="center"/>
          </w:tcPr>
          <w:p w14:paraId="4C1E7A56" w14:textId="77777777" w:rsidR="00AB71FE" w:rsidRPr="00AB71FE" w:rsidRDefault="00AB71FE" w:rsidP="00AB71FE">
            <w:pPr>
              <w:jc w:val="center"/>
              <w:rPr>
                <w:rFonts w:asciiTheme="minorHAnsi" w:hAnsiTheme="minorHAnsi" w:cs="Arial"/>
                <w:lang w:val="en-US"/>
              </w:rPr>
            </w:pPr>
            <w:proofErr w:type="spellStart"/>
            <w:r w:rsidRPr="00AB71FE">
              <w:rPr>
                <w:rFonts w:asciiTheme="minorHAnsi" w:hAnsiTheme="minorHAnsi" w:cs="Arial"/>
                <w:lang w:val="en-US"/>
              </w:rPr>
              <w:t>Chhachh</w:t>
            </w:r>
            <w:proofErr w:type="spellEnd"/>
            <w:r w:rsidRPr="00AB71FE">
              <w:rPr>
                <w:rFonts w:asciiTheme="minorHAnsi" w:hAnsiTheme="minorHAnsi" w:cs="Arial"/>
                <w:lang w:val="en-US"/>
              </w:rPr>
              <w:t xml:space="preserve"> Jahan Khan, </w:t>
            </w:r>
            <w:proofErr w:type="spellStart"/>
            <w:r w:rsidRPr="00AB71FE">
              <w:rPr>
                <w:rFonts w:asciiTheme="minorHAnsi" w:hAnsiTheme="minorHAnsi" w:cs="Arial"/>
                <w:lang w:val="en-US"/>
              </w:rPr>
              <w:t>Shahbandar</w:t>
            </w:r>
            <w:proofErr w:type="spellEnd"/>
            <w:r w:rsidRPr="00AB71FE">
              <w:rPr>
                <w:rFonts w:asciiTheme="minorHAnsi" w:hAnsiTheme="minorHAnsi" w:cs="Arial"/>
                <w:lang w:val="en-US"/>
              </w:rPr>
              <w:t>,</w:t>
            </w:r>
          </w:p>
          <w:p w14:paraId="48482256" w14:textId="77777777" w:rsidR="00AB71FE" w:rsidRPr="00AB71FE" w:rsidRDefault="00AB71FE" w:rsidP="00AB71FE">
            <w:pPr>
              <w:jc w:val="center"/>
              <w:rPr>
                <w:rFonts w:asciiTheme="minorHAnsi" w:hAnsiTheme="minorHAnsi" w:cs="Arial"/>
                <w:lang w:val="en-US"/>
              </w:rPr>
            </w:pPr>
            <w:proofErr w:type="spellStart"/>
            <w:r w:rsidRPr="00AB71FE">
              <w:rPr>
                <w:rFonts w:asciiTheme="minorHAnsi" w:hAnsiTheme="minorHAnsi" w:cs="Arial"/>
                <w:lang w:val="en-US"/>
              </w:rPr>
              <w:t>Umer</w:t>
            </w:r>
            <w:proofErr w:type="spellEnd"/>
            <w:r w:rsidRPr="00AB71FE">
              <w:rPr>
                <w:rFonts w:asciiTheme="minorHAnsi" w:hAnsiTheme="minorHAnsi" w:cs="Arial"/>
                <w:lang w:val="en-US"/>
              </w:rPr>
              <w:t xml:space="preserve"> </w:t>
            </w:r>
            <w:proofErr w:type="spellStart"/>
            <w:r w:rsidRPr="00AB71FE">
              <w:rPr>
                <w:rFonts w:asciiTheme="minorHAnsi" w:hAnsiTheme="minorHAnsi" w:cs="Arial"/>
                <w:lang w:val="en-US"/>
              </w:rPr>
              <w:t>Jat</w:t>
            </w:r>
            <w:proofErr w:type="spellEnd"/>
            <w:r w:rsidRPr="00AB71FE">
              <w:rPr>
                <w:rFonts w:asciiTheme="minorHAnsi" w:hAnsiTheme="minorHAnsi" w:cs="Arial"/>
                <w:lang w:val="en-US"/>
              </w:rPr>
              <w:t xml:space="preserve">, </w:t>
            </w:r>
          </w:p>
          <w:p w14:paraId="125A2911" w14:textId="77777777" w:rsidR="00AB71FE" w:rsidRPr="00B52BF8" w:rsidRDefault="00AB71FE" w:rsidP="00AB71FE">
            <w:pPr>
              <w:jc w:val="center"/>
              <w:rPr>
                <w:rFonts w:asciiTheme="minorHAnsi" w:hAnsiTheme="minorHAnsi" w:cs="Arial"/>
              </w:rPr>
            </w:pPr>
            <w:r w:rsidRPr="00AB71FE">
              <w:rPr>
                <w:rFonts w:asciiTheme="minorHAnsi" w:hAnsiTheme="minorHAnsi" w:cs="Arial"/>
                <w:lang w:val="en-US"/>
              </w:rPr>
              <w:t>Mangroves sites inside the delta mudflats</w:t>
            </w:r>
          </w:p>
        </w:tc>
      </w:tr>
      <w:tr w:rsidR="00AB71FE" w:rsidRPr="009E5A8E" w14:paraId="46BD7E84" w14:textId="77777777" w:rsidTr="00B67362">
        <w:trPr>
          <w:cantSplit/>
          <w:trHeight w:val="458"/>
          <w:jc w:val="center"/>
        </w:trPr>
        <w:tc>
          <w:tcPr>
            <w:tcW w:w="459" w:type="dxa"/>
            <w:vAlign w:val="center"/>
          </w:tcPr>
          <w:p w14:paraId="4549731F" w14:textId="77777777" w:rsidR="00AB71FE" w:rsidRDefault="00AB71FE" w:rsidP="005F6FFA">
            <w:pPr>
              <w:rPr>
                <w:rFonts w:asciiTheme="minorHAnsi" w:hAnsiTheme="minorHAnsi" w:cs="Arial"/>
              </w:rPr>
            </w:pPr>
            <w:r>
              <w:rPr>
                <w:rFonts w:asciiTheme="minorHAnsi" w:hAnsiTheme="minorHAnsi" w:cs="Arial"/>
              </w:rPr>
              <w:t>10</w:t>
            </w:r>
          </w:p>
        </w:tc>
        <w:tc>
          <w:tcPr>
            <w:tcW w:w="4214" w:type="dxa"/>
            <w:vAlign w:val="center"/>
          </w:tcPr>
          <w:p w14:paraId="2DD247AD" w14:textId="77777777" w:rsidR="00AB71FE" w:rsidRDefault="00AB71FE" w:rsidP="005F6FFA">
            <w:pPr>
              <w:rPr>
                <w:rFonts w:asciiTheme="minorHAnsi" w:hAnsiTheme="minorHAnsi" w:cs="Arial"/>
                <w:lang w:val="en-US"/>
              </w:rPr>
            </w:pPr>
            <w:r>
              <w:rPr>
                <w:rFonts w:asciiTheme="minorHAnsi" w:hAnsiTheme="minorHAnsi" w:cs="Arial"/>
                <w:lang w:val="en-US"/>
              </w:rPr>
              <w:t>Field visit to crab farming project</w:t>
            </w:r>
          </w:p>
        </w:tc>
        <w:tc>
          <w:tcPr>
            <w:tcW w:w="2931" w:type="dxa"/>
            <w:vAlign w:val="center"/>
          </w:tcPr>
          <w:p w14:paraId="77148266" w14:textId="77777777" w:rsidR="00AB71FE" w:rsidRPr="00AB71FE" w:rsidRDefault="00AB71FE" w:rsidP="00AB71FE">
            <w:pPr>
              <w:rPr>
                <w:rFonts w:asciiTheme="minorHAnsi" w:hAnsiTheme="minorHAnsi" w:cs="Arial"/>
                <w:lang w:val="en-CA"/>
              </w:rPr>
            </w:pPr>
            <w:r w:rsidRPr="00AB71FE">
              <w:rPr>
                <w:rFonts w:asciiTheme="minorHAnsi" w:hAnsiTheme="minorHAnsi" w:cs="Arial"/>
                <w:lang w:val="en-CA"/>
              </w:rPr>
              <w:t>Sindh Sahil warfare Association </w:t>
            </w:r>
          </w:p>
        </w:tc>
        <w:tc>
          <w:tcPr>
            <w:tcW w:w="1993" w:type="dxa"/>
            <w:vMerge/>
            <w:shd w:val="clear" w:color="auto" w:fill="CCECFF"/>
            <w:vAlign w:val="center"/>
          </w:tcPr>
          <w:p w14:paraId="68DB78FD" w14:textId="77777777" w:rsidR="00AB71FE" w:rsidRPr="00AB71FE" w:rsidRDefault="00AB71FE" w:rsidP="00AB71FE">
            <w:pPr>
              <w:jc w:val="center"/>
              <w:rPr>
                <w:rFonts w:asciiTheme="minorHAnsi" w:hAnsiTheme="minorHAnsi" w:cs="Arial"/>
                <w:lang w:val="en-US"/>
              </w:rPr>
            </w:pPr>
          </w:p>
        </w:tc>
      </w:tr>
      <w:tr w:rsidR="00AB71FE" w:rsidRPr="009E5A8E" w14:paraId="2E2A943C" w14:textId="77777777" w:rsidTr="00B67362">
        <w:trPr>
          <w:cantSplit/>
          <w:trHeight w:val="458"/>
          <w:jc w:val="center"/>
        </w:trPr>
        <w:tc>
          <w:tcPr>
            <w:tcW w:w="459" w:type="dxa"/>
            <w:vAlign w:val="center"/>
          </w:tcPr>
          <w:p w14:paraId="6EAB6A6A" w14:textId="77777777" w:rsidR="00AB71FE" w:rsidRDefault="00AB71FE" w:rsidP="005F6FFA">
            <w:pPr>
              <w:rPr>
                <w:rFonts w:asciiTheme="minorHAnsi" w:hAnsiTheme="minorHAnsi" w:cs="Arial"/>
              </w:rPr>
            </w:pPr>
            <w:r>
              <w:rPr>
                <w:rFonts w:asciiTheme="minorHAnsi" w:hAnsiTheme="minorHAnsi" w:cs="Arial"/>
              </w:rPr>
              <w:t>11</w:t>
            </w:r>
          </w:p>
        </w:tc>
        <w:tc>
          <w:tcPr>
            <w:tcW w:w="4214" w:type="dxa"/>
            <w:vAlign w:val="center"/>
          </w:tcPr>
          <w:p w14:paraId="411E43E4" w14:textId="77777777" w:rsidR="00AB71FE" w:rsidRDefault="00AB71FE" w:rsidP="005F6FFA">
            <w:pPr>
              <w:rPr>
                <w:rFonts w:asciiTheme="minorHAnsi" w:hAnsiTheme="minorHAnsi" w:cs="Arial"/>
                <w:lang w:val="en-US"/>
              </w:rPr>
            </w:pPr>
            <w:r>
              <w:rPr>
                <w:rFonts w:asciiTheme="minorHAnsi" w:hAnsiTheme="minorHAnsi" w:cs="Arial"/>
                <w:lang w:val="en-US"/>
              </w:rPr>
              <w:t xml:space="preserve">Field visit </w:t>
            </w:r>
            <w:r w:rsidRPr="00AB71FE">
              <w:rPr>
                <w:rFonts w:asciiTheme="minorHAnsi" w:hAnsiTheme="minorHAnsi" w:cs="Arial"/>
                <w:lang w:val="en-US"/>
              </w:rPr>
              <w:t xml:space="preserve">EE stoves in the villages of </w:t>
            </w:r>
            <w:proofErr w:type="spellStart"/>
            <w:r>
              <w:rPr>
                <w:rFonts w:asciiTheme="minorHAnsi" w:hAnsiTheme="minorHAnsi" w:cs="Arial"/>
                <w:lang w:val="en-US"/>
              </w:rPr>
              <w:t>Jat</w:t>
            </w:r>
            <w:proofErr w:type="spellEnd"/>
            <w:r>
              <w:rPr>
                <w:rFonts w:asciiTheme="minorHAnsi" w:hAnsiTheme="minorHAnsi" w:cs="Arial"/>
                <w:lang w:val="en-US"/>
              </w:rPr>
              <w:t xml:space="preserve"> tribe, </w:t>
            </w:r>
            <w:proofErr w:type="gramStart"/>
            <w:r w:rsidRPr="00AB71FE">
              <w:rPr>
                <w:rFonts w:asciiTheme="minorHAnsi" w:hAnsiTheme="minorHAnsi" w:cs="Arial"/>
                <w:lang w:val="en-US"/>
              </w:rPr>
              <w:t>cameleers</w:t>
            </w:r>
            <w:proofErr w:type="gramEnd"/>
            <w:r w:rsidRPr="00AB71FE">
              <w:rPr>
                <w:rFonts w:asciiTheme="minorHAnsi" w:hAnsiTheme="minorHAnsi" w:cs="Arial"/>
                <w:lang w:val="en-US"/>
              </w:rPr>
              <w:t xml:space="preserve"> community </w:t>
            </w:r>
          </w:p>
        </w:tc>
        <w:tc>
          <w:tcPr>
            <w:tcW w:w="2931" w:type="dxa"/>
            <w:vAlign w:val="center"/>
          </w:tcPr>
          <w:p w14:paraId="411F6482" w14:textId="77777777" w:rsidR="00AB71FE" w:rsidRPr="00AB71FE" w:rsidRDefault="00AB71FE" w:rsidP="00AB71FE">
            <w:pPr>
              <w:rPr>
                <w:rFonts w:asciiTheme="minorHAnsi" w:hAnsiTheme="minorHAnsi" w:cs="Arial"/>
                <w:lang w:val="en-CA"/>
              </w:rPr>
            </w:pPr>
            <w:proofErr w:type="spellStart"/>
            <w:r w:rsidRPr="00AB71FE">
              <w:rPr>
                <w:rFonts w:asciiTheme="minorHAnsi" w:hAnsiTheme="minorHAnsi" w:cs="Arial"/>
                <w:lang w:val="en-CA"/>
              </w:rPr>
              <w:t>Kanjhar</w:t>
            </w:r>
            <w:proofErr w:type="spellEnd"/>
            <w:r w:rsidRPr="00AB71FE">
              <w:rPr>
                <w:rFonts w:asciiTheme="minorHAnsi" w:hAnsiTheme="minorHAnsi" w:cs="Arial"/>
                <w:lang w:val="en-CA"/>
              </w:rPr>
              <w:t xml:space="preserve"> Creek Communities Association </w:t>
            </w:r>
          </w:p>
        </w:tc>
        <w:tc>
          <w:tcPr>
            <w:tcW w:w="1993" w:type="dxa"/>
            <w:vMerge/>
            <w:shd w:val="clear" w:color="auto" w:fill="CCECFF"/>
            <w:vAlign w:val="center"/>
          </w:tcPr>
          <w:p w14:paraId="6C5FB188" w14:textId="77777777" w:rsidR="00AB71FE" w:rsidRPr="00AB71FE" w:rsidRDefault="00AB71FE" w:rsidP="00AB71FE">
            <w:pPr>
              <w:jc w:val="center"/>
              <w:rPr>
                <w:rFonts w:asciiTheme="minorHAnsi" w:hAnsiTheme="minorHAnsi" w:cs="Arial"/>
                <w:lang w:val="en-US"/>
              </w:rPr>
            </w:pPr>
          </w:p>
        </w:tc>
      </w:tr>
      <w:tr w:rsidR="005F6FFA" w:rsidRPr="009E5A8E" w14:paraId="49D617B7" w14:textId="77777777" w:rsidTr="00A75F33">
        <w:trPr>
          <w:trHeight w:val="422"/>
          <w:jc w:val="center"/>
        </w:trPr>
        <w:tc>
          <w:tcPr>
            <w:tcW w:w="9597" w:type="dxa"/>
            <w:gridSpan w:val="4"/>
            <w:shd w:val="clear" w:color="auto" w:fill="3366FF"/>
            <w:vAlign w:val="center"/>
          </w:tcPr>
          <w:p w14:paraId="328595F1" w14:textId="77777777" w:rsidR="005F6FFA" w:rsidRPr="00AB71FE" w:rsidRDefault="007543A4" w:rsidP="00AB71FE">
            <w:pPr>
              <w:pStyle w:val="ListParagraph"/>
              <w:numPr>
                <w:ilvl w:val="6"/>
                <w:numId w:val="89"/>
              </w:numPr>
              <w:rPr>
                <w:rFonts w:asciiTheme="minorHAnsi" w:hAnsiTheme="minorHAnsi" w:cs="Arial"/>
                <w:b/>
                <w:bCs/>
                <w:i/>
                <w:iCs/>
                <w:color w:val="FFFFFF"/>
              </w:rPr>
            </w:pPr>
            <w:proofErr w:type="spellStart"/>
            <w:r w:rsidRPr="00AB71FE">
              <w:rPr>
                <w:rFonts w:asciiTheme="minorHAnsi" w:hAnsiTheme="minorHAnsi" w:cs="Arial"/>
                <w:b/>
                <w:bCs/>
                <w:i/>
                <w:iCs/>
                <w:color w:val="FFFFFF"/>
              </w:rPr>
              <w:t>ugust</w:t>
            </w:r>
            <w:proofErr w:type="spellEnd"/>
            <w:r w:rsidR="005F6FFA" w:rsidRPr="00AB71FE">
              <w:rPr>
                <w:rFonts w:asciiTheme="minorHAnsi" w:hAnsiTheme="minorHAnsi" w:cs="Arial"/>
                <w:b/>
                <w:bCs/>
                <w:i/>
                <w:iCs/>
                <w:color w:val="FFFFFF"/>
              </w:rPr>
              <w:t xml:space="preserve"> 201</w:t>
            </w:r>
            <w:r w:rsidRPr="00AB71FE">
              <w:rPr>
                <w:rFonts w:asciiTheme="minorHAnsi" w:hAnsiTheme="minorHAnsi" w:cs="Arial"/>
                <w:b/>
                <w:bCs/>
                <w:i/>
                <w:iCs/>
                <w:color w:val="FFFFFF"/>
              </w:rPr>
              <w:t>9</w:t>
            </w:r>
            <w:r w:rsidR="005F6FFA" w:rsidRPr="00AB71FE">
              <w:rPr>
                <w:rFonts w:asciiTheme="minorHAnsi" w:hAnsiTheme="minorHAnsi" w:cs="Arial"/>
                <w:b/>
                <w:bCs/>
                <w:i/>
                <w:iCs/>
                <w:color w:val="FFFFFF"/>
              </w:rPr>
              <w:t xml:space="preserve"> (Thursday)</w:t>
            </w:r>
          </w:p>
        </w:tc>
      </w:tr>
      <w:tr w:rsidR="005F6FFA" w:rsidRPr="009E5A8E" w14:paraId="5ED99F6C" w14:textId="77777777" w:rsidTr="00B67362">
        <w:trPr>
          <w:cantSplit/>
          <w:trHeight w:val="407"/>
          <w:jc w:val="center"/>
        </w:trPr>
        <w:tc>
          <w:tcPr>
            <w:tcW w:w="459" w:type="dxa"/>
            <w:vAlign w:val="center"/>
          </w:tcPr>
          <w:p w14:paraId="3558A72A" w14:textId="77777777" w:rsidR="005F6FFA" w:rsidRPr="009E5A8E" w:rsidRDefault="00AB71FE" w:rsidP="005F6FFA">
            <w:pPr>
              <w:rPr>
                <w:rFonts w:asciiTheme="minorHAnsi" w:hAnsiTheme="minorHAnsi" w:cs="Arial"/>
              </w:rPr>
            </w:pPr>
            <w:r>
              <w:rPr>
                <w:rFonts w:asciiTheme="minorHAnsi" w:hAnsiTheme="minorHAnsi" w:cs="Arial"/>
              </w:rPr>
              <w:t>12</w:t>
            </w:r>
          </w:p>
        </w:tc>
        <w:tc>
          <w:tcPr>
            <w:tcW w:w="4214" w:type="dxa"/>
            <w:vAlign w:val="center"/>
          </w:tcPr>
          <w:p w14:paraId="2511CE60" w14:textId="77777777" w:rsidR="005F6FFA" w:rsidRPr="00AB71FE" w:rsidRDefault="00AB71FE" w:rsidP="005F6FFA">
            <w:pPr>
              <w:rPr>
                <w:rFonts w:asciiTheme="minorHAnsi" w:hAnsiTheme="minorHAnsi" w:cs="Arial"/>
                <w:lang w:val="en-US"/>
              </w:rPr>
            </w:pPr>
            <w:r>
              <w:rPr>
                <w:rFonts w:asciiTheme="minorHAnsi" w:hAnsiTheme="minorHAnsi" w:cs="Arial"/>
                <w:lang w:val="en-US"/>
              </w:rPr>
              <w:t>Lake r</w:t>
            </w:r>
            <w:r w:rsidRPr="00AB71FE">
              <w:rPr>
                <w:rFonts w:asciiTheme="minorHAnsi" w:hAnsiTheme="minorHAnsi" w:cs="Arial"/>
                <w:lang w:val="en-US"/>
              </w:rPr>
              <w:t>ehabilitat</w:t>
            </w:r>
            <w:r>
              <w:rPr>
                <w:rFonts w:asciiTheme="minorHAnsi" w:hAnsiTheme="minorHAnsi" w:cs="Arial"/>
                <w:lang w:val="en-US"/>
              </w:rPr>
              <w:t xml:space="preserve">ion of </w:t>
            </w:r>
            <w:proofErr w:type="spellStart"/>
            <w:r w:rsidRPr="00AB71FE">
              <w:rPr>
                <w:rFonts w:asciiTheme="minorHAnsi" w:hAnsiTheme="minorHAnsi" w:cs="Arial"/>
                <w:lang w:val="en-US"/>
              </w:rPr>
              <w:t>Chhachh</w:t>
            </w:r>
            <w:proofErr w:type="spellEnd"/>
            <w:r w:rsidRPr="00AB71FE">
              <w:rPr>
                <w:rFonts w:asciiTheme="minorHAnsi" w:hAnsiTheme="minorHAnsi" w:cs="Arial"/>
                <w:lang w:val="en-US"/>
              </w:rPr>
              <w:t xml:space="preserve"> Suleman Khan and </w:t>
            </w:r>
            <w:proofErr w:type="spellStart"/>
            <w:r w:rsidRPr="00AB71FE">
              <w:rPr>
                <w:rFonts w:asciiTheme="minorHAnsi" w:hAnsiTheme="minorHAnsi" w:cs="Arial"/>
                <w:lang w:val="en-US"/>
              </w:rPr>
              <w:t>Chhachh</w:t>
            </w:r>
            <w:proofErr w:type="spellEnd"/>
            <w:r w:rsidRPr="00AB71FE">
              <w:rPr>
                <w:rFonts w:asciiTheme="minorHAnsi" w:hAnsiTheme="minorHAnsi" w:cs="Arial"/>
                <w:lang w:val="en-US"/>
              </w:rPr>
              <w:t xml:space="preserve"> Jahan Khan</w:t>
            </w:r>
          </w:p>
        </w:tc>
        <w:tc>
          <w:tcPr>
            <w:tcW w:w="2931" w:type="dxa"/>
            <w:vAlign w:val="center"/>
          </w:tcPr>
          <w:p w14:paraId="372703BB" w14:textId="77777777" w:rsidR="005F6FFA" w:rsidRPr="009E5A8E" w:rsidRDefault="00AB71FE" w:rsidP="00AB71FE">
            <w:pPr>
              <w:rPr>
                <w:rFonts w:asciiTheme="minorHAnsi" w:hAnsiTheme="minorHAnsi" w:cs="Arial"/>
                <w:lang w:val="en-US"/>
              </w:rPr>
            </w:pPr>
            <w:r w:rsidRPr="00AB71FE">
              <w:rPr>
                <w:rFonts w:asciiTheme="minorHAnsi" w:hAnsiTheme="minorHAnsi" w:cs="Arial"/>
                <w:lang w:val="en-US"/>
              </w:rPr>
              <w:t>Hamdard Welfare Association</w:t>
            </w:r>
          </w:p>
        </w:tc>
        <w:tc>
          <w:tcPr>
            <w:tcW w:w="1993" w:type="dxa"/>
            <w:shd w:val="clear" w:color="auto" w:fill="CCECFF"/>
            <w:vAlign w:val="center"/>
          </w:tcPr>
          <w:p w14:paraId="6EC6E204" w14:textId="77777777" w:rsidR="005F6FFA" w:rsidRPr="009E5A8E" w:rsidRDefault="00AB71FE" w:rsidP="005F6FFA">
            <w:pPr>
              <w:jc w:val="center"/>
              <w:rPr>
                <w:rFonts w:asciiTheme="minorHAnsi" w:hAnsiTheme="minorHAnsi" w:cs="Arial"/>
              </w:rPr>
            </w:pPr>
            <w:proofErr w:type="spellStart"/>
            <w:r>
              <w:rPr>
                <w:rFonts w:asciiTheme="minorHAnsi" w:hAnsiTheme="minorHAnsi" w:cs="Arial"/>
              </w:rPr>
              <w:t>Sujawal</w:t>
            </w:r>
            <w:proofErr w:type="spellEnd"/>
          </w:p>
        </w:tc>
      </w:tr>
      <w:tr w:rsidR="005F6FFA" w:rsidRPr="009E5A8E" w14:paraId="7BCCEE2A" w14:textId="77777777" w:rsidTr="00B67362">
        <w:trPr>
          <w:cantSplit/>
          <w:trHeight w:val="407"/>
          <w:jc w:val="center"/>
        </w:trPr>
        <w:tc>
          <w:tcPr>
            <w:tcW w:w="459" w:type="dxa"/>
            <w:vAlign w:val="center"/>
          </w:tcPr>
          <w:p w14:paraId="5DC5E8B2" w14:textId="77777777" w:rsidR="005F6FFA" w:rsidRDefault="00AB71FE" w:rsidP="005F6FFA">
            <w:pPr>
              <w:rPr>
                <w:rFonts w:asciiTheme="minorHAnsi" w:hAnsiTheme="minorHAnsi" w:cs="Arial"/>
              </w:rPr>
            </w:pPr>
            <w:r>
              <w:rPr>
                <w:rFonts w:asciiTheme="minorHAnsi" w:hAnsiTheme="minorHAnsi" w:cs="Arial"/>
              </w:rPr>
              <w:lastRenderedPageBreak/>
              <w:t>13</w:t>
            </w:r>
          </w:p>
        </w:tc>
        <w:tc>
          <w:tcPr>
            <w:tcW w:w="4214" w:type="dxa"/>
            <w:vAlign w:val="center"/>
          </w:tcPr>
          <w:p w14:paraId="0C7CD52D" w14:textId="77777777" w:rsidR="005F6FFA" w:rsidRPr="000A6148" w:rsidRDefault="00AB71FE" w:rsidP="005F6FFA">
            <w:pPr>
              <w:rPr>
                <w:rFonts w:asciiTheme="minorHAnsi" w:hAnsiTheme="minorHAnsi" w:cs="Arial"/>
                <w:b/>
                <w:bCs/>
                <w:i/>
                <w:iCs/>
                <w:color w:val="FF0000"/>
              </w:rPr>
            </w:pPr>
            <w:r w:rsidRPr="000A6148">
              <w:rPr>
                <w:rFonts w:asciiTheme="minorHAnsi" w:hAnsiTheme="minorHAnsi" w:cs="Arial"/>
              </w:rPr>
              <w:t xml:space="preserve">Meeting with local </w:t>
            </w:r>
            <w:proofErr w:type="spellStart"/>
            <w:r w:rsidRPr="000A6148">
              <w:rPr>
                <w:rFonts w:asciiTheme="minorHAnsi" w:hAnsiTheme="minorHAnsi" w:cs="Arial"/>
              </w:rPr>
              <w:t>Sujawal</w:t>
            </w:r>
            <w:proofErr w:type="spellEnd"/>
            <w:r w:rsidRPr="000A6148">
              <w:rPr>
                <w:rFonts w:asciiTheme="minorHAnsi" w:hAnsiTheme="minorHAnsi" w:cs="Arial"/>
              </w:rPr>
              <w:t xml:space="preserve"> governor </w:t>
            </w:r>
          </w:p>
        </w:tc>
        <w:tc>
          <w:tcPr>
            <w:tcW w:w="2931" w:type="dxa"/>
            <w:vAlign w:val="center"/>
          </w:tcPr>
          <w:p w14:paraId="2C0AD107" w14:textId="77777777" w:rsidR="005F6FFA" w:rsidRPr="000A6148" w:rsidRDefault="00AB71FE" w:rsidP="00AB71FE">
            <w:pPr>
              <w:rPr>
                <w:rFonts w:asciiTheme="minorHAnsi" w:hAnsiTheme="minorHAnsi" w:cs="Arial"/>
                <w:lang w:val="en-US"/>
              </w:rPr>
            </w:pPr>
            <w:proofErr w:type="spellStart"/>
            <w:r w:rsidRPr="000A6148">
              <w:rPr>
                <w:rFonts w:asciiTheme="minorHAnsi" w:hAnsiTheme="minorHAnsi" w:cs="Arial"/>
                <w:lang w:val="en-US"/>
              </w:rPr>
              <w:t>Sujawal</w:t>
            </w:r>
            <w:proofErr w:type="spellEnd"/>
            <w:r w:rsidRPr="000A6148">
              <w:rPr>
                <w:rFonts w:asciiTheme="minorHAnsi" w:hAnsiTheme="minorHAnsi" w:cs="Arial"/>
                <w:lang w:val="en-US"/>
              </w:rPr>
              <w:t xml:space="preserve"> Local Government</w:t>
            </w:r>
          </w:p>
        </w:tc>
        <w:tc>
          <w:tcPr>
            <w:tcW w:w="1993" w:type="dxa"/>
            <w:shd w:val="clear" w:color="auto" w:fill="CCECFF"/>
            <w:vAlign w:val="center"/>
          </w:tcPr>
          <w:p w14:paraId="3601BD6E" w14:textId="77777777" w:rsidR="005F6FFA" w:rsidRPr="000A6148" w:rsidRDefault="00AB71FE" w:rsidP="005F6FFA">
            <w:pPr>
              <w:jc w:val="center"/>
              <w:rPr>
                <w:rFonts w:asciiTheme="minorHAnsi" w:hAnsiTheme="minorHAnsi" w:cs="Arial"/>
              </w:rPr>
            </w:pPr>
            <w:proofErr w:type="spellStart"/>
            <w:r w:rsidRPr="000A6148">
              <w:rPr>
                <w:rFonts w:asciiTheme="minorHAnsi" w:hAnsiTheme="minorHAnsi" w:cs="Arial"/>
              </w:rPr>
              <w:t>Sujawal</w:t>
            </w:r>
            <w:proofErr w:type="spellEnd"/>
          </w:p>
        </w:tc>
      </w:tr>
      <w:tr w:rsidR="005F6FFA" w:rsidRPr="009E5A8E" w14:paraId="55AD282D" w14:textId="77777777" w:rsidTr="00B67362">
        <w:trPr>
          <w:cantSplit/>
          <w:trHeight w:val="407"/>
          <w:jc w:val="center"/>
        </w:trPr>
        <w:tc>
          <w:tcPr>
            <w:tcW w:w="459" w:type="dxa"/>
            <w:vAlign w:val="center"/>
          </w:tcPr>
          <w:p w14:paraId="7FD9ACDA" w14:textId="77777777" w:rsidR="005F6FFA" w:rsidRDefault="00AB71FE" w:rsidP="005F6FFA">
            <w:pPr>
              <w:rPr>
                <w:rFonts w:asciiTheme="minorHAnsi" w:hAnsiTheme="minorHAnsi" w:cs="Arial"/>
              </w:rPr>
            </w:pPr>
            <w:r>
              <w:rPr>
                <w:rFonts w:asciiTheme="minorHAnsi" w:hAnsiTheme="minorHAnsi" w:cs="Arial"/>
              </w:rPr>
              <w:t>14</w:t>
            </w:r>
          </w:p>
        </w:tc>
        <w:tc>
          <w:tcPr>
            <w:tcW w:w="4214" w:type="dxa"/>
            <w:vAlign w:val="center"/>
          </w:tcPr>
          <w:p w14:paraId="5CC9211A" w14:textId="77777777" w:rsidR="005F6FFA" w:rsidRPr="00AF0707" w:rsidRDefault="00AB71FE" w:rsidP="005F6FFA">
            <w:pPr>
              <w:rPr>
                <w:rFonts w:asciiTheme="minorHAnsi" w:hAnsiTheme="minorHAnsi" w:cs="Arial"/>
                <w:lang w:val="en-US"/>
              </w:rPr>
            </w:pPr>
            <w:r w:rsidRPr="000A6148">
              <w:rPr>
                <w:rFonts w:asciiTheme="minorHAnsi" w:hAnsiTheme="minorHAnsi" w:cs="Arial"/>
                <w:lang w:val="en-US"/>
              </w:rPr>
              <w:t xml:space="preserve">Field visit to EE stoves in the villages along the </w:t>
            </w:r>
            <w:r w:rsidRPr="00AF0707">
              <w:rPr>
                <w:rFonts w:asciiTheme="minorHAnsi" w:hAnsiTheme="minorHAnsi" w:cs="Arial"/>
                <w:lang w:val="en-US"/>
              </w:rPr>
              <w:t>River Indus</w:t>
            </w:r>
          </w:p>
        </w:tc>
        <w:tc>
          <w:tcPr>
            <w:tcW w:w="2931" w:type="dxa"/>
            <w:vAlign w:val="center"/>
          </w:tcPr>
          <w:p w14:paraId="2B07D0AB" w14:textId="77777777" w:rsidR="005F6FFA" w:rsidRPr="000A6148" w:rsidRDefault="00AB71FE" w:rsidP="00AB71FE">
            <w:pPr>
              <w:rPr>
                <w:rFonts w:asciiTheme="minorHAnsi" w:hAnsiTheme="minorHAnsi" w:cs="Arial"/>
                <w:lang w:val="en-US"/>
              </w:rPr>
            </w:pPr>
            <w:r w:rsidRPr="000A6148">
              <w:rPr>
                <w:rFonts w:asciiTheme="minorHAnsi" w:hAnsiTheme="minorHAnsi" w:cs="Arial"/>
                <w:lang w:val="en-CA"/>
              </w:rPr>
              <w:t>Rehmat Development Org</w:t>
            </w:r>
          </w:p>
        </w:tc>
        <w:tc>
          <w:tcPr>
            <w:tcW w:w="1993" w:type="dxa"/>
            <w:shd w:val="clear" w:color="auto" w:fill="CCECFF"/>
            <w:vAlign w:val="center"/>
          </w:tcPr>
          <w:p w14:paraId="65DCEB03" w14:textId="77777777" w:rsidR="00AB71FE" w:rsidRPr="000A6148" w:rsidRDefault="00AB71FE" w:rsidP="00AB71FE">
            <w:pPr>
              <w:jc w:val="center"/>
              <w:rPr>
                <w:rFonts w:asciiTheme="minorHAnsi" w:hAnsiTheme="minorHAnsi" w:cs="Arial"/>
                <w:lang w:val="en-US"/>
              </w:rPr>
            </w:pPr>
            <w:proofErr w:type="spellStart"/>
            <w:r w:rsidRPr="000A6148">
              <w:rPr>
                <w:rFonts w:asciiTheme="minorHAnsi" w:hAnsiTheme="minorHAnsi" w:cs="Arial"/>
                <w:lang w:val="en-US"/>
              </w:rPr>
              <w:t>Shahbandar</w:t>
            </w:r>
            <w:proofErr w:type="spellEnd"/>
            <w:r w:rsidRPr="000A6148">
              <w:rPr>
                <w:rFonts w:asciiTheme="minorHAnsi" w:hAnsiTheme="minorHAnsi" w:cs="Arial"/>
                <w:lang w:val="en-US"/>
              </w:rPr>
              <w:t>,</w:t>
            </w:r>
          </w:p>
          <w:p w14:paraId="6730C973" w14:textId="77777777" w:rsidR="005F6FFA" w:rsidRPr="000A6148" w:rsidRDefault="00AB71FE" w:rsidP="00AB71FE">
            <w:pPr>
              <w:jc w:val="center"/>
              <w:rPr>
                <w:rFonts w:asciiTheme="minorHAnsi" w:hAnsiTheme="minorHAnsi" w:cs="Arial"/>
              </w:rPr>
            </w:pPr>
            <w:proofErr w:type="spellStart"/>
            <w:r w:rsidRPr="000A6148">
              <w:rPr>
                <w:rFonts w:asciiTheme="minorHAnsi" w:hAnsiTheme="minorHAnsi" w:cs="Arial"/>
                <w:lang w:val="en-US"/>
              </w:rPr>
              <w:t>Aatharki</w:t>
            </w:r>
            <w:proofErr w:type="spellEnd"/>
            <w:r w:rsidRPr="000A6148">
              <w:rPr>
                <w:rFonts w:asciiTheme="minorHAnsi" w:hAnsiTheme="minorHAnsi" w:cs="Arial"/>
                <w:lang w:val="en-US"/>
              </w:rPr>
              <w:t xml:space="preserve">, </w:t>
            </w:r>
            <w:proofErr w:type="spellStart"/>
            <w:r w:rsidRPr="000A6148">
              <w:rPr>
                <w:rFonts w:asciiTheme="minorHAnsi" w:hAnsiTheme="minorHAnsi" w:cs="Arial"/>
                <w:lang w:val="en-US"/>
              </w:rPr>
              <w:t>Katiar</w:t>
            </w:r>
            <w:proofErr w:type="spellEnd"/>
            <w:r w:rsidRPr="000A6148">
              <w:rPr>
                <w:rFonts w:asciiTheme="minorHAnsi" w:hAnsiTheme="minorHAnsi" w:cs="Arial"/>
                <w:lang w:val="en-US"/>
              </w:rPr>
              <w:t xml:space="preserve"> village  </w:t>
            </w:r>
          </w:p>
        </w:tc>
      </w:tr>
      <w:tr w:rsidR="00AB71FE" w:rsidRPr="009E5A8E" w14:paraId="1067C347" w14:textId="77777777" w:rsidTr="00B67362">
        <w:trPr>
          <w:cantSplit/>
          <w:trHeight w:val="407"/>
          <w:jc w:val="center"/>
        </w:trPr>
        <w:tc>
          <w:tcPr>
            <w:tcW w:w="459" w:type="dxa"/>
            <w:vAlign w:val="center"/>
          </w:tcPr>
          <w:p w14:paraId="6EEB39A9" w14:textId="77777777" w:rsidR="00AB71FE" w:rsidRDefault="00AB71FE" w:rsidP="005F6FFA">
            <w:pPr>
              <w:rPr>
                <w:rFonts w:asciiTheme="minorHAnsi" w:hAnsiTheme="minorHAnsi" w:cs="Arial"/>
              </w:rPr>
            </w:pPr>
          </w:p>
        </w:tc>
        <w:tc>
          <w:tcPr>
            <w:tcW w:w="4214" w:type="dxa"/>
            <w:vAlign w:val="center"/>
          </w:tcPr>
          <w:p w14:paraId="510FF723" w14:textId="77777777" w:rsidR="00AB71FE" w:rsidRPr="000A6148" w:rsidRDefault="00AB71FE" w:rsidP="005F6FFA">
            <w:pPr>
              <w:rPr>
                <w:rFonts w:asciiTheme="minorHAnsi" w:hAnsiTheme="minorHAnsi" w:cs="Arial"/>
                <w:lang w:val="en-US"/>
              </w:rPr>
            </w:pPr>
            <w:r w:rsidRPr="000A6148">
              <w:rPr>
                <w:rFonts w:asciiTheme="minorHAnsi" w:hAnsiTheme="minorHAnsi" w:cs="Arial"/>
                <w:lang w:val="en-US"/>
              </w:rPr>
              <w:t>Travel to Hyderabad</w:t>
            </w:r>
          </w:p>
        </w:tc>
        <w:tc>
          <w:tcPr>
            <w:tcW w:w="2931" w:type="dxa"/>
            <w:vAlign w:val="center"/>
          </w:tcPr>
          <w:p w14:paraId="6C88E589" w14:textId="77777777" w:rsidR="00AB71FE" w:rsidRPr="00AF0707" w:rsidRDefault="00AB71FE" w:rsidP="00AB71FE">
            <w:pPr>
              <w:rPr>
                <w:rFonts w:asciiTheme="minorHAnsi" w:hAnsiTheme="minorHAnsi" w:cs="Arial"/>
                <w:lang w:val="en-CA"/>
              </w:rPr>
            </w:pPr>
          </w:p>
        </w:tc>
        <w:tc>
          <w:tcPr>
            <w:tcW w:w="1993" w:type="dxa"/>
            <w:shd w:val="clear" w:color="auto" w:fill="CCECFF"/>
            <w:vAlign w:val="center"/>
          </w:tcPr>
          <w:p w14:paraId="5ADAA138" w14:textId="77777777" w:rsidR="00AB71FE" w:rsidRPr="000A6148" w:rsidRDefault="00AB71FE" w:rsidP="00AB71FE">
            <w:pPr>
              <w:jc w:val="center"/>
              <w:rPr>
                <w:rFonts w:asciiTheme="minorHAnsi" w:hAnsiTheme="minorHAnsi" w:cs="Arial"/>
                <w:lang w:val="en-US"/>
              </w:rPr>
            </w:pPr>
          </w:p>
        </w:tc>
      </w:tr>
      <w:tr w:rsidR="005F6FFA" w:rsidRPr="009E5A8E" w14:paraId="653DE3F7" w14:textId="77777777" w:rsidTr="00A75F33">
        <w:trPr>
          <w:trHeight w:val="422"/>
          <w:jc w:val="center"/>
        </w:trPr>
        <w:tc>
          <w:tcPr>
            <w:tcW w:w="9597" w:type="dxa"/>
            <w:gridSpan w:val="4"/>
            <w:shd w:val="clear" w:color="auto" w:fill="3366FF"/>
            <w:vAlign w:val="center"/>
          </w:tcPr>
          <w:p w14:paraId="77BB3DC7" w14:textId="77777777" w:rsidR="005F6FFA" w:rsidRPr="000A6148" w:rsidRDefault="007543A4" w:rsidP="005F6FFA">
            <w:pPr>
              <w:rPr>
                <w:rFonts w:asciiTheme="minorHAnsi" w:hAnsiTheme="minorHAnsi" w:cs="Arial"/>
                <w:b/>
                <w:bCs/>
                <w:i/>
                <w:iCs/>
                <w:color w:val="FFFFFF"/>
              </w:rPr>
            </w:pPr>
            <w:r w:rsidRPr="000A6148">
              <w:rPr>
                <w:rFonts w:asciiTheme="minorHAnsi" w:hAnsiTheme="minorHAnsi" w:cs="Arial"/>
                <w:b/>
                <w:i/>
                <w:color w:val="FFFFFF" w:themeColor="background1"/>
              </w:rPr>
              <w:t>30 August 2019</w:t>
            </w:r>
            <w:r w:rsidR="005F6FFA" w:rsidRPr="000A6148">
              <w:rPr>
                <w:rFonts w:asciiTheme="minorHAnsi" w:hAnsiTheme="minorHAnsi" w:cs="Arial"/>
                <w:b/>
                <w:i/>
                <w:color w:val="FFFFFF" w:themeColor="background1"/>
              </w:rPr>
              <w:t xml:space="preserve"> (Friday)</w:t>
            </w:r>
          </w:p>
        </w:tc>
      </w:tr>
      <w:tr w:rsidR="005F6FFA" w:rsidRPr="009E5A8E" w14:paraId="04F6B433" w14:textId="77777777" w:rsidTr="00B67362">
        <w:trPr>
          <w:cantSplit/>
          <w:trHeight w:val="449"/>
          <w:jc w:val="center"/>
        </w:trPr>
        <w:tc>
          <w:tcPr>
            <w:tcW w:w="459" w:type="dxa"/>
            <w:vAlign w:val="center"/>
          </w:tcPr>
          <w:p w14:paraId="125F717F" w14:textId="77777777" w:rsidR="005F6FFA" w:rsidRPr="009E5A8E" w:rsidRDefault="008F3BFE" w:rsidP="005F6FFA">
            <w:pPr>
              <w:rPr>
                <w:rFonts w:asciiTheme="minorHAnsi" w:hAnsiTheme="minorHAnsi" w:cs="Arial"/>
              </w:rPr>
            </w:pPr>
            <w:r>
              <w:rPr>
                <w:rFonts w:asciiTheme="minorHAnsi" w:hAnsiTheme="minorHAnsi" w:cs="Arial"/>
              </w:rPr>
              <w:t>15</w:t>
            </w:r>
          </w:p>
        </w:tc>
        <w:tc>
          <w:tcPr>
            <w:tcW w:w="4214" w:type="dxa"/>
            <w:vAlign w:val="center"/>
          </w:tcPr>
          <w:p w14:paraId="7291C4CA" w14:textId="77777777" w:rsidR="005F6FFA" w:rsidRPr="000A6148" w:rsidRDefault="00AB71FE" w:rsidP="005F6FFA">
            <w:pPr>
              <w:rPr>
                <w:rFonts w:asciiTheme="minorHAnsi" w:hAnsiTheme="minorHAnsi" w:cs="Arial"/>
                <w:lang w:val="en-US"/>
              </w:rPr>
            </w:pPr>
            <w:r w:rsidRPr="000A6148">
              <w:rPr>
                <w:rFonts w:asciiTheme="minorHAnsi" w:hAnsiTheme="minorHAnsi" w:cs="Arial"/>
              </w:rPr>
              <w:t>Meeting with</w:t>
            </w:r>
            <w:r w:rsidRPr="000A6148">
              <w:rPr>
                <w:rFonts w:asciiTheme="minorHAnsi" w:eastAsiaTheme="minorHAnsi" w:hAnsiTheme="minorHAnsi" w:cstheme="minorBidi"/>
                <w:lang w:val="en-US"/>
              </w:rPr>
              <w:t xml:space="preserve"> </w:t>
            </w:r>
            <w:r w:rsidRPr="000A6148">
              <w:rPr>
                <w:rFonts w:asciiTheme="minorHAnsi" w:hAnsiTheme="minorHAnsi" w:cs="Arial"/>
                <w:lang w:val="en-US"/>
              </w:rPr>
              <w:t>Chief Conservative Forests</w:t>
            </w:r>
            <w:r w:rsidRPr="000A6148">
              <w:rPr>
                <w:rFonts w:asciiTheme="minorHAnsi" w:hAnsiTheme="minorHAnsi" w:cs="Arial"/>
              </w:rPr>
              <w:t xml:space="preserve"> </w:t>
            </w:r>
          </w:p>
        </w:tc>
        <w:tc>
          <w:tcPr>
            <w:tcW w:w="2931" w:type="dxa"/>
            <w:vAlign w:val="center"/>
          </w:tcPr>
          <w:p w14:paraId="5D37674D" w14:textId="77777777" w:rsidR="005F6FFA" w:rsidRPr="00AF0707" w:rsidRDefault="00AB71FE" w:rsidP="005F6FFA">
            <w:pPr>
              <w:jc w:val="center"/>
              <w:rPr>
                <w:rFonts w:asciiTheme="minorHAnsi" w:hAnsiTheme="minorHAnsi" w:cs="Arial"/>
              </w:rPr>
            </w:pPr>
            <w:r w:rsidRPr="00AF0707">
              <w:rPr>
                <w:rFonts w:asciiTheme="minorHAnsi" w:hAnsiTheme="minorHAnsi" w:cs="Arial"/>
                <w:lang w:val="en-US"/>
              </w:rPr>
              <w:t>Sindh Forest Department</w:t>
            </w:r>
          </w:p>
        </w:tc>
        <w:tc>
          <w:tcPr>
            <w:tcW w:w="1993" w:type="dxa"/>
            <w:shd w:val="clear" w:color="auto" w:fill="CCECFF"/>
            <w:vAlign w:val="center"/>
          </w:tcPr>
          <w:p w14:paraId="3182E0CC" w14:textId="77777777" w:rsidR="005F6FFA" w:rsidRPr="000A6148" w:rsidRDefault="008F3BFE" w:rsidP="005F6FFA">
            <w:pPr>
              <w:jc w:val="center"/>
              <w:rPr>
                <w:rFonts w:asciiTheme="minorHAnsi" w:hAnsiTheme="minorHAnsi" w:cs="Arial"/>
              </w:rPr>
            </w:pPr>
            <w:r w:rsidRPr="000A6148">
              <w:rPr>
                <w:rFonts w:asciiTheme="minorHAnsi" w:hAnsiTheme="minorHAnsi" w:cs="Arial"/>
              </w:rPr>
              <w:t>Hyderabad</w:t>
            </w:r>
          </w:p>
        </w:tc>
      </w:tr>
      <w:tr w:rsidR="005F6FFA" w:rsidRPr="009E5A8E" w14:paraId="5F265FA0" w14:textId="77777777" w:rsidTr="00B67362">
        <w:trPr>
          <w:cantSplit/>
          <w:trHeight w:val="449"/>
          <w:jc w:val="center"/>
        </w:trPr>
        <w:tc>
          <w:tcPr>
            <w:tcW w:w="459" w:type="dxa"/>
            <w:vAlign w:val="center"/>
          </w:tcPr>
          <w:p w14:paraId="076BC3F3" w14:textId="77777777" w:rsidR="005F6FFA" w:rsidRDefault="008F3BFE" w:rsidP="005F6FFA">
            <w:pPr>
              <w:rPr>
                <w:rFonts w:asciiTheme="minorHAnsi" w:hAnsiTheme="minorHAnsi" w:cs="Arial"/>
              </w:rPr>
            </w:pPr>
            <w:r>
              <w:rPr>
                <w:rFonts w:asciiTheme="minorHAnsi" w:hAnsiTheme="minorHAnsi" w:cs="Arial"/>
              </w:rPr>
              <w:t>16</w:t>
            </w:r>
          </w:p>
        </w:tc>
        <w:tc>
          <w:tcPr>
            <w:tcW w:w="4214" w:type="dxa"/>
            <w:vAlign w:val="center"/>
          </w:tcPr>
          <w:p w14:paraId="4C48F653" w14:textId="77777777" w:rsidR="005F6FFA" w:rsidRPr="000A6148" w:rsidRDefault="008F3BFE" w:rsidP="005F6FFA">
            <w:pPr>
              <w:rPr>
                <w:rFonts w:asciiTheme="minorHAnsi" w:hAnsiTheme="minorHAnsi" w:cs="Arial"/>
              </w:rPr>
            </w:pPr>
            <w:r w:rsidRPr="000A6148">
              <w:rPr>
                <w:rFonts w:asciiTheme="minorHAnsi" w:hAnsiTheme="minorHAnsi" w:cs="Arial"/>
              </w:rPr>
              <w:t>Meeting with Project Manager utilizing CEBs in development complex</w:t>
            </w:r>
          </w:p>
        </w:tc>
        <w:tc>
          <w:tcPr>
            <w:tcW w:w="2931" w:type="dxa"/>
            <w:vAlign w:val="center"/>
          </w:tcPr>
          <w:p w14:paraId="261EBF12" w14:textId="77777777" w:rsidR="005F6FFA" w:rsidRPr="000A6148" w:rsidRDefault="00AB71FE" w:rsidP="00AB71FE">
            <w:pPr>
              <w:jc w:val="center"/>
              <w:rPr>
                <w:rFonts w:asciiTheme="minorHAnsi" w:hAnsiTheme="minorHAnsi" w:cs="Arial"/>
                <w:lang w:val="en-US"/>
              </w:rPr>
            </w:pPr>
            <w:proofErr w:type="spellStart"/>
            <w:r w:rsidRPr="000A6148">
              <w:rPr>
                <w:rFonts w:asciiTheme="minorHAnsi" w:hAnsiTheme="minorHAnsi" w:cs="Arial"/>
                <w:lang w:val="en-US"/>
              </w:rPr>
              <w:t>Saima</w:t>
            </w:r>
            <w:proofErr w:type="spellEnd"/>
            <w:r w:rsidRPr="000A6148">
              <w:rPr>
                <w:rFonts w:asciiTheme="minorHAnsi" w:hAnsiTheme="minorHAnsi" w:cs="Arial"/>
                <w:lang w:val="en-US"/>
              </w:rPr>
              <w:t xml:space="preserve"> Builders</w:t>
            </w:r>
          </w:p>
        </w:tc>
        <w:tc>
          <w:tcPr>
            <w:tcW w:w="1993" w:type="dxa"/>
            <w:shd w:val="clear" w:color="auto" w:fill="CCECFF"/>
            <w:vAlign w:val="center"/>
          </w:tcPr>
          <w:p w14:paraId="0494E51E" w14:textId="77777777" w:rsidR="005F6FFA" w:rsidRPr="000A6148" w:rsidRDefault="008F3BFE" w:rsidP="005F6FFA">
            <w:pPr>
              <w:jc w:val="center"/>
              <w:rPr>
                <w:rFonts w:asciiTheme="minorHAnsi" w:hAnsiTheme="minorHAnsi" w:cs="Arial"/>
              </w:rPr>
            </w:pPr>
            <w:r w:rsidRPr="000A6148">
              <w:rPr>
                <w:rFonts w:asciiTheme="minorHAnsi" w:hAnsiTheme="minorHAnsi" w:cs="Arial"/>
              </w:rPr>
              <w:t>Hyderabad</w:t>
            </w:r>
          </w:p>
        </w:tc>
      </w:tr>
      <w:tr w:rsidR="008F3BFE" w:rsidRPr="009E5A8E" w14:paraId="6C2763A1" w14:textId="77777777" w:rsidTr="00B67362">
        <w:trPr>
          <w:cantSplit/>
          <w:trHeight w:val="449"/>
          <w:jc w:val="center"/>
        </w:trPr>
        <w:tc>
          <w:tcPr>
            <w:tcW w:w="459" w:type="dxa"/>
            <w:vAlign w:val="center"/>
          </w:tcPr>
          <w:p w14:paraId="5E2F7203" w14:textId="77777777" w:rsidR="008F3BFE" w:rsidRDefault="008F3BFE" w:rsidP="005F6FFA">
            <w:pPr>
              <w:rPr>
                <w:rFonts w:asciiTheme="minorHAnsi" w:hAnsiTheme="minorHAnsi" w:cs="Arial"/>
              </w:rPr>
            </w:pPr>
            <w:r>
              <w:rPr>
                <w:rFonts w:asciiTheme="minorHAnsi" w:hAnsiTheme="minorHAnsi" w:cs="Arial"/>
              </w:rPr>
              <w:t>17</w:t>
            </w:r>
          </w:p>
        </w:tc>
        <w:tc>
          <w:tcPr>
            <w:tcW w:w="4214" w:type="dxa"/>
            <w:vAlign w:val="center"/>
          </w:tcPr>
          <w:p w14:paraId="5D35C4B7" w14:textId="77777777" w:rsidR="008F3BFE" w:rsidRPr="000A6148" w:rsidRDefault="008F3BFE" w:rsidP="005F6FFA">
            <w:pPr>
              <w:rPr>
                <w:rFonts w:asciiTheme="minorHAnsi" w:hAnsiTheme="minorHAnsi" w:cs="Arial"/>
                <w:lang w:val="en-US"/>
              </w:rPr>
            </w:pPr>
            <w:r w:rsidRPr="000A6148">
              <w:rPr>
                <w:rFonts w:asciiTheme="minorHAnsi" w:hAnsiTheme="minorHAnsi" w:cs="Arial"/>
                <w:lang w:val="en-US"/>
              </w:rPr>
              <w:t xml:space="preserve">Meeting with Dr </w:t>
            </w:r>
            <w:proofErr w:type="spellStart"/>
            <w:r w:rsidRPr="000A6148">
              <w:rPr>
                <w:rFonts w:asciiTheme="minorHAnsi" w:hAnsiTheme="minorHAnsi" w:cs="Arial"/>
                <w:lang w:val="en-US"/>
              </w:rPr>
              <w:t>Bakhshal</w:t>
            </w:r>
            <w:proofErr w:type="spellEnd"/>
            <w:r w:rsidRPr="000A6148">
              <w:rPr>
                <w:rFonts w:asciiTheme="minorHAnsi" w:hAnsiTheme="minorHAnsi" w:cs="Arial"/>
                <w:lang w:val="en-US"/>
              </w:rPr>
              <w:t xml:space="preserve"> Lashari and Dr </w:t>
            </w:r>
            <w:proofErr w:type="spellStart"/>
            <w:r w:rsidRPr="000A6148">
              <w:rPr>
                <w:rFonts w:asciiTheme="minorHAnsi" w:hAnsiTheme="minorHAnsi" w:cs="Arial"/>
                <w:lang w:val="en-US"/>
              </w:rPr>
              <w:t>R.</w:t>
            </w:r>
            <w:proofErr w:type="gramStart"/>
            <w:r w:rsidRPr="000A6148">
              <w:rPr>
                <w:rFonts w:asciiTheme="minorHAnsi" w:hAnsiTheme="minorHAnsi" w:cs="Arial"/>
                <w:lang w:val="en-US"/>
              </w:rPr>
              <w:t>B.Mahar</w:t>
            </w:r>
            <w:proofErr w:type="spellEnd"/>
            <w:proofErr w:type="gramEnd"/>
          </w:p>
        </w:tc>
        <w:tc>
          <w:tcPr>
            <w:tcW w:w="2931" w:type="dxa"/>
            <w:vAlign w:val="center"/>
          </w:tcPr>
          <w:p w14:paraId="72C88256" w14:textId="77777777" w:rsidR="008F3BFE" w:rsidRPr="000A6148" w:rsidRDefault="008F3BFE" w:rsidP="00AB71FE">
            <w:pPr>
              <w:jc w:val="center"/>
              <w:rPr>
                <w:rFonts w:asciiTheme="minorHAnsi" w:hAnsiTheme="minorHAnsi" w:cs="Arial"/>
                <w:lang w:val="en-US"/>
              </w:rPr>
            </w:pPr>
            <w:r w:rsidRPr="000A6148">
              <w:rPr>
                <w:rFonts w:asciiTheme="minorHAnsi" w:hAnsiTheme="minorHAnsi" w:cs="Arial"/>
                <w:lang w:val="en-US"/>
              </w:rPr>
              <w:t>Water Institute of Mehran University of Engineering and Technology</w:t>
            </w:r>
          </w:p>
        </w:tc>
        <w:tc>
          <w:tcPr>
            <w:tcW w:w="1993" w:type="dxa"/>
            <w:shd w:val="clear" w:color="auto" w:fill="CCECFF"/>
            <w:vAlign w:val="center"/>
          </w:tcPr>
          <w:p w14:paraId="113CFFA0" w14:textId="77777777" w:rsidR="008F3BFE" w:rsidRPr="000A6148" w:rsidRDefault="008F3BFE" w:rsidP="005F6FFA">
            <w:pPr>
              <w:jc w:val="center"/>
              <w:rPr>
                <w:rFonts w:asciiTheme="minorHAnsi" w:hAnsiTheme="minorHAnsi" w:cs="Arial"/>
              </w:rPr>
            </w:pPr>
            <w:r w:rsidRPr="000A6148">
              <w:rPr>
                <w:rFonts w:asciiTheme="minorHAnsi" w:hAnsiTheme="minorHAnsi" w:cs="Arial"/>
              </w:rPr>
              <w:t>Jamshoro</w:t>
            </w:r>
          </w:p>
        </w:tc>
      </w:tr>
      <w:tr w:rsidR="005F6FFA" w:rsidRPr="009E5A8E" w14:paraId="15150DD0" w14:textId="77777777" w:rsidTr="00B67362">
        <w:trPr>
          <w:cantSplit/>
          <w:trHeight w:val="449"/>
          <w:jc w:val="center"/>
        </w:trPr>
        <w:tc>
          <w:tcPr>
            <w:tcW w:w="459" w:type="dxa"/>
            <w:vAlign w:val="center"/>
          </w:tcPr>
          <w:p w14:paraId="3E2614C5" w14:textId="77777777" w:rsidR="005F6FFA" w:rsidRDefault="008F3BFE" w:rsidP="005F6FFA">
            <w:pPr>
              <w:rPr>
                <w:rFonts w:asciiTheme="minorHAnsi" w:hAnsiTheme="minorHAnsi" w:cs="Arial"/>
              </w:rPr>
            </w:pPr>
            <w:r>
              <w:rPr>
                <w:rFonts w:asciiTheme="minorHAnsi" w:hAnsiTheme="minorHAnsi" w:cs="Arial"/>
              </w:rPr>
              <w:t>18</w:t>
            </w:r>
          </w:p>
        </w:tc>
        <w:tc>
          <w:tcPr>
            <w:tcW w:w="4214" w:type="dxa"/>
            <w:vAlign w:val="center"/>
          </w:tcPr>
          <w:p w14:paraId="55F79804" w14:textId="77777777" w:rsidR="005F6FFA" w:rsidRPr="00AB71FE" w:rsidRDefault="008F3BFE" w:rsidP="005F6FFA">
            <w:pPr>
              <w:rPr>
                <w:rFonts w:asciiTheme="minorHAnsi" w:hAnsiTheme="minorHAnsi" w:cs="Arial"/>
              </w:rPr>
            </w:pPr>
            <w:r>
              <w:rPr>
                <w:rFonts w:asciiTheme="minorHAnsi" w:hAnsiTheme="minorHAnsi" w:cs="Arial"/>
                <w:lang w:val="en-US"/>
              </w:rPr>
              <w:t xml:space="preserve">Meeting with Mr. </w:t>
            </w:r>
            <w:r w:rsidRPr="008F3BFE">
              <w:rPr>
                <w:rFonts w:asciiTheme="minorHAnsi" w:hAnsiTheme="minorHAnsi" w:cs="Arial"/>
                <w:lang w:val="en-US"/>
              </w:rPr>
              <w:t>Rana Shafique</w:t>
            </w:r>
          </w:p>
        </w:tc>
        <w:tc>
          <w:tcPr>
            <w:tcW w:w="2931" w:type="dxa"/>
            <w:vAlign w:val="center"/>
          </w:tcPr>
          <w:p w14:paraId="168FB21D" w14:textId="77777777" w:rsidR="005F6FFA" w:rsidRPr="00AB71FE" w:rsidRDefault="008F3BFE" w:rsidP="005F6FFA">
            <w:pPr>
              <w:jc w:val="center"/>
              <w:rPr>
                <w:rFonts w:asciiTheme="minorHAnsi" w:hAnsiTheme="minorHAnsi" w:cs="Arial"/>
              </w:rPr>
            </w:pPr>
            <w:r w:rsidRPr="008F3BFE">
              <w:rPr>
                <w:rFonts w:asciiTheme="minorHAnsi" w:hAnsiTheme="minorHAnsi" w:cs="Arial"/>
                <w:lang w:val="en-US"/>
              </w:rPr>
              <w:t>Small Grants Action Network (SGAN)</w:t>
            </w:r>
          </w:p>
        </w:tc>
        <w:tc>
          <w:tcPr>
            <w:tcW w:w="1993" w:type="dxa"/>
            <w:shd w:val="clear" w:color="auto" w:fill="CCECFF"/>
            <w:vAlign w:val="center"/>
          </w:tcPr>
          <w:p w14:paraId="21B0C227" w14:textId="77777777" w:rsidR="005F6FFA" w:rsidRDefault="008F3BFE" w:rsidP="005F6FFA">
            <w:pPr>
              <w:jc w:val="center"/>
              <w:rPr>
                <w:rFonts w:asciiTheme="minorHAnsi" w:hAnsiTheme="minorHAnsi" w:cs="Arial"/>
              </w:rPr>
            </w:pPr>
            <w:r w:rsidRPr="008F3BFE">
              <w:rPr>
                <w:rFonts w:asciiTheme="minorHAnsi" w:hAnsiTheme="minorHAnsi" w:cs="Arial"/>
              </w:rPr>
              <w:t>Hyderabad</w:t>
            </w:r>
          </w:p>
        </w:tc>
      </w:tr>
      <w:tr w:rsidR="005F6FFA" w:rsidRPr="009E5A8E" w14:paraId="4B96E282" w14:textId="77777777" w:rsidTr="00A75F33">
        <w:trPr>
          <w:cantSplit/>
          <w:trHeight w:val="449"/>
          <w:jc w:val="center"/>
        </w:trPr>
        <w:tc>
          <w:tcPr>
            <w:tcW w:w="9597" w:type="dxa"/>
            <w:gridSpan w:val="4"/>
            <w:shd w:val="clear" w:color="auto" w:fill="3366FF"/>
            <w:vAlign w:val="center"/>
          </w:tcPr>
          <w:p w14:paraId="63BFAE84" w14:textId="77777777" w:rsidR="005F6FFA" w:rsidRPr="006919E3" w:rsidRDefault="007543A4" w:rsidP="005F6FFA">
            <w:pPr>
              <w:rPr>
                <w:rFonts w:asciiTheme="minorHAnsi" w:hAnsiTheme="minorHAnsi" w:cs="Arial"/>
                <w:b/>
                <w:i/>
              </w:rPr>
            </w:pPr>
            <w:r>
              <w:rPr>
                <w:rFonts w:asciiTheme="minorHAnsi" w:hAnsiTheme="minorHAnsi" w:cs="Arial"/>
                <w:b/>
                <w:bCs/>
                <w:i/>
                <w:iCs/>
                <w:color w:val="FFFFFF"/>
              </w:rPr>
              <w:t>31 August 2019</w:t>
            </w:r>
            <w:r w:rsidR="005F6FFA">
              <w:rPr>
                <w:rFonts w:asciiTheme="minorHAnsi" w:hAnsiTheme="minorHAnsi" w:cs="Arial"/>
                <w:b/>
                <w:bCs/>
                <w:i/>
                <w:iCs/>
                <w:color w:val="FFFFFF"/>
              </w:rPr>
              <w:t xml:space="preserve"> (Saturday)</w:t>
            </w:r>
          </w:p>
        </w:tc>
      </w:tr>
      <w:tr w:rsidR="005F6FFA" w:rsidRPr="009E5A8E" w14:paraId="46942F8F" w14:textId="77777777" w:rsidTr="00B67362">
        <w:trPr>
          <w:cantSplit/>
          <w:trHeight w:val="449"/>
          <w:jc w:val="center"/>
        </w:trPr>
        <w:tc>
          <w:tcPr>
            <w:tcW w:w="459" w:type="dxa"/>
            <w:vAlign w:val="center"/>
          </w:tcPr>
          <w:p w14:paraId="767C65EC" w14:textId="77777777" w:rsidR="005F6FFA" w:rsidRPr="009E5A8E" w:rsidRDefault="005F6FFA" w:rsidP="005F6FFA">
            <w:pPr>
              <w:rPr>
                <w:rFonts w:asciiTheme="minorHAnsi" w:hAnsiTheme="minorHAnsi" w:cs="Arial"/>
              </w:rPr>
            </w:pPr>
          </w:p>
        </w:tc>
        <w:tc>
          <w:tcPr>
            <w:tcW w:w="4214" w:type="dxa"/>
            <w:vAlign w:val="center"/>
          </w:tcPr>
          <w:p w14:paraId="1D5F00A1" w14:textId="77777777" w:rsidR="005F6FFA" w:rsidRPr="009E5A8E" w:rsidRDefault="008F3BFE" w:rsidP="005F6FFA">
            <w:pPr>
              <w:rPr>
                <w:rFonts w:asciiTheme="minorHAnsi" w:hAnsiTheme="minorHAnsi" w:cs="Arial"/>
              </w:rPr>
            </w:pPr>
            <w:r>
              <w:rPr>
                <w:rFonts w:asciiTheme="minorHAnsi" w:hAnsiTheme="minorHAnsi" w:cs="Arial"/>
              </w:rPr>
              <w:t>Travel to Karachi</w:t>
            </w:r>
          </w:p>
        </w:tc>
        <w:tc>
          <w:tcPr>
            <w:tcW w:w="2931" w:type="dxa"/>
            <w:vAlign w:val="center"/>
          </w:tcPr>
          <w:p w14:paraId="60A7D78F" w14:textId="77777777" w:rsidR="005F6FFA" w:rsidRPr="009E5A8E" w:rsidRDefault="005F6FFA" w:rsidP="005F6FFA">
            <w:pPr>
              <w:jc w:val="center"/>
              <w:rPr>
                <w:rFonts w:asciiTheme="minorHAnsi" w:hAnsiTheme="minorHAnsi" w:cs="Arial"/>
              </w:rPr>
            </w:pPr>
          </w:p>
        </w:tc>
        <w:tc>
          <w:tcPr>
            <w:tcW w:w="1993" w:type="dxa"/>
            <w:shd w:val="clear" w:color="auto" w:fill="CCECFF"/>
            <w:vAlign w:val="center"/>
          </w:tcPr>
          <w:p w14:paraId="22057632" w14:textId="77777777" w:rsidR="005F6FFA" w:rsidRPr="009E5A8E" w:rsidRDefault="005F6FFA" w:rsidP="005F6FFA">
            <w:pPr>
              <w:jc w:val="center"/>
              <w:rPr>
                <w:rFonts w:asciiTheme="minorHAnsi" w:hAnsiTheme="minorHAnsi" w:cs="Arial"/>
              </w:rPr>
            </w:pPr>
          </w:p>
        </w:tc>
      </w:tr>
      <w:tr w:rsidR="005F6FFA" w:rsidRPr="009E5A8E" w14:paraId="2F93F5CB" w14:textId="77777777" w:rsidTr="00B67362">
        <w:trPr>
          <w:cantSplit/>
          <w:trHeight w:val="449"/>
          <w:jc w:val="center"/>
        </w:trPr>
        <w:tc>
          <w:tcPr>
            <w:tcW w:w="459" w:type="dxa"/>
            <w:vAlign w:val="center"/>
          </w:tcPr>
          <w:p w14:paraId="3DF16128" w14:textId="77777777" w:rsidR="005F6FFA" w:rsidRPr="009E5A8E" w:rsidRDefault="008F3BFE" w:rsidP="005F6FFA">
            <w:pPr>
              <w:rPr>
                <w:rFonts w:asciiTheme="minorHAnsi" w:hAnsiTheme="minorHAnsi" w:cs="Arial"/>
              </w:rPr>
            </w:pPr>
            <w:r>
              <w:rPr>
                <w:rFonts w:asciiTheme="minorHAnsi" w:hAnsiTheme="minorHAnsi" w:cs="Arial"/>
              </w:rPr>
              <w:t>19</w:t>
            </w:r>
          </w:p>
        </w:tc>
        <w:tc>
          <w:tcPr>
            <w:tcW w:w="4214" w:type="dxa"/>
            <w:vAlign w:val="center"/>
          </w:tcPr>
          <w:p w14:paraId="70291E0F" w14:textId="77777777" w:rsidR="005F6FFA" w:rsidRDefault="008F3BFE" w:rsidP="005F6FFA">
            <w:pPr>
              <w:rPr>
                <w:rFonts w:asciiTheme="minorHAnsi" w:hAnsiTheme="minorHAnsi" w:cs="Arial"/>
              </w:rPr>
            </w:pPr>
            <w:r>
              <w:rPr>
                <w:rFonts w:asciiTheme="minorHAnsi" w:hAnsiTheme="minorHAnsi" w:cs="Arial"/>
                <w:lang w:val="en-US"/>
              </w:rPr>
              <w:t xml:space="preserve">Meeting with </w:t>
            </w:r>
            <w:r w:rsidRPr="008F3BFE">
              <w:rPr>
                <w:rFonts w:asciiTheme="minorHAnsi" w:hAnsiTheme="minorHAnsi" w:cs="Arial"/>
                <w:lang w:val="en-US"/>
              </w:rPr>
              <w:t>Secretary Fisheries and Livestock</w:t>
            </w:r>
          </w:p>
        </w:tc>
        <w:tc>
          <w:tcPr>
            <w:tcW w:w="2931" w:type="dxa"/>
            <w:vAlign w:val="center"/>
          </w:tcPr>
          <w:p w14:paraId="7473202E" w14:textId="77777777" w:rsidR="005F6FFA" w:rsidRPr="008F3BFE" w:rsidRDefault="008F3BFE" w:rsidP="008F3BFE">
            <w:pPr>
              <w:jc w:val="center"/>
              <w:rPr>
                <w:rFonts w:asciiTheme="minorHAnsi" w:hAnsiTheme="minorHAnsi" w:cs="Arial"/>
                <w:lang w:val="en-US"/>
              </w:rPr>
            </w:pPr>
            <w:r>
              <w:rPr>
                <w:rFonts w:asciiTheme="minorHAnsi" w:hAnsiTheme="minorHAnsi" w:cs="Arial"/>
                <w:lang w:val="en-US"/>
              </w:rPr>
              <w:t xml:space="preserve">Sindh </w:t>
            </w:r>
            <w:r w:rsidRPr="008F3BFE">
              <w:rPr>
                <w:rFonts w:asciiTheme="minorHAnsi" w:hAnsiTheme="minorHAnsi" w:cs="Arial"/>
                <w:lang w:val="en-US"/>
              </w:rPr>
              <w:t xml:space="preserve">Fisheries and Livestock </w:t>
            </w:r>
            <w:r>
              <w:rPr>
                <w:rFonts w:asciiTheme="minorHAnsi" w:hAnsiTheme="minorHAnsi" w:cs="Arial"/>
                <w:lang w:val="en-US"/>
              </w:rPr>
              <w:t>D</w:t>
            </w:r>
            <w:r w:rsidRPr="008F3BFE">
              <w:rPr>
                <w:rFonts w:asciiTheme="minorHAnsi" w:hAnsiTheme="minorHAnsi" w:cs="Arial"/>
                <w:lang w:val="en-US"/>
              </w:rPr>
              <w:t>epartment</w:t>
            </w:r>
          </w:p>
        </w:tc>
        <w:tc>
          <w:tcPr>
            <w:tcW w:w="1993" w:type="dxa"/>
            <w:shd w:val="clear" w:color="auto" w:fill="CCECFF"/>
            <w:vAlign w:val="center"/>
          </w:tcPr>
          <w:p w14:paraId="7FA672ED" w14:textId="77777777" w:rsidR="005F6FFA" w:rsidRPr="009E5A8E" w:rsidRDefault="008F3BFE" w:rsidP="005F6FFA">
            <w:pPr>
              <w:jc w:val="center"/>
              <w:rPr>
                <w:rFonts w:asciiTheme="minorHAnsi" w:hAnsiTheme="minorHAnsi" w:cs="Arial"/>
              </w:rPr>
            </w:pPr>
            <w:r>
              <w:rPr>
                <w:rFonts w:asciiTheme="minorHAnsi" w:hAnsiTheme="minorHAnsi" w:cs="Arial"/>
              </w:rPr>
              <w:t>Karachi</w:t>
            </w:r>
          </w:p>
        </w:tc>
      </w:tr>
      <w:tr w:rsidR="005F6FFA" w:rsidRPr="009E5A8E" w14:paraId="6039184D" w14:textId="77777777" w:rsidTr="00B67362">
        <w:trPr>
          <w:cantSplit/>
          <w:trHeight w:val="449"/>
          <w:jc w:val="center"/>
        </w:trPr>
        <w:tc>
          <w:tcPr>
            <w:tcW w:w="459" w:type="dxa"/>
            <w:vAlign w:val="center"/>
          </w:tcPr>
          <w:p w14:paraId="5A4944C9" w14:textId="77777777" w:rsidR="005F6FFA" w:rsidRPr="009E5A8E" w:rsidRDefault="008F3BFE" w:rsidP="005F6FFA">
            <w:pPr>
              <w:rPr>
                <w:rFonts w:asciiTheme="minorHAnsi" w:hAnsiTheme="minorHAnsi" w:cs="Arial"/>
              </w:rPr>
            </w:pPr>
            <w:r>
              <w:rPr>
                <w:rFonts w:asciiTheme="minorHAnsi" w:hAnsiTheme="minorHAnsi" w:cs="Arial"/>
              </w:rPr>
              <w:t>20</w:t>
            </w:r>
          </w:p>
        </w:tc>
        <w:tc>
          <w:tcPr>
            <w:tcW w:w="4214" w:type="dxa"/>
            <w:vAlign w:val="center"/>
          </w:tcPr>
          <w:p w14:paraId="47E0BD45" w14:textId="77777777" w:rsidR="005F6FFA" w:rsidRPr="009E5A8E" w:rsidRDefault="008F3BFE" w:rsidP="005F6FFA">
            <w:pPr>
              <w:rPr>
                <w:rFonts w:asciiTheme="minorHAnsi" w:hAnsiTheme="minorHAnsi" w:cs="Arial"/>
              </w:rPr>
            </w:pPr>
            <w:r>
              <w:rPr>
                <w:rFonts w:asciiTheme="minorHAnsi" w:hAnsiTheme="minorHAnsi" w:cs="Arial"/>
              </w:rPr>
              <w:t>Meeting with CSR Chief</w:t>
            </w:r>
          </w:p>
        </w:tc>
        <w:tc>
          <w:tcPr>
            <w:tcW w:w="2931" w:type="dxa"/>
            <w:vAlign w:val="center"/>
          </w:tcPr>
          <w:p w14:paraId="13C9C946" w14:textId="77777777" w:rsidR="005F6FFA" w:rsidRPr="007649F6" w:rsidRDefault="008F3BFE" w:rsidP="005F6FFA">
            <w:pPr>
              <w:jc w:val="center"/>
              <w:rPr>
                <w:rFonts w:asciiTheme="minorHAnsi" w:hAnsiTheme="minorHAnsi" w:cs="Arial"/>
              </w:rPr>
            </w:pPr>
            <w:r w:rsidRPr="008F3BFE">
              <w:rPr>
                <w:rFonts w:asciiTheme="minorHAnsi" w:hAnsiTheme="minorHAnsi" w:cs="Arial"/>
                <w:lang w:val="en-US"/>
              </w:rPr>
              <w:t>Pakistan Petroleum Limited (PPL</w:t>
            </w:r>
            <w:r>
              <w:rPr>
                <w:rFonts w:asciiTheme="minorHAnsi" w:hAnsiTheme="minorHAnsi" w:cs="Arial"/>
                <w:lang w:val="en-US"/>
              </w:rPr>
              <w:t>)</w:t>
            </w:r>
          </w:p>
        </w:tc>
        <w:tc>
          <w:tcPr>
            <w:tcW w:w="1993" w:type="dxa"/>
            <w:shd w:val="clear" w:color="auto" w:fill="CCECFF"/>
            <w:vAlign w:val="center"/>
          </w:tcPr>
          <w:p w14:paraId="3F3B47AA" w14:textId="77777777" w:rsidR="005F6FFA" w:rsidRPr="009E5A8E" w:rsidRDefault="008F3BFE" w:rsidP="005F6FFA">
            <w:pPr>
              <w:jc w:val="center"/>
              <w:rPr>
                <w:rFonts w:asciiTheme="minorHAnsi" w:hAnsiTheme="minorHAnsi" w:cs="Arial"/>
              </w:rPr>
            </w:pPr>
            <w:r>
              <w:rPr>
                <w:rFonts w:asciiTheme="minorHAnsi" w:hAnsiTheme="minorHAnsi" w:cs="Arial"/>
              </w:rPr>
              <w:t>Karachi</w:t>
            </w:r>
          </w:p>
        </w:tc>
      </w:tr>
      <w:tr w:rsidR="005F6FFA" w:rsidRPr="009E5A8E" w14:paraId="4825B082" w14:textId="77777777" w:rsidTr="00B67362">
        <w:trPr>
          <w:cantSplit/>
          <w:trHeight w:val="449"/>
          <w:jc w:val="center"/>
        </w:trPr>
        <w:tc>
          <w:tcPr>
            <w:tcW w:w="459" w:type="dxa"/>
            <w:vAlign w:val="center"/>
          </w:tcPr>
          <w:p w14:paraId="0966301F" w14:textId="77777777" w:rsidR="005F6FFA" w:rsidRPr="009E5A8E" w:rsidRDefault="008F3BFE" w:rsidP="005F6FFA">
            <w:pPr>
              <w:rPr>
                <w:rFonts w:asciiTheme="minorHAnsi" w:hAnsiTheme="minorHAnsi" w:cs="Arial"/>
              </w:rPr>
            </w:pPr>
            <w:r>
              <w:rPr>
                <w:rFonts w:asciiTheme="minorHAnsi" w:hAnsiTheme="minorHAnsi" w:cs="Arial"/>
              </w:rPr>
              <w:t>21</w:t>
            </w:r>
          </w:p>
        </w:tc>
        <w:tc>
          <w:tcPr>
            <w:tcW w:w="4214" w:type="dxa"/>
            <w:vAlign w:val="center"/>
          </w:tcPr>
          <w:p w14:paraId="3050C930" w14:textId="77777777" w:rsidR="005F6FFA" w:rsidRPr="007649F6" w:rsidRDefault="008F3BFE" w:rsidP="005F6FFA">
            <w:pPr>
              <w:rPr>
                <w:rFonts w:asciiTheme="minorHAnsi" w:hAnsiTheme="minorHAnsi" w:cs="Arial"/>
                <w:lang w:val="en-US"/>
              </w:rPr>
            </w:pPr>
            <w:r>
              <w:rPr>
                <w:rFonts w:asciiTheme="minorHAnsi" w:hAnsiTheme="minorHAnsi" w:cs="Arial"/>
                <w:lang w:val="en-US"/>
              </w:rPr>
              <w:t>Field visit to WAR NGO site to meet beneficiaries</w:t>
            </w:r>
          </w:p>
        </w:tc>
        <w:tc>
          <w:tcPr>
            <w:tcW w:w="2931" w:type="dxa"/>
            <w:vAlign w:val="center"/>
          </w:tcPr>
          <w:p w14:paraId="26430B8F" w14:textId="77777777" w:rsidR="005F6FFA" w:rsidRPr="007649F6" w:rsidRDefault="008F3BFE" w:rsidP="005F6FFA">
            <w:pPr>
              <w:jc w:val="center"/>
              <w:rPr>
                <w:rFonts w:asciiTheme="minorHAnsi" w:hAnsiTheme="minorHAnsi" w:cs="Arial"/>
                <w:lang w:val="en-US"/>
              </w:rPr>
            </w:pPr>
            <w:r>
              <w:rPr>
                <w:rFonts w:asciiTheme="minorHAnsi" w:hAnsiTheme="minorHAnsi" w:cs="Arial"/>
                <w:lang w:val="en-US"/>
              </w:rPr>
              <w:t>WAR</w:t>
            </w:r>
          </w:p>
        </w:tc>
        <w:tc>
          <w:tcPr>
            <w:tcW w:w="1993" w:type="dxa"/>
            <w:shd w:val="clear" w:color="auto" w:fill="CCECFF"/>
            <w:vAlign w:val="center"/>
          </w:tcPr>
          <w:p w14:paraId="751F2D9C" w14:textId="77777777" w:rsidR="005F6FFA" w:rsidRPr="009E5A8E" w:rsidRDefault="008F3BFE" w:rsidP="005F6FFA">
            <w:pPr>
              <w:jc w:val="center"/>
              <w:rPr>
                <w:rFonts w:asciiTheme="minorHAnsi" w:hAnsiTheme="minorHAnsi" w:cs="Arial"/>
              </w:rPr>
            </w:pPr>
            <w:r>
              <w:rPr>
                <w:rFonts w:asciiTheme="minorHAnsi" w:hAnsiTheme="minorHAnsi" w:cs="Arial"/>
                <w:lang w:val="en-US"/>
              </w:rPr>
              <w:t>East port area of Karachi</w:t>
            </w:r>
          </w:p>
        </w:tc>
      </w:tr>
      <w:tr w:rsidR="008F3BFE" w:rsidRPr="009E5A8E" w14:paraId="465C8CD0" w14:textId="77777777" w:rsidTr="00B67362">
        <w:trPr>
          <w:cantSplit/>
          <w:trHeight w:val="449"/>
          <w:jc w:val="center"/>
        </w:trPr>
        <w:tc>
          <w:tcPr>
            <w:tcW w:w="459" w:type="dxa"/>
            <w:vAlign w:val="center"/>
          </w:tcPr>
          <w:p w14:paraId="68F1485C" w14:textId="77777777" w:rsidR="008F3BFE" w:rsidRPr="009E5A8E" w:rsidRDefault="008F3BFE" w:rsidP="005F6FFA">
            <w:pPr>
              <w:rPr>
                <w:rFonts w:asciiTheme="minorHAnsi" w:hAnsiTheme="minorHAnsi" w:cs="Arial"/>
              </w:rPr>
            </w:pPr>
          </w:p>
        </w:tc>
        <w:tc>
          <w:tcPr>
            <w:tcW w:w="4214" w:type="dxa"/>
            <w:vAlign w:val="center"/>
          </w:tcPr>
          <w:p w14:paraId="0B71E929" w14:textId="77777777" w:rsidR="008F3BFE" w:rsidRDefault="008F3BFE" w:rsidP="005F6FFA">
            <w:pPr>
              <w:rPr>
                <w:rFonts w:asciiTheme="minorHAnsi" w:hAnsiTheme="minorHAnsi" w:cs="Arial"/>
                <w:lang w:val="en-US"/>
              </w:rPr>
            </w:pPr>
            <w:r>
              <w:rPr>
                <w:rFonts w:asciiTheme="minorHAnsi" w:hAnsiTheme="minorHAnsi" w:cs="Arial"/>
                <w:lang w:val="en-US"/>
              </w:rPr>
              <w:t>Fly to Islamabad</w:t>
            </w:r>
          </w:p>
        </w:tc>
        <w:tc>
          <w:tcPr>
            <w:tcW w:w="2931" w:type="dxa"/>
            <w:vAlign w:val="center"/>
          </w:tcPr>
          <w:p w14:paraId="2C0A876A" w14:textId="77777777" w:rsidR="008F3BFE" w:rsidRDefault="008F3BFE" w:rsidP="005F6FFA">
            <w:pPr>
              <w:jc w:val="center"/>
              <w:rPr>
                <w:rFonts w:asciiTheme="minorHAnsi" w:hAnsiTheme="minorHAnsi" w:cs="Arial"/>
                <w:lang w:val="en-US"/>
              </w:rPr>
            </w:pPr>
          </w:p>
        </w:tc>
        <w:tc>
          <w:tcPr>
            <w:tcW w:w="1993" w:type="dxa"/>
            <w:shd w:val="clear" w:color="auto" w:fill="CCECFF"/>
            <w:vAlign w:val="center"/>
          </w:tcPr>
          <w:p w14:paraId="2AF9A5DB" w14:textId="77777777" w:rsidR="008F3BFE" w:rsidRDefault="008F3BFE" w:rsidP="005F6FFA">
            <w:pPr>
              <w:jc w:val="center"/>
              <w:rPr>
                <w:rFonts w:asciiTheme="minorHAnsi" w:hAnsiTheme="minorHAnsi" w:cs="Arial"/>
                <w:lang w:val="en-US"/>
              </w:rPr>
            </w:pPr>
          </w:p>
        </w:tc>
      </w:tr>
      <w:tr w:rsidR="005F6FFA" w:rsidRPr="009E5A8E" w14:paraId="08E69DB5" w14:textId="77777777" w:rsidTr="00A75F33">
        <w:trPr>
          <w:cantSplit/>
          <w:trHeight w:val="449"/>
          <w:jc w:val="center"/>
        </w:trPr>
        <w:tc>
          <w:tcPr>
            <w:tcW w:w="9597" w:type="dxa"/>
            <w:gridSpan w:val="4"/>
            <w:shd w:val="clear" w:color="auto" w:fill="3366FF"/>
            <w:vAlign w:val="center"/>
          </w:tcPr>
          <w:p w14:paraId="6792E1A0" w14:textId="77777777" w:rsidR="005F6FFA" w:rsidRPr="009E5A8E" w:rsidRDefault="007543A4" w:rsidP="005F6FFA">
            <w:pPr>
              <w:rPr>
                <w:rFonts w:asciiTheme="minorHAnsi" w:hAnsiTheme="minorHAnsi" w:cs="Arial"/>
                <w:b/>
                <w:bCs/>
                <w:i/>
                <w:iCs/>
                <w:color w:val="FFFFFF"/>
              </w:rPr>
            </w:pPr>
            <w:r>
              <w:rPr>
                <w:rFonts w:asciiTheme="minorHAnsi" w:hAnsiTheme="minorHAnsi" w:cs="Arial"/>
                <w:b/>
                <w:i/>
                <w:color w:val="FFFFFF" w:themeColor="background1"/>
              </w:rPr>
              <w:t>1 September 2019</w:t>
            </w:r>
            <w:r w:rsidR="005F6FFA" w:rsidRPr="006919E3">
              <w:rPr>
                <w:rFonts w:asciiTheme="minorHAnsi" w:hAnsiTheme="minorHAnsi" w:cs="Arial"/>
                <w:b/>
                <w:i/>
                <w:color w:val="FFFFFF" w:themeColor="background1"/>
              </w:rPr>
              <w:t xml:space="preserve"> (</w:t>
            </w:r>
            <w:r w:rsidR="005F6FFA">
              <w:rPr>
                <w:rFonts w:asciiTheme="minorHAnsi" w:hAnsiTheme="minorHAnsi" w:cs="Arial"/>
                <w:b/>
                <w:i/>
                <w:color w:val="FFFFFF" w:themeColor="background1"/>
              </w:rPr>
              <w:t>Sun</w:t>
            </w:r>
            <w:r w:rsidR="005F6FFA" w:rsidRPr="006919E3">
              <w:rPr>
                <w:rFonts w:asciiTheme="minorHAnsi" w:hAnsiTheme="minorHAnsi" w:cs="Arial"/>
                <w:b/>
                <w:i/>
                <w:color w:val="FFFFFF" w:themeColor="background1"/>
              </w:rPr>
              <w:t>day)</w:t>
            </w:r>
          </w:p>
        </w:tc>
      </w:tr>
      <w:tr w:rsidR="005F6FFA" w:rsidRPr="009E5A8E" w14:paraId="400FFBC5" w14:textId="77777777" w:rsidTr="00B67362">
        <w:trPr>
          <w:cantSplit/>
          <w:trHeight w:val="389"/>
          <w:jc w:val="center"/>
        </w:trPr>
        <w:tc>
          <w:tcPr>
            <w:tcW w:w="459" w:type="dxa"/>
            <w:tcBorders>
              <w:bottom w:val="single" w:sz="4" w:space="0" w:color="auto"/>
            </w:tcBorders>
            <w:vAlign w:val="center"/>
          </w:tcPr>
          <w:p w14:paraId="123CCF6C" w14:textId="77777777" w:rsidR="005F6FFA" w:rsidRPr="009E5A8E" w:rsidRDefault="005F6FFA" w:rsidP="005F6FFA">
            <w:pPr>
              <w:rPr>
                <w:rFonts w:asciiTheme="minorHAnsi" w:hAnsiTheme="minorHAnsi" w:cs="Arial"/>
              </w:rPr>
            </w:pPr>
          </w:p>
        </w:tc>
        <w:tc>
          <w:tcPr>
            <w:tcW w:w="4214" w:type="dxa"/>
            <w:tcBorders>
              <w:bottom w:val="single" w:sz="4" w:space="0" w:color="auto"/>
            </w:tcBorders>
            <w:vAlign w:val="center"/>
          </w:tcPr>
          <w:p w14:paraId="41EE0B38" w14:textId="77777777" w:rsidR="005F6FFA" w:rsidRPr="00AD1A76" w:rsidRDefault="008F3BFE" w:rsidP="005F6FFA">
            <w:pPr>
              <w:rPr>
                <w:rFonts w:asciiTheme="minorHAnsi" w:hAnsiTheme="minorHAnsi" w:cs="Arial"/>
              </w:rPr>
            </w:pPr>
            <w:r>
              <w:rPr>
                <w:rFonts w:asciiTheme="minorHAnsi" w:hAnsiTheme="minorHAnsi" w:cs="Arial"/>
              </w:rPr>
              <w:t>Work on report</w:t>
            </w:r>
          </w:p>
        </w:tc>
        <w:tc>
          <w:tcPr>
            <w:tcW w:w="2931" w:type="dxa"/>
            <w:tcBorders>
              <w:bottom w:val="single" w:sz="4" w:space="0" w:color="auto"/>
            </w:tcBorders>
            <w:vAlign w:val="center"/>
          </w:tcPr>
          <w:p w14:paraId="64314AE5" w14:textId="77777777" w:rsidR="005F6FFA" w:rsidRPr="00AD1A76" w:rsidRDefault="005F6FFA" w:rsidP="005F6FFA">
            <w:pPr>
              <w:jc w:val="center"/>
              <w:rPr>
                <w:rFonts w:asciiTheme="minorHAnsi" w:hAnsiTheme="minorHAnsi" w:cs="Arial"/>
              </w:rPr>
            </w:pPr>
          </w:p>
        </w:tc>
        <w:tc>
          <w:tcPr>
            <w:tcW w:w="1993" w:type="dxa"/>
            <w:tcBorders>
              <w:bottom w:val="single" w:sz="4" w:space="0" w:color="auto"/>
            </w:tcBorders>
            <w:shd w:val="clear" w:color="auto" w:fill="CCECFF"/>
            <w:vAlign w:val="center"/>
          </w:tcPr>
          <w:p w14:paraId="52130E14" w14:textId="77777777" w:rsidR="005F6FFA" w:rsidRPr="009E5A8E" w:rsidRDefault="005F6FFA" w:rsidP="005F6FFA">
            <w:pPr>
              <w:jc w:val="center"/>
              <w:rPr>
                <w:rFonts w:asciiTheme="minorHAnsi" w:hAnsiTheme="minorHAnsi" w:cs="Arial"/>
              </w:rPr>
            </w:pPr>
          </w:p>
        </w:tc>
      </w:tr>
      <w:tr w:rsidR="005F6FFA" w:rsidRPr="009E5A8E" w14:paraId="1E7F1F99" w14:textId="77777777" w:rsidTr="00550301">
        <w:trPr>
          <w:cantSplit/>
          <w:trHeight w:val="389"/>
          <w:jc w:val="center"/>
        </w:trPr>
        <w:tc>
          <w:tcPr>
            <w:tcW w:w="9597" w:type="dxa"/>
            <w:gridSpan w:val="4"/>
            <w:shd w:val="clear" w:color="auto" w:fill="0066FF"/>
            <w:vAlign w:val="center"/>
          </w:tcPr>
          <w:p w14:paraId="403A7AA0" w14:textId="77777777" w:rsidR="005F6FFA" w:rsidRPr="006919E3" w:rsidRDefault="007543A4" w:rsidP="005F6FFA">
            <w:pPr>
              <w:rPr>
                <w:rFonts w:asciiTheme="minorHAnsi" w:hAnsiTheme="minorHAnsi" w:cs="Arial"/>
                <w:b/>
                <w:i/>
                <w:color w:val="FFFFFF" w:themeColor="background1"/>
              </w:rPr>
            </w:pPr>
            <w:r>
              <w:rPr>
                <w:rFonts w:asciiTheme="minorHAnsi" w:hAnsiTheme="minorHAnsi" w:cs="Arial"/>
                <w:b/>
                <w:bCs/>
                <w:i/>
                <w:iCs/>
                <w:color w:val="FFFFFF" w:themeColor="background1"/>
              </w:rPr>
              <w:t>2 September 2019 (</w:t>
            </w:r>
            <w:r w:rsidR="005F6FFA" w:rsidRPr="0005463F">
              <w:rPr>
                <w:rFonts w:asciiTheme="minorHAnsi" w:hAnsiTheme="minorHAnsi" w:cs="Arial"/>
                <w:b/>
                <w:bCs/>
                <w:i/>
                <w:iCs/>
                <w:color w:val="FFFFFF" w:themeColor="background1"/>
              </w:rPr>
              <w:t>Monday)</w:t>
            </w:r>
          </w:p>
        </w:tc>
      </w:tr>
      <w:tr w:rsidR="005F6FFA" w:rsidRPr="009E5A8E" w14:paraId="73E1479F" w14:textId="77777777" w:rsidTr="00B67362">
        <w:trPr>
          <w:cantSplit/>
          <w:trHeight w:val="389"/>
          <w:jc w:val="center"/>
        </w:trPr>
        <w:tc>
          <w:tcPr>
            <w:tcW w:w="459" w:type="dxa"/>
            <w:vAlign w:val="center"/>
          </w:tcPr>
          <w:p w14:paraId="0DEBF166" w14:textId="77777777" w:rsidR="005F6FFA" w:rsidRPr="009E5A8E" w:rsidRDefault="0063068A" w:rsidP="005F6FFA">
            <w:pPr>
              <w:rPr>
                <w:rFonts w:asciiTheme="minorHAnsi" w:hAnsiTheme="minorHAnsi" w:cs="Arial"/>
              </w:rPr>
            </w:pPr>
            <w:r>
              <w:rPr>
                <w:rFonts w:asciiTheme="minorHAnsi" w:hAnsiTheme="minorHAnsi" w:cs="Arial"/>
              </w:rPr>
              <w:t>22</w:t>
            </w:r>
          </w:p>
        </w:tc>
        <w:tc>
          <w:tcPr>
            <w:tcW w:w="4214" w:type="dxa"/>
            <w:vAlign w:val="center"/>
          </w:tcPr>
          <w:p w14:paraId="2F988E1A" w14:textId="77777777" w:rsidR="005F6FFA" w:rsidRPr="009E5A8E" w:rsidRDefault="008F3BFE" w:rsidP="005F6FFA">
            <w:pPr>
              <w:rPr>
                <w:rFonts w:asciiTheme="minorHAnsi" w:hAnsiTheme="minorHAnsi" w:cs="Arial"/>
              </w:rPr>
            </w:pPr>
            <w:r>
              <w:rPr>
                <w:rFonts w:asciiTheme="minorHAnsi" w:hAnsiTheme="minorHAnsi" w:cs="Arial"/>
              </w:rPr>
              <w:t xml:space="preserve">Field visit to village </w:t>
            </w:r>
            <w:r w:rsidR="0063068A">
              <w:rPr>
                <w:rFonts w:asciiTheme="minorHAnsi" w:hAnsiTheme="minorHAnsi" w:cs="Arial"/>
              </w:rPr>
              <w:t xml:space="preserve">with </w:t>
            </w:r>
            <w:r w:rsidRPr="008F3BFE">
              <w:rPr>
                <w:rFonts w:asciiTheme="minorHAnsi" w:hAnsiTheme="minorHAnsi" w:cs="Arial"/>
              </w:rPr>
              <w:t xml:space="preserve">Pakistan </w:t>
            </w:r>
            <w:proofErr w:type="spellStart"/>
            <w:r w:rsidRPr="008F3BFE">
              <w:rPr>
                <w:rFonts w:asciiTheme="minorHAnsi" w:hAnsiTheme="minorHAnsi" w:cs="Arial"/>
              </w:rPr>
              <w:t>Hoslamand</w:t>
            </w:r>
            <w:proofErr w:type="spellEnd"/>
            <w:r w:rsidRPr="008F3BFE">
              <w:rPr>
                <w:rFonts w:asciiTheme="minorHAnsi" w:hAnsiTheme="minorHAnsi" w:cs="Arial"/>
              </w:rPr>
              <w:t xml:space="preserve"> </w:t>
            </w:r>
            <w:proofErr w:type="spellStart"/>
            <w:r w:rsidRPr="008F3BFE">
              <w:rPr>
                <w:rFonts w:asciiTheme="minorHAnsi" w:hAnsiTheme="minorHAnsi" w:cs="Arial"/>
              </w:rPr>
              <w:t>Khawateen</w:t>
            </w:r>
            <w:proofErr w:type="spellEnd"/>
            <w:r w:rsidRPr="008F3BFE">
              <w:rPr>
                <w:rFonts w:asciiTheme="minorHAnsi" w:hAnsiTheme="minorHAnsi" w:cs="Arial"/>
              </w:rPr>
              <w:t xml:space="preserve"> Network (PHKN)</w:t>
            </w:r>
            <w:r w:rsidR="0063068A">
              <w:rPr>
                <w:rFonts w:asciiTheme="minorHAnsi" w:hAnsiTheme="minorHAnsi" w:cs="Arial"/>
              </w:rPr>
              <w:t xml:space="preserve"> on energy efficient stoves and the impacts of the project</w:t>
            </w:r>
          </w:p>
        </w:tc>
        <w:tc>
          <w:tcPr>
            <w:tcW w:w="2931" w:type="dxa"/>
            <w:vAlign w:val="center"/>
          </w:tcPr>
          <w:p w14:paraId="0A905031" w14:textId="77777777" w:rsidR="005F6FFA" w:rsidRPr="009E5A8E" w:rsidRDefault="0063068A" w:rsidP="005F6FFA">
            <w:pPr>
              <w:jc w:val="center"/>
              <w:rPr>
                <w:rFonts w:asciiTheme="minorHAnsi" w:hAnsiTheme="minorHAnsi" w:cs="Arial"/>
              </w:rPr>
            </w:pPr>
            <w:r w:rsidRPr="0063068A">
              <w:rPr>
                <w:rFonts w:asciiTheme="minorHAnsi" w:hAnsiTheme="minorHAnsi" w:cs="Arial"/>
              </w:rPr>
              <w:t xml:space="preserve">Pakistan </w:t>
            </w:r>
            <w:proofErr w:type="spellStart"/>
            <w:r w:rsidRPr="0063068A">
              <w:rPr>
                <w:rFonts w:asciiTheme="minorHAnsi" w:hAnsiTheme="minorHAnsi" w:cs="Arial"/>
              </w:rPr>
              <w:t>Hoslamand</w:t>
            </w:r>
            <w:proofErr w:type="spellEnd"/>
            <w:r w:rsidRPr="0063068A">
              <w:rPr>
                <w:rFonts w:asciiTheme="minorHAnsi" w:hAnsiTheme="minorHAnsi" w:cs="Arial"/>
              </w:rPr>
              <w:t xml:space="preserve"> </w:t>
            </w:r>
            <w:proofErr w:type="spellStart"/>
            <w:r w:rsidRPr="0063068A">
              <w:rPr>
                <w:rFonts w:asciiTheme="minorHAnsi" w:hAnsiTheme="minorHAnsi" w:cs="Arial"/>
              </w:rPr>
              <w:t>Khawateen</w:t>
            </w:r>
            <w:proofErr w:type="spellEnd"/>
            <w:r w:rsidRPr="0063068A">
              <w:rPr>
                <w:rFonts w:asciiTheme="minorHAnsi" w:hAnsiTheme="minorHAnsi" w:cs="Arial"/>
              </w:rPr>
              <w:t xml:space="preserve"> Network (PHKN)</w:t>
            </w:r>
          </w:p>
        </w:tc>
        <w:tc>
          <w:tcPr>
            <w:tcW w:w="1993" w:type="dxa"/>
            <w:shd w:val="clear" w:color="auto" w:fill="CCECFF"/>
            <w:vAlign w:val="center"/>
          </w:tcPr>
          <w:p w14:paraId="5D612BFC" w14:textId="77777777" w:rsidR="005F6FFA" w:rsidRPr="009E5A8E" w:rsidRDefault="0063068A" w:rsidP="005F6FFA">
            <w:pPr>
              <w:jc w:val="center"/>
              <w:rPr>
                <w:rFonts w:asciiTheme="minorHAnsi" w:hAnsiTheme="minorHAnsi" w:cs="Arial"/>
              </w:rPr>
            </w:pPr>
            <w:r>
              <w:rPr>
                <w:rFonts w:asciiTheme="minorHAnsi" w:hAnsiTheme="minorHAnsi" w:cs="Arial"/>
              </w:rPr>
              <w:t>Haripur</w:t>
            </w:r>
          </w:p>
        </w:tc>
      </w:tr>
      <w:tr w:rsidR="005F6FFA" w:rsidRPr="009E5A8E" w14:paraId="276EC4A0" w14:textId="77777777" w:rsidTr="00B67362">
        <w:trPr>
          <w:cantSplit/>
          <w:trHeight w:val="389"/>
          <w:jc w:val="center"/>
        </w:trPr>
        <w:tc>
          <w:tcPr>
            <w:tcW w:w="459" w:type="dxa"/>
            <w:vAlign w:val="center"/>
          </w:tcPr>
          <w:p w14:paraId="2485A03D" w14:textId="77777777" w:rsidR="005F6FFA" w:rsidRPr="009E5A8E" w:rsidRDefault="0063068A" w:rsidP="005F6FFA">
            <w:pPr>
              <w:rPr>
                <w:rFonts w:asciiTheme="minorHAnsi" w:hAnsiTheme="minorHAnsi" w:cs="Arial"/>
              </w:rPr>
            </w:pPr>
            <w:r>
              <w:rPr>
                <w:rFonts w:asciiTheme="minorHAnsi" w:hAnsiTheme="minorHAnsi" w:cs="Arial"/>
              </w:rPr>
              <w:t>23</w:t>
            </w:r>
          </w:p>
        </w:tc>
        <w:tc>
          <w:tcPr>
            <w:tcW w:w="4214" w:type="dxa"/>
            <w:vAlign w:val="center"/>
          </w:tcPr>
          <w:p w14:paraId="35611934" w14:textId="77777777" w:rsidR="005F6FFA" w:rsidRDefault="0063068A" w:rsidP="005F6FFA">
            <w:pPr>
              <w:rPr>
                <w:rFonts w:asciiTheme="minorHAnsi" w:hAnsiTheme="minorHAnsi" w:cs="Arial"/>
              </w:rPr>
            </w:pPr>
            <w:r>
              <w:rPr>
                <w:rFonts w:asciiTheme="minorHAnsi" w:hAnsiTheme="minorHAnsi" w:cs="Arial"/>
              </w:rPr>
              <w:t>Meeting with 9 NGOs for briefing on their projects</w:t>
            </w:r>
          </w:p>
        </w:tc>
        <w:tc>
          <w:tcPr>
            <w:tcW w:w="2931" w:type="dxa"/>
            <w:vAlign w:val="center"/>
          </w:tcPr>
          <w:p w14:paraId="6910BFF2" w14:textId="77777777" w:rsidR="005F6FFA" w:rsidRPr="0063068A" w:rsidRDefault="0063068A" w:rsidP="0063068A">
            <w:pPr>
              <w:rPr>
                <w:rFonts w:asciiTheme="minorHAnsi" w:hAnsiTheme="minorHAnsi" w:cs="Arial"/>
                <w:lang w:val="en-US"/>
              </w:rPr>
            </w:pPr>
            <w:proofErr w:type="spellStart"/>
            <w:r w:rsidRPr="0063068A">
              <w:rPr>
                <w:rFonts w:asciiTheme="minorHAnsi" w:hAnsiTheme="minorHAnsi" w:cs="Arial"/>
                <w:lang w:val="en-US"/>
              </w:rPr>
              <w:t>Taleem</w:t>
            </w:r>
            <w:proofErr w:type="spellEnd"/>
            <w:r w:rsidRPr="0063068A">
              <w:rPr>
                <w:rFonts w:asciiTheme="minorHAnsi" w:hAnsiTheme="minorHAnsi" w:cs="Arial"/>
                <w:lang w:val="en-US"/>
              </w:rPr>
              <w:t xml:space="preserve"> Foundation</w:t>
            </w:r>
            <w:r>
              <w:rPr>
                <w:rFonts w:asciiTheme="minorHAnsi" w:hAnsiTheme="minorHAnsi" w:cs="Arial"/>
                <w:lang w:val="en-US"/>
              </w:rPr>
              <w:t xml:space="preserve">, </w:t>
            </w:r>
            <w:r w:rsidRPr="0063068A">
              <w:rPr>
                <w:rFonts w:asciiTheme="minorHAnsi" w:hAnsiTheme="minorHAnsi" w:cs="Arial"/>
                <w:lang w:val="en-US"/>
              </w:rPr>
              <w:t>OISD</w:t>
            </w:r>
            <w:r>
              <w:rPr>
                <w:rFonts w:asciiTheme="minorHAnsi" w:hAnsiTheme="minorHAnsi" w:cs="Arial"/>
                <w:lang w:val="en-US"/>
              </w:rPr>
              <w:t xml:space="preserve">, </w:t>
            </w:r>
            <w:r w:rsidRPr="0063068A">
              <w:rPr>
                <w:rFonts w:asciiTheme="minorHAnsi" w:hAnsiTheme="minorHAnsi" w:cs="Arial"/>
                <w:lang w:val="en-US"/>
              </w:rPr>
              <w:t>EWO</w:t>
            </w:r>
            <w:r>
              <w:rPr>
                <w:rFonts w:asciiTheme="minorHAnsi" w:hAnsiTheme="minorHAnsi" w:cs="Arial"/>
                <w:lang w:val="en-US"/>
              </w:rPr>
              <w:t xml:space="preserve">, </w:t>
            </w:r>
            <w:r w:rsidRPr="0063068A">
              <w:rPr>
                <w:rFonts w:asciiTheme="minorHAnsi" w:hAnsiTheme="minorHAnsi" w:cs="Arial"/>
                <w:lang w:val="en-US"/>
              </w:rPr>
              <w:t>AKHMT</w:t>
            </w:r>
            <w:r>
              <w:rPr>
                <w:rFonts w:asciiTheme="minorHAnsi" w:hAnsiTheme="minorHAnsi" w:cs="Arial"/>
                <w:lang w:val="en-US"/>
              </w:rPr>
              <w:t xml:space="preserve">, </w:t>
            </w:r>
            <w:r w:rsidRPr="0063068A">
              <w:rPr>
                <w:rFonts w:asciiTheme="minorHAnsi" w:hAnsiTheme="minorHAnsi" w:cs="Arial"/>
                <w:lang w:val="en-US"/>
              </w:rPr>
              <w:t>MGPO</w:t>
            </w:r>
            <w:r>
              <w:rPr>
                <w:rFonts w:asciiTheme="minorHAnsi" w:hAnsiTheme="minorHAnsi" w:cs="Arial"/>
                <w:lang w:val="en-US"/>
              </w:rPr>
              <w:t xml:space="preserve">, </w:t>
            </w:r>
            <w:r w:rsidRPr="0063068A">
              <w:rPr>
                <w:rFonts w:asciiTheme="minorHAnsi" w:hAnsiTheme="minorHAnsi" w:cs="Arial"/>
                <w:lang w:val="en-US"/>
              </w:rPr>
              <w:t>CSCCC</w:t>
            </w:r>
            <w:r>
              <w:rPr>
                <w:rFonts w:asciiTheme="minorHAnsi" w:hAnsiTheme="minorHAnsi" w:cs="Arial"/>
                <w:lang w:val="en-US"/>
              </w:rPr>
              <w:t xml:space="preserve">, </w:t>
            </w:r>
            <w:r w:rsidRPr="0063068A">
              <w:rPr>
                <w:rFonts w:asciiTheme="minorHAnsi" w:hAnsiTheme="minorHAnsi" w:cs="Arial"/>
                <w:lang w:val="en-US"/>
              </w:rPr>
              <w:t>GRDP</w:t>
            </w:r>
            <w:r>
              <w:rPr>
                <w:rFonts w:asciiTheme="minorHAnsi" w:hAnsiTheme="minorHAnsi" w:cs="Arial"/>
                <w:lang w:val="en-US"/>
              </w:rPr>
              <w:t xml:space="preserve">, </w:t>
            </w:r>
            <w:r w:rsidRPr="0063068A">
              <w:rPr>
                <w:rFonts w:asciiTheme="minorHAnsi" w:hAnsiTheme="minorHAnsi" w:cs="Arial"/>
                <w:lang w:val="en-US"/>
              </w:rPr>
              <w:t>PHKN</w:t>
            </w:r>
            <w:r>
              <w:rPr>
                <w:rFonts w:asciiTheme="minorHAnsi" w:hAnsiTheme="minorHAnsi" w:cs="Arial"/>
                <w:lang w:val="en-US"/>
              </w:rPr>
              <w:t xml:space="preserve">, </w:t>
            </w:r>
            <w:r w:rsidRPr="0063068A">
              <w:rPr>
                <w:rFonts w:asciiTheme="minorHAnsi" w:hAnsiTheme="minorHAnsi" w:cs="Arial"/>
                <w:lang w:val="en-US"/>
              </w:rPr>
              <w:t>ECDO from Swat</w:t>
            </w:r>
          </w:p>
        </w:tc>
        <w:tc>
          <w:tcPr>
            <w:tcW w:w="1993" w:type="dxa"/>
            <w:shd w:val="clear" w:color="auto" w:fill="CCECFF"/>
            <w:vAlign w:val="center"/>
          </w:tcPr>
          <w:p w14:paraId="42A0A1DF" w14:textId="77777777" w:rsidR="005F6FFA" w:rsidRPr="009E5A8E" w:rsidRDefault="0063068A" w:rsidP="005F6FFA">
            <w:pPr>
              <w:jc w:val="center"/>
              <w:rPr>
                <w:rFonts w:asciiTheme="minorHAnsi" w:hAnsiTheme="minorHAnsi" w:cs="Arial"/>
              </w:rPr>
            </w:pPr>
            <w:r>
              <w:rPr>
                <w:rFonts w:asciiTheme="minorHAnsi" w:hAnsiTheme="minorHAnsi" w:cs="Arial"/>
              </w:rPr>
              <w:t>Islamabad</w:t>
            </w:r>
          </w:p>
        </w:tc>
      </w:tr>
      <w:tr w:rsidR="005F6FFA" w:rsidRPr="009E5A8E" w14:paraId="48352F5D" w14:textId="77777777" w:rsidTr="00B67362">
        <w:trPr>
          <w:cantSplit/>
          <w:trHeight w:val="389"/>
          <w:jc w:val="center"/>
        </w:trPr>
        <w:tc>
          <w:tcPr>
            <w:tcW w:w="459" w:type="dxa"/>
            <w:vAlign w:val="center"/>
          </w:tcPr>
          <w:p w14:paraId="5F79F515" w14:textId="77777777" w:rsidR="005F6FFA" w:rsidRPr="009E5A8E" w:rsidRDefault="0063068A" w:rsidP="005F6FFA">
            <w:pPr>
              <w:rPr>
                <w:rFonts w:asciiTheme="minorHAnsi" w:hAnsiTheme="minorHAnsi" w:cs="Arial"/>
              </w:rPr>
            </w:pPr>
            <w:r>
              <w:rPr>
                <w:rFonts w:asciiTheme="minorHAnsi" w:hAnsiTheme="minorHAnsi" w:cs="Arial"/>
              </w:rPr>
              <w:t>24</w:t>
            </w:r>
          </w:p>
        </w:tc>
        <w:tc>
          <w:tcPr>
            <w:tcW w:w="4214" w:type="dxa"/>
            <w:vAlign w:val="center"/>
          </w:tcPr>
          <w:p w14:paraId="64BC00FE" w14:textId="77777777" w:rsidR="005F6FFA" w:rsidRPr="009E5A8E" w:rsidRDefault="0063068A" w:rsidP="005F6FFA">
            <w:pPr>
              <w:rPr>
                <w:rFonts w:asciiTheme="minorHAnsi" w:hAnsiTheme="minorHAnsi" w:cs="Arial"/>
                <w:lang w:val="en-US"/>
              </w:rPr>
            </w:pPr>
            <w:r>
              <w:rPr>
                <w:rFonts w:asciiTheme="minorHAnsi" w:hAnsiTheme="minorHAnsi" w:cs="Arial"/>
                <w:lang w:val="en-US"/>
              </w:rPr>
              <w:t>Field visit to a re-cycling composting facility managed by AHKMT</w:t>
            </w:r>
          </w:p>
        </w:tc>
        <w:tc>
          <w:tcPr>
            <w:tcW w:w="2931" w:type="dxa"/>
            <w:vAlign w:val="center"/>
          </w:tcPr>
          <w:p w14:paraId="1B7EEC5D" w14:textId="77777777" w:rsidR="005F6FFA" w:rsidRPr="005603E9" w:rsidRDefault="0063068A" w:rsidP="005F6FFA">
            <w:pPr>
              <w:jc w:val="center"/>
              <w:rPr>
                <w:rFonts w:asciiTheme="minorHAnsi" w:hAnsiTheme="minorHAnsi" w:cs="Arial"/>
                <w:lang w:val="en-CA"/>
              </w:rPr>
            </w:pPr>
            <w:proofErr w:type="spellStart"/>
            <w:r w:rsidRPr="0063068A">
              <w:rPr>
                <w:rFonts w:asciiTheme="minorHAnsi" w:hAnsiTheme="minorHAnsi" w:cs="Arial"/>
              </w:rPr>
              <w:t>Dr.</w:t>
            </w:r>
            <w:proofErr w:type="spellEnd"/>
            <w:r w:rsidRPr="0063068A">
              <w:rPr>
                <w:rFonts w:asciiTheme="minorHAnsi" w:hAnsiTheme="minorHAnsi" w:cs="Arial"/>
              </w:rPr>
              <w:t xml:space="preserve"> Akhter Hameed Khan Memorial Trust (AHKMT)</w:t>
            </w:r>
          </w:p>
        </w:tc>
        <w:tc>
          <w:tcPr>
            <w:tcW w:w="1993" w:type="dxa"/>
            <w:shd w:val="clear" w:color="auto" w:fill="CCECFF"/>
            <w:vAlign w:val="center"/>
          </w:tcPr>
          <w:p w14:paraId="6F3E6853" w14:textId="77777777" w:rsidR="005F6FFA" w:rsidRPr="009E5A8E" w:rsidRDefault="0063068A" w:rsidP="005F6FFA">
            <w:pPr>
              <w:jc w:val="center"/>
              <w:rPr>
                <w:rFonts w:asciiTheme="minorHAnsi" w:hAnsiTheme="minorHAnsi" w:cs="Arial"/>
              </w:rPr>
            </w:pPr>
            <w:r>
              <w:rPr>
                <w:rFonts w:asciiTheme="minorHAnsi" w:hAnsiTheme="minorHAnsi" w:cs="Arial"/>
              </w:rPr>
              <w:t>Islamabad</w:t>
            </w:r>
          </w:p>
        </w:tc>
      </w:tr>
      <w:tr w:rsidR="005F6FFA" w:rsidRPr="009E5A8E" w14:paraId="4B924FCB" w14:textId="77777777" w:rsidTr="00B67362">
        <w:trPr>
          <w:cantSplit/>
          <w:trHeight w:val="600"/>
          <w:jc w:val="center"/>
        </w:trPr>
        <w:tc>
          <w:tcPr>
            <w:tcW w:w="459" w:type="dxa"/>
            <w:vAlign w:val="center"/>
          </w:tcPr>
          <w:p w14:paraId="3B66DC53" w14:textId="77777777" w:rsidR="005F6FFA" w:rsidRPr="009E5A8E" w:rsidRDefault="005F6FFA" w:rsidP="005F6FFA">
            <w:pPr>
              <w:rPr>
                <w:rFonts w:asciiTheme="minorHAnsi" w:hAnsiTheme="minorHAnsi" w:cs="Arial"/>
              </w:rPr>
            </w:pPr>
          </w:p>
        </w:tc>
        <w:tc>
          <w:tcPr>
            <w:tcW w:w="4214" w:type="dxa"/>
            <w:vAlign w:val="center"/>
          </w:tcPr>
          <w:p w14:paraId="741F3850" w14:textId="77777777" w:rsidR="005F6FFA" w:rsidRPr="00AD1A76" w:rsidRDefault="0063068A" w:rsidP="005F6FFA">
            <w:pPr>
              <w:rPr>
                <w:rFonts w:asciiTheme="minorHAnsi" w:hAnsiTheme="minorHAnsi" w:cs="Arial"/>
                <w:lang w:val="en-US"/>
              </w:rPr>
            </w:pPr>
            <w:r>
              <w:rPr>
                <w:rFonts w:asciiTheme="minorHAnsi" w:hAnsiTheme="minorHAnsi" w:cs="Arial"/>
                <w:lang w:val="en-US"/>
              </w:rPr>
              <w:t>Field visit to a CEB plant of EWO</w:t>
            </w:r>
          </w:p>
        </w:tc>
        <w:tc>
          <w:tcPr>
            <w:tcW w:w="2931" w:type="dxa"/>
            <w:vAlign w:val="center"/>
          </w:tcPr>
          <w:p w14:paraId="6CC03EEF" w14:textId="77777777" w:rsidR="005F6FFA" w:rsidRPr="00AD1A76" w:rsidRDefault="0063068A" w:rsidP="005F6FFA">
            <w:pPr>
              <w:jc w:val="center"/>
              <w:rPr>
                <w:rFonts w:asciiTheme="minorHAnsi" w:hAnsiTheme="minorHAnsi" w:cs="Arial"/>
              </w:rPr>
            </w:pPr>
            <w:r w:rsidRPr="0063068A">
              <w:rPr>
                <w:rFonts w:asciiTheme="minorHAnsi" w:hAnsiTheme="minorHAnsi" w:cs="Arial"/>
              </w:rPr>
              <w:t>Ecological Welfare Organization (EWO)</w:t>
            </w:r>
          </w:p>
        </w:tc>
        <w:tc>
          <w:tcPr>
            <w:tcW w:w="1993" w:type="dxa"/>
            <w:shd w:val="clear" w:color="auto" w:fill="CCECFF"/>
            <w:vAlign w:val="center"/>
          </w:tcPr>
          <w:p w14:paraId="263B49FE" w14:textId="77777777" w:rsidR="005F6FFA" w:rsidRPr="00AD1A76" w:rsidRDefault="0063068A" w:rsidP="005F6FFA">
            <w:pPr>
              <w:jc w:val="center"/>
              <w:rPr>
                <w:rFonts w:asciiTheme="minorHAnsi" w:hAnsiTheme="minorHAnsi" w:cs="Arial"/>
              </w:rPr>
            </w:pPr>
            <w:r>
              <w:rPr>
                <w:rFonts w:asciiTheme="minorHAnsi" w:hAnsiTheme="minorHAnsi" w:cs="Arial"/>
              </w:rPr>
              <w:t>Southeast of Islamabad</w:t>
            </w:r>
          </w:p>
        </w:tc>
      </w:tr>
      <w:tr w:rsidR="005F6FFA" w:rsidRPr="009E5A8E" w14:paraId="30804D59" w14:textId="77777777" w:rsidTr="000F2587">
        <w:trPr>
          <w:trHeight w:val="422"/>
          <w:jc w:val="center"/>
        </w:trPr>
        <w:tc>
          <w:tcPr>
            <w:tcW w:w="9597" w:type="dxa"/>
            <w:gridSpan w:val="4"/>
            <w:shd w:val="clear" w:color="auto" w:fill="3366FF"/>
            <w:vAlign w:val="center"/>
          </w:tcPr>
          <w:p w14:paraId="470BF344" w14:textId="77777777" w:rsidR="005F6FFA" w:rsidRPr="009E5A8E" w:rsidRDefault="007543A4" w:rsidP="005F6FFA">
            <w:pPr>
              <w:rPr>
                <w:rFonts w:asciiTheme="minorHAnsi" w:hAnsiTheme="minorHAnsi" w:cs="Arial"/>
                <w:b/>
                <w:bCs/>
                <w:i/>
                <w:iCs/>
                <w:color w:val="FFFFFF"/>
              </w:rPr>
            </w:pPr>
            <w:r>
              <w:rPr>
                <w:rFonts w:asciiTheme="minorHAnsi" w:hAnsiTheme="minorHAnsi" w:cs="Arial"/>
                <w:b/>
                <w:bCs/>
                <w:i/>
                <w:iCs/>
                <w:color w:val="FFFFFF"/>
              </w:rPr>
              <w:t>3 September 2019</w:t>
            </w:r>
            <w:r w:rsidR="005F6FFA" w:rsidRPr="004C6B4F">
              <w:rPr>
                <w:rFonts w:asciiTheme="minorHAnsi" w:hAnsiTheme="minorHAnsi" w:cs="Arial"/>
                <w:b/>
                <w:bCs/>
                <w:i/>
                <w:iCs/>
                <w:color w:val="FFFFFF"/>
              </w:rPr>
              <w:t xml:space="preserve"> (Tuesday)</w:t>
            </w:r>
          </w:p>
        </w:tc>
      </w:tr>
      <w:tr w:rsidR="005F6FFA" w:rsidRPr="009E5A8E" w14:paraId="6124E3ED" w14:textId="77777777" w:rsidTr="00B67362">
        <w:trPr>
          <w:cantSplit/>
          <w:trHeight w:val="458"/>
          <w:jc w:val="center"/>
        </w:trPr>
        <w:tc>
          <w:tcPr>
            <w:tcW w:w="459" w:type="dxa"/>
            <w:vAlign w:val="center"/>
          </w:tcPr>
          <w:p w14:paraId="45241A69" w14:textId="77777777" w:rsidR="005F6FFA" w:rsidRPr="009E5A8E" w:rsidRDefault="0063068A" w:rsidP="005F6FFA">
            <w:pPr>
              <w:rPr>
                <w:rFonts w:asciiTheme="minorHAnsi" w:hAnsiTheme="minorHAnsi" w:cs="Arial"/>
              </w:rPr>
            </w:pPr>
            <w:r>
              <w:rPr>
                <w:rFonts w:asciiTheme="minorHAnsi" w:hAnsiTheme="minorHAnsi" w:cs="Arial"/>
              </w:rPr>
              <w:lastRenderedPageBreak/>
              <w:t>25</w:t>
            </w:r>
          </w:p>
        </w:tc>
        <w:tc>
          <w:tcPr>
            <w:tcW w:w="4214" w:type="dxa"/>
            <w:vAlign w:val="center"/>
          </w:tcPr>
          <w:p w14:paraId="15160823" w14:textId="77777777" w:rsidR="005F6FFA" w:rsidRPr="00AD1A76" w:rsidRDefault="0063068A" w:rsidP="005F6FFA">
            <w:pPr>
              <w:rPr>
                <w:rFonts w:asciiTheme="minorHAnsi" w:hAnsiTheme="minorHAnsi" w:cs="Arial"/>
              </w:rPr>
            </w:pPr>
            <w:r>
              <w:rPr>
                <w:rFonts w:asciiTheme="minorHAnsi" w:hAnsiTheme="minorHAnsi" w:cs="Arial"/>
              </w:rPr>
              <w:t>Visit with UNDP CO</w:t>
            </w:r>
          </w:p>
        </w:tc>
        <w:tc>
          <w:tcPr>
            <w:tcW w:w="2931" w:type="dxa"/>
            <w:vAlign w:val="center"/>
          </w:tcPr>
          <w:p w14:paraId="0942DFF7" w14:textId="77777777" w:rsidR="005F6FFA" w:rsidRPr="00AD1A76" w:rsidRDefault="0063068A" w:rsidP="005F6FFA">
            <w:pPr>
              <w:jc w:val="center"/>
              <w:rPr>
                <w:rFonts w:asciiTheme="minorHAnsi" w:hAnsiTheme="minorHAnsi" w:cs="Arial"/>
              </w:rPr>
            </w:pPr>
            <w:r>
              <w:rPr>
                <w:rFonts w:asciiTheme="minorHAnsi" w:hAnsiTheme="minorHAnsi" w:cs="Arial"/>
              </w:rPr>
              <w:t>UNDP Pakistan</w:t>
            </w:r>
          </w:p>
        </w:tc>
        <w:tc>
          <w:tcPr>
            <w:tcW w:w="1993" w:type="dxa"/>
            <w:shd w:val="clear" w:color="auto" w:fill="CCECFF"/>
            <w:vAlign w:val="center"/>
          </w:tcPr>
          <w:p w14:paraId="6596B183" w14:textId="77777777" w:rsidR="005F6FFA" w:rsidRPr="00AD1A76" w:rsidRDefault="0063068A" w:rsidP="005F6FFA">
            <w:pPr>
              <w:jc w:val="center"/>
              <w:rPr>
                <w:rFonts w:asciiTheme="minorHAnsi" w:hAnsiTheme="minorHAnsi" w:cs="Arial"/>
              </w:rPr>
            </w:pPr>
            <w:r>
              <w:rPr>
                <w:rFonts w:asciiTheme="minorHAnsi" w:hAnsiTheme="minorHAnsi" w:cs="Arial"/>
              </w:rPr>
              <w:t>Islamabad</w:t>
            </w:r>
          </w:p>
        </w:tc>
      </w:tr>
      <w:tr w:rsidR="005F6FFA" w:rsidRPr="009E5A8E" w14:paraId="0AB2EF1E" w14:textId="77777777" w:rsidTr="000F2587">
        <w:trPr>
          <w:cantSplit/>
          <w:trHeight w:val="449"/>
          <w:jc w:val="center"/>
        </w:trPr>
        <w:tc>
          <w:tcPr>
            <w:tcW w:w="9597" w:type="dxa"/>
            <w:gridSpan w:val="4"/>
            <w:shd w:val="clear" w:color="auto" w:fill="3366FF"/>
            <w:vAlign w:val="center"/>
          </w:tcPr>
          <w:p w14:paraId="5F48E62B" w14:textId="77777777" w:rsidR="005F6FFA" w:rsidRPr="006919E3" w:rsidRDefault="007543A4" w:rsidP="005F6FFA">
            <w:pPr>
              <w:rPr>
                <w:rFonts w:asciiTheme="minorHAnsi" w:hAnsiTheme="minorHAnsi" w:cs="Arial"/>
                <w:b/>
                <w:i/>
                <w:color w:val="FFFFFF" w:themeColor="background1"/>
              </w:rPr>
            </w:pPr>
            <w:r>
              <w:rPr>
                <w:rFonts w:asciiTheme="minorHAnsi" w:hAnsiTheme="minorHAnsi" w:cs="Arial"/>
                <w:b/>
                <w:bCs/>
                <w:i/>
                <w:iCs/>
                <w:color w:val="FFFFFF"/>
              </w:rPr>
              <w:t>4 September 2019</w:t>
            </w:r>
            <w:r w:rsidR="005F6FFA">
              <w:rPr>
                <w:rFonts w:asciiTheme="minorHAnsi" w:hAnsiTheme="minorHAnsi" w:cs="Arial"/>
                <w:b/>
                <w:bCs/>
                <w:i/>
                <w:iCs/>
                <w:color w:val="FFFFFF"/>
              </w:rPr>
              <w:t xml:space="preserve"> (Wednesday)</w:t>
            </w:r>
          </w:p>
        </w:tc>
      </w:tr>
      <w:tr w:rsidR="005F6FFA" w:rsidRPr="009E5A8E" w14:paraId="1C477736" w14:textId="77777777" w:rsidTr="00B67362">
        <w:trPr>
          <w:cantSplit/>
          <w:trHeight w:val="449"/>
          <w:jc w:val="center"/>
        </w:trPr>
        <w:tc>
          <w:tcPr>
            <w:tcW w:w="459" w:type="dxa"/>
            <w:vAlign w:val="center"/>
          </w:tcPr>
          <w:p w14:paraId="0D8C102B" w14:textId="77777777" w:rsidR="005F6FFA" w:rsidRPr="009E5A8E" w:rsidRDefault="005F6FFA" w:rsidP="005F6FFA">
            <w:pPr>
              <w:rPr>
                <w:rFonts w:asciiTheme="minorHAnsi" w:hAnsiTheme="minorHAnsi" w:cs="Arial"/>
              </w:rPr>
            </w:pPr>
          </w:p>
        </w:tc>
        <w:tc>
          <w:tcPr>
            <w:tcW w:w="4214" w:type="dxa"/>
            <w:vAlign w:val="center"/>
          </w:tcPr>
          <w:p w14:paraId="5154F2EC" w14:textId="77777777" w:rsidR="005F6FFA" w:rsidRPr="00AD1A76" w:rsidRDefault="0063068A" w:rsidP="005F6FFA">
            <w:pPr>
              <w:rPr>
                <w:rFonts w:asciiTheme="minorHAnsi" w:hAnsiTheme="minorHAnsi" w:cs="Arial"/>
              </w:rPr>
            </w:pPr>
            <w:r>
              <w:rPr>
                <w:rFonts w:asciiTheme="minorHAnsi" w:hAnsiTheme="minorHAnsi" w:cs="Arial"/>
              </w:rPr>
              <w:t>Departure of Roland Wong from Islamabad</w:t>
            </w:r>
          </w:p>
        </w:tc>
        <w:tc>
          <w:tcPr>
            <w:tcW w:w="2931" w:type="dxa"/>
            <w:vAlign w:val="center"/>
          </w:tcPr>
          <w:p w14:paraId="42F83581" w14:textId="77777777" w:rsidR="005F6FFA" w:rsidRPr="009E5A8E" w:rsidRDefault="005F6FFA" w:rsidP="005F6FFA">
            <w:pPr>
              <w:jc w:val="center"/>
              <w:rPr>
                <w:rFonts w:asciiTheme="minorHAnsi" w:hAnsiTheme="minorHAnsi" w:cs="Arial"/>
              </w:rPr>
            </w:pPr>
          </w:p>
        </w:tc>
        <w:tc>
          <w:tcPr>
            <w:tcW w:w="1993" w:type="dxa"/>
            <w:shd w:val="clear" w:color="auto" w:fill="CCECFF"/>
            <w:vAlign w:val="center"/>
          </w:tcPr>
          <w:p w14:paraId="472973AC" w14:textId="77777777" w:rsidR="005F6FFA" w:rsidRPr="009E5A8E" w:rsidRDefault="005F6FFA" w:rsidP="005F6FFA">
            <w:pPr>
              <w:jc w:val="center"/>
              <w:rPr>
                <w:rFonts w:asciiTheme="minorHAnsi" w:hAnsiTheme="minorHAnsi" w:cs="Arial"/>
              </w:rPr>
            </w:pPr>
          </w:p>
        </w:tc>
      </w:tr>
      <w:tr w:rsidR="005F6FFA" w:rsidRPr="009E5A8E" w14:paraId="4969A4DD" w14:textId="77777777" w:rsidTr="000F2587">
        <w:trPr>
          <w:cantSplit/>
          <w:trHeight w:val="449"/>
          <w:jc w:val="center"/>
        </w:trPr>
        <w:tc>
          <w:tcPr>
            <w:tcW w:w="9597" w:type="dxa"/>
            <w:gridSpan w:val="4"/>
            <w:shd w:val="clear" w:color="auto" w:fill="3366FF"/>
            <w:vAlign w:val="center"/>
          </w:tcPr>
          <w:p w14:paraId="7CB51167" w14:textId="77777777" w:rsidR="005F6FFA" w:rsidRPr="009E5A8E" w:rsidRDefault="0063068A" w:rsidP="005F6FFA">
            <w:pPr>
              <w:rPr>
                <w:rFonts w:asciiTheme="minorHAnsi" w:hAnsiTheme="minorHAnsi" w:cs="Arial"/>
                <w:b/>
                <w:bCs/>
                <w:i/>
                <w:iCs/>
                <w:color w:val="FFFFFF"/>
              </w:rPr>
            </w:pPr>
            <w:r>
              <w:rPr>
                <w:rFonts w:asciiTheme="minorHAnsi" w:hAnsiTheme="minorHAnsi" w:cs="Arial"/>
                <w:b/>
                <w:bCs/>
                <w:i/>
                <w:iCs/>
                <w:color w:val="FFFFFF"/>
              </w:rPr>
              <w:t>5 September 2019 (Thursday)</w:t>
            </w:r>
          </w:p>
        </w:tc>
      </w:tr>
      <w:tr w:rsidR="005F6FFA" w:rsidRPr="009E5A8E" w14:paraId="58CA4F48" w14:textId="77777777" w:rsidTr="00B67362">
        <w:trPr>
          <w:cantSplit/>
          <w:trHeight w:val="389"/>
          <w:jc w:val="center"/>
        </w:trPr>
        <w:tc>
          <w:tcPr>
            <w:tcW w:w="459" w:type="dxa"/>
            <w:tcBorders>
              <w:bottom w:val="single" w:sz="4" w:space="0" w:color="auto"/>
            </w:tcBorders>
            <w:vAlign w:val="center"/>
          </w:tcPr>
          <w:p w14:paraId="74E68348" w14:textId="77777777" w:rsidR="005F6FFA" w:rsidRPr="009E5A8E" w:rsidRDefault="0063068A" w:rsidP="005F6FFA">
            <w:pPr>
              <w:rPr>
                <w:rFonts w:asciiTheme="minorHAnsi" w:hAnsiTheme="minorHAnsi" w:cs="Arial"/>
              </w:rPr>
            </w:pPr>
            <w:r>
              <w:rPr>
                <w:rFonts w:asciiTheme="minorHAnsi" w:hAnsiTheme="minorHAnsi" w:cs="Arial"/>
              </w:rPr>
              <w:t>26</w:t>
            </w:r>
          </w:p>
        </w:tc>
        <w:tc>
          <w:tcPr>
            <w:tcW w:w="4214" w:type="dxa"/>
            <w:tcBorders>
              <w:bottom w:val="single" w:sz="4" w:space="0" w:color="auto"/>
            </w:tcBorders>
            <w:vAlign w:val="center"/>
          </w:tcPr>
          <w:p w14:paraId="4A47488F" w14:textId="77777777" w:rsidR="005F6FFA" w:rsidRPr="00077BF0" w:rsidRDefault="0063068A" w:rsidP="005F6FFA">
            <w:pPr>
              <w:rPr>
                <w:rFonts w:asciiTheme="minorHAnsi" w:hAnsiTheme="minorHAnsi" w:cs="Arial"/>
                <w:lang w:val="en-US"/>
              </w:rPr>
            </w:pPr>
            <w:r>
              <w:rPr>
                <w:rFonts w:asciiTheme="minorHAnsi" w:hAnsiTheme="minorHAnsi" w:cs="Arial"/>
                <w:lang w:val="en-US"/>
              </w:rPr>
              <w:t>Skype call with UNDP CO, Resident Representative</w:t>
            </w:r>
          </w:p>
        </w:tc>
        <w:tc>
          <w:tcPr>
            <w:tcW w:w="2931" w:type="dxa"/>
            <w:tcBorders>
              <w:bottom w:val="single" w:sz="4" w:space="0" w:color="auto"/>
            </w:tcBorders>
            <w:vAlign w:val="center"/>
          </w:tcPr>
          <w:p w14:paraId="2BB762E7" w14:textId="77777777" w:rsidR="005F6FFA" w:rsidRPr="009E5A8E" w:rsidRDefault="0063068A" w:rsidP="005F6FFA">
            <w:pPr>
              <w:jc w:val="center"/>
              <w:rPr>
                <w:rFonts w:asciiTheme="minorHAnsi" w:hAnsiTheme="minorHAnsi" w:cs="Arial"/>
              </w:rPr>
            </w:pPr>
            <w:r>
              <w:rPr>
                <w:rFonts w:asciiTheme="minorHAnsi" w:hAnsiTheme="minorHAnsi" w:cs="Arial"/>
              </w:rPr>
              <w:t>UNDP Pakistan</w:t>
            </w:r>
          </w:p>
        </w:tc>
        <w:tc>
          <w:tcPr>
            <w:tcW w:w="1993" w:type="dxa"/>
            <w:tcBorders>
              <w:bottom w:val="single" w:sz="4" w:space="0" w:color="auto"/>
            </w:tcBorders>
            <w:shd w:val="clear" w:color="auto" w:fill="CCECFF"/>
            <w:vAlign w:val="center"/>
          </w:tcPr>
          <w:p w14:paraId="355A004D" w14:textId="77777777" w:rsidR="005F6FFA" w:rsidRPr="009E5A8E" w:rsidRDefault="005F6FFA" w:rsidP="005F6FFA">
            <w:pPr>
              <w:jc w:val="center"/>
              <w:rPr>
                <w:rFonts w:asciiTheme="minorHAnsi" w:hAnsiTheme="minorHAnsi" w:cs="Arial"/>
              </w:rPr>
            </w:pPr>
          </w:p>
        </w:tc>
      </w:tr>
      <w:tr w:rsidR="005F6FFA" w:rsidRPr="006919E3" w14:paraId="79402524" w14:textId="77777777" w:rsidTr="00F41787">
        <w:trPr>
          <w:cantSplit/>
          <w:trHeight w:val="449"/>
          <w:jc w:val="center"/>
        </w:trPr>
        <w:tc>
          <w:tcPr>
            <w:tcW w:w="9597" w:type="dxa"/>
            <w:gridSpan w:val="4"/>
            <w:shd w:val="clear" w:color="auto" w:fill="3366FF"/>
            <w:vAlign w:val="center"/>
          </w:tcPr>
          <w:p w14:paraId="645057AB" w14:textId="77777777" w:rsidR="005F6FFA" w:rsidRPr="006919E3" w:rsidRDefault="0063068A" w:rsidP="005F6FFA">
            <w:pPr>
              <w:rPr>
                <w:rFonts w:asciiTheme="minorHAnsi" w:hAnsiTheme="minorHAnsi" w:cs="Arial"/>
                <w:b/>
                <w:i/>
                <w:color w:val="FFFFFF" w:themeColor="background1"/>
              </w:rPr>
            </w:pPr>
            <w:bookmarkStart w:id="144" w:name="_Hlk32671094"/>
            <w:r>
              <w:rPr>
                <w:rFonts w:asciiTheme="minorHAnsi" w:hAnsiTheme="minorHAnsi" w:cs="Arial"/>
                <w:b/>
                <w:i/>
                <w:color w:val="FFFFFF" w:themeColor="background1"/>
              </w:rPr>
              <w:t>6 September 2019 (Friday)</w:t>
            </w:r>
          </w:p>
        </w:tc>
      </w:tr>
      <w:tr w:rsidR="005F6FFA" w:rsidRPr="009E5A8E" w14:paraId="7F2918F1" w14:textId="77777777" w:rsidTr="00B67362">
        <w:trPr>
          <w:cantSplit/>
          <w:trHeight w:val="449"/>
          <w:jc w:val="center"/>
        </w:trPr>
        <w:tc>
          <w:tcPr>
            <w:tcW w:w="459" w:type="dxa"/>
            <w:vAlign w:val="center"/>
          </w:tcPr>
          <w:p w14:paraId="2CDDD71B" w14:textId="77777777" w:rsidR="005F6FFA" w:rsidRPr="009E5A8E" w:rsidRDefault="0063068A" w:rsidP="005F6FFA">
            <w:pPr>
              <w:rPr>
                <w:rFonts w:asciiTheme="minorHAnsi" w:hAnsiTheme="minorHAnsi" w:cs="Arial"/>
              </w:rPr>
            </w:pPr>
            <w:r>
              <w:rPr>
                <w:rFonts w:asciiTheme="minorHAnsi" w:hAnsiTheme="minorHAnsi" w:cs="Arial"/>
              </w:rPr>
              <w:t>27</w:t>
            </w:r>
          </w:p>
        </w:tc>
        <w:tc>
          <w:tcPr>
            <w:tcW w:w="4214" w:type="dxa"/>
            <w:vAlign w:val="center"/>
          </w:tcPr>
          <w:p w14:paraId="5591F88E" w14:textId="77777777" w:rsidR="005F6FFA" w:rsidRPr="009E5A8E" w:rsidRDefault="0063068A" w:rsidP="005F6FFA">
            <w:pPr>
              <w:rPr>
                <w:rFonts w:asciiTheme="minorHAnsi" w:hAnsiTheme="minorHAnsi" w:cs="Arial"/>
              </w:rPr>
            </w:pPr>
            <w:r>
              <w:rPr>
                <w:rFonts w:asciiTheme="minorHAnsi" w:hAnsiTheme="minorHAnsi" w:cs="Arial"/>
              </w:rPr>
              <w:t>Skype call with Ms. Diana Salvemini and Mr. Nick Remple</w:t>
            </w:r>
          </w:p>
        </w:tc>
        <w:tc>
          <w:tcPr>
            <w:tcW w:w="2931" w:type="dxa"/>
            <w:vAlign w:val="center"/>
          </w:tcPr>
          <w:p w14:paraId="5BF93FF1" w14:textId="77777777" w:rsidR="005F6FFA" w:rsidRPr="009E5A8E" w:rsidRDefault="0063068A" w:rsidP="005F6FFA">
            <w:pPr>
              <w:jc w:val="center"/>
              <w:rPr>
                <w:rFonts w:asciiTheme="minorHAnsi" w:hAnsiTheme="minorHAnsi" w:cs="Arial"/>
              </w:rPr>
            </w:pPr>
            <w:r>
              <w:rPr>
                <w:rFonts w:asciiTheme="minorHAnsi" w:hAnsiTheme="minorHAnsi" w:cs="Arial"/>
              </w:rPr>
              <w:t xml:space="preserve">UNDP </w:t>
            </w:r>
          </w:p>
        </w:tc>
        <w:tc>
          <w:tcPr>
            <w:tcW w:w="1993" w:type="dxa"/>
            <w:shd w:val="clear" w:color="auto" w:fill="CCECFF"/>
            <w:vAlign w:val="center"/>
          </w:tcPr>
          <w:p w14:paraId="0416F106" w14:textId="77777777" w:rsidR="005F6FFA" w:rsidRPr="009E5A8E" w:rsidRDefault="005F6FFA" w:rsidP="005F6FFA">
            <w:pPr>
              <w:jc w:val="center"/>
              <w:rPr>
                <w:rFonts w:asciiTheme="minorHAnsi" w:hAnsiTheme="minorHAnsi" w:cs="Arial"/>
              </w:rPr>
            </w:pPr>
          </w:p>
        </w:tc>
      </w:tr>
      <w:bookmarkEnd w:id="144"/>
      <w:tr w:rsidR="00AF0707" w:rsidRPr="006919E3" w14:paraId="59B03CDD" w14:textId="77777777" w:rsidTr="00EB1871">
        <w:trPr>
          <w:cantSplit/>
          <w:trHeight w:val="449"/>
          <w:jc w:val="center"/>
        </w:trPr>
        <w:tc>
          <w:tcPr>
            <w:tcW w:w="9597" w:type="dxa"/>
            <w:gridSpan w:val="4"/>
            <w:shd w:val="clear" w:color="auto" w:fill="3366FF"/>
            <w:vAlign w:val="center"/>
          </w:tcPr>
          <w:p w14:paraId="66AEC45E" w14:textId="77777777" w:rsidR="00AF0707" w:rsidRPr="006919E3" w:rsidRDefault="00AF0707" w:rsidP="00EB1871">
            <w:pPr>
              <w:rPr>
                <w:rFonts w:asciiTheme="minorHAnsi" w:hAnsiTheme="minorHAnsi" w:cs="Arial"/>
                <w:b/>
                <w:i/>
                <w:color w:val="FFFFFF" w:themeColor="background1"/>
              </w:rPr>
            </w:pPr>
            <w:r>
              <w:rPr>
                <w:rFonts w:asciiTheme="minorHAnsi" w:hAnsiTheme="minorHAnsi" w:cs="Arial"/>
                <w:b/>
                <w:i/>
                <w:color w:val="FFFFFF" w:themeColor="background1"/>
              </w:rPr>
              <w:t>12 December 2019 (Thursday)</w:t>
            </w:r>
          </w:p>
        </w:tc>
      </w:tr>
      <w:tr w:rsidR="00AF0707" w:rsidRPr="009E5A8E" w14:paraId="576FD73D" w14:textId="77777777" w:rsidTr="00EB1871">
        <w:trPr>
          <w:cantSplit/>
          <w:trHeight w:val="449"/>
          <w:jc w:val="center"/>
        </w:trPr>
        <w:tc>
          <w:tcPr>
            <w:tcW w:w="459" w:type="dxa"/>
            <w:vAlign w:val="center"/>
          </w:tcPr>
          <w:p w14:paraId="591BC7A5" w14:textId="77777777" w:rsidR="00AF0707" w:rsidRPr="009E5A8E" w:rsidRDefault="00AF0707" w:rsidP="00EB1871">
            <w:pPr>
              <w:rPr>
                <w:rFonts w:asciiTheme="minorHAnsi" w:hAnsiTheme="minorHAnsi" w:cs="Arial"/>
              </w:rPr>
            </w:pPr>
            <w:r>
              <w:rPr>
                <w:rFonts w:asciiTheme="minorHAnsi" w:hAnsiTheme="minorHAnsi" w:cs="Arial"/>
              </w:rPr>
              <w:t>28</w:t>
            </w:r>
          </w:p>
        </w:tc>
        <w:tc>
          <w:tcPr>
            <w:tcW w:w="4214" w:type="dxa"/>
            <w:vAlign w:val="center"/>
          </w:tcPr>
          <w:p w14:paraId="19C6EB39" w14:textId="77777777" w:rsidR="00AF0707" w:rsidRPr="009E5A8E" w:rsidRDefault="00AF0707" w:rsidP="00EB1871">
            <w:pPr>
              <w:rPr>
                <w:rFonts w:asciiTheme="minorHAnsi" w:hAnsiTheme="minorHAnsi" w:cs="Arial"/>
              </w:rPr>
            </w:pPr>
            <w:r>
              <w:rPr>
                <w:rFonts w:asciiTheme="minorHAnsi" w:hAnsiTheme="minorHAnsi" w:cs="Arial"/>
              </w:rPr>
              <w:t>Skype call with Ms. Diana Salvemini and Mr. Nick Remple</w:t>
            </w:r>
          </w:p>
        </w:tc>
        <w:tc>
          <w:tcPr>
            <w:tcW w:w="2931" w:type="dxa"/>
            <w:vAlign w:val="center"/>
          </w:tcPr>
          <w:p w14:paraId="7F3A9ADB" w14:textId="77777777" w:rsidR="00AF0707" w:rsidRPr="009E5A8E" w:rsidRDefault="00AF0707" w:rsidP="00EB1871">
            <w:pPr>
              <w:jc w:val="center"/>
              <w:rPr>
                <w:rFonts w:asciiTheme="minorHAnsi" w:hAnsiTheme="minorHAnsi" w:cs="Arial"/>
              </w:rPr>
            </w:pPr>
            <w:r>
              <w:rPr>
                <w:rFonts w:asciiTheme="minorHAnsi" w:hAnsiTheme="minorHAnsi" w:cs="Arial"/>
              </w:rPr>
              <w:t xml:space="preserve">UNDP </w:t>
            </w:r>
          </w:p>
        </w:tc>
        <w:tc>
          <w:tcPr>
            <w:tcW w:w="1993" w:type="dxa"/>
            <w:shd w:val="clear" w:color="auto" w:fill="CCECFF"/>
            <w:vAlign w:val="center"/>
          </w:tcPr>
          <w:p w14:paraId="0653C9C2" w14:textId="77777777" w:rsidR="00AF0707" w:rsidRPr="009E5A8E" w:rsidRDefault="00AF0707" w:rsidP="00EB1871">
            <w:pPr>
              <w:jc w:val="center"/>
              <w:rPr>
                <w:rFonts w:asciiTheme="minorHAnsi" w:hAnsiTheme="minorHAnsi" w:cs="Arial"/>
              </w:rPr>
            </w:pPr>
          </w:p>
        </w:tc>
      </w:tr>
      <w:tr w:rsidR="00AF0707" w:rsidRPr="006919E3" w14:paraId="5A98E085" w14:textId="77777777" w:rsidTr="00EB1871">
        <w:trPr>
          <w:cantSplit/>
          <w:trHeight w:val="449"/>
          <w:jc w:val="center"/>
        </w:trPr>
        <w:tc>
          <w:tcPr>
            <w:tcW w:w="9597" w:type="dxa"/>
            <w:gridSpan w:val="4"/>
            <w:shd w:val="clear" w:color="auto" w:fill="3366FF"/>
            <w:vAlign w:val="center"/>
          </w:tcPr>
          <w:p w14:paraId="78A12F1A" w14:textId="77777777" w:rsidR="00AF0707" w:rsidRPr="006919E3" w:rsidRDefault="00AF0707" w:rsidP="00EB1871">
            <w:pPr>
              <w:rPr>
                <w:rFonts w:asciiTheme="minorHAnsi" w:hAnsiTheme="minorHAnsi" w:cs="Arial"/>
                <w:b/>
                <w:i/>
                <w:color w:val="FFFFFF" w:themeColor="background1"/>
              </w:rPr>
            </w:pPr>
            <w:r>
              <w:rPr>
                <w:rFonts w:asciiTheme="minorHAnsi" w:hAnsiTheme="minorHAnsi" w:cs="Arial"/>
                <w:b/>
                <w:i/>
                <w:color w:val="FFFFFF" w:themeColor="background1"/>
              </w:rPr>
              <w:t>14 February (Friday)</w:t>
            </w:r>
          </w:p>
        </w:tc>
      </w:tr>
      <w:tr w:rsidR="00AF0707" w:rsidRPr="009E5A8E" w14:paraId="306B9E0D" w14:textId="77777777" w:rsidTr="00EB1871">
        <w:trPr>
          <w:cantSplit/>
          <w:trHeight w:val="449"/>
          <w:jc w:val="center"/>
        </w:trPr>
        <w:tc>
          <w:tcPr>
            <w:tcW w:w="459" w:type="dxa"/>
            <w:vAlign w:val="center"/>
          </w:tcPr>
          <w:p w14:paraId="35EA33B2" w14:textId="77777777" w:rsidR="00AF0707" w:rsidRPr="009E5A8E" w:rsidRDefault="00AF0707" w:rsidP="00EB1871">
            <w:pPr>
              <w:rPr>
                <w:rFonts w:asciiTheme="minorHAnsi" w:hAnsiTheme="minorHAnsi" w:cs="Arial"/>
              </w:rPr>
            </w:pPr>
            <w:r>
              <w:rPr>
                <w:rFonts w:asciiTheme="minorHAnsi" w:hAnsiTheme="minorHAnsi" w:cs="Arial"/>
              </w:rPr>
              <w:t>29</w:t>
            </w:r>
          </w:p>
        </w:tc>
        <w:tc>
          <w:tcPr>
            <w:tcW w:w="4214" w:type="dxa"/>
            <w:vAlign w:val="center"/>
          </w:tcPr>
          <w:p w14:paraId="74CE0449" w14:textId="77777777" w:rsidR="00AF0707" w:rsidRPr="009E5A8E" w:rsidRDefault="00AF0707" w:rsidP="00EB1871">
            <w:pPr>
              <w:rPr>
                <w:rFonts w:asciiTheme="minorHAnsi" w:hAnsiTheme="minorHAnsi" w:cs="Arial"/>
              </w:rPr>
            </w:pPr>
            <w:r>
              <w:rPr>
                <w:rFonts w:asciiTheme="minorHAnsi" w:hAnsiTheme="minorHAnsi" w:cs="Arial"/>
              </w:rPr>
              <w:t xml:space="preserve">Skype call with Ms. Diana Salvemini </w:t>
            </w:r>
          </w:p>
        </w:tc>
        <w:tc>
          <w:tcPr>
            <w:tcW w:w="2931" w:type="dxa"/>
            <w:vAlign w:val="center"/>
          </w:tcPr>
          <w:p w14:paraId="1E874F72" w14:textId="77777777" w:rsidR="00AF0707" w:rsidRPr="009E5A8E" w:rsidRDefault="00AF0707" w:rsidP="00EB1871">
            <w:pPr>
              <w:jc w:val="center"/>
              <w:rPr>
                <w:rFonts w:asciiTheme="minorHAnsi" w:hAnsiTheme="minorHAnsi" w:cs="Arial"/>
              </w:rPr>
            </w:pPr>
            <w:r>
              <w:rPr>
                <w:rFonts w:asciiTheme="minorHAnsi" w:hAnsiTheme="minorHAnsi" w:cs="Arial"/>
              </w:rPr>
              <w:t xml:space="preserve">UNDP </w:t>
            </w:r>
          </w:p>
        </w:tc>
        <w:tc>
          <w:tcPr>
            <w:tcW w:w="1993" w:type="dxa"/>
            <w:shd w:val="clear" w:color="auto" w:fill="CCECFF"/>
            <w:vAlign w:val="center"/>
          </w:tcPr>
          <w:p w14:paraId="47FF83AF" w14:textId="77777777" w:rsidR="00AF0707" w:rsidRPr="009E5A8E" w:rsidRDefault="00AF0707" w:rsidP="00EB1871">
            <w:pPr>
              <w:jc w:val="center"/>
              <w:rPr>
                <w:rFonts w:asciiTheme="minorHAnsi" w:hAnsiTheme="minorHAnsi" w:cs="Arial"/>
              </w:rPr>
            </w:pPr>
          </w:p>
        </w:tc>
      </w:tr>
    </w:tbl>
    <w:p w14:paraId="2B9B2B85" w14:textId="77777777" w:rsidR="003078D7" w:rsidRPr="009E5A8E" w:rsidRDefault="003078D7" w:rsidP="00FB2875">
      <w:pPr>
        <w:jc w:val="both"/>
        <w:rPr>
          <w:rFonts w:asciiTheme="minorHAnsi" w:hAnsiTheme="minorHAnsi" w:cs="Arial"/>
        </w:rPr>
      </w:pPr>
    </w:p>
    <w:p w14:paraId="7AE15C23" w14:textId="77777777" w:rsidR="003078D7" w:rsidRPr="009E5A8E" w:rsidRDefault="003078D7" w:rsidP="003B5CD0">
      <w:pPr>
        <w:ind w:left="720"/>
        <w:jc w:val="both"/>
        <w:rPr>
          <w:rFonts w:asciiTheme="minorHAnsi" w:hAnsiTheme="minorHAnsi" w:cs="Arial"/>
        </w:rPr>
      </w:pPr>
      <w:r w:rsidRPr="009E5A8E">
        <w:rPr>
          <w:rFonts w:asciiTheme="minorHAnsi" w:hAnsiTheme="minorHAnsi" w:cs="Arial"/>
        </w:rPr>
        <w:t xml:space="preserve">Total number of meetings conducted: </w:t>
      </w:r>
      <w:r w:rsidR="0063068A">
        <w:rPr>
          <w:rFonts w:asciiTheme="minorHAnsi" w:hAnsiTheme="minorHAnsi" w:cs="Arial"/>
        </w:rPr>
        <w:t>2</w:t>
      </w:r>
      <w:r w:rsidR="00AF0707">
        <w:rPr>
          <w:rFonts w:asciiTheme="minorHAnsi" w:hAnsiTheme="minorHAnsi" w:cs="Arial"/>
        </w:rPr>
        <w:t>9</w:t>
      </w:r>
    </w:p>
    <w:p w14:paraId="3298AE37" w14:textId="77777777" w:rsidR="003078D7" w:rsidRPr="00414FB4" w:rsidRDefault="003078D7" w:rsidP="00AE4352">
      <w:pPr>
        <w:pStyle w:val="Heading1"/>
        <w:numPr>
          <w:ilvl w:val="0"/>
          <w:numId w:val="0"/>
        </w:numPr>
        <w:jc w:val="center"/>
        <w:rPr>
          <w:rFonts w:asciiTheme="minorHAnsi" w:hAnsiTheme="minorHAnsi" w:cs="Arial"/>
        </w:rPr>
      </w:pPr>
      <w:r w:rsidRPr="00D64B23">
        <w:rPr>
          <w:rFonts w:ascii="Arial" w:hAnsi="Arial" w:cs="Arial"/>
        </w:rPr>
        <w:br w:type="page"/>
      </w:r>
      <w:bookmarkStart w:id="145" w:name="_Toc27303598"/>
      <w:r w:rsidRPr="00414FB4">
        <w:rPr>
          <w:rFonts w:asciiTheme="minorHAnsi" w:hAnsiTheme="minorHAnsi" w:cs="Arial"/>
        </w:rPr>
        <w:lastRenderedPageBreak/>
        <w:t>Appendix C – List of Persons Interviewed</w:t>
      </w:r>
      <w:bookmarkEnd w:id="145"/>
      <w:r w:rsidRPr="00414FB4">
        <w:rPr>
          <w:rFonts w:asciiTheme="minorHAnsi" w:hAnsiTheme="minorHAnsi" w:cs="Arial"/>
        </w:rPr>
        <w:t xml:space="preserve"> </w:t>
      </w:r>
    </w:p>
    <w:p w14:paraId="2660456E" w14:textId="77777777" w:rsidR="003078D7" w:rsidRPr="00414FB4" w:rsidRDefault="003078D7" w:rsidP="00FB2875">
      <w:pPr>
        <w:pStyle w:val="BodyText"/>
        <w:ind w:left="0"/>
        <w:rPr>
          <w:rFonts w:asciiTheme="minorHAnsi" w:hAnsiTheme="minorHAnsi" w:cs="Arial"/>
          <w:sz w:val="22"/>
          <w:szCs w:val="22"/>
        </w:rPr>
      </w:pPr>
      <w:r w:rsidRPr="00414FB4">
        <w:rPr>
          <w:rFonts w:asciiTheme="minorHAnsi" w:hAnsiTheme="minorHAnsi" w:cs="Arial"/>
          <w:sz w:val="22"/>
          <w:szCs w:val="22"/>
        </w:rPr>
        <w:t xml:space="preserve">This is a listing of persons contacted in </w:t>
      </w:r>
      <w:r w:rsidR="00117158">
        <w:rPr>
          <w:rFonts w:asciiTheme="minorHAnsi" w:hAnsiTheme="minorHAnsi" w:cs="Arial"/>
          <w:sz w:val="22"/>
          <w:szCs w:val="22"/>
        </w:rPr>
        <w:t>Hyderabad, the Indus Delta towns and villages, Karachi, Islamabad, and Haripur</w:t>
      </w:r>
      <w:r w:rsidR="004C324E">
        <w:rPr>
          <w:rFonts w:asciiTheme="minorHAnsi" w:hAnsiTheme="minorHAnsi" w:cs="Arial"/>
          <w:sz w:val="22"/>
          <w:szCs w:val="22"/>
        </w:rPr>
        <w:t xml:space="preserve">, and </w:t>
      </w:r>
      <w:r w:rsidR="007B5982">
        <w:rPr>
          <w:rFonts w:asciiTheme="minorHAnsi" w:hAnsiTheme="minorHAnsi" w:cs="Arial"/>
          <w:sz w:val="22"/>
          <w:szCs w:val="22"/>
        </w:rPr>
        <w:t>SGP 6</w:t>
      </w:r>
      <w:r w:rsidR="004C324E">
        <w:rPr>
          <w:rFonts w:asciiTheme="minorHAnsi" w:hAnsiTheme="minorHAnsi" w:cs="Arial"/>
          <w:sz w:val="22"/>
          <w:szCs w:val="22"/>
        </w:rPr>
        <w:t xml:space="preserve"> project locations visited b</w:t>
      </w:r>
      <w:r w:rsidR="000E57D1">
        <w:rPr>
          <w:rFonts w:asciiTheme="minorHAnsi" w:hAnsiTheme="minorHAnsi" w:cs="Arial"/>
          <w:sz w:val="22"/>
          <w:szCs w:val="22"/>
        </w:rPr>
        <w:t>y</w:t>
      </w:r>
      <w:r w:rsidR="004C324E">
        <w:rPr>
          <w:rFonts w:asciiTheme="minorHAnsi" w:hAnsiTheme="minorHAnsi" w:cs="Arial"/>
          <w:sz w:val="22"/>
          <w:szCs w:val="22"/>
        </w:rPr>
        <w:t xml:space="preserve"> the </w:t>
      </w:r>
      <w:r w:rsidR="00117158">
        <w:rPr>
          <w:rFonts w:asciiTheme="minorHAnsi" w:hAnsiTheme="minorHAnsi" w:cs="Arial"/>
          <w:sz w:val="22"/>
          <w:szCs w:val="22"/>
        </w:rPr>
        <w:t>Evaluator</w:t>
      </w:r>
      <w:r w:rsidR="000E57D1">
        <w:rPr>
          <w:rFonts w:asciiTheme="minorHAnsi" w:hAnsiTheme="minorHAnsi" w:cs="Arial"/>
          <w:sz w:val="22"/>
          <w:szCs w:val="22"/>
        </w:rPr>
        <w:t xml:space="preserve"> </w:t>
      </w:r>
      <w:r w:rsidRPr="00414FB4">
        <w:rPr>
          <w:rFonts w:asciiTheme="minorHAnsi" w:hAnsiTheme="minorHAnsi" w:cs="Arial"/>
          <w:sz w:val="22"/>
          <w:szCs w:val="22"/>
        </w:rPr>
        <w:t xml:space="preserve">(unless otherwise noted) during the </w:t>
      </w:r>
      <w:r w:rsidR="00537094" w:rsidRPr="00414FB4">
        <w:rPr>
          <w:rFonts w:asciiTheme="minorHAnsi" w:hAnsiTheme="minorHAnsi" w:cs="Arial"/>
          <w:sz w:val="22"/>
          <w:szCs w:val="22"/>
        </w:rPr>
        <w:t>Terminal</w:t>
      </w:r>
      <w:r w:rsidRPr="00414FB4">
        <w:rPr>
          <w:rFonts w:asciiTheme="minorHAnsi" w:hAnsiTheme="minorHAnsi" w:cs="Arial"/>
          <w:sz w:val="22"/>
          <w:szCs w:val="22"/>
        </w:rPr>
        <w:t xml:space="preserve"> Evaluation </w:t>
      </w:r>
      <w:r w:rsidR="00117158">
        <w:rPr>
          <w:rFonts w:asciiTheme="minorHAnsi" w:hAnsiTheme="minorHAnsi" w:cs="Arial"/>
          <w:sz w:val="22"/>
          <w:szCs w:val="22"/>
        </w:rPr>
        <w:t>duration</w:t>
      </w:r>
      <w:r w:rsidRPr="00414FB4">
        <w:rPr>
          <w:rFonts w:asciiTheme="minorHAnsi" w:hAnsiTheme="minorHAnsi" w:cs="Arial"/>
          <w:sz w:val="22"/>
          <w:szCs w:val="22"/>
        </w:rPr>
        <w:t xml:space="preserve">. The </w:t>
      </w:r>
      <w:r w:rsidR="000A6148" w:rsidRPr="00414FB4">
        <w:rPr>
          <w:rFonts w:asciiTheme="minorHAnsi" w:hAnsiTheme="minorHAnsi" w:cs="Arial"/>
          <w:sz w:val="22"/>
          <w:szCs w:val="22"/>
        </w:rPr>
        <w:t>Evaluat</w:t>
      </w:r>
      <w:r w:rsidR="000A6148">
        <w:rPr>
          <w:rFonts w:asciiTheme="minorHAnsi" w:hAnsiTheme="minorHAnsi" w:cs="Arial"/>
          <w:sz w:val="22"/>
          <w:szCs w:val="22"/>
        </w:rPr>
        <w:t>or</w:t>
      </w:r>
      <w:r w:rsidRPr="00414FB4">
        <w:rPr>
          <w:rFonts w:asciiTheme="minorHAnsi" w:hAnsiTheme="minorHAnsi" w:cs="Arial"/>
          <w:sz w:val="22"/>
          <w:szCs w:val="22"/>
        </w:rPr>
        <w:t xml:space="preserve"> regrets any omissions to this list.  </w:t>
      </w:r>
    </w:p>
    <w:p w14:paraId="56545172" w14:textId="77777777" w:rsidR="003078D7" w:rsidRPr="00414FB4" w:rsidRDefault="003078D7" w:rsidP="00FB2875">
      <w:pPr>
        <w:pStyle w:val="BodyText"/>
        <w:ind w:left="0"/>
        <w:rPr>
          <w:rFonts w:asciiTheme="minorHAnsi" w:hAnsiTheme="minorHAnsi" w:cs="Arial"/>
          <w:sz w:val="22"/>
          <w:szCs w:val="22"/>
        </w:rPr>
      </w:pPr>
    </w:p>
    <w:p w14:paraId="7BC55D00" w14:textId="77777777" w:rsidR="00A96C43" w:rsidRPr="00F262A4" w:rsidRDefault="00A96C43" w:rsidP="00A96C43">
      <w:pPr>
        <w:pStyle w:val="BodyText"/>
        <w:numPr>
          <w:ilvl w:val="0"/>
          <w:numId w:val="29"/>
        </w:numPr>
        <w:rPr>
          <w:rFonts w:asciiTheme="minorHAnsi" w:hAnsiTheme="minorHAnsi" w:cs="Arial"/>
          <w:sz w:val="22"/>
          <w:szCs w:val="22"/>
          <w:lang w:val="en-CA"/>
        </w:rPr>
      </w:pPr>
      <w:r w:rsidRPr="00F262A4">
        <w:rPr>
          <w:rFonts w:asciiTheme="minorHAnsi" w:hAnsiTheme="minorHAnsi" w:cs="Arial"/>
          <w:sz w:val="22"/>
          <w:szCs w:val="22"/>
          <w:lang w:val="en-CA"/>
        </w:rPr>
        <w:t>M</w:t>
      </w:r>
      <w:r w:rsidR="00E56AFC" w:rsidRPr="00F262A4">
        <w:rPr>
          <w:rFonts w:asciiTheme="minorHAnsi" w:hAnsiTheme="minorHAnsi" w:cs="Arial"/>
          <w:sz w:val="22"/>
          <w:szCs w:val="22"/>
          <w:lang w:val="en-CA"/>
        </w:rPr>
        <w:t>r</w:t>
      </w:r>
      <w:r w:rsidRPr="00F262A4">
        <w:rPr>
          <w:rFonts w:asciiTheme="minorHAnsi" w:hAnsiTheme="minorHAnsi" w:cs="Arial"/>
          <w:sz w:val="22"/>
          <w:szCs w:val="22"/>
          <w:lang w:val="en-CA"/>
        </w:rPr>
        <w:t xml:space="preserve">. </w:t>
      </w:r>
      <w:r w:rsidR="00E56AFC" w:rsidRPr="00F262A4">
        <w:rPr>
          <w:rFonts w:asciiTheme="minorHAnsi" w:hAnsiTheme="minorHAnsi" w:cs="Arial"/>
          <w:sz w:val="22"/>
          <w:szCs w:val="22"/>
          <w:lang w:val="en-CA"/>
        </w:rPr>
        <w:t>Masood Lohar</w:t>
      </w:r>
      <w:r w:rsidRPr="00F262A4">
        <w:rPr>
          <w:rFonts w:asciiTheme="minorHAnsi" w:hAnsiTheme="minorHAnsi" w:cs="Arial"/>
          <w:sz w:val="22"/>
          <w:szCs w:val="22"/>
          <w:lang w:val="en-CA"/>
        </w:rPr>
        <w:t xml:space="preserve">, </w:t>
      </w:r>
      <w:r w:rsidR="00E2327E" w:rsidRPr="00F262A4">
        <w:rPr>
          <w:rFonts w:asciiTheme="minorHAnsi" w:hAnsiTheme="minorHAnsi" w:cs="Arial"/>
          <w:sz w:val="22"/>
          <w:szCs w:val="22"/>
          <w:lang w:val="en-CA"/>
        </w:rPr>
        <w:t>N</w:t>
      </w:r>
      <w:r w:rsidR="0001701C" w:rsidRPr="00F262A4">
        <w:rPr>
          <w:rFonts w:asciiTheme="minorHAnsi" w:hAnsiTheme="minorHAnsi" w:cs="Arial"/>
          <w:sz w:val="22"/>
          <w:szCs w:val="22"/>
          <w:lang w:val="en-CA"/>
        </w:rPr>
        <w:t>ational Coordinator</w:t>
      </w:r>
      <w:r w:rsidR="00E2327E" w:rsidRPr="00F262A4">
        <w:rPr>
          <w:rFonts w:asciiTheme="minorHAnsi" w:hAnsiTheme="minorHAnsi" w:cs="Arial"/>
          <w:sz w:val="22"/>
          <w:szCs w:val="22"/>
          <w:lang w:val="en-CA"/>
        </w:rPr>
        <w:t xml:space="preserve">, SGP </w:t>
      </w:r>
      <w:r w:rsidR="0001701C" w:rsidRPr="00F262A4">
        <w:rPr>
          <w:rFonts w:asciiTheme="minorHAnsi" w:hAnsiTheme="minorHAnsi" w:cs="Arial"/>
          <w:sz w:val="22"/>
          <w:szCs w:val="22"/>
          <w:lang w:val="en-CA"/>
        </w:rPr>
        <w:t xml:space="preserve">6 </w:t>
      </w:r>
      <w:r w:rsidR="00E2327E" w:rsidRPr="00F262A4">
        <w:rPr>
          <w:rFonts w:asciiTheme="minorHAnsi" w:hAnsiTheme="minorHAnsi" w:cs="Arial"/>
          <w:sz w:val="22"/>
          <w:szCs w:val="22"/>
          <w:lang w:val="en-CA"/>
        </w:rPr>
        <w:t>Pakistan</w:t>
      </w:r>
      <w:r w:rsidR="0001701C" w:rsidRPr="00F262A4">
        <w:rPr>
          <w:rFonts w:asciiTheme="minorHAnsi" w:hAnsiTheme="minorHAnsi" w:cs="Arial"/>
          <w:sz w:val="22"/>
          <w:szCs w:val="22"/>
          <w:lang w:val="en-CA"/>
        </w:rPr>
        <w:t>;</w:t>
      </w:r>
    </w:p>
    <w:p w14:paraId="5D8DB9FE" w14:textId="77777777" w:rsidR="00A96C43" w:rsidRPr="00F262A4" w:rsidRDefault="00A96C43" w:rsidP="00A96C43">
      <w:pPr>
        <w:pStyle w:val="BodyText"/>
        <w:rPr>
          <w:rFonts w:asciiTheme="minorHAnsi" w:hAnsiTheme="minorHAnsi" w:cs="Arial"/>
          <w:sz w:val="22"/>
          <w:szCs w:val="22"/>
          <w:lang w:val="en-CA"/>
        </w:rPr>
      </w:pPr>
    </w:p>
    <w:p w14:paraId="21251BD1" w14:textId="77777777" w:rsidR="000F0CED" w:rsidRPr="00F262A4" w:rsidRDefault="00C073A9" w:rsidP="000F0CED">
      <w:pPr>
        <w:pStyle w:val="ListParagraph"/>
        <w:numPr>
          <w:ilvl w:val="0"/>
          <w:numId w:val="29"/>
        </w:numPr>
        <w:rPr>
          <w:rFonts w:asciiTheme="minorHAnsi" w:hAnsiTheme="minorHAnsi" w:cs="Arial"/>
          <w:sz w:val="22"/>
          <w:szCs w:val="22"/>
          <w:lang w:val="en-CA"/>
        </w:rPr>
      </w:pPr>
      <w:r w:rsidRPr="00F262A4">
        <w:rPr>
          <w:rFonts w:asciiTheme="minorHAnsi" w:hAnsiTheme="minorHAnsi" w:cs="Arial"/>
          <w:sz w:val="22"/>
          <w:szCs w:val="22"/>
          <w:lang w:val="en-CA"/>
        </w:rPr>
        <w:t>Mr.</w:t>
      </w:r>
      <w:r w:rsidR="000F0CED" w:rsidRPr="00F262A4">
        <w:rPr>
          <w:rFonts w:asciiTheme="minorHAnsi" w:hAnsiTheme="minorHAnsi" w:cs="Arial"/>
          <w:sz w:val="22"/>
          <w:szCs w:val="22"/>
          <w:lang w:val="en-CA"/>
        </w:rPr>
        <w:t xml:space="preserve"> </w:t>
      </w:r>
      <w:proofErr w:type="spellStart"/>
      <w:r w:rsidR="000F0CED" w:rsidRPr="00F262A4">
        <w:rPr>
          <w:rFonts w:asciiTheme="minorHAnsi" w:hAnsiTheme="minorHAnsi" w:cs="Arial"/>
          <w:sz w:val="22"/>
          <w:szCs w:val="22"/>
          <w:lang w:val="en-CA"/>
        </w:rPr>
        <w:t>Chattro</w:t>
      </w:r>
      <w:proofErr w:type="spellEnd"/>
      <w:r w:rsidR="000F0CED" w:rsidRPr="00F262A4">
        <w:rPr>
          <w:rFonts w:asciiTheme="minorHAnsi" w:hAnsiTheme="minorHAnsi" w:cs="Arial"/>
          <w:sz w:val="22"/>
          <w:szCs w:val="22"/>
          <w:lang w:val="en-CA"/>
        </w:rPr>
        <w:t xml:space="preserve"> </w:t>
      </w:r>
      <w:r w:rsidR="00E2327E" w:rsidRPr="00F262A4">
        <w:rPr>
          <w:rFonts w:asciiTheme="minorHAnsi" w:hAnsiTheme="minorHAnsi" w:cs="Arial"/>
          <w:sz w:val="22"/>
          <w:szCs w:val="22"/>
          <w:lang w:val="en-CA"/>
        </w:rPr>
        <w:t xml:space="preserve">Khatri, Program Assistant, SGP </w:t>
      </w:r>
      <w:r w:rsidR="0001701C" w:rsidRPr="00F262A4">
        <w:rPr>
          <w:rFonts w:asciiTheme="minorHAnsi" w:hAnsiTheme="minorHAnsi" w:cs="Arial"/>
          <w:sz w:val="22"/>
          <w:szCs w:val="22"/>
          <w:lang w:val="en-CA"/>
        </w:rPr>
        <w:t xml:space="preserve">6 </w:t>
      </w:r>
      <w:r w:rsidR="00E2327E" w:rsidRPr="00F262A4">
        <w:rPr>
          <w:rFonts w:asciiTheme="minorHAnsi" w:hAnsiTheme="minorHAnsi" w:cs="Arial"/>
          <w:sz w:val="22"/>
          <w:szCs w:val="22"/>
          <w:lang w:val="en-CA"/>
        </w:rPr>
        <w:t>Pakistan</w:t>
      </w:r>
      <w:r w:rsidR="0001701C" w:rsidRPr="00F262A4">
        <w:rPr>
          <w:rFonts w:asciiTheme="minorHAnsi" w:hAnsiTheme="minorHAnsi" w:cs="Arial"/>
          <w:sz w:val="22"/>
          <w:szCs w:val="22"/>
          <w:lang w:val="en-CA"/>
        </w:rPr>
        <w:t>;</w:t>
      </w:r>
    </w:p>
    <w:p w14:paraId="27A8F2E6" w14:textId="77777777" w:rsidR="0001701C" w:rsidRPr="00F262A4" w:rsidRDefault="0001701C" w:rsidP="0001701C">
      <w:pPr>
        <w:pStyle w:val="ListParagraph"/>
        <w:rPr>
          <w:rFonts w:asciiTheme="minorHAnsi" w:hAnsiTheme="minorHAnsi" w:cs="Arial"/>
          <w:sz w:val="22"/>
          <w:szCs w:val="22"/>
          <w:lang w:val="en-CA"/>
        </w:rPr>
      </w:pPr>
    </w:p>
    <w:p w14:paraId="177B3075" w14:textId="77777777" w:rsidR="0001701C" w:rsidRPr="00F262A4" w:rsidRDefault="0001701C" w:rsidP="000F0CED">
      <w:pPr>
        <w:pStyle w:val="ListParagraph"/>
        <w:numPr>
          <w:ilvl w:val="0"/>
          <w:numId w:val="29"/>
        </w:numPr>
        <w:rPr>
          <w:rFonts w:asciiTheme="minorHAnsi" w:hAnsiTheme="minorHAnsi" w:cs="Arial"/>
          <w:sz w:val="22"/>
          <w:szCs w:val="22"/>
          <w:lang w:val="en-CA"/>
        </w:rPr>
      </w:pPr>
      <w:r w:rsidRPr="00F262A4">
        <w:rPr>
          <w:rFonts w:asciiTheme="minorHAnsi" w:hAnsiTheme="minorHAnsi" w:cs="Arial"/>
          <w:sz w:val="22"/>
          <w:szCs w:val="22"/>
          <w:lang w:val="en-CA"/>
        </w:rPr>
        <w:t>Ms. Mehtab Shaikh, Program Assistant, SGP 6 Pakistan;</w:t>
      </w:r>
    </w:p>
    <w:p w14:paraId="6BFEB63E" w14:textId="77777777" w:rsidR="0001701C" w:rsidRPr="00F262A4" w:rsidRDefault="0001701C" w:rsidP="0001701C">
      <w:pPr>
        <w:pStyle w:val="ListParagraph"/>
        <w:rPr>
          <w:rFonts w:asciiTheme="minorHAnsi" w:hAnsiTheme="minorHAnsi" w:cs="Arial"/>
          <w:sz w:val="22"/>
          <w:szCs w:val="22"/>
          <w:lang w:val="en-CA"/>
        </w:rPr>
      </w:pPr>
    </w:p>
    <w:p w14:paraId="25A25C24" w14:textId="77777777" w:rsidR="0001701C" w:rsidRPr="00F262A4" w:rsidRDefault="0001701C" w:rsidP="000F0CED">
      <w:pPr>
        <w:pStyle w:val="ListParagraph"/>
        <w:numPr>
          <w:ilvl w:val="0"/>
          <w:numId w:val="29"/>
        </w:numPr>
        <w:rPr>
          <w:rFonts w:asciiTheme="minorHAnsi" w:hAnsiTheme="minorHAnsi" w:cs="Arial"/>
          <w:sz w:val="22"/>
          <w:szCs w:val="22"/>
          <w:lang w:val="en-CA"/>
        </w:rPr>
      </w:pPr>
      <w:r w:rsidRPr="00F262A4">
        <w:rPr>
          <w:rFonts w:asciiTheme="minorHAnsi" w:hAnsiTheme="minorHAnsi" w:cs="Arial"/>
          <w:sz w:val="22"/>
          <w:szCs w:val="22"/>
          <w:lang w:val="en-CA"/>
        </w:rPr>
        <w:t xml:space="preserve">Mr. Ignacio Artaza Zuriarrain, </w:t>
      </w:r>
      <w:r w:rsidR="00530296">
        <w:rPr>
          <w:rFonts w:asciiTheme="minorHAnsi" w:hAnsiTheme="minorHAnsi" w:cs="Arial"/>
          <w:sz w:val="22"/>
          <w:szCs w:val="22"/>
          <w:lang w:val="en-CA"/>
        </w:rPr>
        <w:t>Resident Representative</w:t>
      </w:r>
      <w:r w:rsidRPr="00F262A4">
        <w:rPr>
          <w:rFonts w:asciiTheme="minorHAnsi" w:hAnsiTheme="minorHAnsi" w:cs="Arial"/>
          <w:sz w:val="22"/>
          <w:szCs w:val="22"/>
          <w:lang w:val="en-CA"/>
        </w:rPr>
        <w:t>, UNDP Pakistan;</w:t>
      </w:r>
    </w:p>
    <w:p w14:paraId="60B58F0B" w14:textId="77777777" w:rsidR="0001701C" w:rsidRPr="00F262A4" w:rsidRDefault="0001701C" w:rsidP="0001701C">
      <w:pPr>
        <w:pStyle w:val="ListParagraph"/>
        <w:rPr>
          <w:rFonts w:asciiTheme="minorHAnsi" w:hAnsiTheme="minorHAnsi" w:cs="Arial"/>
          <w:sz w:val="22"/>
          <w:szCs w:val="22"/>
          <w:lang w:val="en-CA"/>
        </w:rPr>
      </w:pPr>
    </w:p>
    <w:p w14:paraId="303D7B27" w14:textId="77777777" w:rsidR="0001701C" w:rsidRPr="00F262A4" w:rsidRDefault="0001701C" w:rsidP="000F0CED">
      <w:pPr>
        <w:pStyle w:val="ListParagraph"/>
        <w:numPr>
          <w:ilvl w:val="0"/>
          <w:numId w:val="29"/>
        </w:numPr>
        <w:rPr>
          <w:rFonts w:asciiTheme="minorHAnsi" w:hAnsiTheme="minorHAnsi" w:cs="Arial"/>
          <w:sz w:val="22"/>
          <w:szCs w:val="22"/>
          <w:lang w:val="en-CA"/>
        </w:rPr>
      </w:pPr>
      <w:r w:rsidRPr="00F262A4">
        <w:rPr>
          <w:rFonts w:asciiTheme="minorHAnsi" w:hAnsiTheme="minorHAnsi" w:cs="Arial"/>
          <w:sz w:val="22"/>
          <w:szCs w:val="22"/>
          <w:lang w:val="en-CA"/>
        </w:rPr>
        <w:t xml:space="preserve">Mr. Amanullah Khan, </w:t>
      </w:r>
      <w:r w:rsidR="00530296">
        <w:rPr>
          <w:rFonts w:asciiTheme="minorHAnsi" w:hAnsiTheme="minorHAnsi" w:cs="Arial"/>
          <w:sz w:val="22"/>
          <w:szCs w:val="22"/>
          <w:lang w:val="en-CA"/>
        </w:rPr>
        <w:t>Assistant Resident Representative</w:t>
      </w:r>
      <w:r w:rsidR="00F262A4" w:rsidRPr="00F262A4">
        <w:rPr>
          <w:rFonts w:asciiTheme="minorHAnsi" w:hAnsiTheme="minorHAnsi" w:cs="Arial"/>
          <w:sz w:val="22"/>
          <w:szCs w:val="22"/>
          <w:lang w:val="en-CA"/>
        </w:rPr>
        <w:t>, UNDP Pakistan;</w:t>
      </w:r>
    </w:p>
    <w:p w14:paraId="41AA5F0F" w14:textId="77777777" w:rsidR="0001701C" w:rsidRPr="00F262A4" w:rsidRDefault="0001701C" w:rsidP="0001701C">
      <w:pPr>
        <w:pStyle w:val="ListParagraph"/>
        <w:rPr>
          <w:rFonts w:asciiTheme="minorHAnsi" w:hAnsiTheme="minorHAnsi" w:cs="Arial"/>
          <w:sz w:val="22"/>
          <w:szCs w:val="22"/>
          <w:lang w:val="en-CA"/>
        </w:rPr>
      </w:pPr>
    </w:p>
    <w:p w14:paraId="400D9EC3" w14:textId="77777777" w:rsidR="0001701C" w:rsidRDefault="0001701C" w:rsidP="000F0CED">
      <w:pPr>
        <w:pStyle w:val="ListParagraph"/>
        <w:numPr>
          <w:ilvl w:val="0"/>
          <w:numId w:val="29"/>
        </w:numPr>
        <w:rPr>
          <w:rFonts w:asciiTheme="minorHAnsi" w:hAnsiTheme="minorHAnsi" w:cs="Arial"/>
          <w:sz w:val="22"/>
          <w:szCs w:val="22"/>
          <w:lang w:val="en-US"/>
        </w:rPr>
      </w:pPr>
      <w:r w:rsidRPr="00F262A4">
        <w:rPr>
          <w:rFonts w:asciiTheme="minorHAnsi" w:hAnsiTheme="minorHAnsi" w:cs="Arial"/>
          <w:sz w:val="22"/>
          <w:szCs w:val="22"/>
          <w:lang w:val="en-CA"/>
        </w:rPr>
        <w:t xml:space="preserve">Mr. Usman Manzoor, </w:t>
      </w:r>
      <w:bookmarkStart w:id="146" w:name="_Hlk24307165"/>
      <w:r w:rsidRPr="00F262A4">
        <w:rPr>
          <w:rFonts w:asciiTheme="minorHAnsi" w:hAnsiTheme="minorHAnsi" w:cs="Arial"/>
          <w:sz w:val="22"/>
          <w:szCs w:val="22"/>
          <w:lang w:val="en-CA"/>
        </w:rPr>
        <w:t xml:space="preserve">Programme </w:t>
      </w:r>
      <w:r w:rsidR="00530296">
        <w:rPr>
          <w:rFonts w:asciiTheme="minorHAnsi" w:hAnsiTheme="minorHAnsi" w:cs="Arial"/>
          <w:sz w:val="22"/>
          <w:szCs w:val="22"/>
          <w:lang w:val="en-CA"/>
        </w:rPr>
        <w:t>Officer</w:t>
      </w:r>
      <w:r w:rsidRPr="00F262A4">
        <w:rPr>
          <w:rFonts w:asciiTheme="minorHAnsi" w:hAnsiTheme="minorHAnsi" w:cs="Arial"/>
          <w:sz w:val="22"/>
          <w:szCs w:val="22"/>
          <w:lang w:val="en-CA"/>
        </w:rPr>
        <w:t>, UNDP Pakistan</w:t>
      </w:r>
      <w:bookmarkEnd w:id="146"/>
      <w:r>
        <w:rPr>
          <w:rFonts w:asciiTheme="minorHAnsi" w:hAnsiTheme="minorHAnsi" w:cs="Arial"/>
          <w:sz w:val="22"/>
          <w:szCs w:val="22"/>
          <w:lang w:val="en-US"/>
        </w:rPr>
        <w:t>;</w:t>
      </w:r>
    </w:p>
    <w:p w14:paraId="65907049" w14:textId="77777777" w:rsidR="009D28F2" w:rsidRPr="009D28F2" w:rsidRDefault="009D28F2" w:rsidP="009D28F2">
      <w:pPr>
        <w:pStyle w:val="ListParagraph"/>
        <w:rPr>
          <w:rFonts w:asciiTheme="minorHAnsi" w:hAnsiTheme="minorHAnsi" w:cs="Arial"/>
          <w:sz w:val="22"/>
          <w:szCs w:val="22"/>
          <w:lang w:val="en-US"/>
        </w:rPr>
      </w:pPr>
    </w:p>
    <w:p w14:paraId="71308B5D" w14:textId="77777777" w:rsidR="009D28F2" w:rsidRPr="000F0CED" w:rsidRDefault="009D28F2" w:rsidP="000F0CED">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9D28F2">
        <w:rPr>
          <w:rFonts w:asciiTheme="minorHAnsi" w:hAnsiTheme="minorHAnsi" w:cs="Arial"/>
          <w:sz w:val="22"/>
          <w:szCs w:val="22"/>
          <w:lang w:val="en-US"/>
        </w:rPr>
        <w:t>Muhammad Saleem</w:t>
      </w:r>
      <w:r>
        <w:rPr>
          <w:rFonts w:asciiTheme="minorHAnsi" w:hAnsiTheme="minorHAnsi" w:cs="Arial"/>
          <w:sz w:val="22"/>
          <w:szCs w:val="22"/>
          <w:lang w:val="en-US"/>
        </w:rPr>
        <w:t>,</w:t>
      </w:r>
      <w:r w:rsidRPr="009D28F2">
        <w:rPr>
          <w:rFonts w:asciiTheme="minorHAnsi" w:hAnsiTheme="minorHAnsi" w:cs="Arial"/>
          <w:sz w:val="22"/>
          <w:szCs w:val="22"/>
          <w:lang w:val="en-CA"/>
        </w:rPr>
        <w:t xml:space="preserve"> Programme Ass</w:t>
      </w:r>
      <w:r w:rsidR="00530296">
        <w:rPr>
          <w:rFonts w:asciiTheme="minorHAnsi" w:hAnsiTheme="minorHAnsi" w:cs="Arial"/>
          <w:sz w:val="22"/>
          <w:szCs w:val="22"/>
          <w:lang w:val="en-CA"/>
        </w:rPr>
        <w:t>istant</w:t>
      </w:r>
      <w:r w:rsidRPr="009D28F2">
        <w:rPr>
          <w:rFonts w:asciiTheme="minorHAnsi" w:hAnsiTheme="minorHAnsi" w:cs="Arial"/>
          <w:sz w:val="22"/>
          <w:szCs w:val="22"/>
          <w:lang w:val="en-CA"/>
        </w:rPr>
        <w:t>, UNDP Pakistan</w:t>
      </w:r>
      <w:r>
        <w:rPr>
          <w:rFonts w:asciiTheme="minorHAnsi" w:hAnsiTheme="minorHAnsi" w:cs="Arial"/>
          <w:sz w:val="22"/>
          <w:szCs w:val="22"/>
          <w:lang w:val="en-CA"/>
        </w:rPr>
        <w:t>;</w:t>
      </w:r>
    </w:p>
    <w:p w14:paraId="6E5F6FBC" w14:textId="77777777" w:rsidR="000F0CED" w:rsidRPr="000F0CED" w:rsidRDefault="000F0CED" w:rsidP="000F0CED">
      <w:pPr>
        <w:pStyle w:val="ListParagraph"/>
        <w:rPr>
          <w:rFonts w:asciiTheme="minorHAnsi" w:hAnsiTheme="minorHAnsi" w:cs="Arial"/>
          <w:sz w:val="22"/>
          <w:szCs w:val="22"/>
          <w:lang w:val="en-US"/>
        </w:rPr>
      </w:pPr>
    </w:p>
    <w:p w14:paraId="5E4E705D" w14:textId="77777777" w:rsidR="000F0CED" w:rsidRDefault="000F0CED" w:rsidP="000F0CED">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Dr. Abdul </w:t>
      </w:r>
      <w:proofErr w:type="spellStart"/>
      <w:r>
        <w:rPr>
          <w:rFonts w:asciiTheme="minorHAnsi" w:hAnsiTheme="minorHAnsi" w:cs="Arial"/>
          <w:sz w:val="22"/>
          <w:szCs w:val="22"/>
          <w:lang w:val="en-US"/>
        </w:rPr>
        <w:t>Waheed</w:t>
      </w:r>
      <w:proofErr w:type="spellEnd"/>
      <w:r>
        <w:rPr>
          <w:rFonts w:asciiTheme="minorHAnsi" w:hAnsiTheme="minorHAnsi" w:cs="Arial"/>
          <w:sz w:val="22"/>
          <w:szCs w:val="22"/>
          <w:lang w:val="en-US"/>
        </w:rPr>
        <w:t>, Land Tenure Specialist, FAO, Hyderabad;</w:t>
      </w:r>
    </w:p>
    <w:p w14:paraId="02397D60" w14:textId="77777777" w:rsidR="000F0CED" w:rsidRDefault="000F0CED" w:rsidP="000F0CED">
      <w:pPr>
        <w:pStyle w:val="ListParagraph"/>
        <w:rPr>
          <w:rFonts w:asciiTheme="minorHAnsi" w:hAnsiTheme="minorHAnsi" w:cs="Arial"/>
          <w:sz w:val="22"/>
          <w:szCs w:val="22"/>
          <w:lang w:val="en-US"/>
        </w:rPr>
      </w:pPr>
    </w:p>
    <w:p w14:paraId="728B7A54" w14:textId="77777777" w:rsidR="000F0CED" w:rsidRDefault="000F0CED" w:rsidP="000F0CED">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Mr. Rana Shafiq-ur-Rahman, President, Green Circle Organization, Lahore;</w:t>
      </w:r>
    </w:p>
    <w:p w14:paraId="6BE0DA08" w14:textId="77777777" w:rsidR="00F262A4" w:rsidRPr="00F262A4" w:rsidRDefault="00F262A4" w:rsidP="00F262A4">
      <w:pPr>
        <w:pStyle w:val="ListParagraph"/>
        <w:rPr>
          <w:rFonts w:asciiTheme="minorHAnsi" w:hAnsiTheme="minorHAnsi" w:cs="Arial"/>
          <w:sz w:val="22"/>
          <w:szCs w:val="22"/>
          <w:lang w:val="en-US"/>
        </w:rPr>
      </w:pPr>
    </w:p>
    <w:p w14:paraId="2C195CDE" w14:textId="77777777" w:rsidR="00F262A4" w:rsidRP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proofErr w:type="spellStart"/>
      <w:r w:rsidRPr="00F262A4">
        <w:rPr>
          <w:rFonts w:asciiTheme="minorHAnsi" w:hAnsiTheme="minorHAnsi" w:cs="Arial"/>
          <w:sz w:val="22"/>
          <w:szCs w:val="22"/>
          <w:lang w:val="en-US"/>
        </w:rPr>
        <w:t>Irtada</w:t>
      </w:r>
      <w:proofErr w:type="spellEnd"/>
      <w:r w:rsidRPr="00F262A4">
        <w:rPr>
          <w:rFonts w:asciiTheme="minorHAnsi" w:hAnsiTheme="minorHAnsi" w:cs="Arial"/>
          <w:sz w:val="22"/>
          <w:szCs w:val="22"/>
          <w:lang w:val="en-US"/>
        </w:rPr>
        <w:t xml:space="preserve"> Rana</w:t>
      </w:r>
      <w:r>
        <w:rPr>
          <w:rFonts w:asciiTheme="minorHAnsi" w:hAnsiTheme="minorHAnsi" w:cs="Arial"/>
          <w:sz w:val="22"/>
          <w:szCs w:val="22"/>
          <w:lang w:val="en-US"/>
        </w:rPr>
        <w:t>,</w:t>
      </w:r>
      <w:r w:rsidRPr="00F262A4">
        <w:rPr>
          <w:rFonts w:asciiTheme="minorHAnsi" w:hAnsiTheme="minorHAnsi" w:cs="Arial"/>
          <w:sz w:val="22"/>
          <w:szCs w:val="22"/>
          <w:lang w:val="en-US"/>
        </w:rPr>
        <w:t xml:space="preserve"> Green Circle Organization, Lahore;</w:t>
      </w:r>
    </w:p>
    <w:p w14:paraId="640C8325" w14:textId="77777777" w:rsidR="000F0CED" w:rsidRDefault="000F0CED" w:rsidP="000F0CED">
      <w:pPr>
        <w:pStyle w:val="ListParagraph"/>
        <w:rPr>
          <w:rFonts w:asciiTheme="minorHAnsi" w:hAnsiTheme="minorHAnsi" w:cs="Arial"/>
          <w:sz w:val="22"/>
          <w:szCs w:val="22"/>
          <w:lang w:val="en-US"/>
        </w:rPr>
      </w:pPr>
    </w:p>
    <w:p w14:paraId="4F0FFBC1" w14:textId="77777777" w:rsidR="000F0CED" w:rsidRDefault="000F0CED" w:rsidP="000F0CED">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proofErr w:type="spellStart"/>
      <w:r>
        <w:rPr>
          <w:rFonts w:asciiTheme="minorHAnsi" w:hAnsiTheme="minorHAnsi" w:cs="Arial"/>
          <w:sz w:val="22"/>
          <w:szCs w:val="22"/>
          <w:lang w:val="en-US"/>
        </w:rPr>
        <w:t>Sadam</w:t>
      </w:r>
      <w:proofErr w:type="spellEnd"/>
      <w:r>
        <w:rPr>
          <w:rFonts w:asciiTheme="minorHAnsi" w:hAnsiTheme="minorHAnsi" w:cs="Arial"/>
          <w:sz w:val="22"/>
          <w:szCs w:val="22"/>
          <w:lang w:val="en-US"/>
        </w:rPr>
        <w:t xml:space="preserve"> Shah </w:t>
      </w:r>
      <w:proofErr w:type="spellStart"/>
      <w:r>
        <w:rPr>
          <w:rFonts w:asciiTheme="minorHAnsi" w:hAnsiTheme="minorHAnsi" w:cs="Arial"/>
          <w:sz w:val="22"/>
          <w:szCs w:val="22"/>
          <w:lang w:val="en-US"/>
        </w:rPr>
        <w:t>Lakyari</w:t>
      </w:r>
      <w:proofErr w:type="spellEnd"/>
      <w:r>
        <w:rPr>
          <w:rFonts w:asciiTheme="minorHAnsi" w:hAnsiTheme="minorHAnsi" w:cs="Arial"/>
          <w:sz w:val="22"/>
          <w:szCs w:val="22"/>
          <w:lang w:val="en-US"/>
        </w:rPr>
        <w:t xml:space="preserve">, </w:t>
      </w:r>
      <w:r w:rsidR="00E2327E">
        <w:rPr>
          <w:rFonts w:asciiTheme="minorHAnsi" w:hAnsiTheme="minorHAnsi" w:cs="Arial"/>
          <w:sz w:val="22"/>
          <w:szCs w:val="22"/>
          <w:lang w:val="en-US"/>
        </w:rPr>
        <w:t>TRUCE/</w:t>
      </w:r>
      <w:proofErr w:type="spellStart"/>
      <w:r>
        <w:rPr>
          <w:rFonts w:asciiTheme="minorHAnsi" w:hAnsiTheme="minorHAnsi" w:cs="Arial"/>
          <w:sz w:val="22"/>
          <w:szCs w:val="22"/>
          <w:lang w:val="en-US"/>
        </w:rPr>
        <w:t>Wincrete</w:t>
      </w:r>
      <w:proofErr w:type="spellEnd"/>
      <w:r>
        <w:rPr>
          <w:rFonts w:asciiTheme="minorHAnsi" w:hAnsiTheme="minorHAnsi" w:cs="Arial"/>
          <w:sz w:val="22"/>
          <w:szCs w:val="22"/>
          <w:lang w:val="en-US"/>
        </w:rPr>
        <w:t>, Hyderabad;</w:t>
      </w:r>
    </w:p>
    <w:p w14:paraId="333A08BC" w14:textId="77777777" w:rsidR="000F0CED" w:rsidRDefault="000F0CED" w:rsidP="000F0CED">
      <w:pPr>
        <w:pStyle w:val="ListParagraph"/>
        <w:rPr>
          <w:rFonts w:asciiTheme="minorHAnsi" w:hAnsiTheme="minorHAnsi" w:cs="Arial"/>
          <w:sz w:val="22"/>
          <w:szCs w:val="22"/>
          <w:lang w:val="en-US"/>
        </w:rPr>
      </w:pPr>
    </w:p>
    <w:p w14:paraId="546DE42B" w14:textId="77777777" w:rsidR="000F0CED" w:rsidRDefault="00F262A4" w:rsidP="000F0CED">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proofErr w:type="spellStart"/>
      <w:r w:rsidRPr="00F262A4">
        <w:rPr>
          <w:rFonts w:asciiTheme="minorHAnsi" w:hAnsiTheme="minorHAnsi" w:cs="Arial"/>
          <w:sz w:val="22"/>
          <w:szCs w:val="22"/>
          <w:lang w:val="en-US"/>
        </w:rPr>
        <w:t>Anees</w:t>
      </w:r>
      <w:proofErr w:type="spellEnd"/>
      <w:r w:rsidRPr="00F262A4">
        <w:rPr>
          <w:rFonts w:asciiTheme="minorHAnsi" w:hAnsiTheme="minorHAnsi" w:cs="Arial"/>
          <w:sz w:val="22"/>
          <w:szCs w:val="22"/>
          <w:lang w:val="en-US"/>
        </w:rPr>
        <w:t xml:space="preserve"> </w:t>
      </w:r>
      <w:proofErr w:type="spellStart"/>
      <w:r w:rsidRPr="00F262A4">
        <w:rPr>
          <w:rFonts w:asciiTheme="minorHAnsi" w:hAnsiTheme="minorHAnsi" w:cs="Arial"/>
          <w:sz w:val="22"/>
          <w:szCs w:val="22"/>
          <w:lang w:val="en-US"/>
        </w:rPr>
        <w:t>Helayo</w:t>
      </w:r>
      <w:proofErr w:type="spellEnd"/>
      <w:r>
        <w:rPr>
          <w:rFonts w:asciiTheme="minorHAnsi" w:hAnsiTheme="minorHAnsi" w:cs="Arial"/>
          <w:sz w:val="22"/>
          <w:szCs w:val="22"/>
          <w:lang w:val="en-US"/>
        </w:rPr>
        <w:t xml:space="preserve"> and several community beneficiaries</w:t>
      </w:r>
      <w:r w:rsidRPr="00F262A4">
        <w:rPr>
          <w:rFonts w:asciiTheme="minorHAnsi" w:eastAsiaTheme="minorHAnsi" w:hAnsiTheme="minorHAnsi" w:cstheme="minorBidi"/>
          <w:sz w:val="22"/>
          <w:szCs w:val="22"/>
          <w:lang w:val="en-US"/>
        </w:rPr>
        <w:t xml:space="preserve"> </w:t>
      </w:r>
      <w:r>
        <w:rPr>
          <w:rFonts w:asciiTheme="minorHAnsi" w:eastAsiaTheme="minorHAnsi" w:hAnsiTheme="minorHAnsi" w:cstheme="minorBidi"/>
          <w:sz w:val="22"/>
          <w:szCs w:val="22"/>
          <w:lang w:val="en-US"/>
        </w:rPr>
        <w:t xml:space="preserve">of </w:t>
      </w:r>
      <w:r w:rsidRPr="00F262A4">
        <w:rPr>
          <w:rFonts w:asciiTheme="minorHAnsi" w:hAnsiTheme="minorHAnsi" w:cs="Arial"/>
          <w:sz w:val="22"/>
          <w:szCs w:val="22"/>
          <w:lang w:val="en-US"/>
        </w:rPr>
        <w:t>KMDWO</w:t>
      </w:r>
      <w:r>
        <w:rPr>
          <w:rFonts w:asciiTheme="minorHAnsi" w:hAnsiTheme="minorHAnsi" w:cs="Arial"/>
          <w:sz w:val="22"/>
          <w:szCs w:val="22"/>
          <w:lang w:val="en-US"/>
        </w:rPr>
        <w:t xml:space="preserve">, </w:t>
      </w:r>
      <w:proofErr w:type="spellStart"/>
      <w:r w:rsidRPr="00F262A4">
        <w:rPr>
          <w:rFonts w:asciiTheme="minorHAnsi" w:hAnsiTheme="minorHAnsi" w:cs="Arial"/>
          <w:sz w:val="22"/>
          <w:szCs w:val="22"/>
          <w:lang w:val="en-US"/>
        </w:rPr>
        <w:t>Keenjhar</w:t>
      </w:r>
      <w:proofErr w:type="spellEnd"/>
      <w:r w:rsidRPr="00F262A4">
        <w:rPr>
          <w:rFonts w:asciiTheme="minorHAnsi" w:hAnsiTheme="minorHAnsi" w:cs="Arial"/>
          <w:sz w:val="22"/>
          <w:szCs w:val="22"/>
          <w:lang w:val="en-US"/>
        </w:rPr>
        <w:t xml:space="preserve"> Lake</w:t>
      </w:r>
      <w:r>
        <w:rPr>
          <w:rFonts w:asciiTheme="minorHAnsi" w:hAnsiTheme="minorHAnsi" w:cs="Arial"/>
          <w:sz w:val="22"/>
          <w:szCs w:val="22"/>
          <w:lang w:val="en-US"/>
        </w:rPr>
        <w:t>, Sindh;</w:t>
      </w:r>
    </w:p>
    <w:p w14:paraId="16D73797" w14:textId="77777777" w:rsidR="00F262A4" w:rsidRPr="00F262A4" w:rsidRDefault="00F262A4" w:rsidP="00F262A4">
      <w:pPr>
        <w:pStyle w:val="ListParagraph"/>
        <w:rPr>
          <w:rFonts w:asciiTheme="minorHAnsi" w:hAnsiTheme="minorHAnsi" w:cs="Arial"/>
          <w:sz w:val="22"/>
          <w:szCs w:val="22"/>
          <w:lang w:val="en-US"/>
        </w:rPr>
      </w:pPr>
    </w:p>
    <w:p w14:paraId="597C59E5" w14:textId="77777777" w:rsid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Kamal </w:t>
      </w:r>
      <w:proofErr w:type="spellStart"/>
      <w:r w:rsidRPr="00F262A4">
        <w:rPr>
          <w:rFonts w:asciiTheme="minorHAnsi" w:hAnsiTheme="minorHAnsi" w:cs="Arial"/>
          <w:sz w:val="22"/>
          <w:szCs w:val="22"/>
          <w:lang w:val="en-US"/>
        </w:rPr>
        <w:t>Palari</w:t>
      </w:r>
      <w:proofErr w:type="spellEnd"/>
      <w:r>
        <w:rPr>
          <w:rFonts w:asciiTheme="minorHAnsi" w:hAnsiTheme="minorHAnsi" w:cs="Arial"/>
          <w:sz w:val="22"/>
          <w:szCs w:val="22"/>
          <w:lang w:val="en-US"/>
        </w:rPr>
        <w:t>,</w:t>
      </w:r>
      <w:r w:rsidRPr="00F262A4">
        <w:rPr>
          <w:rFonts w:asciiTheme="minorHAnsi" w:eastAsiaTheme="minorHAnsi" w:hAnsiTheme="minorHAnsi" w:cstheme="minorBidi"/>
          <w:sz w:val="22"/>
          <w:szCs w:val="22"/>
          <w:lang w:val="en-US"/>
        </w:rPr>
        <w:t xml:space="preserve"> </w:t>
      </w:r>
      <w:proofErr w:type="spellStart"/>
      <w:r w:rsidRPr="00F262A4">
        <w:rPr>
          <w:rFonts w:asciiTheme="minorHAnsi" w:hAnsiTheme="minorHAnsi" w:cs="Arial"/>
          <w:sz w:val="22"/>
          <w:szCs w:val="22"/>
          <w:lang w:val="en-US"/>
        </w:rPr>
        <w:t>Keenjar</w:t>
      </w:r>
      <w:proofErr w:type="spellEnd"/>
      <w:r w:rsidRPr="00F262A4">
        <w:rPr>
          <w:rFonts w:asciiTheme="minorHAnsi" w:hAnsiTheme="minorHAnsi" w:cs="Arial"/>
          <w:sz w:val="22"/>
          <w:szCs w:val="22"/>
          <w:lang w:val="en-US"/>
        </w:rPr>
        <w:t xml:space="preserve"> Conservation Network</w:t>
      </w:r>
      <w:r>
        <w:rPr>
          <w:rFonts w:asciiTheme="minorHAnsi" w:hAnsiTheme="minorHAnsi" w:cs="Arial"/>
          <w:sz w:val="22"/>
          <w:szCs w:val="22"/>
          <w:lang w:val="en-US"/>
        </w:rPr>
        <w:t>,</w:t>
      </w:r>
      <w:r w:rsidRPr="00F262A4">
        <w:rPr>
          <w:rFonts w:asciiTheme="minorHAnsi" w:hAnsiTheme="minorHAnsi" w:cs="Arial"/>
          <w:sz w:val="22"/>
          <w:szCs w:val="22"/>
          <w:lang w:val="en-US"/>
        </w:rPr>
        <w:t xml:space="preserve"> </w:t>
      </w:r>
      <w:proofErr w:type="spellStart"/>
      <w:r w:rsidRPr="00F262A4">
        <w:rPr>
          <w:rFonts w:asciiTheme="minorHAnsi" w:hAnsiTheme="minorHAnsi" w:cs="Arial"/>
          <w:sz w:val="22"/>
          <w:szCs w:val="22"/>
          <w:lang w:val="en-US"/>
        </w:rPr>
        <w:t>Keenjhar</w:t>
      </w:r>
      <w:proofErr w:type="spellEnd"/>
      <w:r w:rsidRPr="00F262A4">
        <w:rPr>
          <w:rFonts w:asciiTheme="minorHAnsi" w:hAnsiTheme="minorHAnsi" w:cs="Arial"/>
          <w:sz w:val="22"/>
          <w:szCs w:val="22"/>
          <w:lang w:val="en-US"/>
        </w:rPr>
        <w:t xml:space="preserve"> Lake</w:t>
      </w:r>
      <w:r>
        <w:rPr>
          <w:rFonts w:asciiTheme="minorHAnsi" w:hAnsiTheme="minorHAnsi" w:cs="Arial"/>
          <w:sz w:val="22"/>
          <w:szCs w:val="22"/>
          <w:lang w:val="en-US"/>
        </w:rPr>
        <w:t>, Sindh;</w:t>
      </w:r>
    </w:p>
    <w:p w14:paraId="12918F52" w14:textId="77777777" w:rsidR="00F262A4" w:rsidRPr="00F262A4" w:rsidRDefault="00F262A4" w:rsidP="00F262A4">
      <w:pPr>
        <w:rPr>
          <w:rFonts w:asciiTheme="minorHAnsi" w:hAnsiTheme="minorHAnsi" w:cs="Arial"/>
          <w:lang w:val="en-US"/>
        </w:rPr>
      </w:pPr>
    </w:p>
    <w:p w14:paraId="7533EA31" w14:textId="77777777" w:rsid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Hameed </w:t>
      </w:r>
      <w:proofErr w:type="spellStart"/>
      <w:r w:rsidRPr="00F262A4">
        <w:rPr>
          <w:rFonts w:asciiTheme="minorHAnsi" w:hAnsiTheme="minorHAnsi" w:cs="Arial"/>
          <w:sz w:val="22"/>
          <w:szCs w:val="22"/>
          <w:lang w:val="en-US"/>
        </w:rPr>
        <w:t>Palari</w:t>
      </w:r>
      <w:proofErr w:type="spellEnd"/>
      <w:r>
        <w:rPr>
          <w:rFonts w:asciiTheme="minorHAnsi" w:hAnsiTheme="minorHAnsi" w:cs="Arial"/>
          <w:sz w:val="22"/>
          <w:szCs w:val="22"/>
          <w:lang w:val="en-US"/>
        </w:rPr>
        <w:t>,</w:t>
      </w:r>
      <w:r w:rsidRPr="00F262A4">
        <w:rPr>
          <w:rFonts w:asciiTheme="minorHAnsi" w:eastAsiaTheme="minorHAnsi" w:hAnsiTheme="minorHAnsi" w:cstheme="minorBidi"/>
          <w:sz w:val="22"/>
          <w:szCs w:val="22"/>
          <w:lang w:val="en-US"/>
        </w:rPr>
        <w:t xml:space="preserve"> </w:t>
      </w:r>
      <w:proofErr w:type="spellStart"/>
      <w:r w:rsidRPr="00F262A4">
        <w:rPr>
          <w:rFonts w:asciiTheme="minorHAnsi" w:hAnsiTheme="minorHAnsi" w:cs="Arial"/>
          <w:sz w:val="22"/>
          <w:szCs w:val="22"/>
          <w:lang w:val="en-US"/>
        </w:rPr>
        <w:t>Keenjar</w:t>
      </w:r>
      <w:proofErr w:type="spellEnd"/>
      <w:r w:rsidRPr="00F262A4">
        <w:rPr>
          <w:rFonts w:asciiTheme="minorHAnsi" w:hAnsiTheme="minorHAnsi" w:cs="Arial"/>
          <w:sz w:val="22"/>
          <w:szCs w:val="22"/>
          <w:lang w:val="en-US"/>
        </w:rPr>
        <w:t xml:space="preserve"> Conservation Network</w:t>
      </w:r>
      <w:r>
        <w:rPr>
          <w:rFonts w:asciiTheme="minorHAnsi" w:hAnsiTheme="minorHAnsi" w:cs="Arial"/>
          <w:sz w:val="22"/>
          <w:szCs w:val="22"/>
          <w:lang w:val="en-US"/>
        </w:rPr>
        <w:t>,</w:t>
      </w:r>
      <w:r w:rsidRPr="00F262A4">
        <w:rPr>
          <w:rFonts w:asciiTheme="minorHAnsi" w:hAnsiTheme="minorHAnsi" w:cs="Arial"/>
          <w:sz w:val="22"/>
          <w:szCs w:val="22"/>
          <w:lang w:val="en-US"/>
        </w:rPr>
        <w:t xml:space="preserve"> </w:t>
      </w:r>
      <w:proofErr w:type="spellStart"/>
      <w:r w:rsidRPr="00F262A4">
        <w:rPr>
          <w:rFonts w:asciiTheme="minorHAnsi" w:hAnsiTheme="minorHAnsi" w:cs="Arial"/>
          <w:sz w:val="22"/>
          <w:szCs w:val="22"/>
          <w:lang w:val="en-US"/>
        </w:rPr>
        <w:t>Keenjhar</w:t>
      </w:r>
      <w:proofErr w:type="spellEnd"/>
      <w:r w:rsidRPr="00F262A4">
        <w:rPr>
          <w:rFonts w:asciiTheme="minorHAnsi" w:hAnsiTheme="minorHAnsi" w:cs="Arial"/>
          <w:sz w:val="22"/>
          <w:szCs w:val="22"/>
          <w:lang w:val="en-US"/>
        </w:rPr>
        <w:t xml:space="preserve"> Lake, Sindh;</w:t>
      </w:r>
    </w:p>
    <w:p w14:paraId="63AC5CD9" w14:textId="77777777" w:rsidR="00F262A4" w:rsidRPr="00F262A4" w:rsidRDefault="00F262A4" w:rsidP="00F262A4">
      <w:pPr>
        <w:rPr>
          <w:rFonts w:asciiTheme="minorHAnsi" w:hAnsiTheme="minorHAnsi" w:cs="Arial"/>
          <w:lang w:val="en-US"/>
        </w:rPr>
      </w:pPr>
    </w:p>
    <w:p w14:paraId="6672E532" w14:textId="77777777" w:rsid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Irshad </w:t>
      </w:r>
      <w:proofErr w:type="spellStart"/>
      <w:r w:rsidRPr="00F262A4">
        <w:rPr>
          <w:rFonts w:asciiTheme="minorHAnsi" w:hAnsiTheme="minorHAnsi" w:cs="Arial"/>
          <w:sz w:val="22"/>
          <w:szCs w:val="22"/>
          <w:lang w:val="en-US"/>
        </w:rPr>
        <w:t>Gandro</w:t>
      </w:r>
      <w:proofErr w:type="spellEnd"/>
      <w:r>
        <w:rPr>
          <w:rFonts w:asciiTheme="minorHAnsi" w:hAnsiTheme="minorHAnsi" w:cs="Arial"/>
          <w:sz w:val="22"/>
          <w:szCs w:val="22"/>
          <w:lang w:val="en-US"/>
        </w:rPr>
        <w:t>,</w:t>
      </w:r>
      <w:r w:rsidRPr="00F262A4">
        <w:rPr>
          <w:rFonts w:asciiTheme="minorHAnsi" w:eastAsiaTheme="minorHAnsi" w:hAnsiTheme="minorHAnsi" w:cstheme="minorBidi"/>
          <w:sz w:val="22"/>
          <w:szCs w:val="22"/>
          <w:lang w:val="en-US"/>
        </w:rPr>
        <w:t xml:space="preserve"> </w:t>
      </w:r>
      <w:proofErr w:type="spellStart"/>
      <w:r w:rsidRPr="00F262A4">
        <w:rPr>
          <w:rFonts w:asciiTheme="minorHAnsi" w:hAnsiTheme="minorHAnsi" w:cs="Arial"/>
          <w:sz w:val="22"/>
          <w:szCs w:val="22"/>
          <w:lang w:val="en-US"/>
        </w:rPr>
        <w:t>Keenjar</w:t>
      </w:r>
      <w:proofErr w:type="spellEnd"/>
      <w:r w:rsidRPr="00F262A4">
        <w:rPr>
          <w:rFonts w:asciiTheme="minorHAnsi" w:hAnsiTheme="minorHAnsi" w:cs="Arial"/>
          <w:sz w:val="22"/>
          <w:szCs w:val="22"/>
          <w:lang w:val="en-US"/>
        </w:rPr>
        <w:t xml:space="preserve"> Conservation Network</w:t>
      </w:r>
      <w:r>
        <w:rPr>
          <w:rFonts w:asciiTheme="minorHAnsi" w:hAnsiTheme="minorHAnsi" w:cs="Arial"/>
          <w:sz w:val="22"/>
          <w:szCs w:val="22"/>
          <w:lang w:val="en-US"/>
        </w:rPr>
        <w:t>,</w:t>
      </w:r>
      <w:r w:rsidRPr="00F262A4">
        <w:rPr>
          <w:rFonts w:asciiTheme="minorHAnsi" w:hAnsiTheme="minorHAnsi" w:cs="Arial"/>
          <w:sz w:val="22"/>
          <w:szCs w:val="22"/>
          <w:lang w:val="en-US"/>
        </w:rPr>
        <w:t xml:space="preserve"> </w:t>
      </w:r>
      <w:proofErr w:type="spellStart"/>
      <w:r w:rsidRPr="00F262A4">
        <w:rPr>
          <w:rFonts w:asciiTheme="minorHAnsi" w:hAnsiTheme="minorHAnsi" w:cs="Arial"/>
          <w:sz w:val="22"/>
          <w:szCs w:val="22"/>
          <w:lang w:val="en-US"/>
        </w:rPr>
        <w:t>Keenjhar</w:t>
      </w:r>
      <w:proofErr w:type="spellEnd"/>
      <w:r w:rsidRPr="00F262A4">
        <w:rPr>
          <w:rFonts w:asciiTheme="minorHAnsi" w:hAnsiTheme="minorHAnsi" w:cs="Arial"/>
          <w:sz w:val="22"/>
          <w:szCs w:val="22"/>
          <w:lang w:val="en-US"/>
        </w:rPr>
        <w:t xml:space="preserve"> Lake, Sindh;</w:t>
      </w:r>
    </w:p>
    <w:p w14:paraId="60CF8C60" w14:textId="77777777" w:rsidR="00F262A4" w:rsidRPr="00F262A4" w:rsidRDefault="00F262A4" w:rsidP="00F262A4">
      <w:pPr>
        <w:pStyle w:val="ListParagraph"/>
        <w:rPr>
          <w:rFonts w:asciiTheme="minorHAnsi" w:hAnsiTheme="minorHAnsi" w:cs="Arial"/>
          <w:sz w:val="22"/>
          <w:szCs w:val="22"/>
          <w:lang w:val="en-US"/>
        </w:rPr>
      </w:pPr>
    </w:p>
    <w:p w14:paraId="15491738" w14:textId="77777777" w:rsid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Umar Jan </w:t>
      </w:r>
      <w:proofErr w:type="spellStart"/>
      <w:r w:rsidRPr="00F262A4">
        <w:rPr>
          <w:rFonts w:asciiTheme="minorHAnsi" w:hAnsiTheme="minorHAnsi" w:cs="Arial"/>
          <w:sz w:val="22"/>
          <w:szCs w:val="22"/>
          <w:lang w:val="en-US"/>
        </w:rPr>
        <w:t>Sarhandi</w:t>
      </w:r>
      <w:proofErr w:type="spellEnd"/>
      <w:r w:rsidRPr="00F262A4">
        <w:rPr>
          <w:rFonts w:asciiTheme="minorHAnsi" w:hAnsiTheme="minorHAnsi" w:cs="Arial"/>
          <w:sz w:val="22"/>
          <w:szCs w:val="22"/>
          <w:lang w:val="en-US"/>
        </w:rPr>
        <w:t xml:space="preserve"> and community beneficiaries</w:t>
      </w:r>
      <w:r>
        <w:rPr>
          <w:rFonts w:asciiTheme="minorHAnsi" w:hAnsiTheme="minorHAnsi" w:cs="Arial"/>
          <w:sz w:val="22"/>
          <w:szCs w:val="22"/>
          <w:lang w:val="en-US"/>
        </w:rPr>
        <w:t xml:space="preserve">, PDO, </w:t>
      </w:r>
      <w:proofErr w:type="spellStart"/>
      <w:r w:rsidRPr="00F262A4">
        <w:rPr>
          <w:rFonts w:asciiTheme="minorHAnsi" w:hAnsiTheme="minorHAnsi" w:cs="Arial"/>
          <w:sz w:val="22"/>
          <w:szCs w:val="22"/>
          <w:lang w:val="en-US"/>
        </w:rPr>
        <w:t>Tando</w:t>
      </w:r>
      <w:proofErr w:type="spellEnd"/>
      <w:r w:rsidRPr="00F262A4">
        <w:rPr>
          <w:rFonts w:asciiTheme="minorHAnsi" w:hAnsiTheme="minorHAnsi" w:cs="Arial"/>
          <w:sz w:val="22"/>
          <w:szCs w:val="22"/>
          <w:lang w:val="en-US"/>
        </w:rPr>
        <w:t xml:space="preserve"> Muhammad Khan</w:t>
      </w:r>
      <w:r>
        <w:rPr>
          <w:rFonts w:asciiTheme="minorHAnsi" w:hAnsiTheme="minorHAnsi" w:cs="Arial"/>
          <w:sz w:val="22"/>
          <w:szCs w:val="22"/>
          <w:lang w:val="en-US"/>
        </w:rPr>
        <w:t>, Sindh;</w:t>
      </w:r>
    </w:p>
    <w:p w14:paraId="300C78BD" w14:textId="77777777" w:rsidR="00F262A4" w:rsidRPr="00F262A4" w:rsidRDefault="00F262A4" w:rsidP="00F262A4">
      <w:pPr>
        <w:pStyle w:val="ListParagraph"/>
        <w:rPr>
          <w:rFonts w:asciiTheme="minorHAnsi" w:hAnsiTheme="minorHAnsi" w:cs="Arial"/>
          <w:sz w:val="22"/>
          <w:szCs w:val="22"/>
          <w:lang w:val="en-US"/>
        </w:rPr>
      </w:pPr>
    </w:p>
    <w:p w14:paraId="6980C9BE" w14:textId="77777777" w:rsid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Ghulam Hussain </w:t>
      </w:r>
      <w:proofErr w:type="spellStart"/>
      <w:r w:rsidRPr="00F262A4">
        <w:rPr>
          <w:rFonts w:asciiTheme="minorHAnsi" w:hAnsiTheme="minorHAnsi" w:cs="Arial"/>
          <w:sz w:val="22"/>
          <w:szCs w:val="22"/>
          <w:lang w:val="en-US"/>
        </w:rPr>
        <w:t>Khuwaja</w:t>
      </w:r>
      <w:proofErr w:type="spellEnd"/>
      <w:r>
        <w:rPr>
          <w:rFonts w:asciiTheme="minorHAnsi" w:hAnsiTheme="minorHAnsi" w:cs="Arial"/>
          <w:sz w:val="22"/>
          <w:szCs w:val="22"/>
          <w:lang w:val="en-US"/>
        </w:rPr>
        <w:t xml:space="preserve">, SRO, </w:t>
      </w:r>
      <w:proofErr w:type="spellStart"/>
      <w:r w:rsidRPr="00F262A4">
        <w:rPr>
          <w:rFonts w:asciiTheme="minorHAnsi" w:hAnsiTheme="minorHAnsi" w:cs="Arial"/>
          <w:sz w:val="22"/>
          <w:szCs w:val="22"/>
          <w:lang w:val="en-US"/>
        </w:rPr>
        <w:t>Thatta</w:t>
      </w:r>
      <w:proofErr w:type="spellEnd"/>
      <w:r>
        <w:rPr>
          <w:rFonts w:asciiTheme="minorHAnsi" w:hAnsiTheme="minorHAnsi" w:cs="Arial"/>
          <w:sz w:val="22"/>
          <w:szCs w:val="22"/>
          <w:lang w:val="en-US"/>
        </w:rPr>
        <w:t>, Sindh;</w:t>
      </w:r>
    </w:p>
    <w:p w14:paraId="0CC86B1F" w14:textId="77777777" w:rsidR="00F262A4" w:rsidRPr="00F262A4" w:rsidRDefault="00F262A4" w:rsidP="00F262A4">
      <w:pPr>
        <w:pStyle w:val="ListParagraph"/>
        <w:rPr>
          <w:rFonts w:asciiTheme="minorHAnsi" w:hAnsiTheme="minorHAnsi" w:cs="Arial"/>
          <w:sz w:val="22"/>
          <w:szCs w:val="22"/>
          <w:lang w:val="en-US"/>
        </w:rPr>
      </w:pPr>
    </w:p>
    <w:p w14:paraId="7FC249B7" w14:textId="77777777" w:rsidR="00F262A4" w:rsidRP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proofErr w:type="spellStart"/>
      <w:r w:rsidRPr="00F262A4">
        <w:rPr>
          <w:rFonts w:asciiTheme="minorHAnsi" w:hAnsiTheme="minorHAnsi" w:cs="Arial"/>
          <w:sz w:val="22"/>
          <w:szCs w:val="22"/>
          <w:lang w:val="en-US"/>
        </w:rPr>
        <w:t>Shoukat</w:t>
      </w:r>
      <w:proofErr w:type="spellEnd"/>
      <w:r w:rsidRPr="00F262A4">
        <w:rPr>
          <w:rFonts w:asciiTheme="minorHAnsi" w:hAnsiTheme="minorHAnsi" w:cs="Arial"/>
          <w:sz w:val="22"/>
          <w:szCs w:val="22"/>
          <w:lang w:val="en-US"/>
        </w:rPr>
        <w:t xml:space="preserve"> Malkani</w:t>
      </w:r>
      <w:r>
        <w:rPr>
          <w:rFonts w:asciiTheme="minorHAnsi" w:hAnsiTheme="minorHAnsi" w:cs="Arial"/>
          <w:sz w:val="22"/>
          <w:szCs w:val="22"/>
          <w:lang w:val="en-US"/>
        </w:rPr>
        <w:t>,</w:t>
      </w:r>
      <w:r w:rsidRPr="00F262A4">
        <w:rPr>
          <w:rFonts w:asciiTheme="minorHAnsi" w:eastAsiaTheme="minorHAnsi" w:hAnsiTheme="minorHAnsi" w:cstheme="minorBidi"/>
          <w:lang w:val="en-US"/>
        </w:rPr>
        <w:t xml:space="preserve"> </w:t>
      </w:r>
      <w:r w:rsidRPr="00F262A4">
        <w:rPr>
          <w:rFonts w:asciiTheme="minorHAnsi" w:hAnsiTheme="minorHAnsi" w:cs="Arial"/>
          <w:sz w:val="22"/>
          <w:szCs w:val="22"/>
          <w:lang w:val="en-US"/>
        </w:rPr>
        <w:t>Hamdard Welfare Association</w:t>
      </w:r>
      <w:r>
        <w:rPr>
          <w:rFonts w:asciiTheme="minorHAnsi" w:hAnsiTheme="minorHAnsi" w:cs="Arial"/>
          <w:sz w:val="22"/>
          <w:szCs w:val="22"/>
          <w:lang w:val="en-US"/>
        </w:rPr>
        <w:t xml:space="preserve">, </w:t>
      </w:r>
      <w:proofErr w:type="spellStart"/>
      <w:r w:rsidRPr="00F262A4">
        <w:rPr>
          <w:rFonts w:asciiTheme="minorHAnsi" w:hAnsiTheme="minorHAnsi" w:cs="Arial"/>
          <w:sz w:val="22"/>
          <w:szCs w:val="22"/>
          <w:lang w:val="en-US"/>
        </w:rPr>
        <w:t>Chhachh</w:t>
      </w:r>
      <w:proofErr w:type="spellEnd"/>
      <w:r w:rsidRPr="00F262A4">
        <w:rPr>
          <w:rFonts w:asciiTheme="minorHAnsi" w:hAnsiTheme="minorHAnsi" w:cs="Arial"/>
          <w:sz w:val="22"/>
          <w:szCs w:val="22"/>
          <w:lang w:val="en-US"/>
        </w:rPr>
        <w:t xml:space="preserve"> Jahan Khan</w:t>
      </w:r>
      <w:r>
        <w:rPr>
          <w:rFonts w:asciiTheme="minorHAnsi" w:hAnsiTheme="minorHAnsi" w:cs="Arial"/>
          <w:sz w:val="22"/>
          <w:szCs w:val="22"/>
          <w:lang w:val="en-US"/>
        </w:rPr>
        <w:t>, Sindh;</w:t>
      </w:r>
    </w:p>
    <w:p w14:paraId="5B93004B" w14:textId="77777777" w:rsidR="00F262A4" w:rsidRPr="00F262A4" w:rsidRDefault="00F262A4" w:rsidP="00F262A4">
      <w:pPr>
        <w:rPr>
          <w:rFonts w:asciiTheme="minorHAnsi" w:hAnsiTheme="minorHAnsi" w:cs="Arial"/>
          <w:lang w:val="en-US"/>
        </w:rPr>
      </w:pPr>
    </w:p>
    <w:p w14:paraId="317F1F2E" w14:textId="77777777" w:rsidR="00F262A4" w:rsidRP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Uzair </w:t>
      </w:r>
      <w:proofErr w:type="spellStart"/>
      <w:r>
        <w:rPr>
          <w:rFonts w:asciiTheme="minorHAnsi" w:hAnsiTheme="minorHAnsi" w:cs="Arial"/>
          <w:sz w:val="22"/>
          <w:szCs w:val="22"/>
          <w:lang w:val="en-US"/>
        </w:rPr>
        <w:t>Ja</w:t>
      </w:r>
      <w:r w:rsidRPr="00F262A4">
        <w:rPr>
          <w:rFonts w:asciiTheme="minorHAnsi" w:hAnsiTheme="minorHAnsi" w:cs="Arial"/>
          <w:sz w:val="22"/>
          <w:szCs w:val="22"/>
          <w:lang w:val="en-US"/>
        </w:rPr>
        <w:t>t</w:t>
      </w:r>
      <w:proofErr w:type="spellEnd"/>
      <w:r>
        <w:rPr>
          <w:rFonts w:asciiTheme="minorHAnsi" w:hAnsiTheme="minorHAnsi" w:cs="Arial"/>
          <w:sz w:val="22"/>
          <w:szCs w:val="22"/>
          <w:lang w:val="en-US"/>
        </w:rPr>
        <w:t>,</w:t>
      </w:r>
      <w:r w:rsidRPr="00F262A4">
        <w:rPr>
          <w:rFonts w:asciiTheme="minorHAnsi" w:eastAsiaTheme="minorHAnsi" w:hAnsiTheme="minorHAnsi" w:cstheme="minorBidi"/>
          <w:lang w:val="en-CA"/>
        </w:rPr>
        <w:t xml:space="preserve"> </w:t>
      </w:r>
      <w:r w:rsidRPr="00F262A4">
        <w:rPr>
          <w:rFonts w:asciiTheme="minorHAnsi" w:hAnsiTheme="minorHAnsi" w:cs="Arial"/>
          <w:sz w:val="22"/>
          <w:szCs w:val="22"/>
          <w:lang w:val="en-CA"/>
        </w:rPr>
        <w:t>Rehmat Development Org</w:t>
      </w:r>
      <w:r>
        <w:rPr>
          <w:rFonts w:asciiTheme="minorHAnsi" w:hAnsiTheme="minorHAnsi" w:cs="Arial"/>
          <w:sz w:val="22"/>
          <w:szCs w:val="22"/>
          <w:lang w:val="en-CA"/>
        </w:rPr>
        <w:t>,</w:t>
      </w:r>
      <w:r w:rsidR="00F32453" w:rsidRPr="00F32453">
        <w:rPr>
          <w:rFonts w:asciiTheme="minorHAnsi" w:eastAsiaTheme="minorHAnsi" w:hAnsiTheme="minorHAnsi" w:cstheme="minorBidi"/>
          <w:sz w:val="22"/>
          <w:szCs w:val="22"/>
          <w:lang w:val="en-US"/>
        </w:rPr>
        <w:t xml:space="preserve"> </w:t>
      </w:r>
      <w:proofErr w:type="spellStart"/>
      <w:r w:rsidR="00F32453" w:rsidRPr="00F32453">
        <w:rPr>
          <w:rFonts w:asciiTheme="minorHAnsi" w:hAnsiTheme="minorHAnsi" w:cs="Arial"/>
          <w:sz w:val="22"/>
          <w:szCs w:val="22"/>
          <w:lang w:val="en-US"/>
        </w:rPr>
        <w:t>Shahbandar</w:t>
      </w:r>
      <w:proofErr w:type="spellEnd"/>
      <w:r w:rsidR="00F32453" w:rsidRPr="00F32453">
        <w:rPr>
          <w:rFonts w:asciiTheme="minorHAnsi" w:hAnsiTheme="minorHAnsi" w:cs="Arial"/>
          <w:sz w:val="22"/>
          <w:szCs w:val="22"/>
          <w:lang w:val="en-US"/>
        </w:rPr>
        <w:t>,</w:t>
      </w:r>
      <w:r w:rsidR="00F32453">
        <w:rPr>
          <w:rFonts w:asciiTheme="minorHAnsi" w:hAnsiTheme="minorHAnsi" w:cs="Arial"/>
          <w:sz w:val="22"/>
          <w:szCs w:val="22"/>
          <w:lang w:val="en-US"/>
        </w:rPr>
        <w:t xml:space="preserve"> Sindh;</w:t>
      </w:r>
    </w:p>
    <w:p w14:paraId="74DBEAB2" w14:textId="77777777" w:rsidR="00F262A4" w:rsidRPr="00F262A4" w:rsidRDefault="00F262A4" w:rsidP="00F262A4">
      <w:pPr>
        <w:rPr>
          <w:rFonts w:asciiTheme="minorHAnsi" w:hAnsiTheme="minorHAnsi" w:cs="Arial"/>
          <w:lang w:val="en-US"/>
        </w:rPr>
      </w:pPr>
    </w:p>
    <w:p w14:paraId="33C79757" w14:textId="77777777" w:rsidR="00F262A4" w:rsidRPr="00F32453" w:rsidRDefault="00F262A4" w:rsidP="00F262A4">
      <w:pPr>
        <w:pStyle w:val="ListParagraph"/>
        <w:numPr>
          <w:ilvl w:val="0"/>
          <w:numId w:val="29"/>
        </w:numPr>
        <w:rPr>
          <w:rFonts w:asciiTheme="minorHAnsi" w:hAnsiTheme="minorHAnsi" w:cs="Arial"/>
          <w:sz w:val="22"/>
          <w:szCs w:val="22"/>
          <w:lang w:val="fr-FR"/>
        </w:rPr>
      </w:pPr>
      <w:r w:rsidRPr="00F32453">
        <w:rPr>
          <w:rFonts w:asciiTheme="minorHAnsi" w:hAnsiTheme="minorHAnsi" w:cs="Arial"/>
          <w:sz w:val="22"/>
          <w:szCs w:val="22"/>
          <w:lang w:val="fr-FR"/>
        </w:rPr>
        <w:t xml:space="preserve">Mr. </w:t>
      </w:r>
      <w:r w:rsidRPr="00F262A4">
        <w:rPr>
          <w:rFonts w:asciiTheme="minorHAnsi" w:hAnsiTheme="minorHAnsi" w:cs="Arial"/>
          <w:sz w:val="22"/>
          <w:szCs w:val="22"/>
          <w:lang w:val="fr-FR"/>
        </w:rPr>
        <w:t>Ghaffar Jat</w:t>
      </w:r>
      <w:r w:rsidRPr="00F32453">
        <w:rPr>
          <w:rFonts w:asciiTheme="minorHAnsi" w:hAnsiTheme="minorHAnsi" w:cs="Arial"/>
          <w:sz w:val="22"/>
          <w:szCs w:val="22"/>
          <w:lang w:val="fr-FR"/>
        </w:rPr>
        <w:t>,</w:t>
      </w:r>
      <w:r w:rsidR="00F32453" w:rsidRPr="00F32453">
        <w:rPr>
          <w:rFonts w:asciiTheme="minorHAnsi" w:eastAsiaTheme="minorHAnsi" w:hAnsiTheme="minorHAnsi" w:cstheme="minorBidi"/>
          <w:sz w:val="22"/>
          <w:szCs w:val="22"/>
          <w:lang w:val="fr-FR"/>
        </w:rPr>
        <w:t xml:space="preserve"> </w:t>
      </w:r>
      <w:proofErr w:type="spellStart"/>
      <w:r w:rsidR="00F32453" w:rsidRPr="00F32453">
        <w:rPr>
          <w:rFonts w:asciiTheme="minorHAnsi" w:hAnsiTheme="minorHAnsi" w:cs="Arial"/>
          <w:sz w:val="22"/>
          <w:szCs w:val="22"/>
          <w:lang w:val="fr-FR"/>
        </w:rPr>
        <w:t>Aatharki</w:t>
      </w:r>
      <w:proofErr w:type="spellEnd"/>
      <w:r w:rsidR="00F32453" w:rsidRPr="00F32453">
        <w:rPr>
          <w:rFonts w:asciiTheme="minorHAnsi" w:hAnsiTheme="minorHAnsi" w:cs="Arial"/>
          <w:sz w:val="22"/>
          <w:szCs w:val="22"/>
          <w:lang w:val="fr-FR"/>
        </w:rPr>
        <w:t xml:space="preserve">, </w:t>
      </w:r>
      <w:proofErr w:type="spellStart"/>
      <w:r w:rsidR="00F32453" w:rsidRPr="00F32453">
        <w:rPr>
          <w:rFonts w:asciiTheme="minorHAnsi" w:hAnsiTheme="minorHAnsi" w:cs="Arial"/>
          <w:sz w:val="22"/>
          <w:szCs w:val="22"/>
          <w:lang w:val="fr-FR"/>
        </w:rPr>
        <w:t>Katiar</w:t>
      </w:r>
      <w:proofErr w:type="spellEnd"/>
      <w:r w:rsidR="00F32453" w:rsidRPr="00F32453">
        <w:rPr>
          <w:rFonts w:asciiTheme="minorHAnsi" w:hAnsiTheme="minorHAnsi" w:cs="Arial"/>
          <w:sz w:val="22"/>
          <w:szCs w:val="22"/>
          <w:lang w:val="fr-FR"/>
        </w:rPr>
        <w:t xml:space="preserve"> </w:t>
      </w:r>
      <w:r w:rsidR="00F32453">
        <w:rPr>
          <w:rFonts w:asciiTheme="minorHAnsi" w:hAnsiTheme="minorHAnsi" w:cs="Arial"/>
          <w:sz w:val="22"/>
          <w:szCs w:val="22"/>
          <w:lang w:val="fr-FR"/>
        </w:rPr>
        <w:t>V</w:t>
      </w:r>
      <w:r w:rsidR="00F32453" w:rsidRPr="00F32453">
        <w:rPr>
          <w:rFonts w:asciiTheme="minorHAnsi" w:hAnsiTheme="minorHAnsi" w:cs="Arial"/>
          <w:sz w:val="22"/>
          <w:szCs w:val="22"/>
          <w:lang w:val="fr-FR"/>
        </w:rPr>
        <w:t xml:space="preserve">illage, </w:t>
      </w:r>
      <w:proofErr w:type="spellStart"/>
      <w:proofErr w:type="gramStart"/>
      <w:r w:rsidR="00F32453" w:rsidRPr="00F32453">
        <w:rPr>
          <w:rFonts w:asciiTheme="minorHAnsi" w:hAnsiTheme="minorHAnsi" w:cs="Arial"/>
          <w:sz w:val="22"/>
          <w:szCs w:val="22"/>
          <w:lang w:val="fr-FR"/>
        </w:rPr>
        <w:t>SI</w:t>
      </w:r>
      <w:r w:rsidR="00F32453">
        <w:rPr>
          <w:rFonts w:asciiTheme="minorHAnsi" w:hAnsiTheme="minorHAnsi" w:cs="Arial"/>
          <w:sz w:val="22"/>
          <w:szCs w:val="22"/>
          <w:lang w:val="fr-FR"/>
        </w:rPr>
        <w:t>ndh</w:t>
      </w:r>
      <w:proofErr w:type="spellEnd"/>
      <w:r w:rsidR="00F32453">
        <w:rPr>
          <w:rFonts w:asciiTheme="minorHAnsi" w:hAnsiTheme="minorHAnsi" w:cs="Arial"/>
          <w:sz w:val="22"/>
          <w:szCs w:val="22"/>
          <w:lang w:val="fr-FR"/>
        </w:rPr>
        <w:t>;</w:t>
      </w:r>
      <w:proofErr w:type="gramEnd"/>
    </w:p>
    <w:p w14:paraId="0B05B502" w14:textId="77777777" w:rsidR="00F262A4" w:rsidRPr="00F32453" w:rsidRDefault="00F262A4" w:rsidP="00F262A4">
      <w:pPr>
        <w:rPr>
          <w:rFonts w:asciiTheme="minorHAnsi" w:hAnsiTheme="minorHAnsi" w:cs="Arial"/>
          <w:lang w:val="fr-FR"/>
        </w:rPr>
      </w:pPr>
    </w:p>
    <w:p w14:paraId="74FDBD61" w14:textId="77777777" w:rsidR="00F262A4"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Akhtar </w:t>
      </w:r>
      <w:proofErr w:type="spellStart"/>
      <w:r w:rsidRPr="00F262A4">
        <w:rPr>
          <w:rFonts w:asciiTheme="minorHAnsi" w:hAnsiTheme="minorHAnsi" w:cs="Arial"/>
          <w:sz w:val="22"/>
          <w:szCs w:val="22"/>
          <w:lang w:val="en-US"/>
        </w:rPr>
        <w:t>Jat</w:t>
      </w:r>
      <w:proofErr w:type="spellEnd"/>
      <w:r>
        <w:rPr>
          <w:rFonts w:asciiTheme="minorHAnsi" w:hAnsiTheme="minorHAnsi" w:cs="Arial"/>
          <w:sz w:val="22"/>
          <w:szCs w:val="22"/>
          <w:lang w:val="en-US"/>
        </w:rPr>
        <w:t>,</w:t>
      </w:r>
      <w:r w:rsidR="00F32453" w:rsidRPr="00F32453">
        <w:rPr>
          <w:rFonts w:asciiTheme="minorHAnsi" w:hAnsiTheme="minorHAnsi" w:cs="Arial"/>
          <w:sz w:val="22"/>
          <w:szCs w:val="22"/>
          <w:lang w:val="fr-FR"/>
        </w:rPr>
        <w:t xml:space="preserve"> </w:t>
      </w:r>
      <w:proofErr w:type="spellStart"/>
      <w:r w:rsidR="00F32453" w:rsidRPr="00F32453">
        <w:rPr>
          <w:rFonts w:asciiTheme="minorHAnsi" w:hAnsiTheme="minorHAnsi" w:cs="Arial"/>
          <w:sz w:val="22"/>
          <w:szCs w:val="22"/>
          <w:lang w:val="fr-FR"/>
        </w:rPr>
        <w:t>Aatharki</w:t>
      </w:r>
      <w:proofErr w:type="spellEnd"/>
      <w:r w:rsidR="00F32453" w:rsidRPr="00F32453">
        <w:rPr>
          <w:rFonts w:asciiTheme="minorHAnsi" w:hAnsiTheme="minorHAnsi" w:cs="Arial"/>
          <w:sz w:val="22"/>
          <w:szCs w:val="22"/>
          <w:lang w:val="fr-FR"/>
        </w:rPr>
        <w:t xml:space="preserve">, </w:t>
      </w:r>
      <w:proofErr w:type="spellStart"/>
      <w:r w:rsidR="00F32453" w:rsidRPr="00F32453">
        <w:rPr>
          <w:rFonts w:asciiTheme="minorHAnsi" w:hAnsiTheme="minorHAnsi" w:cs="Arial"/>
          <w:sz w:val="22"/>
          <w:szCs w:val="22"/>
          <w:lang w:val="fr-FR"/>
        </w:rPr>
        <w:t>Katiar</w:t>
      </w:r>
      <w:proofErr w:type="spellEnd"/>
      <w:r w:rsidR="00F32453" w:rsidRPr="00F32453">
        <w:rPr>
          <w:rFonts w:asciiTheme="minorHAnsi" w:hAnsiTheme="minorHAnsi" w:cs="Arial"/>
          <w:sz w:val="22"/>
          <w:szCs w:val="22"/>
          <w:lang w:val="fr-FR"/>
        </w:rPr>
        <w:t xml:space="preserve"> Village, </w:t>
      </w:r>
      <w:proofErr w:type="spellStart"/>
      <w:r w:rsidR="00F32453" w:rsidRPr="00F32453">
        <w:rPr>
          <w:rFonts w:asciiTheme="minorHAnsi" w:hAnsiTheme="minorHAnsi" w:cs="Arial"/>
          <w:sz w:val="22"/>
          <w:szCs w:val="22"/>
          <w:lang w:val="fr-FR"/>
        </w:rPr>
        <w:t>SIndh</w:t>
      </w:r>
      <w:proofErr w:type="spellEnd"/>
      <w:r w:rsidR="00F32453" w:rsidRPr="00F32453">
        <w:rPr>
          <w:rFonts w:asciiTheme="minorHAnsi" w:hAnsiTheme="minorHAnsi" w:cs="Arial"/>
          <w:sz w:val="22"/>
          <w:szCs w:val="22"/>
          <w:lang w:val="fr-FR"/>
        </w:rPr>
        <w:t>;</w:t>
      </w:r>
    </w:p>
    <w:p w14:paraId="45572028" w14:textId="77777777" w:rsidR="00F262A4" w:rsidRPr="00F262A4" w:rsidRDefault="00F262A4" w:rsidP="00F262A4">
      <w:pPr>
        <w:rPr>
          <w:rFonts w:asciiTheme="minorHAnsi" w:hAnsiTheme="minorHAnsi" w:cs="Arial"/>
          <w:lang w:val="en-US"/>
        </w:rPr>
      </w:pPr>
    </w:p>
    <w:p w14:paraId="3A798A5B" w14:textId="77777777" w:rsidR="00F262A4" w:rsidRPr="009D28F2"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262A4">
        <w:rPr>
          <w:rFonts w:asciiTheme="minorHAnsi" w:hAnsiTheme="minorHAnsi" w:cs="Arial"/>
          <w:sz w:val="22"/>
          <w:szCs w:val="22"/>
          <w:lang w:val="en-US"/>
        </w:rPr>
        <w:t xml:space="preserve">Ghani </w:t>
      </w:r>
      <w:proofErr w:type="spellStart"/>
      <w:r w:rsidRPr="00F262A4">
        <w:rPr>
          <w:rFonts w:asciiTheme="minorHAnsi" w:hAnsiTheme="minorHAnsi" w:cs="Arial"/>
          <w:sz w:val="22"/>
          <w:szCs w:val="22"/>
          <w:lang w:val="en-US"/>
        </w:rPr>
        <w:t>Katiar</w:t>
      </w:r>
      <w:proofErr w:type="spellEnd"/>
      <w:r>
        <w:rPr>
          <w:rFonts w:asciiTheme="minorHAnsi" w:hAnsiTheme="minorHAnsi" w:cs="Arial"/>
          <w:sz w:val="22"/>
          <w:szCs w:val="22"/>
          <w:lang w:val="en-US"/>
        </w:rPr>
        <w:t xml:space="preserve">, </w:t>
      </w:r>
      <w:proofErr w:type="spellStart"/>
      <w:r w:rsidR="00F32453" w:rsidRPr="00F32453">
        <w:rPr>
          <w:rFonts w:asciiTheme="minorHAnsi" w:hAnsiTheme="minorHAnsi" w:cs="Arial"/>
          <w:sz w:val="22"/>
          <w:szCs w:val="22"/>
          <w:lang w:val="en-CA"/>
        </w:rPr>
        <w:t>Aatharki</w:t>
      </w:r>
      <w:proofErr w:type="spellEnd"/>
      <w:r w:rsidR="00F32453" w:rsidRPr="00F32453">
        <w:rPr>
          <w:rFonts w:asciiTheme="minorHAnsi" w:hAnsiTheme="minorHAnsi" w:cs="Arial"/>
          <w:sz w:val="22"/>
          <w:szCs w:val="22"/>
          <w:lang w:val="en-CA"/>
        </w:rPr>
        <w:t xml:space="preserve">, </w:t>
      </w:r>
      <w:proofErr w:type="spellStart"/>
      <w:r w:rsidR="00F32453" w:rsidRPr="00F32453">
        <w:rPr>
          <w:rFonts w:asciiTheme="minorHAnsi" w:hAnsiTheme="minorHAnsi" w:cs="Arial"/>
          <w:sz w:val="22"/>
          <w:szCs w:val="22"/>
          <w:lang w:val="en-CA"/>
        </w:rPr>
        <w:t>Katiar</w:t>
      </w:r>
      <w:proofErr w:type="spellEnd"/>
      <w:r w:rsidR="00F32453" w:rsidRPr="00F32453">
        <w:rPr>
          <w:rFonts w:asciiTheme="minorHAnsi" w:hAnsiTheme="minorHAnsi" w:cs="Arial"/>
          <w:sz w:val="22"/>
          <w:szCs w:val="22"/>
          <w:lang w:val="en-CA"/>
        </w:rPr>
        <w:t xml:space="preserve"> Village, </w:t>
      </w:r>
      <w:proofErr w:type="spellStart"/>
      <w:r w:rsidR="00F32453" w:rsidRPr="00F32453">
        <w:rPr>
          <w:rFonts w:asciiTheme="minorHAnsi" w:hAnsiTheme="minorHAnsi" w:cs="Arial"/>
          <w:sz w:val="22"/>
          <w:szCs w:val="22"/>
          <w:lang w:val="en-CA"/>
        </w:rPr>
        <w:t>SIndh</w:t>
      </w:r>
      <w:proofErr w:type="spellEnd"/>
      <w:r w:rsidR="00F32453" w:rsidRPr="00F32453">
        <w:rPr>
          <w:rFonts w:asciiTheme="minorHAnsi" w:hAnsiTheme="minorHAnsi" w:cs="Arial"/>
          <w:sz w:val="22"/>
          <w:szCs w:val="22"/>
          <w:lang w:val="en-CA"/>
        </w:rPr>
        <w:t>;</w:t>
      </w:r>
    </w:p>
    <w:p w14:paraId="63BD8725" w14:textId="77777777" w:rsidR="009D28F2" w:rsidRPr="009D28F2" w:rsidRDefault="009D28F2" w:rsidP="009D28F2">
      <w:pPr>
        <w:rPr>
          <w:rFonts w:asciiTheme="minorHAnsi" w:hAnsiTheme="minorHAnsi" w:cs="Arial"/>
          <w:lang w:val="en-US"/>
        </w:rPr>
      </w:pPr>
    </w:p>
    <w:p w14:paraId="78F67838" w14:textId="77777777" w:rsidR="00F262A4" w:rsidRPr="00F32453" w:rsidRDefault="00F262A4" w:rsidP="00F32453">
      <w:pPr>
        <w:pStyle w:val="ListParagraph"/>
        <w:numPr>
          <w:ilvl w:val="0"/>
          <w:numId w:val="29"/>
        </w:numPr>
        <w:rPr>
          <w:rFonts w:asciiTheme="minorHAnsi" w:hAnsiTheme="minorHAnsi" w:cs="Arial"/>
          <w:sz w:val="22"/>
          <w:szCs w:val="22"/>
          <w:lang w:val="en-US"/>
        </w:rPr>
      </w:pPr>
      <w:r w:rsidRPr="00F32453">
        <w:rPr>
          <w:rFonts w:asciiTheme="minorHAnsi" w:hAnsiTheme="minorHAnsi" w:cs="Arial"/>
          <w:sz w:val="22"/>
          <w:szCs w:val="22"/>
          <w:lang w:val="en-US"/>
        </w:rPr>
        <w:t xml:space="preserve">Mr. </w:t>
      </w:r>
      <w:proofErr w:type="spellStart"/>
      <w:r w:rsidRPr="00F32453">
        <w:rPr>
          <w:rFonts w:asciiTheme="minorHAnsi" w:hAnsiTheme="minorHAnsi" w:cs="Arial"/>
          <w:sz w:val="22"/>
          <w:szCs w:val="22"/>
          <w:lang w:val="en-US"/>
        </w:rPr>
        <w:t>Shafay</w:t>
      </w:r>
      <w:proofErr w:type="spellEnd"/>
      <w:r w:rsidRPr="00F32453">
        <w:rPr>
          <w:rFonts w:asciiTheme="minorHAnsi" w:hAnsiTheme="minorHAnsi" w:cs="Arial"/>
          <w:sz w:val="22"/>
          <w:szCs w:val="22"/>
          <w:lang w:val="en-US"/>
        </w:rPr>
        <w:t xml:space="preserve"> Bhatti,</w:t>
      </w:r>
      <w:r w:rsidR="00F32453" w:rsidRPr="00F32453">
        <w:t xml:space="preserve"> </w:t>
      </w:r>
      <w:proofErr w:type="spellStart"/>
      <w:r w:rsidR="00F32453" w:rsidRPr="00F32453">
        <w:rPr>
          <w:rFonts w:asciiTheme="minorHAnsi" w:hAnsiTheme="minorHAnsi" w:cs="Arial"/>
          <w:sz w:val="22"/>
          <w:szCs w:val="22"/>
          <w:lang w:val="en-US"/>
        </w:rPr>
        <w:t>Kanjhar</w:t>
      </w:r>
      <w:proofErr w:type="spellEnd"/>
      <w:r w:rsidR="00F32453" w:rsidRPr="00F32453">
        <w:rPr>
          <w:rFonts w:asciiTheme="minorHAnsi" w:hAnsiTheme="minorHAnsi" w:cs="Arial"/>
          <w:sz w:val="22"/>
          <w:szCs w:val="22"/>
          <w:lang w:val="en-US"/>
        </w:rPr>
        <w:t xml:space="preserve"> Creek Communities Association</w:t>
      </w:r>
      <w:r w:rsidR="00F32453">
        <w:rPr>
          <w:rFonts w:asciiTheme="minorHAnsi" w:hAnsiTheme="minorHAnsi" w:cs="Arial"/>
          <w:sz w:val="22"/>
          <w:szCs w:val="22"/>
          <w:lang w:val="en-US"/>
        </w:rPr>
        <w:t>,</w:t>
      </w:r>
      <w:r w:rsidR="00F32453" w:rsidRPr="00F32453">
        <w:rPr>
          <w:rFonts w:asciiTheme="minorHAnsi" w:hAnsiTheme="minorHAnsi" w:cs="Arial"/>
          <w:sz w:val="22"/>
          <w:szCs w:val="22"/>
          <w:lang w:val="en-CA"/>
        </w:rPr>
        <w:t xml:space="preserve"> </w:t>
      </w:r>
      <w:proofErr w:type="spellStart"/>
      <w:r w:rsidR="00F32453" w:rsidRPr="00F32453">
        <w:rPr>
          <w:rFonts w:asciiTheme="minorHAnsi" w:hAnsiTheme="minorHAnsi" w:cs="Arial"/>
          <w:sz w:val="22"/>
          <w:szCs w:val="22"/>
          <w:lang w:val="en-CA"/>
        </w:rPr>
        <w:t>Katiar</w:t>
      </w:r>
      <w:proofErr w:type="spellEnd"/>
      <w:r w:rsidR="00F32453" w:rsidRPr="00F32453">
        <w:rPr>
          <w:rFonts w:asciiTheme="minorHAnsi" w:hAnsiTheme="minorHAnsi" w:cs="Arial"/>
          <w:sz w:val="22"/>
          <w:szCs w:val="22"/>
          <w:lang w:val="en-CA"/>
        </w:rPr>
        <w:t xml:space="preserve"> Village, </w:t>
      </w:r>
      <w:proofErr w:type="spellStart"/>
      <w:r w:rsidR="00F32453" w:rsidRPr="00F32453">
        <w:rPr>
          <w:rFonts w:asciiTheme="minorHAnsi" w:hAnsiTheme="minorHAnsi" w:cs="Arial"/>
          <w:sz w:val="22"/>
          <w:szCs w:val="22"/>
          <w:lang w:val="en-CA"/>
        </w:rPr>
        <w:t>SIndh</w:t>
      </w:r>
      <w:proofErr w:type="spellEnd"/>
      <w:r w:rsidR="00F32453" w:rsidRPr="00F32453">
        <w:rPr>
          <w:rFonts w:asciiTheme="minorHAnsi" w:hAnsiTheme="minorHAnsi" w:cs="Arial"/>
          <w:sz w:val="22"/>
          <w:szCs w:val="22"/>
          <w:lang w:val="en-CA"/>
        </w:rPr>
        <w:t>;</w:t>
      </w:r>
    </w:p>
    <w:p w14:paraId="226EFE1F" w14:textId="77777777" w:rsidR="00F262A4" w:rsidRPr="00F262A4" w:rsidRDefault="00F262A4" w:rsidP="00F262A4">
      <w:pPr>
        <w:pStyle w:val="ListParagraph"/>
        <w:rPr>
          <w:rFonts w:asciiTheme="minorHAnsi" w:hAnsiTheme="minorHAnsi" w:cs="Arial"/>
          <w:sz w:val="22"/>
          <w:szCs w:val="22"/>
          <w:lang w:val="en-US"/>
        </w:rPr>
      </w:pPr>
    </w:p>
    <w:p w14:paraId="1717B5D1" w14:textId="77777777" w:rsidR="00F262A4" w:rsidRPr="00F32453" w:rsidRDefault="00F262A4" w:rsidP="00F262A4">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F32453">
        <w:rPr>
          <w:rFonts w:asciiTheme="minorHAnsi" w:hAnsiTheme="minorHAnsi" w:cs="Arial"/>
          <w:sz w:val="22"/>
          <w:szCs w:val="22"/>
          <w:lang w:val="en-US"/>
        </w:rPr>
        <w:t>Gulzar Malik,</w:t>
      </w:r>
      <w:r w:rsidR="00F32453" w:rsidRPr="00F32453">
        <w:rPr>
          <w:rFonts w:asciiTheme="minorHAnsi" w:hAnsiTheme="minorHAnsi" w:cs="Arial"/>
          <w:sz w:val="22"/>
          <w:szCs w:val="22"/>
          <w:lang w:val="en-US"/>
        </w:rPr>
        <w:t xml:space="preserve"> </w:t>
      </w:r>
      <w:proofErr w:type="spellStart"/>
      <w:r w:rsidR="00F32453" w:rsidRPr="00F32453">
        <w:rPr>
          <w:rFonts w:asciiTheme="minorHAnsi" w:hAnsiTheme="minorHAnsi" w:cs="Arial"/>
          <w:sz w:val="22"/>
          <w:szCs w:val="22"/>
          <w:lang w:val="en-US"/>
        </w:rPr>
        <w:t>Kanjhar</w:t>
      </w:r>
      <w:proofErr w:type="spellEnd"/>
      <w:r w:rsidR="00F32453" w:rsidRPr="00F32453">
        <w:rPr>
          <w:rFonts w:asciiTheme="minorHAnsi" w:hAnsiTheme="minorHAnsi" w:cs="Arial"/>
          <w:sz w:val="22"/>
          <w:szCs w:val="22"/>
          <w:lang w:val="en-US"/>
        </w:rPr>
        <w:t xml:space="preserve"> Creek Communities Association,</w:t>
      </w:r>
      <w:r w:rsidR="00F32453" w:rsidRPr="00F32453">
        <w:rPr>
          <w:rFonts w:asciiTheme="minorHAnsi" w:hAnsiTheme="minorHAnsi" w:cs="Arial"/>
          <w:sz w:val="22"/>
          <w:szCs w:val="22"/>
          <w:lang w:val="en-CA"/>
        </w:rPr>
        <w:t xml:space="preserve"> </w:t>
      </w:r>
      <w:proofErr w:type="spellStart"/>
      <w:r w:rsidR="00F32453" w:rsidRPr="00F32453">
        <w:rPr>
          <w:rFonts w:asciiTheme="minorHAnsi" w:hAnsiTheme="minorHAnsi" w:cs="Arial"/>
          <w:sz w:val="22"/>
          <w:szCs w:val="22"/>
          <w:lang w:val="en-CA"/>
        </w:rPr>
        <w:t>Katiar</w:t>
      </w:r>
      <w:proofErr w:type="spellEnd"/>
      <w:r w:rsidR="00F32453" w:rsidRPr="00F32453">
        <w:rPr>
          <w:rFonts w:asciiTheme="minorHAnsi" w:hAnsiTheme="minorHAnsi" w:cs="Arial"/>
          <w:sz w:val="22"/>
          <w:szCs w:val="22"/>
          <w:lang w:val="en-CA"/>
        </w:rPr>
        <w:t xml:space="preserve"> Village, </w:t>
      </w:r>
      <w:proofErr w:type="spellStart"/>
      <w:r w:rsidR="00F32453" w:rsidRPr="00F32453">
        <w:rPr>
          <w:rFonts w:asciiTheme="minorHAnsi" w:hAnsiTheme="minorHAnsi" w:cs="Arial"/>
          <w:sz w:val="22"/>
          <w:szCs w:val="22"/>
          <w:lang w:val="en-CA"/>
        </w:rPr>
        <w:t>SIndh</w:t>
      </w:r>
      <w:proofErr w:type="spellEnd"/>
      <w:r w:rsidR="00F32453" w:rsidRPr="00F32453">
        <w:rPr>
          <w:rFonts w:asciiTheme="minorHAnsi" w:hAnsiTheme="minorHAnsi" w:cs="Arial"/>
          <w:sz w:val="22"/>
          <w:szCs w:val="22"/>
          <w:lang w:val="en-CA"/>
        </w:rPr>
        <w:t>;</w:t>
      </w:r>
    </w:p>
    <w:p w14:paraId="03A6E281" w14:textId="77777777" w:rsidR="00F262A4" w:rsidRPr="00F32453" w:rsidRDefault="00F262A4" w:rsidP="00F262A4">
      <w:pPr>
        <w:pStyle w:val="ListParagraph"/>
        <w:rPr>
          <w:rFonts w:asciiTheme="minorHAnsi" w:hAnsiTheme="minorHAnsi" w:cs="Arial"/>
          <w:sz w:val="22"/>
          <w:szCs w:val="22"/>
          <w:lang w:val="en-US"/>
        </w:rPr>
      </w:pPr>
    </w:p>
    <w:p w14:paraId="344C1E98" w14:textId="77777777" w:rsidR="00F32453" w:rsidRPr="00F32453" w:rsidRDefault="00F32453" w:rsidP="00F32453">
      <w:pPr>
        <w:pStyle w:val="ListParagraph"/>
        <w:numPr>
          <w:ilvl w:val="0"/>
          <w:numId w:val="29"/>
        </w:numPr>
        <w:rPr>
          <w:rFonts w:asciiTheme="minorHAnsi" w:hAnsiTheme="minorHAnsi" w:cs="Arial"/>
          <w:sz w:val="22"/>
          <w:szCs w:val="22"/>
          <w:lang w:val="en-US"/>
        </w:rPr>
      </w:pPr>
      <w:r w:rsidRPr="00F32453">
        <w:rPr>
          <w:rFonts w:asciiTheme="minorHAnsi" w:hAnsiTheme="minorHAnsi" w:cs="Arial"/>
          <w:sz w:val="22"/>
          <w:szCs w:val="22"/>
          <w:lang w:val="en-US"/>
        </w:rPr>
        <w:t>Mr. Jan Soomro, Chief Conservative Forest,</w:t>
      </w:r>
      <w:r w:rsidRPr="00F32453">
        <w:rPr>
          <w:sz w:val="22"/>
          <w:szCs w:val="22"/>
        </w:rPr>
        <w:t xml:space="preserve"> </w:t>
      </w:r>
      <w:r w:rsidRPr="00F32453">
        <w:rPr>
          <w:rFonts w:asciiTheme="minorHAnsi" w:hAnsiTheme="minorHAnsi" w:cs="Arial"/>
          <w:sz w:val="22"/>
          <w:szCs w:val="22"/>
          <w:lang w:val="en-US"/>
        </w:rPr>
        <w:t>Sindh Forest Department</w:t>
      </w:r>
      <w:bookmarkStart w:id="147" w:name="_Hlk24306853"/>
      <w:r w:rsidRPr="00F32453">
        <w:rPr>
          <w:rFonts w:asciiTheme="minorHAnsi" w:hAnsiTheme="minorHAnsi" w:cs="Arial"/>
          <w:sz w:val="22"/>
          <w:szCs w:val="22"/>
          <w:lang w:val="en-US"/>
        </w:rPr>
        <w:t>, Hyderabad, Sindh;</w:t>
      </w:r>
      <w:bookmarkEnd w:id="147"/>
    </w:p>
    <w:p w14:paraId="673E7BBE" w14:textId="77777777" w:rsidR="00F32453" w:rsidRPr="00F32453" w:rsidRDefault="00F32453" w:rsidP="00F32453">
      <w:pPr>
        <w:pStyle w:val="ListParagraph"/>
        <w:rPr>
          <w:rFonts w:asciiTheme="minorHAnsi" w:hAnsiTheme="minorHAnsi" w:cs="Arial"/>
          <w:sz w:val="22"/>
          <w:szCs w:val="22"/>
          <w:lang w:val="en-US"/>
        </w:rPr>
      </w:pPr>
    </w:p>
    <w:p w14:paraId="631E0FA6" w14:textId="77777777" w:rsidR="004D2C3B" w:rsidRPr="004D2C3B" w:rsidRDefault="004D2C3B" w:rsidP="004D2C3B">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4D2C3B">
        <w:rPr>
          <w:rFonts w:asciiTheme="minorHAnsi" w:hAnsiTheme="minorHAnsi" w:cs="Arial"/>
          <w:sz w:val="22"/>
          <w:szCs w:val="22"/>
          <w:lang w:val="en-US"/>
        </w:rPr>
        <w:t>Saud Ahmed, Project Manager</w:t>
      </w:r>
      <w:r>
        <w:rPr>
          <w:rFonts w:asciiTheme="minorHAnsi" w:hAnsiTheme="minorHAnsi" w:cs="Arial"/>
          <w:sz w:val="22"/>
          <w:szCs w:val="22"/>
          <w:lang w:val="en-US"/>
        </w:rPr>
        <w:t>,</w:t>
      </w:r>
      <w:r w:rsidRPr="004D2C3B">
        <w:rPr>
          <w:rFonts w:asciiTheme="minorHAnsi" w:eastAsiaTheme="minorHAnsi" w:hAnsiTheme="minorHAnsi" w:cstheme="minorBidi"/>
          <w:lang w:val="en-US"/>
        </w:rPr>
        <w:t xml:space="preserve"> </w:t>
      </w:r>
      <w:proofErr w:type="spellStart"/>
      <w:r w:rsidRPr="004D2C3B">
        <w:rPr>
          <w:rFonts w:asciiTheme="minorHAnsi" w:hAnsiTheme="minorHAnsi" w:cs="Arial"/>
          <w:sz w:val="22"/>
          <w:szCs w:val="22"/>
          <w:lang w:val="en-US"/>
        </w:rPr>
        <w:t>Saima</w:t>
      </w:r>
      <w:proofErr w:type="spellEnd"/>
      <w:r w:rsidRPr="004D2C3B">
        <w:rPr>
          <w:rFonts w:asciiTheme="minorHAnsi" w:hAnsiTheme="minorHAnsi" w:cs="Arial"/>
          <w:sz w:val="22"/>
          <w:szCs w:val="22"/>
          <w:lang w:val="en-US"/>
        </w:rPr>
        <w:t xml:space="preserve"> Builders, Hyderabad, Sindh;</w:t>
      </w:r>
    </w:p>
    <w:p w14:paraId="134B352A" w14:textId="77777777" w:rsidR="004D2C3B" w:rsidRPr="004D2C3B" w:rsidRDefault="004D2C3B" w:rsidP="004D2C3B">
      <w:pPr>
        <w:rPr>
          <w:rFonts w:asciiTheme="minorHAnsi" w:hAnsiTheme="minorHAnsi" w:cs="Arial"/>
          <w:lang w:val="en-US"/>
        </w:rPr>
      </w:pPr>
    </w:p>
    <w:p w14:paraId="47434846" w14:textId="77777777" w:rsidR="004D2C3B" w:rsidRPr="004D2C3B" w:rsidRDefault="004D2C3B" w:rsidP="004D2C3B">
      <w:pPr>
        <w:pStyle w:val="ListParagraph"/>
        <w:numPr>
          <w:ilvl w:val="0"/>
          <w:numId w:val="29"/>
        </w:numPr>
        <w:rPr>
          <w:rFonts w:asciiTheme="minorHAnsi" w:hAnsiTheme="minorHAnsi" w:cs="Arial"/>
          <w:sz w:val="22"/>
          <w:szCs w:val="22"/>
          <w:lang w:val="en-US"/>
        </w:rPr>
      </w:pPr>
      <w:r w:rsidRPr="004D2C3B">
        <w:rPr>
          <w:rFonts w:asciiTheme="minorHAnsi" w:hAnsiTheme="minorHAnsi" w:cs="Arial"/>
          <w:sz w:val="22"/>
          <w:szCs w:val="22"/>
          <w:lang w:val="en-US"/>
        </w:rPr>
        <w:t>Dr</w:t>
      </w:r>
      <w:r>
        <w:rPr>
          <w:rFonts w:asciiTheme="minorHAnsi" w:hAnsiTheme="minorHAnsi" w:cs="Arial"/>
          <w:sz w:val="22"/>
          <w:szCs w:val="22"/>
          <w:lang w:val="en-US"/>
        </w:rPr>
        <w:t xml:space="preserve">. </w:t>
      </w:r>
      <w:proofErr w:type="spellStart"/>
      <w:r w:rsidRPr="004D2C3B">
        <w:rPr>
          <w:rFonts w:asciiTheme="minorHAnsi" w:hAnsiTheme="minorHAnsi" w:cs="Arial"/>
          <w:sz w:val="22"/>
          <w:szCs w:val="22"/>
          <w:lang w:val="en-US"/>
        </w:rPr>
        <w:t>Bakhshal</w:t>
      </w:r>
      <w:proofErr w:type="spellEnd"/>
      <w:r w:rsidRPr="004D2C3B">
        <w:rPr>
          <w:rFonts w:asciiTheme="minorHAnsi" w:hAnsiTheme="minorHAnsi" w:cs="Arial"/>
          <w:sz w:val="22"/>
          <w:szCs w:val="22"/>
          <w:lang w:val="en-US"/>
        </w:rPr>
        <w:t xml:space="preserve"> Lashari</w:t>
      </w:r>
      <w:r>
        <w:rPr>
          <w:rFonts w:asciiTheme="minorHAnsi" w:hAnsiTheme="minorHAnsi" w:cs="Arial"/>
          <w:sz w:val="22"/>
          <w:szCs w:val="22"/>
          <w:lang w:val="en-US"/>
        </w:rPr>
        <w:t>,</w:t>
      </w:r>
      <w:r w:rsidRPr="004D2C3B">
        <w:rPr>
          <w:rFonts w:asciiTheme="minorHAnsi" w:eastAsiaTheme="minorHAnsi" w:hAnsiTheme="minorHAnsi" w:cstheme="minorBidi"/>
          <w:lang w:val="en-US"/>
        </w:rPr>
        <w:t xml:space="preserve"> </w:t>
      </w:r>
      <w:r w:rsidRPr="004D2C3B">
        <w:rPr>
          <w:rFonts w:asciiTheme="minorHAnsi" w:hAnsiTheme="minorHAnsi" w:cs="Arial"/>
          <w:sz w:val="22"/>
          <w:szCs w:val="22"/>
          <w:lang w:val="en-US"/>
        </w:rPr>
        <w:t>Water Institute of Mehran University of Engineering and Technology, Jamshoro</w:t>
      </w:r>
      <w:r>
        <w:rPr>
          <w:rFonts w:asciiTheme="minorHAnsi" w:hAnsiTheme="minorHAnsi" w:cs="Arial"/>
          <w:sz w:val="22"/>
          <w:szCs w:val="22"/>
          <w:lang w:val="en-US"/>
        </w:rPr>
        <w:t>, Sindh;</w:t>
      </w:r>
    </w:p>
    <w:p w14:paraId="7B389239" w14:textId="77777777" w:rsidR="004D2C3B" w:rsidRPr="004D2C3B" w:rsidRDefault="004D2C3B" w:rsidP="004D2C3B">
      <w:pPr>
        <w:pStyle w:val="ListParagraph"/>
        <w:rPr>
          <w:rFonts w:asciiTheme="minorHAnsi" w:hAnsiTheme="minorHAnsi" w:cs="Arial"/>
          <w:sz w:val="22"/>
          <w:szCs w:val="22"/>
          <w:lang w:val="en-US"/>
        </w:rPr>
      </w:pPr>
    </w:p>
    <w:p w14:paraId="444E8B05" w14:textId="77777777" w:rsidR="004D2C3B" w:rsidRPr="004D2C3B" w:rsidRDefault="004D2C3B" w:rsidP="004D2C3B">
      <w:pPr>
        <w:pStyle w:val="ListParagraph"/>
        <w:numPr>
          <w:ilvl w:val="0"/>
          <w:numId w:val="29"/>
        </w:numPr>
        <w:rPr>
          <w:rFonts w:asciiTheme="minorHAnsi" w:hAnsiTheme="minorHAnsi" w:cs="Arial"/>
          <w:sz w:val="22"/>
          <w:szCs w:val="22"/>
          <w:lang w:val="en-US"/>
        </w:rPr>
      </w:pPr>
      <w:r w:rsidRPr="004D2C3B">
        <w:rPr>
          <w:rFonts w:asciiTheme="minorHAnsi" w:hAnsiTheme="minorHAnsi" w:cs="Arial"/>
          <w:sz w:val="22"/>
          <w:szCs w:val="22"/>
          <w:lang w:val="en-US"/>
        </w:rPr>
        <w:t>Dr</w:t>
      </w:r>
      <w:r>
        <w:rPr>
          <w:rFonts w:asciiTheme="minorHAnsi" w:hAnsiTheme="minorHAnsi" w:cs="Arial"/>
          <w:sz w:val="22"/>
          <w:szCs w:val="22"/>
          <w:lang w:val="en-US"/>
        </w:rPr>
        <w:t>.</w:t>
      </w:r>
      <w:r w:rsidRPr="004D2C3B">
        <w:rPr>
          <w:rFonts w:asciiTheme="minorHAnsi" w:hAnsiTheme="minorHAnsi" w:cs="Arial"/>
          <w:sz w:val="22"/>
          <w:szCs w:val="22"/>
          <w:lang w:val="en-US"/>
        </w:rPr>
        <w:t xml:space="preserve"> R.B.</w:t>
      </w:r>
      <w:r>
        <w:rPr>
          <w:rFonts w:asciiTheme="minorHAnsi" w:hAnsiTheme="minorHAnsi" w:cs="Arial"/>
          <w:sz w:val="22"/>
          <w:szCs w:val="22"/>
          <w:lang w:val="en-US"/>
        </w:rPr>
        <w:t xml:space="preserve"> </w:t>
      </w:r>
      <w:r w:rsidRPr="004D2C3B">
        <w:rPr>
          <w:rFonts w:asciiTheme="minorHAnsi" w:hAnsiTheme="minorHAnsi" w:cs="Arial"/>
          <w:sz w:val="22"/>
          <w:szCs w:val="22"/>
          <w:lang w:val="en-US"/>
        </w:rPr>
        <w:t>Mahar</w:t>
      </w:r>
      <w:r>
        <w:rPr>
          <w:rFonts w:asciiTheme="minorHAnsi" w:hAnsiTheme="minorHAnsi" w:cs="Arial"/>
          <w:sz w:val="22"/>
          <w:szCs w:val="22"/>
          <w:lang w:val="en-US"/>
        </w:rPr>
        <w:t xml:space="preserve">, </w:t>
      </w:r>
      <w:r w:rsidRPr="004D2C3B">
        <w:rPr>
          <w:rFonts w:asciiTheme="minorHAnsi" w:hAnsiTheme="minorHAnsi" w:cs="Arial"/>
          <w:sz w:val="22"/>
          <w:szCs w:val="22"/>
          <w:lang w:val="en-US"/>
        </w:rPr>
        <w:t>Water Institute of Mehran University of Engineering and Technology, Jamshoro</w:t>
      </w:r>
      <w:r>
        <w:rPr>
          <w:rFonts w:asciiTheme="minorHAnsi" w:hAnsiTheme="minorHAnsi" w:cs="Arial"/>
          <w:sz w:val="22"/>
          <w:szCs w:val="22"/>
          <w:lang w:val="en-US"/>
        </w:rPr>
        <w:t>, Sindh;</w:t>
      </w:r>
    </w:p>
    <w:p w14:paraId="14381177" w14:textId="77777777" w:rsidR="004D2C3B" w:rsidRPr="004D2C3B" w:rsidRDefault="004D2C3B" w:rsidP="004D2C3B">
      <w:pPr>
        <w:rPr>
          <w:rFonts w:asciiTheme="minorHAnsi" w:hAnsiTheme="minorHAnsi" w:cs="Arial"/>
          <w:lang w:val="en-US"/>
        </w:rPr>
      </w:pPr>
    </w:p>
    <w:p w14:paraId="4602C31E" w14:textId="77777777" w:rsidR="00F262A4" w:rsidRDefault="004D2C3B" w:rsidP="004D2C3B">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Mr. </w:t>
      </w:r>
      <w:r w:rsidRPr="004D2C3B">
        <w:rPr>
          <w:rFonts w:asciiTheme="minorHAnsi" w:hAnsiTheme="minorHAnsi" w:cs="Arial"/>
          <w:sz w:val="22"/>
          <w:szCs w:val="22"/>
          <w:lang w:val="en-US"/>
        </w:rPr>
        <w:t>Rana Shafique</w:t>
      </w:r>
      <w:r>
        <w:rPr>
          <w:rFonts w:asciiTheme="minorHAnsi" w:hAnsiTheme="minorHAnsi" w:cs="Arial"/>
          <w:sz w:val="22"/>
          <w:szCs w:val="22"/>
          <w:lang w:val="en-US"/>
        </w:rPr>
        <w:t xml:space="preserve">, </w:t>
      </w:r>
      <w:r w:rsidRPr="004D2C3B">
        <w:rPr>
          <w:rFonts w:asciiTheme="minorHAnsi" w:hAnsiTheme="minorHAnsi" w:cs="Arial"/>
          <w:sz w:val="22"/>
          <w:szCs w:val="22"/>
          <w:lang w:val="en-US"/>
        </w:rPr>
        <w:t>Small Grants Action Network</w:t>
      </w:r>
      <w:r>
        <w:rPr>
          <w:rFonts w:asciiTheme="minorHAnsi" w:hAnsiTheme="minorHAnsi" w:cs="Arial"/>
          <w:sz w:val="22"/>
          <w:szCs w:val="22"/>
          <w:lang w:val="en-US"/>
        </w:rPr>
        <w:t>, Hyderabad, Sindh;</w:t>
      </w:r>
    </w:p>
    <w:p w14:paraId="73043B46" w14:textId="77777777" w:rsidR="004D2C3B" w:rsidRPr="004D2C3B" w:rsidRDefault="004D2C3B" w:rsidP="004D2C3B">
      <w:pPr>
        <w:pStyle w:val="ListParagraph"/>
        <w:rPr>
          <w:rFonts w:asciiTheme="minorHAnsi" w:hAnsiTheme="minorHAnsi" w:cs="Arial"/>
          <w:sz w:val="22"/>
          <w:szCs w:val="22"/>
          <w:lang w:val="en-US"/>
        </w:rPr>
      </w:pPr>
    </w:p>
    <w:p w14:paraId="0462E36B" w14:textId="77777777" w:rsidR="004D2C3B" w:rsidRPr="004D2C3B" w:rsidRDefault="004D2C3B" w:rsidP="004D2C3B">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Dr. </w:t>
      </w:r>
      <w:r w:rsidRPr="004D2C3B">
        <w:rPr>
          <w:rFonts w:asciiTheme="minorHAnsi" w:hAnsiTheme="minorHAnsi" w:cs="Arial"/>
          <w:sz w:val="22"/>
          <w:szCs w:val="22"/>
          <w:lang w:val="en-US"/>
        </w:rPr>
        <w:t xml:space="preserve">Aijaz </w:t>
      </w:r>
      <w:proofErr w:type="spellStart"/>
      <w:r w:rsidRPr="004D2C3B">
        <w:rPr>
          <w:rFonts w:asciiTheme="minorHAnsi" w:hAnsiTheme="minorHAnsi" w:cs="Arial"/>
          <w:sz w:val="22"/>
          <w:szCs w:val="22"/>
          <w:lang w:val="en-US"/>
        </w:rPr>
        <w:t>Mahesar</w:t>
      </w:r>
      <w:proofErr w:type="spellEnd"/>
      <w:r w:rsidRPr="004D2C3B">
        <w:rPr>
          <w:rFonts w:asciiTheme="minorHAnsi" w:hAnsiTheme="minorHAnsi" w:cs="Arial"/>
          <w:sz w:val="22"/>
          <w:szCs w:val="22"/>
          <w:lang w:val="en-US"/>
        </w:rPr>
        <w:t>, Secretary Fisheries and Livestock</w:t>
      </w:r>
      <w:r>
        <w:rPr>
          <w:rFonts w:asciiTheme="minorHAnsi" w:hAnsiTheme="minorHAnsi" w:cs="Arial"/>
          <w:sz w:val="22"/>
          <w:szCs w:val="22"/>
          <w:lang w:val="en-US"/>
        </w:rPr>
        <w:t xml:space="preserve">, </w:t>
      </w:r>
      <w:r w:rsidRPr="004D2C3B">
        <w:rPr>
          <w:rFonts w:asciiTheme="minorHAnsi" w:hAnsiTheme="minorHAnsi" w:cs="Arial"/>
          <w:sz w:val="22"/>
          <w:szCs w:val="22"/>
          <w:lang w:val="en-US"/>
        </w:rPr>
        <w:t xml:space="preserve">Fisheries and Livestock </w:t>
      </w:r>
      <w:r>
        <w:rPr>
          <w:rFonts w:asciiTheme="minorHAnsi" w:hAnsiTheme="minorHAnsi" w:cs="Arial"/>
          <w:sz w:val="22"/>
          <w:szCs w:val="22"/>
          <w:lang w:val="en-US"/>
        </w:rPr>
        <w:t>D</w:t>
      </w:r>
      <w:r w:rsidRPr="004D2C3B">
        <w:rPr>
          <w:rFonts w:asciiTheme="minorHAnsi" w:hAnsiTheme="minorHAnsi" w:cs="Arial"/>
          <w:sz w:val="22"/>
          <w:szCs w:val="22"/>
          <w:lang w:val="en-US"/>
        </w:rPr>
        <w:t>epartment</w:t>
      </w:r>
      <w:r>
        <w:rPr>
          <w:rFonts w:asciiTheme="minorHAnsi" w:hAnsiTheme="minorHAnsi" w:cs="Arial"/>
          <w:sz w:val="22"/>
          <w:szCs w:val="22"/>
          <w:lang w:val="en-US"/>
        </w:rPr>
        <w:t>, Government of Sindh, Karachi;</w:t>
      </w:r>
    </w:p>
    <w:p w14:paraId="60BB446E" w14:textId="77777777" w:rsidR="004D2C3B" w:rsidRPr="004D2C3B" w:rsidRDefault="004D2C3B" w:rsidP="004D2C3B">
      <w:pPr>
        <w:ind w:left="360"/>
        <w:rPr>
          <w:rFonts w:asciiTheme="minorHAnsi" w:hAnsiTheme="minorHAnsi" w:cs="Arial"/>
          <w:lang w:val="en-US"/>
        </w:rPr>
      </w:pPr>
    </w:p>
    <w:p w14:paraId="0B3D1185" w14:textId="77777777" w:rsidR="004D2C3B" w:rsidRDefault="004D2C3B" w:rsidP="004D2C3B">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Ms. </w:t>
      </w:r>
      <w:r w:rsidRPr="004D2C3B">
        <w:rPr>
          <w:rFonts w:asciiTheme="minorHAnsi" w:hAnsiTheme="minorHAnsi" w:cs="Arial"/>
          <w:sz w:val="22"/>
          <w:szCs w:val="22"/>
          <w:lang w:val="en-US"/>
        </w:rPr>
        <w:t>Anita Shah, Chief CSR</w:t>
      </w:r>
      <w:r>
        <w:rPr>
          <w:rFonts w:asciiTheme="minorHAnsi" w:hAnsiTheme="minorHAnsi" w:cs="Arial"/>
          <w:sz w:val="22"/>
          <w:szCs w:val="22"/>
          <w:lang w:val="en-US"/>
        </w:rPr>
        <w:t xml:space="preserve">, </w:t>
      </w:r>
      <w:r w:rsidRPr="004D2C3B">
        <w:rPr>
          <w:rFonts w:asciiTheme="minorHAnsi" w:hAnsiTheme="minorHAnsi" w:cs="Arial"/>
          <w:sz w:val="22"/>
          <w:szCs w:val="22"/>
          <w:lang w:val="en-US"/>
        </w:rPr>
        <w:t>Pakistan Petroleum Limited</w:t>
      </w:r>
      <w:r>
        <w:rPr>
          <w:rFonts w:asciiTheme="minorHAnsi" w:hAnsiTheme="minorHAnsi" w:cs="Arial"/>
          <w:sz w:val="22"/>
          <w:szCs w:val="22"/>
          <w:lang w:val="en-US"/>
        </w:rPr>
        <w:t>, Karachi;</w:t>
      </w:r>
    </w:p>
    <w:p w14:paraId="40D5E1D3" w14:textId="77777777" w:rsidR="004D2C3B" w:rsidRPr="004D2C3B" w:rsidRDefault="004D2C3B" w:rsidP="004D2C3B">
      <w:pPr>
        <w:rPr>
          <w:rFonts w:asciiTheme="minorHAnsi" w:hAnsiTheme="minorHAnsi" w:cs="Arial"/>
          <w:lang w:val="en-US"/>
        </w:rPr>
      </w:pPr>
    </w:p>
    <w:p w14:paraId="68453291" w14:textId="77777777" w:rsidR="004D2C3B" w:rsidRDefault="004D2C3B" w:rsidP="004D2C3B">
      <w:pPr>
        <w:pStyle w:val="ListParagraph"/>
        <w:numPr>
          <w:ilvl w:val="0"/>
          <w:numId w:val="29"/>
        </w:numPr>
        <w:rPr>
          <w:rFonts w:asciiTheme="minorHAnsi" w:hAnsiTheme="minorHAnsi" w:cs="Arial"/>
          <w:sz w:val="22"/>
          <w:szCs w:val="22"/>
          <w:lang w:val="en-US"/>
        </w:rPr>
      </w:pPr>
      <w:r>
        <w:rPr>
          <w:rFonts w:asciiTheme="minorHAnsi" w:hAnsiTheme="minorHAnsi" w:cs="Arial"/>
          <w:sz w:val="22"/>
          <w:szCs w:val="22"/>
          <w:lang w:val="en-US"/>
        </w:rPr>
        <w:t xml:space="preserve">Ms. </w:t>
      </w:r>
      <w:proofErr w:type="spellStart"/>
      <w:r w:rsidRPr="004D2C3B">
        <w:rPr>
          <w:rFonts w:asciiTheme="minorHAnsi" w:hAnsiTheme="minorHAnsi" w:cs="Arial"/>
          <w:sz w:val="22"/>
          <w:szCs w:val="22"/>
          <w:lang w:val="en-US"/>
        </w:rPr>
        <w:t>Beena</w:t>
      </w:r>
      <w:proofErr w:type="spellEnd"/>
      <w:r w:rsidRPr="004D2C3B">
        <w:rPr>
          <w:rFonts w:asciiTheme="minorHAnsi" w:hAnsiTheme="minorHAnsi" w:cs="Arial"/>
          <w:sz w:val="22"/>
          <w:szCs w:val="22"/>
          <w:lang w:val="en-US"/>
        </w:rPr>
        <w:t xml:space="preserve"> Hassan and the community beneficiaries</w:t>
      </w:r>
      <w:r>
        <w:rPr>
          <w:rFonts w:asciiTheme="minorHAnsi" w:hAnsiTheme="minorHAnsi" w:cs="Arial"/>
          <w:sz w:val="22"/>
          <w:szCs w:val="22"/>
          <w:lang w:val="en-US"/>
        </w:rPr>
        <w:t xml:space="preserve">, WAR, </w:t>
      </w:r>
      <w:r w:rsidR="009D28F2">
        <w:rPr>
          <w:rFonts w:asciiTheme="minorHAnsi" w:hAnsiTheme="minorHAnsi" w:cs="Arial"/>
          <w:sz w:val="22"/>
          <w:szCs w:val="22"/>
          <w:lang w:val="en-US"/>
        </w:rPr>
        <w:t>Karachi;</w:t>
      </w:r>
    </w:p>
    <w:p w14:paraId="41B1D97D" w14:textId="77777777" w:rsidR="009D28F2" w:rsidRPr="009D28F2" w:rsidRDefault="009D28F2" w:rsidP="009D28F2">
      <w:pPr>
        <w:pStyle w:val="ListParagraph"/>
        <w:rPr>
          <w:rFonts w:asciiTheme="minorHAnsi" w:hAnsiTheme="minorHAnsi" w:cs="Arial"/>
          <w:sz w:val="22"/>
          <w:szCs w:val="22"/>
          <w:lang w:val="en-US"/>
        </w:rPr>
      </w:pPr>
    </w:p>
    <w:p w14:paraId="5EF17111"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Dr Amjad, </w:t>
      </w:r>
      <w:proofErr w:type="spellStart"/>
      <w:r w:rsidRPr="000A6148">
        <w:rPr>
          <w:rFonts w:asciiTheme="minorHAnsi" w:hAnsiTheme="minorHAnsi" w:cs="Arial"/>
          <w:sz w:val="22"/>
          <w:szCs w:val="22"/>
          <w:lang w:val="en-US"/>
        </w:rPr>
        <w:t>Taleem</w:t>
      </w:r>
      <w:proofErr w:type="spellEnd"/>
      <w:r w:rsidRPr="000A6148">
        <w:rPr>
          <w:rFonts w:asciiTheme="minorHAnsi" w:hAnsiTheme="minorHAnsi" w:cs="Arial"/>
          <w:sz w:val="22"/>
          <w:szCs w:val="22"/>
          <w:lang w:val="en-US"/>
        </w:rPr>
        <w:t xml:space="preserve"> Foundation,  </w:t>
      </w:r>
    </w:p>
    <w:p w14:paraId="6F8B7F27" w14:textId="77777777" w:rsidR="009D28F2" w:rsidRPr="000A6148" w:rsidRDefault="009D28F2" w:rsidP="009D28F2">
      <w:pPr>
        <w:pStyle w:val="ListParagraph"/>
        <w:rPr>
          <w:rFonts w:asciiTheme="minorHAnsi" w:hAnsiTheme="minorHAnsi" w:cs="Arial"/>
          <w:sz w:val="22"/>
          <w:szCs w:val="22"/>
          <w:lang w:val="en-US"/>
        </w:rPr>
      </w:pPr>
    </w:p>
    <w:p w14:paraId="5599DD2C"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Mr. M. Raees, OISD, </w:t>
      </w:r>
    </w:p>
    <w:p w14:paraId="0AC6D14E" w14:textId="77777777" w:rsidR="009D28F2" w:rsidRPr="000A6148" w:rsidRDefault="009D28F2" w:rsidP="009D28F2">
      <w:pPr>
        <w:rPr>
          <w:rFonts w:asciiTheme="minorHAnsi" w:hAnsiTheme="minorHAnsi" w:cs="Arial"/>
          <w:lang w:val="en-US"/>
        </w:rPr>
      </w:pPr>
    </w:p>
    <w:p w14:paraId="08585B88"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Mr. Hameed, EWO, Islamabad;</w:t>
      </w:r>
    </w:p>
    <w:p w14:paraId="40BC1ABE" w14:textId="77777777" w:rsidR="009D28F2" w:rsidRPr="000A6148" w:rsidRDefault="009D28F2" w:rsidP="009D28F2">
      <w:pPr>
        <w:rPr>
          <w:rFonts w:asciiTheme="minorHAnsi" w:hAnsiTheme="minorHAnsi" w:cs="Arial"/>
          <w:lang w:val="en-US"/>
        </w:rPr>
      </w:pPr>
    </w:p>
    <w:p w14:paraId="0B5AB68E"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Ms. </w:t>
      </w:r>
      <w:proofErr w:type="spellStart"/>
      <w:r w:rsidRPr="000A6148">
        <w:rPr>
          <w:rFonts w:asciiTheme="minorHAnsi" w:hAnsiTheme="minorHAnsi" w:cs="Arial"/>
          <w:sz w:val="22"/>
          <w:szCs w:val="22"/>
          <w:lang w:val="en-US"/>
        </w:rPr>
        <w:t>Irum</w:t>
      </w:r>
      <w:proofErr w:type="spellEnd"/>
      <w:r w:rsidRPr="000A6148">
        <w:rPr>
          <w:rFonts w:asciiTheme="minorHAnsi" w:hAnsiTheme="minorHAnsi" w:cs="Arial"/>
          <w:sz w:val="22"/>
          <w:szCs w:val="22"/>
          <w:lang w:val="en-US"/>
        </w:rPr>
        <w:t xml:space="preserve"> Fatima, AKHMT, </w:t>
      </w:r>
    </w:p>
    <w:p w14:paraId="321A1CA9" w14:textId="77777777" w:rsidR="009D28F2" w:rsidRPr="000A6148" w:rsidRDefault="009D28F2" w:rsidP="009D28F2">
      <w:pPr>
        <w:rPr>
          <w:rFonts w:asciiTheme="minorHAnsi" w:hAnsiTheme="minorHAnsi" w:cs="Arial"/>
          <w:lang w:val="en-US"/>
        </w:rPr>
      </w:pPr>
    </w:p>
    <w:p w14:paraId="2ECA4647"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Ms. </w:t>
      </w:r>
      <w:proofErr w:type="spellStart"/>
      <w:r w:rsidRPr="000A6148">
        <w:rPr>
          <w:rFonts w:asciiTheme="minorHAnsi" w:hAnsiTheme="minorHAnsi" w:cs="Arial"/>
          <w:sz w:val="22"/>
          <w:szCs w:val="22"/>
          <w:lang w:val="en-US"/>
        </w:rPr>
        <w:t>Sumera</w:t>
      </w:r>
      <w:proofErr w:type="spellEnd"/>
      <w:r w:rsidRPr="000A6148">
        <w:rPr>
          <w:rFonts w:asciiTheme="minorHAnsi" w:hAnsiTheme="minorHAnsi" w:cs="Arial"/>
          <w:sz w:val="22"/>
          <w:szCs w:val="22"/>
          <w:lang w:val="en-US"/>
        </w:rPr>
        <w:t xml:space="preserve"> Gul, MGPO, </w:t>
      </w:r>
    </w:p>
    <w:p w14:paraId="20F6E531" w14:textId="77777777" w:rsidR="009D28F2" w:rsidRPr="000A6148" w:rsidRDefault="009D28F2" w:rsidP="009D28F2">
      <w:pPr>
        <w:rPr>
          <w:rFonts w:asciiTheme="minorHAnsi" w:hAnsiTheme="minorHAnsi" w:cs="Arial"/>
          <w:lang w:val="en-US"/>
        </w:rPr>
      </w:pPr>
    </w:p>
    <w:p w14:paraId="3AC342A5"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Ms. </w:t>
      </w:r>
      <w:proofErr w:type="spellStart"/>
      <w:r w:rsidRPr="000A6148">
        <w:rPr>
          <w:rFonts w:asciiTheme="minorHAnsi" w:hAnsiTheme="minorHAnsi" w:cs="Arial"/>
          <w:sz w:val="22"/>
          <w:szCs w:val="22"/>
          <w:lang w:val="en-US"/>
        </w:rPr>
        <w:t>Muneeb</w:t>
      </w:r>
      <w:proofErr w:type="spellEnd"/>
      <w:r w:rsidRPr="000A6148">
        <w:rPr>
          <w:rFonts w:asciiTheme="minorHAnsi" w:hAnsiTheme="minorHAnsi" w:cs="Arial"/>
          <w:sz w:val="22"/>
          <w:szCs w:val="22"/>
          <w:lang w:val="en-US"/>
        </w:rPr>
        <w:t xml:space="preserve"> Ahmed, CSCCC, </w:t>
      </w:r>
    </w:p>
    <w:p w14:paraId="6FE09678" w14:textId="77777777" w:rsidR="009D28F2" w:rsidRPr="000A6148" w:rsidRDefault="009D28F2" w:rsidP="009D28F2">
      <w:pPr>
        <w:rPr>
          <w:rFonts w:asciiTheme="minorHAnsi" w:hAnsiTheme="minorHAnsi" w:cs="Arial"/>
          <w:lang w:val="en-US"/>
        </w:rPr>
      </w:pPr>
    </w:p>
    <w:p w14:paraId="15F97454" w14:textId="77777777" w:rsidR="009D28F2" w:rsidRPr="000A6148" w:rsidRDefault="009D28F2"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Dr. </w:t>
      </w:r>
      <w:proofErr w:type="spellStart"/>
      <w:r w:rsidRPr="000A6148">
        <w:rPr>
          <w:rFonts w:asciiTheme="minorHAnsi" w:hAnsiTheme="minorHAnsi" w:cs="Arial"/>
          <w:sz w:val="22"/>
          <w:szCs w:val="22"/>
          <w:lang w:val="en-US"/>
        </w:rPr>
        <w:t>Aalam</w:t>
      </w:r>
      <w:proofErr w:type="spellEnd"/>
      <w:r w:rsidRPr="000A6148">
        <w:rPr>
          <w:rFonts w:asciiTheme="minorHAnsi" w:hAnsiTheme="minorHAnsi" w:cs="Arial"/>
          <w:sz w:val="22"/>
          <w:szCs w:val="22"/>
          <w:lang w:val="en-US"/>
        </w:rPr>
        <w:t xml:space="preserve"> Khan, GRDP;</w:t>
      </w:r>
    </w:p>
    <w:p w14:paraId="1DF08260" w14:textId="77777777" w:rsidR="009832C7" w:rsidRPr="000A6148" w:rsidRDefault="009832C7" w:rsidP="009832C7">
      <w:pPr>
        <w:pStyle w:val="ListParagraph"/>
        <w:rPr>
          <w:rFonts w:asciiTheme="minorHAnsi" w:hAnsiTheme="minorHAnsi" w:cs="Arial"/>
          <w:sz w:val="22"/>
          <w:szCs w:val="22"/>
          <w:lang w:val="en-US"/>
        </w:rPr>
      </w:pPr>
    </w:p>
    <w:p w14:paraId="2EC657C5" w14:textId="77777777" w:rsidR="009832C7" w:rsidRPr="000A6148" w:rsidRDefault="009832C7" w:rsidP="009D28F2">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Dr. </w:t>
      </w:r>
      <w:proofErr w:type="spellStart"/>
      <w:r w:rsidRPr="000A6148">
        <w:rPr>
          <w:rFonts w:asciiTheme="minorHAnsi" w:hAnsiTheme="minorHAnsi" w:cs="Arial"/>
          <w:sz w:val="22"/>
          <w:szCs w:val="22"/>
          <w:lang w:val="en-US"/>
        </w:rPr>
        <w:t>Faroque</w:t>
      </w:r>
      <w:proofErr w:type="spellEnd"/>
      <w:r w:rsidRPr="000A6148">
        <w:rPr>
          <w:rFonts w:asciiTheme="minorHAnsi" w:hAnsiTheme="minorHAnsi" w:cs="Arial"/>
          <w:sz w:val="22"/>
          <w:szCs w:val="22"/>
          <w:lang w:val="en-US"/>
        </w:rPr>
        <w:t xml:space="preserve"> Ahmed, </w:t>
      </w:r>
      <w:r w:rsidR="00A81CC0" w:rsidRPr="000A6148">
        <w:rPr>
          <w:rFonts w:asciiTheme="minorHAnsi" w:hAnsiTheme="minorHAnsi" w:cs="Arial"/>
          <w:sz w:val="22"/>
          <w:szCs w:val="22"/>
          <w:lang w:val="en-US"/>
        </w:rPr>
        <w:t>GRDP;</w:t>
      </w:r>
    </w:p>
    <w:p w14:paraId="0A21F191" w14:textId="77777777" w:rsidR="009D28F2" w:rsidRPr="000A6148" w:rsidRDefault="009D28F2" w:rsidP="009D28F2">
      <w:pPr>
        <w:rPr>
          <w:rFonts w:asciiTheme="minorHAnsi" w:hAnsiTheme="minorHAnsi" w:cs="Arial"/>
          <w:lang w:val="en-US"/>
        </w:rPr>
      </w:pPr>
    </w:p>
    <w:p w14:paraId="533D08B6" w14:textId="77777777" w:rsidR="00B65007" w:rsidRPr="000A6148" w:rsidRDefault="009D28F2" w:rsidP="0051058B">
      <w:pPr>
        <w:pStyle w:val="ListParagraph"/>
        <w:numPr>
          <w:ilvl w:val="0"/>
          <w:numId w:val="29"/>
        </w:numPr>
        <w:rPr>
          <w:rFonts w:asciiTheme="minorHAnsi" w:hAnsiTheme="minorHAnsi" w:cs="Arial"/>
          <w:sz w:val="22"/>
          <w:szCs w:val="22"/>
          <w:lang w:val="en-US"/>
        </w:rPr>
      </w:pPr>
      <w:r w:rsidRPr="000A6148">
        <w:rPr>
          <w:rFonts w:asciiTheme="minorHAnsi" w:hAnsiTheme="minorHAnsi" w:cs="Arial"/>
          <w:sz w:val="22"/>
          <w:szCs w:val="22"/>
          <w:lang w:val="en-US"/>
        </w:rPr>
        <w:t xml:space="preserve">Ms. </w:t>
      </w:r>
      <w:proofErr w:type="spellStart"/>
      <w:r w:rsidRPr="000A6148">
        <w:rPr>
          <w:rFonts w:asciiTheme="minorHAnsi" w:hAnsiTheme="minorHAnsi" w:cs="Arial"/>
          <w:sz w:val="22"/>
          <w:szCs w:val="22"/>
          <w:lang w:val="en-US"/>
        </w:rPr>
        <w:t>Irum</w:t>
      </w:r>
      <w:proofErr w:type="spellEnd"/>
      <w:r w:rsidRPr="000A6148">
        <w:rPr>
          <w:rFonts w:asciiTheme="minorHAnsi" w:hAnsiTheme="minorHAnsi" w:cs="Arial"/>
          <w:sz w:val="22"/>
          <w:szCs w:val="22"/>
          <w:lang w:val="en-US"/>
        </w:rPr>
        <w:t xml:space="preserve"> Fatima, PKHN, Haripur</w:t>
      </w:r>
      <w:r w:rsidR="000A6148">
        <w:rPr>
          <w:rFonts w:asciiTheme="minorHAnsi" w:hAnsiTheme="minorHAnsi" w:cs="Arial"/>
          <w:sz w:val="22"/>
          <w:szCs w:val="22"/>
          <w:lang w:val="en-US"/>
        </w:rPr>
        <w:t>.</w:t>
      </w:r>
    </w:p>
    <w:p w14:paraId="6784216E" w14:textId="77777777" w:rsidR="003078D7" w:rsidRPr="00077BF0" w:rsidRDefault="003078D7" w:rsidP="00273461">
      <w:pPr>
        <w:pStyle w:val="BodyText"/>
        <w:ind w:left="360"/>
        <w:rPr>
          <w:rFonts w:ascii="Arial" w:hAnsi="Arial" w:cs="Arial"/>
          <w:sz w:val="22"/>
          <w:szCs w:val="22"/>
          <w:lang w:val="pt-BR"/>
        </w:rPr>
      </w:pPr>
    </w:p>
    <w:p w14:paraId="530367B4" w14:textId="77777777" w:rsidR="003078D7" w:rsidRPr="00414FB4" w:rsidRDefault="003078D7" w:rsidP="003315B1">
      <w:pPr>
        <w:pStyle w:val="Heading1"/>
        <w:numPr>
          <w:ilvl w:val="0"/>
          <w:numId w:val="0"/>
        </w:numPr>
        <w:jc w:val="center"/>
        <w:rPr>
          <w:rFonts w:asciiTheme="minorHAnsi" w:hAnsiTheme="minorHAnsi" w:cs="Arial"/>
        </w:rPr>
      </w:pPr>
      <w:r w:rsidRPr="00077BF0">
        <w:rPr>
          <w:sz w:val="22"/>
          <w:szCs w:val="22"/>
          <w:lang w:val="en-CA"/>
        </w:rPr>
        <w:br w:type="page"/>
      </w:r>
      <w:bookmarkStart w:id="148" w:name="_Toc27303599"/>
      <w:r w:rsidRPr="00414FB4">
        <w:rPr>
          <w:rFonts w:asciiTheme="minorHAnsi" w:hAnsiTheme="minorHAnsi" w:cs="Arial"/>
        </w:rPr>
        <w:lastRenderedPageBreak/>
        <w:t>Appendix D – List of documents reviewed</w:t>
      </w:r>
      <w:bookmarkEnd w:id="148"/>
    </w:p>
    <w:p w14:paraId="44AE5010" w14:textId="77777777" w:rsidR="006E247D" w:rsidRPr="00414FB4" w:rsidRDefault="00962E37" w:rsidP="00024C90">
      <w:pPr>
        <w:pStyle w:val="yiv3409539797msolistparagraph"/>
        <w:numPr>
          <w:ilvl w:val="0"/>
          <w:numId w:val="25"/>
        </w:numPr>
        <w:rPr>
          <w:rFonts w:asciiTheme="minorHAnsi" w:hAnsiTheme="minorHAnsi" w:cs="Arial"/>
          <w:color w:val="000000"/>
          <w:sz w:val="22"/>
          <w:szCs w:val="22"/>
          <w:lang w:val="en-GB"/>
        </w:rPr>
      </w:pPr>
      <w:r w:rsidRPr="00414FB4">
        <w:rPr>
          <w:rFonts w:asciiTheme="minorHAnsi" w:hAnsiTheme="minorHAnsi" w:cs="Arial"/>
          <w:color w:val="000000"/>
          <w:sz w:val="22"/>
          <w:szCs w:val="22"/>
        </w:rPr>
        <w:t xml:space="preserve">UNDP </w:t>
      </w:r>
      <w:r w:rsidR="003078D7" w:rsidRPr="00414FB4">
        <w:rPr>
          <w:rFonts w:asciiTheme="minorHAnsi" w:hAnsiTheme="minorHAnsi" w:cs="Arial"/>
          <w:color w:val="000000"/>
          <w:sz w:val="22"/>
          <w:szCs w:val="22"/>
        </w:rPr>
        <w:t>Project Document</w:t>
      </w:r>
      <w:r w:rsidRPr="00414FB4">
        <w:rPr>
          <w:rFonts w:asciiTheme="minorHAnsi" w:hAnsiTheme="minorHAnsi" w:cs="Arial"/>
          <w:color w:val="000000"/>
          <w:sz w:val="22"/>
          <w:szCs w:val="22"/>
        </w:rPr>
        <w:t xml:space="preserve"> for the “</w:t>
      </w:r>
      <w:r w:rsidR="000F0CED">
        <w:rPr>
          <w:rFonts w:asciiTheme="minorHAnsi" w:hAnsiTheme="minorHAnsi" w:cs="Arial"/>
          <w:color w:val="000000"/>
          <w:sz w:val="22"/>
          <w:szCs w:val="22"/>
          <w:lang w:val="en-GB"/>
        </w:rPr>
        <w:t>6</w:t>
      </w:r>
      <w:r w:rsidR="00DB7C5A" w:rsidRPr="00DB7C5A">
        <w:rPr>
          <w:rFonts w:asciiTheme="minorHAnsi" w:hAnsiTheme="minorHAnsi" w:cs="Arial"/>
          <w:color w:val="000000"/>
          <w:sz w:val="22"/>
          <w:szCs w:val="22"/>
          <w:vertAlign w:val="superscript"/>
          <w:lang w:val="en-GB"/>
        </w:rPr>
        <w:t>th</w:t>
      </w:r>
      <w:r w:rsidR="00DB7C5A">
        <w:rPr>
          <w:rFonts w:asciiTheme="minorHAnsi" w:hAnsiTheme="minorHAnsi" w:cs="Arial"/>
          <w:color w:val="000000"/>
          <w:sz w:val="22"/>
          <w:szCs w:val="22"/>
          <w:lang w:val="en-GB"/>
        </w:rPr>
        <w:t xml:space="preserve"> </w:t>
      </w:r>
      <w:r w:rsidR="00DB7C5A" w:rsidRPr="00DB7C5A">
        <w:rPr>
          <w:rFonts w:asciiTheme="minorHAnsi" w:hAnsiTheme="minorHAnsi" w:cs="Arial"/>
          <w:color w:val="000000"/>
          <w:sz w:val="22"/>
          <w:szCs w:val="22"/>
          <w:lang w:val="en-GB"/>
        </w:rPr>
        <w:t xml:space="preserve">Operational Phase of the GEF Small Grants Programme in </w:t>
      </w:r>
      <w:r w:rsidR="000F0CED">
        <w:rPr>
          <w:rFonts w:asciiTheme="minorHAnsi" w:hAnsiTheme="minorHAnsi" w:cs="Arial"/>
          <w:color w:val="000000"/>
          <w:sz w:val="22"/>
          <w:szCs w:val="22"/>
          <w:lang w:val="en-GB"/>
        </w:rPr>
        <w:t>Pakistan</w:t>
      </w:r>
      <w:r w:rsidR="007C339E">
        <w:rPr>
          <w:rFonts w:asciiTheme="minorHAnsi" w:hAnsiTheme="minorHAnsi" w:cs="Arial"/>
          <w:color w:val="000000"/>
          <w:sz w:val="22"/>
          <w:szCs w:val="22"/>
        </w:rPr>
        <w:t xml:space="preserve">”, </w:t>
      </w:r>
      <w:r w:rsidR="000F0CED">
        <w:rPr>
          <w:rFonts w:asciiTheme="minorHAnsi" w:hAnsiTheme="minorHAnsi" w:cs="Arial"/>
          <w:color w:val="000000"/>
          <w:sz w:val="22"/>
          <w:szCs w:val="22"/>
        </w:rPr>
        <w:t>December 2016</w:t>
      </w:r>
      <w:r w:rsidR="00262EB3" w:rsidRPr="00414FB4">
        <w:rPr>
          <w:rFonts w:asciiTheme="minorHAnsi" w:hAnsiTheme="minorHAnsi" w:cs="Arial"/>
          <w:color w:val="000000"/>
          <w:sz w:val="22"/>
          <w:szCs w:val="22"/>
        </w:rPr>
        <w:t>;</w:t>
      </w:r>
      <w:r w:rsidR="006E247D" w:rsidRPr="00414FB4">
        <w:rPr>
          <w:rFonts w:asciiTheme="minorHAnsi" w:hAnsiTheme="minorHAnsi" w:cs="Arial"/>
          <w:color w:val="000000"/>
          <w:sz w:val="22"/>
          <w:szCs w:val="22"/>
        </w:rPr>
        <w:br/>
      </w:r>
    </w:p>
    <w:p w14:paraId="6E425053" w14:textId="77777777" w:rsidR="000A6148" w:rsidRPr="00D200AE" w:rsidRDefault="000A6148" w:rsidP="000A6148">
      <w:pPr>
        <w:pStyle w:val="ListParagraph"/>
        <w:widowControl w:val="0"/>
        <w:numPr>
          <w:ilvl w:val="0"/>
          <w:numId w:val="25"/>
        </w:numPr>
        <w:tabs>
          <w:tab w:val="left" w:pos="461"/>
        </w:tabs>
        <w:autoSpaceDE w:val="0"/>
        <w:autoSpaceDN w:val="0"/>
        <w:contextualSpacing w:val="0"/>
        <w:jc w:val="both"/>
        <w:rPr>
          <w:rFonts w:asciiTheme="minorHAnsi" w:hAnsiTheme="minorHAnsi"/>
          <w:sz w:val="22"/>
          <w:szCs w:val="22"/>
        </w:rPr>
      </w:pPr>
      <w:r w:rsidRPr="008866C4">
        <w:rPr>
          <w:rFonts w:asciiTheme="minorHAnsi" w:hAnsiTheme="minorHAnsi"/>
          <w:sz w:val="22"/>
          <w:szCs w:val="22"/>
        </w:rPr>
        <w:t xml:space="preserve">“Sixth Operational Phase of </w:t>
      </w:r>
      <w:r w:rsidR="00270E73">
        <w:rPr>
          <w:rFonts w:asciiTheme="minorHAnsi" w:hAnsiTheme="minorHAnsi"/>
          <w:sz w:val="22"/>
          <w:szCs w:val="22"/>
        </w:rPr>
        <w:t>UNDP-</w:t>
      </w:r>
      <w:r w:rsidRPr="008866C4">
        <w:rPr>
          <w:rFonts w:asciiTheme="minorHAnsi" w:hAnsiTheme="minorHAnsi"/>
          <w:sz w:val="22"/>
          <w:szCs w:val="22"/>
        </w:rPr>
        <w:t xml:space="preserve"> GEF Small Grants Programme</w:t>
      </w:r>
      <w:r w:rsidR="00270E73">
        <w:rPr>
          <w:rFonts w:asciiTheme="minorHAnsi" w:hAnsiTheme="minorHAnsi"/>
          <w:sz w:val="22"/>
          <w:szCs w:val="22"/>
        </w:rPr>
        <w:t xml:space="preserve"> in Pakistan - </w:t>
      </w:r>
      <w:r w:rsidRPr="00D200AE">
        <w:rPr>
          <w:rFonts w:asciiTheme="minorHAnsi" w:hAnsiTheme="minorHAnsi"/>
          <w:sz w:val="22"/>
          <w:szCs w:val="22"/>
        </w:rPr>
        <w:t>Inception</w:t>
      </w:r>
      <w:r w:rsidRPr="00D200AE">
        <w:rPr>
          <w:rFonts w:asciiTheme="minorHAnsi" w:hAnsiTheme="minorHAnsi"/>
          <w:spacing w:val="-13"/>
          <w:sz w:val="22"/>
          <w:szCs w:val="22"/>
        </w:rPr>
        <w:t xml:space="preserve"> </w:t>
      </w:r>
      <w:r w:rsidR="00270E73">
        <w:rPr>
          <w:rFonts w:asciiTheme="minorHAnsi" w:hAnsiTheme="minorHAnsi"/>
          <w:spacing w:val="-13"/>
          <w:sz w:val="22"/>
          <w:szCs w:val="22"/>
        </w:rPr>
        <w:t xml:space="preserve">Workshop </w:t>
      </w:r>
      <w:r>
        <w:rPr>
          <w:rFonts w:asciiTheme="minorHAnsi" w:hAnsiTheme="minorHAnsi"/>
          <w:sz w:val="22"/>
          <w:szCs w:val="22"/>
        </w:rPr>
        <w:t>Report</w:t>
      </w:r>
      <w:r w:rsidR="00270E73">
        <w:rPr>
          <w:rFonts w:asciiTheme="minorHAnsi" w:hAnsiTheme="minorHAnsi"/>
          <w:sz w:val="22"/>
          <w:szCs w:val="22"/>
        </w:rPr>
        <w:t>”, May</w:t>
      </w:r>
      <w:r>
        <w:rPr>
          <w:rFonts w:asciiTheme="minorHAnsi" w:hAnsiTheme="minorHAnsi"/>
          <w:sz w:val="22"/>
          <w:szCs w:val="22"/>
        </w:rPr>
        <w:t xml:space="preserve"> 2017;</w:t>
      </w:r>
    </w:p>
    <w:p w14:paraId="01106A2E" w14:textId="77777777" w:rsidR="000A6148" w:rsidRPr="00D200AE" w:rsidRDefault="000A6148" w:rsidP="000A6148">
      <w:pPr>
        <w:pStyle w:val="ListParagraph"/>
        <w:widowControl w:val="0"/>
        <w:tabs>
          <w:tab w:val="left" w:pos="461"/>
        </w:tabs>
        <w:autoSpaceDE w:val="0"/>
        <w:autoSpaceDN w:val="0"/>
        <w:ind w:left="360"/>
        <w:contextualSpacing w:val="0"/>
        <w:jc w:val="both"/>
        <w:rPr>
          <w:rFonts w:asciiTheme="minorHAnsi" w:hAnsiTheme="minorHAnsi"/>
          <w:sz w:val="22"/>
          <w:szCs w:val="22"/>
        </w:rPr>
      </w:pPr>
    </w:p>
    <w:p w14:paraId="6DC61B15" w14:textId="77777777" w:rsidR="000A6148" w:rsidRPr="00D200AE" w:rsidRDefault="000A6148" w:rsidP="000A6148">
      <w:pPr>
        <w:pStyle w:val="ListParagraph"/>
        <w:widowControl w:val="0"/>
        <w:numPr>
          <w:ilvl w:val="0"/>
          <w:numId w:val="25"/>
        </w:numPr>
        <w:tabs>
          <w:tab w:val="left" w:pos="461"/>
        </w:tabs>
        <w:autoSpaceDE w:val="0"/>
        <w:autoSpaceDN w:val="0"/>
        <w:contextualSpacing w:val="0"/>
        <w:jc w:val="both"/>
        <w:rPr>
          <w:rFonts w:asciiTheme="minorHAnsi" w:hAnsiTheme="minorHAnsi"/>
          <w:sz w:val="22"/>
          <w:szCs w:val="22"/>
        </w:rPr>
      </w:pPr>
      <w:r>
        <w:rPr>
          <w:rFonts w:asciiTheme="minorHAnsi" w:hAnsiTheme="minorHAnsi"/>
          <w:sz w:val="22"/>
          <w:szCs w:val="22"/>
        </w:rPr>
        <w:t xml:space="preserve">SGP 6 </w:t>
      </w:r>
      <w:r w:rsidRPr="00D200AE">
        <w:rPr>
          <w:rFonts w:asciiTheme="minorHAnsi" w:hAnsiTheme="minorHAnsi"/>
          <w:sz w:val="22"/>
          <w:szCs w:val="22"/>
        </w:rPr>
        <w:t xml:space="preserve">Project Implementation </w:t>
      </w:r>
      <w:r>
        <w:rPr>
          <w:rFonts w:asciiTheme="minorHAnsi" w:hAnsiTheme="minorHAnsi"/>
          <w:sz w:val="22"/>
          <w:szCs w:val="22"/>
        </w:rPr>
        <w:t>Review</w:t>
      </w:r>
      <w:r w:rsidR="00270E73">
        <w:rPr>
          <w:rFonts w:asciiTheme="minorHAnsi" w:hAnsiTheme="minorHAnsi"/>
          <w:sz w:val="22"/>
          <w:szCs w:val="22"/>
        </w:rPr>
        <w:t>s</w:t>
      </w:r>
      <w:r w:rsidRPr="00D200AE">
        <w:rPr>
          <w:rFonts w:asciiTheme="minorHAnsi" w:hAnsiTheme="minorHAnsi"/>
          <w:spacing w:val="-19"/>
          <w:sz w:val="22"/>
          <w:szCs w:val="22"/>
        </w:rPr>
        <w:t xml:space="preserve"> </w:t>
      </w:r>
      <w:r>
        <w:rPr>
          <w:rFonts w:asciiTheme="minorHAnsi" w:hAnsiTheme="minorHAnsi"/>
          <w:sz w:val="22"/>
          <w:szCs w:val="22"/>
        </w:rPr>
        <w:t>(PIR</w:t>
      </w:r>
      <w:r w:rsidRPr="00D200AE">
        <w:rPr>
          <w:rFonts w:asciiTheme="minorHAnsi" w:hAnsiTheme="minorHAnsi"/>
          <w:sz w:val="22"/>
          <w:szCs w:val="22"/>
        </w:rPr>
        <w:t>s)</w:t>
      </w:r>
      <w:r>
        <w:rPr>
          <w:rFonts w:asciiTheme="minorHAnsi" w:hAnsiTheme="minorHAnsi"/>
          <w:sz w:val="22"/>
          <w:szCs w:val="22"/>
        </w:rPr>
        <w:t xml:space="preserve"> for </w:t>
      </w:r>
      <w:r w:rsidR="00270E73">
        <w:rPr>
          <w:rFonts w:asciiTheme="minorHAnsi" w:hAnsiTheme="minorHAnsi"/>
          <w:sz w:val="22"/>
          <w:szCs w:val="22"/>
        </w:rPr>
        <w:t xml:space="preserve">2018 and </w:t>
      </w:r>
      <w:r>
        <w:rPr>
          <w:rFonts w:asciiTheme="minorHAnsi" w:hAnsiTheme="minorHAnsi"/>
          <w:sz w:val="22"/>
          <w:szCs w:val="22"/>
        </w:rPr>
        <w:t>2019;</w:t>
      </w:r>
    </w:p>
    <w:p w14:paraId="6409F38F" w14:textId="77777777" w:rsidR="000A6148" w:rsidRPr="00D200AE" w:rsidRDefault="000A6148" w:rsidP="000A6148">
      <w:pPr>
        <w:pStyle w:val="ListParagraph"/>
        <w:widowControl w:val="0"/>
        <w:tabs>
          <w:tab w:val="left" w:pos="461"/>
        </w:tabs>
        <w:autoSpaceDE w:val="0"/>
        <w:autoSpaceDN w:val="0"/>
        <w:ind w:left="360"/>
        <w:contextualSpacing w:val="0"/>
        <w:jc w:val="both"/>
        <w:rPr>
          <w:rFonts w:asciiTheme="minorHAnsi" w:hAnsiTheme="minorHAnsi"/>
          <w:sz w:val="22"/>
          <w:szCs w:val="22"/>
        </w:rPr>
      </w:pPr>
    </w:p>
    <w:p w14:paraId="6CD18EC9" w14:textId="77777777" w:rsidR="000A6148" w:rsidRDefault="000A6148" w:rsidP="000A6148">
      <w:pPr>
        <w:pStyle w:val="ListParagraph"/>
        <w:widowControl w:val="0"/>
        <w:numPr>
          <w:ilvl w:val="0"/>
          <w:numId w:val="25"/>
        </w:numPr>
        <w:tabs>
          <w:tab w:val="left" w:pos="461"/>
        </w:tabs>
        <w:autoSpaceDE w:val="0"/>
        <w:autoSpaceDN w:val="0"/>
        <w:contextualSpacing w:val="0"/>
        <w:jc w:val="both"/>
        <w:rPr>
          <w:rFonts w:asciiTheme="minorHAnsi" w:hAnsiTheme="minorHAnsi"/>
          <w:sz w:val="22"/>
          <w:szCs w:val="22"/>
        </w:rPr>
      </w:pPr>
      <w:r>
        <w:rPr>
          <w:rFonts w:asciiTheme="minorHAnsi" w:hAnsiTheme="minorHAnsi"/>
          <w:sz w:val="22"/>
          <w:szCs w:val="22"/>
        </w:rPr>
        <w:t xml:space="preserve">SGP 6 NSC minutes for </w:t>
      </w:r>
      <w:r w:rsidR="00270E73">
        <w:rPr>
          <w:rFonts w:asciiTheme="minorHAnsi" w:hAnsiTheme="minorHAnsi"/>
          <w:sz w:val="22"/>
          <w:szCs w:val="22"/>
        </w:rPr>
        <w:t>3</w:t>
      </w:r>
      <w:r>
        <w:rPr>
          <w:rFonts w:asciiTheme="minorHAnsi" w:hAnsiTheme="minorHAnsi"/>
          <w:sz w:val="22"/>
          <w:szCs w:val="22"/>
        </w:rPr>
        <w:t xml:space="preserve"> November 201</w:t>
      </w:r>
      <w:r w:rsidR="00270E73">
        <w:rPr>
          <w:rFonts w:asciiTheme="minorHAnsi" w:hAnsiTheme="minorHAnsi"/>
          <w:sz w:val="22"/>
          <w:szCs w:val="22"/>
        </w:rPr>
        <w:t>7</w:t>
      </w:r>
      <w:r>
        <w:rPr>
          <w:rFonts w:asciiTheme="minorHAnsi" w:hAnsiTheme="minorHAnsi"/>
          <w:sz w:val="22"/>
          <w:szCs w:val="22"/>
        </w:rPr>
        <w:t xml:space="preserve"> and 12 </w:t>
      </w:r>
      <w:r w:rsidR="00270E73">
        <w:rPr>
          <w:rFonts w:asciiTheme="minorHAnsi" w:hAnsiTheme="minorHAnsi"/>
          <w:sz w:val="22"/>
          <w:szCs w:val="22"/>
        </w:rPr>
        <w:t xml:space="preserve">September </w:t>
      </w:r>
      <w:r>
        <w:rPr>
          <w:rFonts w:asciiTheme="minorHAnsi" w:hAnsiTheme="minorHAnsi"/>
          <w:sz w:val="22"/>
          <w:szCs w:val="22"/>
        </w:rPr>
        <w:t>201</w:t>
      </w:r>
      <w:r w:rsidR="00270E73">
        <w:rPr>
          <w:rFonts w:asciiTheme="minorHAnsi" w:hAnsiTheme="minorHAnsi"/>
          <w:sz w:val="22"/>
          <w:szCs w:val="22"/>
        </w:rPr>
        <w:t>8</w:t>
      </w:r>
      <w:r>
        <w:rPr>
          <w:rFonts w:asciiTheme="minorHAnsi" w:hAnsiTheme="minorHAnsi"/>
          <w:sz w:val="22"/>
          <w:szCs w:val="22"/>
        </w:rPr>
        <w:t>;</w:t>
      </w:r>
    </w:p>
    <w:p w14:paraId="3E5FAD0E" w14:textId="77777777" w:rsidR="000A6148" w:rsidRPr="00CA63E5" w:rsidRDefault="000A6148" w:rsidP="000A6148">
      <w:pPr>
        <w:pStyle w:val="ListParagraph"/>
        <w:rPr>
          <w:rFonts w:asciiTheme="minorHAnsi" w:hAnsiTheme="minorHAnsi"/>
          <w:sz w:val="22"/>
          <w:szCs w:val="22"/>
        </w:rPr>
      </w:pPr>
    </w:p>
    <w:p w14:paraId="777ECB9F" w14:textId="77777777" w:rsidR="000A6148" w:rsidRDefault="000A6148" w:rsidP="000A6148">
      <w:pPr>
        <w:pStyle w:val="ListParagraph"/>
        <w:widowControl w:val="0"/>
        <w:numPr>
          <w:ilvl w:val="0"/>
          <w:numId w:val="25"/>
        </w:numPr>
        <w:tabs>
          <w:tab w:val="left" w:pos="461"/>
        </w:tabs>
        <w:autoSpaceDE w:val="0"/>
        <w:autoSpaceDN w:val="0"/>
        <w:contextualSpacing w:val="0"/>
        <w:jc w:val="both"/>
        <w:rPr>
          <w:rFonts w:asciiTheme="minorHAnsi" w:hAnsiTheme="minorHAnsi"/>
          <w:sz w:val="22"/>
          <w:szCs w:val="22"/>
        </w:rPr>
      </w:pPr>
      <w:r w:rsidRPr="00CA63E5">
        <w:rPr>
          <w:rFonts w:asciiTheme="minorHAnsi" w:hAnsiTheme="minorHAnsi"/>
          <w:sz w:val="22"/>
          <w:szCs w:val="22"/>
        </w:rPr>
        <w:t xml:space="preserve">SGP 6 Project </w:t>
      </w:r>
      <w:r w:rsidR="00270E73">
        <w:rPr>
          <w:rFonts w:asciiTheme="minorHAnsi" w:hAnsiTheme="minorHAnsi"/>
          <w:sz w:val="22"/>
          <w:szCs w:val="22"/>
        </w:rPr>
        <w:t>BTORs</w:t>
      </w:r>
      <w:r w:rsidRPr="00CA63E5">
        <w:rPr>
          <w:rFonts w:asciiTheme="minorHAnsi" w:hAnsiTheme="minorHAnsi"/>
          <w:sz w:val="22"/>
          <w:szCs w:val="22"/>
        </w:rPr>
        <w:t xml:space="preserve"> (8 reports</w:t>
      </w:r>
      <w:r>
        <w:rPr>
          <w:rFonts w:asciiTheme="minorHAnsi" w:hAnsiTheme="minorHAnsi"/>
          <w:sz w:val="22"/>
          <w:szCs w:val="22"/>
        </w:rPr>
        <w:t>);</w:t>
      </w:r>
    </w:p>
    <w:p w14:paraId="56569549" w14:textId="77777777" w:rsidR="000A6148" w:rsidRPr="00CA63E5" w:rsidRDefault="000A6148" w:rsidP="000A6148">
      <w:pPr>
        <w:pStyle w:val="ListParagraph"/>
        <w:rPr>
          <w:rFonts w:asciiTheme="minorHAnsi" w:hAnsiTheme="minorHAnsi"/>
          <w:sz w:val="22"/>
          <w:szCs w:val="22"/>
        </w:rPr>
      </w:pPr>
    </w:p>
    <w:p w14:paraId="52A9FB8B" w14:textId="77777777" w:rsidR="000A6148" w:rsidRPr="00701883" w:rsidRDefault="00701883" w:rsidP="000A6148">
      <w:pPr>
        <w:pStyle w:val="ListParagraph"/>
        <w:widowControl w:val="0"/>
        <w:numPr>
          <w:ilvl w:val="0"/>
          <w:numId w:val="25"/>
        </w:numPr>
        <w:tabs>
          <w:tab w:val="left" w:pos="461"/>
        </w:tabs>
        <w:autoSpaceDE w:val="0"/>
        <w:autoSpaceDN w:val="0"/>
        <w:contextualSpacing w:val="0"/>
        <w:jc w:val="both"/>
        <w:rPr>
          <w:rFonts w:ascii="Calibri" w:hAnsi="Calibri" w:cs="Calibri"/>
          <w:sz w:val="22"/>
          <w:szCs w:val="22"/>
          <w:lang w:val="en-CA"/>
        </w:rPr>
      </w:pPr>
      <w:r>
        <w:rPr>
          <w:rFonts w:asciiTheme="minorHAnsi" w:hAnsiTheme="minorHAnsi"/>
          <w:sz w:val="22"/>
          <w:szCs w:val="22"/>
          <w:lang w:val="en-CA"/>
        </w:rPr>
        <w:t>SGP 6 Pakistan r</w:t>
      </w:r>
      <w:r w:rsidRPr="00701883">
        <w:rPr>
          <w:rFonts w:asciiTheme="minorHAnsi" w:hAnsiTheme="minorHAnsi"/>
          <w:sz w:val="22"/>
          <w:szCs w:val="22"/>
          <w:lang w:val="en-CA"/>
        </w:rPr>
        <w:t>ep</w:t>
      </w:r>
      <w:r>
        <w:rPr>
          <w:rFonts w:asciiTheme="minorHAnsi" w:hAnsiTheme="minorHAnsi"/>
          <w:sz w:val="22"/>
          <w:szCs w:val="22"/>
          <w:lang w:val="en-CA"/>
        </w:rPr>
        <w:t>orts</w:t>
      </w:r>
      <w:r w:rsidR="000A6148" w:rsidRPr="00701883">
        <w:rPr>
          <w:rFonts w:asciiTheme="minorHAnsi" w:hAnsiTheme="minorHAnsi"/>
          <w:sz w:val="22"/>
          <w:szCs w:val="22"/>
          <w:lang w:val="en-CA"/>
        </w:rPr>
        <w:t xml:space="preserve"> </w:t>
      </w:r>
      <w:r w:rsidR="000A6148" w:rsidRPr="00701883">
        <w:rPr>
          <w:rFonts w:ascii="Calibri" w:hAnsi="Calibri" w:cs="Calibri"/>
          <w:sz w:val="22"/>
          <w:szCs w:val="22"/>
          <w:lang w:val="en-CA"/>
        </w:rPr>
        <w:t xml:space="preserve">available on </w:t>
      </w:r>
      <w:hyperlink r:id="rId77" w:history="1">
        <w:r w:rsidRPr="00701883">
          <w:rPr>
            <w:rStyle w:val="Hyperlink"/>
            <w:rFonts w:ascii="Calibri" w:hAnsi="Calibri" w:cs="Calibri"/>
            <w:sz w:val="22"/>
            <w:szCs w:val="22"/>
            <w:lang w:val="en-CA"/>
          </w:rPr>
          <w:t>http://sgppakistan.org/Resources.html</w:t>
        </w:r>
      </w:hyperlink>
      <w:r w:rsidR="000A6148" w:rsidRPr="00701883">
        <w:rPr>
          <w:rFonts w:ascii="Calibri" w:hAnsi="Calibri" w:cs="Calibri"/>
          <w:sz w:val="22"/>
          <w:szCs w:val="22"/>
          <w:lang w:val="en-CA"/>
        </w:rPr>
        <w:t>;</w:t>
      </w:r>
    </w:p>
    <w:p w14:paraId="5E23DE28" w14:textId="77777777" w:rsidR="000A6148" w:rsidRPr="00701883" w:rsidRDefault="000A6148" w:rsidP="000A6148">
      <w:pPr>
        <w:pStyle w:val="ListParagraph"/>
        <w:rPr>
          <w:rFonts w:asciiTheme="minorHAnsi" w:hAnsiTheme="minorHAnsi"/>
          <w:sz w:val="22"/>
          <w:szCs w:val="22"/>
          <w:lang w:val="en-CA"/>
        </w:rPr>
      </w:pPr>
    </w:p>
    <w:p w14:paraId="210E9C7E" w14:textId="77777777" w:rsidR="00F11F69" w:rsidRPr="00701883" w:rsidRDefault="000A6148" w:rsidP="00701883">
      <w:pPr>
        <w:pStyle w:val="ListParagraph"/>
        <w:widowControl w:val="0"/>
        <w:numPr>
          <w:ilvl w:val="0"/>
          <w:numId w:val="25"/>
        </w:numPr>
        <w:tabs>
          <w:tab w:val="left" w:pos="461"/>
        </w:tabs>
        <w:autoSpaceDE w:val="0"/>
        <w:autoSpaceDN w:val="0"/>
        <w:rPr>
          <w:rFonts w:asciiTheme="minorHAnsi" w:hAnsiTheme="minorHAnsi"/>
          <w:sz w:val="22"/>
          <w:szCs w:val="22"/>
        </w:rPr>
      </w:pPr>
      <w:r w:rsidRPr="00CA63E5">
        <w:rPr>
          <w:rFonts w:asciiTheme="minorHAnsi" w:hAnsiTheme="minorHAnsi"/>
          <w:sz w:val="22"/>
          <w:szCs w:val="22"/>
        </w:rPr>
        <w:t>SGP Operational Guidelines available on</w:t>
      </w:r>
      <w:r>
        <w:rPr>
          <w:rFonts w:asciiTheme="minorHAnsi" w:hAnsiTheme="minorHAnsi"/>
          <w:sz w:val="22"/>
          <w:szCs w:val="22"/>
        </w:rPr>
        <w:t xml:space="preserve">: </w:t>
      </w:r>
      <w:hyperlink r:id="rId78" w:history="1">
        <w:r w:rsidRPr="00254729">
          <w:rPr>
            <w:rStyle w:val="Hyperlink"/>
            <w:rFonts w:asciiTheme="minorHAnsi" w:hAnsiTheme="minorHAnsi"/>
            <w:sz w:val="22"/>
            <w:szCs w:val="22"/>
          </w:rPr>
          <w:t>https://www.sgp.undp.org/key-documents-191/...sgp...operational-guidelines/file.html</w:t>
        </w:r>
      </w:hyperlink>
      <w:r>
        <w:rPr>
          <w:rFonts w:asciiTheme="minorHAnsi" w:hAnsiTheme="minorHAnsi"/>
          <w:sz w:val="22"/>
          <w:szCs w:val="22"/>
        </w:rPr>
        <w:t xml:space="preserve"> </w:t>
      </w:r>
      <w:r w:rsidR="00024C17" w:rsidRPr="00701883">
        <w:rPr>
          <w:rFonts w:asciiTheme="minorHAnsi" w:hAnsiTheme="minorHAnsi" w:cs="Arial"/>
          <w:color w:val="000000"/>
          <w:sz w:val="22"/>
          <w:szCs w:val="22"/>
          <w:lang w:val="en-CA"/>
        </w:rPr>
        <w:br/>
      </w:r>
    </w:p>
    <w:p w14:paraId="48966032" w14:textId="77777777" w:rsidR="00B21A9A" w:rsidRDefault="00B21A9A" w:rsidP="00AF0707">
      <w:pPr>
        <w:pStyle w:val="Heading1"/>
        <w:numPr>
          <w:ilvl w:val="0"/>
          <w:numId w:val="0"/>
        </w:numPr>
        <w:spacing w:after="0"/>
        <w:rPr>
          <w:rFonts w:ascii="Arial" w:hAnsi="Arial" w:cs="Arial"/>
          <w:highlight w:val="yellow"/>
        </w:rPr>
      </w:pPr>
    </w:p>
    <w:p w14:paraId="4BF53083" w14:textId="77777777" w:rsidR="005F4D12" w:rsidRDefault="005F4D12" w:rsidP="0060151A">
      <w:pPr>
        <w:pStyle w:val="Heading1"/>
        <w:numPr>
          <w:ilvl w:val="0"/>
          <w:numId w:val="0"/>
        </w:numPr>
        <w:spacing w:before="0" w:after="60"/>
        <w:jc w:val="center"/>
        <w:rPr>
          <w:rFonts w:asciiTheme="minorHAnsi" w:hAnsiTheme="minorHAnsi" w:cs="Arial"/>
        </w:rPr>
        <w:sectPr w:rsidR="005F4D12" w:rsidSect="00421532">
          <w:headerReference w:type="even" r:id="rId79"/>
          <w:headerReference w:type="default" r:id="rId80"/>
          <w:footerReference w:type="default" r:id="rId81"/>
          <w:headerReference w:type="first" r:id="rId82"/>
          <w:footnotePr>
            <w:numStart w:val="13"/>
          </w:footnotePr>
          <w:pgSz w:w="12240" w:h="15840" w:code="1"/>
          <w:pgMar w:top="1440" w:right="1440" w:bottom="1440" w:left="1440" w:header="720" w:footer="720" w:gutter="0"/>
          <w:cols w:space="720"/>
          <w:docGrid w:linePitch="299"/>
        </w:sectPr>
      </w:pPr>
      <w:bookmarkStart w:id="149" w:name="_Toc27303600"/>
      <w:bookmarkEnd w:id="7"/>
    </w:p>
    <w:p w14:paraId="1852DCF8" w14:textId="77777777" w:rsidR="003078D7" w:rsidRDefault="003078D7" w:rsidP="0060151A">
      <w:pPr>
        <w:pStyle w:val="Heading1"/>
        <w:numPr>
          <w:ilvl w:val="0"/>
          <w:numId w:val="0"/>
        </w:numPr>
        <w:spacing w:before="0" w:after="60"/>
        <w:jc w:val="center"/>
        <w:rPr>
          <w:rFonts w:asciiTheme="minorHAnsi" w:hAnsiTheme="minorHAnsi" w:cs="Arial"/>
        </w:rPr>
      </w:pPr>
      <w:r w:rsidRPr="00414FB4">
        <w:rPr>
          <w:rFonts w:asciiTheme="minorHAnsi" w:hAnsiTheme="minorHAnsi" w:cs="Arial"/>
        </w:rPr>
        <w:lastRenderedPageBreak/>
        <w:t xml:space="preserve">Appendix </w:t>
      </w:r>
      <w:r w:rsidR="00277813">
        <w:rPr>
          <w:rFonts w:asciiTheme="minorHAnsi" w:hAnsiTheme="minorHAnsi" w:cs="Arial"/>
        </w:rPr>
        <w:t>e</w:t>
      </w:r>
      <w:r w:rsidRPr="00414FB4">
        <w:rPr>
          <w:rFonts w:asciiTheme="minorHAnsi" w:hAnsiTheme="minorHAnsi" w:cs="Arial"/>
        </w:rPr>
        <w:t xml:space="preserve"> – </w:t>
      </w:r>
      <w:r w:rsidR="00414FB4" w:rsidRPr="00414FB4">
        <w:rPr>
          <w:rFonts w:asciiTheme="minorHAnsi" w:hAnsiTheme="minorHAnsi" w:cs="Arial"/>
        </w:rPr>
        <w:t xml:space="preserve">project </w:t>
      </w:r>
      <w:r w:rsidR="00C62E72">
        <w:rPr>
          <w:rFonts w:asciiTheme="minorHAnsi" w:hAnsiTheme="minorHAnsi" w:cs="Arial"/>
        </w:rPr>
        <w:t>planning</w:t>
      </w:r>
      <w:r w:rsidR="00414FB4" w:rsidRPr="00414FB4">
        <w:rPr>
          <w:rFonts w:asciiTheme="minorHAnsi" w:hAnsiTheme="minorHAnsi" w:cs="Arial"/>
        </w:rPr>
        <w:t xml:space="preserve"> MATRIX for </w:t>
      </w:r>
      <w:r w:rsidR="00B642F5">
        <w:rPr>
          <w:rFonts w:asciiTheme="minorHAnsi" w:hAnsiTheme="minorHAnsi" w:cs="Arial"/>
        </w:rPr>
        <w:t>SGP</w:t>
      </w:r>
      <w:r w:rsidR="00F21E99">
        <w:rPr>
          <w:rFonts w:asciiTheme="minorHAnsi" w:hAnsiTheme="minorHAnsi" w:cs="Arial"/>
        </w:rPr>
        <w:t xml:space="preserve"> 6</w:t>
      </w:r>
      <w:r w:rsidR="00414FB4" w:rsidRPr="00414FB4">
        <w:rPr>
          <w:rFonts w:asciiTheme="minorHAnsi" w:hAnsiTheme="minorHAnsi" w:cs="Arial"/>
        </w:rPr>
        <w:t xml:space="preserve"> Project (from </w:t>
      </w:r>
      <w:r w:rsidR="00574AF8">
        <w:rPr>
          <w:rFonts w:asciiTheme="minorHAnsi" w:hAnsiTheme="minorHAnsi" w:cs="Arial"/>
        </w:rPr>
        <w:t xml:space="preserve">22 march </w:t>
      </w:r>
      <w:r w:rsidR="00F21E99">
        <w:rPr>
          <w:rFonts w:asciiTheme="minorHAnsi" w:hAnsiTheme="minorHAnsi" w:cs="Arial"/>
        </w:rPr>
        <w:t>2017</w:t>
      </w:r>
      <w:r w:rsidR="00574AF8">
        <w:rPr>
          <w:rFonts w:asciiTheme="minorHAnsi" w:hAnsiTheme="minorHAnsi" w:cs="Arial"/>
        </w:rPr>
        <w:t xml:space="preserve"> inc</w:t>
      </w:r>
      <w:r w:rsidR="009172A3">
        <w:rPr>
          <w:rFonts w:asciiTheme="minorHAnsi" w:hAnsiTheme="minorHAnsi" w:cs="Arial"/>
        </w:rPr>
        <w:t>ep</w:t>
      </w:r>
      <w:r w:rsidR="00574AF8">
        <w:rPr>
          <w:rFonts w:asciiTheme="minorHAnsi" w:hAnsiTheme="minorHAnsi" w:cs="Arial"/>
        </w:rPr>
        <w:t>tion workshop</w:t>
      </w:r>
      <w:r w:rsidR="00414FB4" w:rsidRPr="00414FB4">
        <w:rPr>
          <w:rFonts w:asciiTheme="minorHAnsi" w:hAnsiTheme="minorHAnsi" w:cs="Arial"/>
        </w:rPr>
        <w:t>)</w:t>
      </w:r>
      <w:bookmarkEnd w:id="149"/>
    </w:p>
    <w:tbl>
      <w:tblPr>
        <w:tblW w:w="133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5"/>
      </w:tblGrid>
      <w:tr w:rsidR="002B4474" w:rsidRPr="00ED558A" w14:paraId="50BBC758" w14:textId="77777777" w:rsidTr="002B4474">
        <w:tc>
          <w:tcPr>
            <w:tcW w:w="13305" w:type="dxa"/>
            <w:shd w:val="clear" w:color="auto" w:fill="auto"/>
          </w:tcPr>
          <w:p w14:paraId="3DF3E598" w14:textId="77777777" w:rsidR="002B4474" w:rsidRPr="00ED558A" w:rsidRDefault="002B4474" w:rsidP="002B4474">
            <w:pPr>
              <w:tabs>
                <w:tab w:val="left" w:pos="4680"/>
              </w:tabs>
              <w:rPr>
                <w:rFonts w:ascii="Calibri" w:hAnsi="Calibri"/>
                <w:bCs/>
                <w:sz w:val="20"/>
                <w:szCs w:val="20"/>
                <w:lang w:val="en-US"/>
              </w:rPr>
            </w:pPr>
            <w:r w:rsidRPr="00ED558A">
              <w:rPr>
                <w:rFonts w:ascii="Calibri" w:hAnsi="Calibri"/>
                <w:b/>
                <w:bCs/>
                <w:sz w:val="20"/>
                <w:szCs w:val="20"/>
                <w:lang w:val="en-US"/>
              </w:rPr>
              <w:t xml:space="preserve">This project will contribute to achieving the following Country </w:t>
            </w:r>
            <w:proofErr w:type="spellStart"/>
            <w:r w:rsidRPr="00ED558A">
              <w:rPr>
                <w:rFonts w:ascii="Calibri" w:hAnsi="Calibri"/>
                <w:b/>
                <w:bCs/>
                <w:sz w:val="20"/>
                <w:szCs w:val="20"/>
                <w:lang w:val="en-US"/>
              </w:rPr>
              <w:t>Programme</w:t>
            </w:r>
            <w:proofErr w:type="spellEnd"/>
            <w:r w:rsidRPr="00ED558A">
              <w:rPr>
                <w:rFonts w:ascii="Calibri" w:hAnsi="Calibri"/>
                <w:b/>
                <w:bCs/>
                <w:sz w:val="20"/>
                <w:szCs w:val="20"/>
                <w:lang w:val="en-US"/>
              </w:rPr>
              <w:t xml:space="preserve"> Outcome as defined in CPAP or CPD: </w:t>
            </w:r>
          </w:p>
        </w:tc>
      </w:tr>
      <w:tr w:rsidR="002B4474" w:rsidRPr="00ED558A" w14:paraId="18B6882E" w14:textId="77777777" w:rsidTr="002B4474">
        <w:trPr>
          <w:trHeight w:val="245"/>
        </w:trPr>
        <w:tc>
          <w:tcPr>
            <w:tcW w:w="13305" w:type="dxa"/>
            <w:shd w:val="clear" w:color="auto" w:fill="auto"/>
          </w:tcPr>
          <w:p w14:paraId="4EDB4D9D" w14:textId="77777777" w:rsidR="002B4474" w:rsidRPr="00ED558A" w:rsidRDefault="002B4474" w:rsidP="002B4474">
            <w:pPr>
              <w:rPr>
                <w:rFonts w:ascii="Calibri" w:hAnsi="Calibri"/>
                <w:b/>
                <w:bCs/>
                <w:sz w:val="20"/>
                <w:szCs w:val="20"/>
                <w:lang w:val="en-US"/>
              </w:rPr>
            </w:pPr>
            <w:r w:rsidRPr="00ED558A">
              <w:rPr>
                <w:rFonts w:ascii="Calibri" w:hAnsi="Calibri"/>
                <w:b/>
                <w:bCs/>
                <w:sz w:val="20"/>
                <w:szCs w:val="20"/>
                <w:lang w:val="en-US"/>
              </w:rPr>
              <w:t xml:space="preserve">Country </w:t>
            </w:r>
            <w:proofErr w:type="spellStart"/>
            <w:r w:rsidRPr="00ED558A">
              <w:rPr>
                <w:rFonts w:ascii="Calibri" w:hAnsi="Calibri"/>
                <w:b/>
                <w:bCs/>
                <w:sz w:val="20"/>
                <w:szCs w:val="20"/>
                <w:lang w:val="en-US"/>
              </w:rPr>
              <w:t>Programme</w:t>
            </w:r>
            <w:proofErr w:type="spellEnd"/>
            <w:r w:rsidRPr="00ED558A">
              <w:rPr>
                <w:rFonts w:ascii="Calibri" w:hAnsi="Calibri"/>
                <w:b/>
                <w:bCs/>
                <w:sz w:val="20"/>
                <w:szCs w:val="20"/>
                <w:lang w:val="en-US"/>
              </w:rPr>
              <w:t xml:space="preserve"> Outcome Indicators:</w:t>
            </w:r>
          </w:p>
          <w:p w14:paraId="4E3D6749" w14:textId="77777777" w:rsidR="002B4474" w:rsidRPr="00ED558A" w:rsidRDefault="002B4474" w:rsidP="002B4474">
            <w:pPr>
              <w:rPr>
                <w:rFonts w:ascii="Calibri" w:eastAsia="Times New Roman" w:hAnsi="Calibri" w:cs="Times New Roman"/>
                <w:sz w:val="20"/>
                <w:szCs w:val="20"/>
              </w:rPr>
            </w:pPr>
            <w:r w:rsidRPr="00ED558A">
              <w:rPr>
                <w:rFonts w:ascii="Calibri" w:eastAsia="Times New Roman" w:hAnsi="Calibri" w:cs="Times New Roman"/>
                <w:sz w:val="20"/>
                <w:szCs w:val="20"/>
              </w:rPr>
              <w:t>Number of sound climate change adaptation policies and programmes developed, number of climate change adaptation projects implemented, amount of ozone-depleting substances used, reduction in carbon dioxide emissions from United Nations system-supported interventions, number of protected areas sustainably managed with United Nations system support.</w:t>
            </w:r>
          </w:p>
          <w:p w14:paraId="24B040E6" w14:textId="77777777" w:rsidR="002B4474" w:rsidRPr="00ED558A" w:rsidRDefault="002B4474" w:rsidP="002B4474">
            <w:pPr>
              <w:rPr>
                <w:rFonts w:ascii="Calibri" w:hAnsi="Calibri"/>
                <w:b/>
                <w:bCs/>
                <w:sz w:val="20"/>
                <w:szCs w:val="20"/>
                <w:lang w:val="en-US"/>
              </w:rPr>
            </w:pPr>
          </w:p>
        </w:tc>
      </w:tr>
      <w:tr w:rsidR="002B4474" w:rsidRPr="00ED558A" w14:paraId="7E0A659F" w14:textId="77777777" w:rsidTr="002B4474">
        <w:trPr>
          <w:trHeight w:val="809"/>
        </w:trPr>
        <w:tc>
          <w:tcPr>
            <w:tcW w:w="13305" w:type="dxa"/>
            <w:shd w:val="clear" w:color="auto" w:fill="auto"/>
          </w:tcPr>
          <w:p w14:paraId="2D931146" w14:textId="77777777" w:rsidR="002B4474" w:rsidRPr="00ED558A" w:rsidRDefault="002B4474" w:rsidP="002B4474">
            <w:pPr>
              <w:tabs>
                <w:tab w:val="left" w:pos="4680"/>
              </w:tabs>
              <w:rPr>
                <w:rFonts w:ascii="Calibri" w:hAnsi="Calibri"/>
                <w:b/>
                <w:bCs/>
                <w:sz w:val="20"/>
                <w:szCs w:val="20"/>
                <w:lang w:val="en-US"/>
              </w:rPr>
            </w:pPr>
            <w:r w:rsidRPr="00ED558A">
              <w:rPr>
                <w:rFonts w:ascii="Calibri" w:hAnsi="Calibri"/>
                <w:b/>
                <w:bCs/>
                <w:sz w:val="20"/>
                <w:szCs w:val="20"/>
                <w:lang w:val="en-US"/>
              </w:rPr>
              <w:t xml:space="preserve">Primary applicable Key Environment and Sustainable Development Key Result Area: </w:t>
            </w:r>
            <w:r w:rsidRPr="00ED558A">
              <w:rPr>
                <w:rFonts w:ascii="Calibri" w:hAnsi="Calibri"/>
                <w:bCs/>
                <w:sz w:val="20"/>
                <w:szCs w:val="20"/>
                <w:u w:val="single"/>
                <w:lang w:val="en-US"/>
              </w:rPr>
              <w:t>Primary</w:t>
            </w:r>
            <w:r w:rsidRPr="00ED558A">
              <w:rPr>
                <w:rFonts w:ascii="Calibri" w:hAnsi="Calibri"/>
                <w:bCs/>
                <w:sz w:val="20"/>
                <w:szCs w:val="20"/>
                <w:lang w:val="en-US"/>
              </w:rPr>
              <w:t xml:space="preserve"> Outcome:</w:t>
            </w:r>
            <w:r w:rsidRPr="00ED558A">
              <w:rPr>
                <w:rFonts w:ascii="Calibri" w:hAnsi="Calibri"/>
                <w:sz w:val="20"/>
                <w:szCs w:val="20"/>
                <w:lang w:val="en-US"/>
              </w:rPr>
              <w:t xml:space="preserve"> Expanding access to environmental and energy services for the poor. </w:t>
            </w:r>
            <w:r w:rsidRPr="00ED558A">
              <w:rPr>
                <w:rFonts w:ascii="Calibri" w:hAnsi="Calibri"/>
                <w:bCs/>
                <w:sz w:val="20"/>
                <w:szCs w:val="20"/>
                <w:lang w:val="en-US"/>
              </w:rPr>
              <w:t xml:space="preserve">UNDP Strategic Plan </w:t>
            </w:r>
            <w:r w:rsidRPr="00ED558A">
              <w:rPr>
                <w:rFonts w:ascii="Calibri" w:hAnsi="Calibri"/>
                <w:bCs/>
                <w:sz w:val="20"/>
                <w:szCs w:val="20"/>
                <w:u w:val="single"/>
                <w:lang w:val="en-US"/>
              </w:rPr>
              <w:t>Secondary</w:t>
            </w:r>
            <w:r w:rsidRPr="00ED558A">
              <w:rPr>
                <w:rFonts w:ascii="Calibri" w:hAnsi="Calibri"/>
                <w:bCs/>
                <w:sz w:val="20"/>
                <w:szCs w:val="20"/>
                <w:lang w:val="en-US"/>
              </w:rPr>
              <w:t xml:space="preserve"> Outcome: </w:t>
            </w:r>
            <w:r w:rsidRPr="00ED558A">
              <w:rPr>
                <w:rFonts w:ascii="Calibri" w:hAnsi="Calibri"/>
                <w:sz w:val="20"/>
                <w:szCs w:val="20"/>
                <w:lang w:val="en-US"/>
              </w:rPr>
              <w:t>Mainstreaming environment and energy</w:t>
            </w:r>
          </w:p>
        </w:tc>
      </w:tr>
      <w:tr w:rsidR="002B4474" w:rsidRPr="005F2D29" w14:paraId="69B92AD7" w14:textId="77777777" w:rsidTr="002B4474">
        <w:tc>
          <w:tcPr>
            <w:tcW w:w="13305" w:type="dxa"/>
            <w:shd w:val="clear" w:color="auto" w:fill="auto"/>
          </w:tcPr>
          <w:p w14:paraId="6FE971A1" w14:textId="77777777" w:rsidR="002B4474" w:rsidRPr="005F2D29" w:rsidRDefault="002B4474" w:rsidP="002B4474">
            <w:pPr>
              <w:rPr>
                <w:rFonts w:ascii="Calibri" w:hAnsi="Calibri"/>
                <w:b/>
                <w:bCs/>
                <w:sz w:val="20"/>
                <w:szCs w:val="20"/>
                <w:lang w:val="en-US"/>
              </w:rPr>
            </w:pPr>
            <w:r w:rsidRPr="00ED558A">
              <w:rPr>
                <w:rFonts w:ascii="Calibri" w:hAnsi="Calibri"/>
                <w:b/>
                <w:bCs/>
                <w:sz w:val="20"/>
                <w:szCs w:val="20"/>
                <w:lang w:val="en-US"/>
              </w:rPr>
              <w:t xml:space="preserve">Applicable GEF Strategic Objective and </w:t>
            </w:r>
            <w:proofErr w:type="spellStart"/>
            <w:r w:rsidRPr="00ED558A">
              <w:rPr>
                <w:rFonts w:ascii="Calibri" w:hAnsi="Calibri"/>
                <w:b/>
                <w:bCs/>
                <w:sz w:val="20"/>
                <w:szCs w:val="20"/>
                <w:lang w:val="en-US"/>
              </w:rPr>
              <w:t>Programme</w:t>
            </w:r>
            <w:proofErr w:type="spellEnd"/>
            <w:r w:rsidRPr="00ED558A">
              <w:rPr>
                <w:rFonts w:ascii="Calibri" w:hAnsi="Calibri"/>
                <w:b/>
                <w:bCs/>
                <w:sz w:val="20"/>
                <w:szCs w:val="20"/>
                <w:lang w:val="en-US"/>
              </w:rPr>
              <w:t>: BD4, CCM2, LD2</w:t>
            </w:r>
          </w:p>
        </w:tc>
      </w:tr>
      <w:tr w:rsidR="002B4474" w:rsidRPr="00ED558A" w14:paraId="3C9341DF" w14:textId="77777777" w:rsidTr="002B4474">
        <w:trPr>
          <w:trHeight w:val="566"/>
        </w:trPr>
        <w:tc>
          <w:tcPr>
            <w:tcW w:w="13305" w:type="dxa"/>
            <w:shd w:val="clear" w:color="auto" w:fill="auto"/>
          </w:tcPr>
          <w:p w14:paraId="7FAD75F5" w14:textId="77777777" w:rsidR="002B4474" w:rsidRPr="00ED558A" w:rsidRDefault="002B4474" w:rsidP="002B4474">
            <w:pPr>
              <w:rPr>
                <w:rFonts w:ascii="Calibri" w:eastAsia="Times New Roman" w:hAnsi="Calibri" w:cs="Times New Roman"/>
                <w:sz w:val="20"/>
                <w:szCs w:val="20"/>
              </w:rPr>
            </w:pPr>
            <w:r w:rsidRPr="00ED558A">
              <w:rPr>
                <w:rFonts w:ascii="Calibri" w:hAnsi="Calibri"/>
                <w:b/>
                <w:bCs/>
                <w:sz w:val="20"/>
                <w:szCs w:val="20"/>
                <w:lang w:val="en-US"/>
              </w:rPr>
              <w:t xml:space="preserve">Applicable GEF Expected Outcomes: BD 4 </w:t>
            </w:r>
            <w:r w:rsidRPr="00ED558A">
              <w:rPr>
                <w:rFonts w:ascii="Calibri" w:eastAsia="Times New Roman" w:hAnsi="Calibri" w:cs="Times New Roman"/>
                <w:sz w:val="20"/>
                <w:szCs w:val="20"/>
              </w:rPr>
              <w:t>Outcome 9.1: Increased area of production landscapes and seascapes that integrate conservation and sustainable use of biodiversity into management. LD Outcome 3.1 Support mechanisms for SLM in wider landscapes established; CC2 Programme 3 Promote integrated low-emission systems</w:t>
            </w:r>
          </w:p>
        </w:tc>
      </w:tr>
      <w:tr w:rsidR="002B4474" w:rsidRPr="00ED558A" w14:paraId="021A26F2" w14:textId="77777777" w:rsidTr="002B4474">
        <w:trPr>
          <w:trHeight w:val="692"/>
        </w:trPr>
        <w:tc>
          <w:tcPr>
            <w:tcW w:w="13305" w:type="dxa"/>
            <w:shd w:val="clear" w:color="auto" w:fill="auto"/>
          </w:tcPr>
          <w:p w14:paraId="7852EA3D" w14:textId="77777777" w:rsidR="002B4474" w:rsidRPr="00ED558A" w:rsidRDefault="002B4474" w:rsidP="002B4474">
            <w:pPr>
              <w:rPr>
                <w:rFonts w:ascii="Calibri" w:hAnsi="Calibri"/>
                <w:b/>
                <w:bCs/>
                <w:sz w:val="20"/>
                <w:szCs w:val="20"/>
                <w:lang w:val="en-US"/>
              </w:rPr>
            </w:pPr>
            <w:r w:rsidRPr="00ED558A">
              <w:rPr>
                <w:rFonts w:ascii="Calibri" w:hAnsi="Calibri"/>
                <w:b/>
                <w:bCs/>
                <w:sz w:val="20"/>
                <w:szCs w:val="20"/>
                <w:lang w:val="en-US"/>
              </w:rPr>
              <w:t xml:space="preserve">Applicable GEF Outcome Indicators: </w:t>
            </w:r>
          </w:p>
          <w:p w14:paraId="1FF12B63" w14:textId="77777777" w:rsidR="002B4474" w:rsidRPr="00ED558A" w:rsidRDefault="002B4474" w:rsidP="002B4474">
            <w:pPr>
              <w:rPr>
                <w:rFonts w:ascii="Calibri" w:eastAsia="Times New Roman" w:hAnsi="Calibri" w:cs="Times New Roman"/>
                <w:sz w:val="20"/>
                <w:szCs w:val="20"/>
              </w:rPr>
            </w:pPr>
            <w:r w:rsidRPr="00ED558A">
              <w:rPr>
                <w:rFonts w:ascii="Calibri" w:hAnsi="Calibri"/>
                <w:b/>
                <w:bCs/>
                <w:sz w:val="20"/>
                <w:szCs w:val="20"/>
                <w:lang w:val="en-US"/>
              </w:rPr>
              <w:t>BD 4</w:t>
            </w:r>
            <w:r w:rsidRPr="00ED558A">
              <w:rPr>
                <w:rFonts w:ascii="Calibri" w:eastAsia="Times New Roman" w:hAnsi="Calibri" w:cs="Times New Roman"/>
                <w:sz w:val="20"/>
                <w:szCs w:val="20"/>
              </w:rPr>
              <w:t xml:space="preserve">: Indicator 9.1 Indicator 9.1 Production landscapes and seascapes that integrate biodiversity conservation and sustainable use into their management preferably demonstrated by meeting national or international third-party certification that incorporates biodiversity considerations (e.g. FSC, MSC) or supported by other objective data. LD 3: Indicator 3.1: Demonstration results strengthening cross-sector integration of SLM; </w:t>
            </w:r>
            <w:r w:rsidRPr="00ED558A">
              <w:rPr>
                <w:rFonts w:ascii="Calibri" w:hAnsi="Calibri"/>
                <w:b/>
                <w:bCs/>
                <w:sz w:val="20"/>
                <w:szCs w:val="20"/>
                <w:lang w:val="en-US"/>
              </w:rPr>
              <w:t xml:space="preserve">CC2: </w:t>
            </w:r>
            <w:r w:rsidRPr="00ED558A">
              <w:rPr>
                <w:rFonts w:ascii="Calibri" w:eastAsia="Times New Roman" w:hAnsi="Calibri" w:cs="Times New Roman"/>
                <w:sz w:val="20"/>
                <w:szCs w:val="20"/>
              </w:rPr>
              <w:t>Indicator 4. Deployment of low GHG technologies and practices</w:t>
            </w:r>
          </w:p>
        </w:tc>
      </w:tr>
    </w:tbl>
    <w:p w14:paraId="4054CB4F" w14:textId="77777777" w:rsidR="002B4474" w:rsidRDefault="002B4474" w:rsidP="002B4474"/>
    <w:tbl>
      <w:tblPr>
        <w:tblW w:w="133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2457"/>
        <w:gridCol w:w="1843"/>
        <w:gridCol w:w="1984"/>
        <w:gridCol w:w="2268"/>
        <w:gridCol w:w="2266"/>
      </w:tblGrid>
      <w:tr w:rsidR="002B4474" w:rsidRPr="00704377" w14:paraId="7C46D3CF" w14:textId="77777777" w:rsidTr="001A549D">
        <w:trPr>
          <w:tblHeader/>
        </w:trPr>
        <w:tc>
          <w:tcPr>
            <w:tcW w:w="2505" w:type="dxa"/>
            <w:shd w:val="clear" w:color="auto" w:fill="00B0F0"/>
            <w:vAlign w:val="center"/>
          </w:tcPr>
          <w:p w14:paraId="100874CA" w14:textId="77777777" w:rsidR="002B4474" w:rsidRPr="00ED558A" w:rsidRDefault="002B4474" w:rsidP="002B4474">
            <w:pPr>
              <w:jc w:val="center"/>
              <w:rPr>
                <w:rFonts w:ascii="Calibri" w:hAnsi="Calibri"/>
                <w:b/>
                <w:sz w:val="20"/>
                <w:szCs w:val="20"/>
              </w:rPr>
            </w:pPr>
            <w:r w:rsidRPr="00ED558A">
              <w:rPr>
                <w:rFonts w:ascii="Calibri" w:hAnsi="Calibri"/>
                <w:b/>
                <w:sz w:val="20"/>
                <w:szCs w:val="20"/>
              </w:rPr>
              <w:t>Objectives/Outcomes</w:t>
            </w:r>
          </w:p>
        </w:tc>
        <w:tc>
          <w:tcPr>
            <w:tcW w:w="2457" w:type="dxa"/>
            <w:shd w:val="clear" w:color="auto" w:fill="00B0F0"/>
            <w:vAlign w:val="center"/>
          </w:tcPr>
          <w:p w14:paraId="2F7520C2" w14:textId="77777777" w:rsidR="002B4474" w:rsidRPr="00ED558A" w:rsidRDefault="002B4474" w:rsidP="002B4474">
            <w:pPr>
              <w:jc w:val="center"/>
              <w:rPr>
                <w:rFonts w:ascii="Calibri" w:hAnsi="Calibri"/>
                <w:b/>
                <w:sz w:val="20"/>
                <w:szCs w:val="20"/>
              </w:rPr>
            </w:pPr>
            <w:r w:rsidRPr="00ED558A">
              <w:rPr>
                <w:rFonts w:ascii="Calibri" w:hAnsi="Calibri"/>
                <w:b/>
                <w:sz w:val="20"/>
                <w:szCs w:val="20"/>
              </w:rPr>
              <w:t>Indicator</w:t>
            </w:r>
          </w:p>
        </w:tc>
        <w:tc>
          <w:tcPr>
            <w:tcW w:w="1843" w:type="dxa"/>
            <w:shd w:val="clear" w:color="auto" w:fill="00B0F0"/>
            <w:vAlign w:val="center"/>
          </w:tcPr>
          <w:p w14:paraId="3B766EDF" w14:textId="77777777" w:rsidR="002B4474" w:rsidRPr="00ED558A" w:rsidRDefault="002B4474" w:rsidP="002B4474">
            <w:pPr>
              <w:jc w:val="center"/>
              <w:rPr>
                <w:rFonts w:ascii="Calibri" w:hAnsi="Calibri"/>
                <w:b/>
                <w:sz w:val="20"/>
                <w:szCs w:val="20"/>
              </w:rPr>
            </w:pPr>
            <w:r w:rsidRPr="00ED558A">
              <w:rPr>
                <w:rFonts w:ascii="Calibri" w:hAnsi="Calibri"/>
                <w:b/>
                <w:sz w:val="20"/>
                <w:szCs w:val="20"/>
              </w:rPr>
              <w:t>Baseline</w:t>
            </w:r>
          </w:p>
        </w:tc>
        <w:tc>
          <w:tcPr>
            <w:tcW w:w="1984" w:type="dxa"/>
            <w:shd w:val="clear" w:color="auto" w:fill="00B0F0"/>
            <w:vAlign w:val="center"/>
          </w:tcPr>
          <w:p w14:paraId="498823EC" w14:textId="77777777" w:rsidR="002B4474" w:rsidRPr="00ED558A" w:rsidRDefault="002B4474" w:rsidP="002B4474">
            <w:pPr>
              <w:jc w:val="center"/>
              <w:rPr>
                <w:rFonts w:ascii="Calibri" w:hAnsi="Calibri"/>
                <w:b/>
                <w:sz w:val="20"/>
                <w:szCs w:val="20"/>
              </w:rPr>
            </w:pPr>
            <w:r w:rsidRPr="00ED558A">
              <w:rPr>
                <w:rFonts w:ascii="Calibri" w:hAnsi="Calibri"/>
                <w:b/>
                <w:sz w:val="20"/>
                <w:szCs w:val="20"/>
              </w:rPr>
              <w:t>Target – End of Project</w:t>
            </w:r>
          </w:p>
        </w:tc>
        <w:tc>
          <w:tcPr>
            <w:tcW w:w="2268" w:type="dxa"/>
            <w:shd w:val="clear" w:color="auto" w:fill="00B0F0"/>
            <w:vAlign w:val="center"/>
          </w:tcPr>
          <w:p w14:paraId="06D6F672" w14:textId="77777777" w:rsidR="002B4474" w:rsidRPr="00ED558A" w:rsidRDefault="002B4474" w:rsidP="002B4474">
            <w:pPr>
              <w:jc w:val="center"/>
              <w:rPr>
                <w:rFonts w:ascii="Calibri" w:hAnsi="Calibri"/>
                <w:b/>
                <w:sz w:val="20"/>
                <w:szCs w:val="20"/>
              </w:rPr>
            </w:pPr>
            <w:r w:rsidRPr="00ED558A">
              <w:rPr>
                <w:rFonts w:ascii="Calibri" w:hAnsi="Calibri"/>
                <w:b/>
                <w:sz w:val="20"/>
                <w:szCs w:val="20"/>
              </w:rPr>
              <w:t>Source of verification</w:t>
            </w:r>
          </w:p>
        </w:tc>
        <w:tc>
          <w:tcPr>
            <w:tcW w:w="2266" w:type="dxa"/>
            <w:shd w:val="clear" w:color="auto" w:fill="00B0F0"/>
            <w:vAlign w:val="center"/>
          </w:tcPr>
          <w:p w14:paraId="7FB9217E" w14:textId="77777777" w:rsidR="002B4474" w:rsidRPr="00ED558A" w:rsidRDefault="002B4474" w:rsidP="002B4474">
            <w:pPr>
              <w:jc w:val="center"/>
              <w:rPr>
                <w:rFonts w:ascii="Calibri" w:hAnsi="Calibri"/>
                <w:b/>
                <w:sz w:val="20"/>
                <w:szCs w:val="20"/>
              </w:rPr>
            </w:pPr>
            <w:r w:rsidRPr="00ED558A">
              <w:rPr>
                <w:rFonts w:ascii="Calibri" w:hAnsi="Calibri"/>
                <w:b/>
                <w:sz w:val="20"/>
                <w:szCs w:val="20"/>
              </w:rPr>
              <w:t xml:space="preserve">Risks </w:t>
            </w:r>
            <w:r w:rsidR="00C87123">
              <w:rPr>
                <w:rFonts w:ascii="Calibri" w:hAnsi="Calibri"/>
                <w:b/>
                <w:sz w:val="20"/>
                <w:szCs w:val="20"/>
              </w:rPr>
              <w:t>®</w:t>
            </w:r>
            <w:r w:rsidRPr="00ED558A">
              <w:rPr>
                <w:rFonts w:ascii="Calibri" w:hAnsi="Calibri"/>
                <w:b/>
                <w:sz w:val="20"/>
                <w:szCs w:val="20"/>
              </w:rPr>
              <w:t xml:space="preserve"> and Assumptions (A)</w:t>
            </w:r>
          </w:p>
        </w:tc>
      </w:tr>
      <w:tr w:rsidR="002B4474" w:rsidRPr="00AC14D3" w14:paraId="7B3D0D42" w14:textId="77777777" w:rsidTr="001A549D">
        <w:tc>
          <w:tcPr>
            <w:tcW w:w="2505" w:type="dxa"/>
            <w:tcBorders>
              <w:bottom w:val="single" w:sz="4" w:space="0" w:color="auto"/>
            </w:tcBorders>
            <w:shd w:val="clear" w:color="auto" w:fill="auto"/>
          </w:tcPr>
          <w:p w14:paraId="4438A1E9" w14:textId="77777777" w:rsidR="002B4474" w:rsidRPr="00AC14D3" w:rsidRDefault="00AC14D3" w:rsidP="00AC14D3">
            <w:pPr>
              <w:contextualSpacing/>
              <w:rPr>
                <w:rFonts w:asciiTheme="minorHAnsi" w:hAnsiTheme="minorHAnsi"/>
                <w:bCs/>
                <w:sz w:val="18"/>
                <w:szCs w:val="18"/>
              </w:rPr>
            </w:pPr>
            <w:r w:rsidRPr="00AC14D3">
              <w:rPr>
                <w:rFonts w:asciiTheme="minorHAnsi" w:hAnsiTheme="minorHAnsi"/>
                <w:b/>
                <w:bCs/>
                <w:sz w:val="18"/>
                <w:szCs w:val="18"/>
              </w:rPr>
              <w:t>Project Objective</w:t>
            </w:r>
            <w:r>
              <w:rPr>
                <w:rFonts w:asciiTheme="minorHAnsi" w:hAnsiTheme="minorHAnsi"/>
                <w:bCs/>
                <w:sz w:val="18"/>
                <w:szCs w:val="18"/>
              </w:rPr>
              <w:t>:  T</w:t>
            </w:r>
            <w:r w:rsidR="002B4474" w:rsidRPr="00AC14D3">
              <w:rPr>
                <w:rFonts w:asciiTheme="minorHAnsi" w:hAnsiTheme="minorHAnsi"/>
                <w:bCs/>
                <w:sz w:val="18"/>
                <w:szCs w:val="18"/>
              </w:rPr>
              <w:t xml:space="preserve">o enable community organizations in Pakistan to take collective action for adaptive management for socio-ecological resilience </w:t>
            </w:r>
            <w:r w:rsidR="00C87123">
              <w:rPr>
                <w:rFonts w:asciiTheme="minorHAnsi" w:hAnsiTheme="minorHAnsi"/>
                <w:bCs/>
                <w:sz w:val="18"/>
                <w:szCs w:val="18"/>
              </w:rPr>
              <w:t>–</w:t>
            </w:r>
            <w:r w:rsidR="002B4474" w:rsidRPr="00AC14D3">
              <w:rPr>
                <w:rFonts w:asciiTheme="minorHAnsi" w:hAnsiTheme="minorHAnsi"/>
                <w:bCs/>
                <w:sz w:val="18"/>
                <w:szCs w:val="18"/>
              </w:rPr>
              <w:t xml:space="preserve"> through design, implementation and evaluation of grant projects for global environmental benefits and sustainable development in key landscapes and rural/urban communities</w:t>
            </w:r>
          </w:p>
        </w:tc>
        <w:tc>
          <w:tcPr>
            <w:tcW w:w="2457" w:type="dxa"/>
            <w:tcBorders>
              <w:bottom w:val="single" w:sz="4" w:space="0" w:color="auto"/>
            </w:tcBorders>
            <w:shd w:val="clear" w:color="auto" w:fill="auto"/>
          </w:tcPr>
          <w:p w14:paraId="4BA84F45" w14:textId="77777777" w:rsidR="00D62E3E" w:rsidRPr="00D62E3E" w:rsidRDefault="00D62E3E" w:rsidP="00574AF8">
            <w:pPr>
              <w:spacing w:before="9"/>
              <w:ind w:right="78"/>
              <w:rPr>
                <w:rFonts w:asciiTheme="minorHAnsi" w:eastAsia="Calibri" w:hAnsiTheme="minorHAnsi" w:cs="Calibri"/>
                <w:color w:val="000000"/>
                <w:sz w:val="18"/>
                <w:szCs w:val="18"/>
                <w:lang w:val="en-US"/>
              </w:rPr>
            </w:pPr>
            <w:r w:rsidRPr="00D62E3E">
              <w:rPr>
                <w:rFonts w:asciiTheme="minorHAnsi" w:eastAsia="Calibri" w:hAnsiTheme="minorHAnsi" w:cs="Calibri"/>
                <w:color w:val="000000"/>
                <w:spacing w:val="-1"/>
                <w:sz w:val="18"/>
                <w:szCs w:val="18"/>
                <w:lang w:val="en-US"/>
              </w:rPr>
              <w:t>A</w:t>
            </w:r>
            <w:r w:rsidRPr="00D62E3E">
              <w:rPr>
                <w:rFonts w:asciiTheme="minorHAnsi" w:eastAsia="Calibri" w:hAnsiTheme="minorHAnsi" w:cs="Calibri"/>
                <w:color w:val="000000"/>
                <w:sz w:val="18"/>
                <w:szCs w:val="18"/>
                <w:lang w:val="en-US"/>
              </w:rPr>
              <w:t>r</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 xml:space="preserve">a </w:t>
            </w:r>
            <w:r w:rsidRPr="00D62E3E">
              <w:rPr>
                <w:rFonts w:asciiTheme="minorHAnsi" w:eastAsia="Calibri" w:hAnsiTheme="minorHAnsi" w:cs="Calibri"/>
                <w:color w:val="000000"/>
                <w:spacing w:val="1"/>
                <w:sz w:val="18"/>
                <w:szCs w:val="18"/>
                <w:lang w:val="en-US"/>
              </w:rPr>
              <w:t>u</w:t>
            </w:r>
            <w:r w:rsidRPr="00D62E3E">
              <w:rPr>
                <w:rFonts w:asciiTheme="minorHAnsi" w:eastAsia="Calibri" w:hAnsiTheme="minorHAnsi" w:cs="Calibri"/>
                <w:color w:val="000000"/>
                <w:sz w:val="18"/>
                <w:szCs w:val="18"/>
                <w:lang w:val="en-US"/>
              </w:rPr>
              <w:t>n</w:t>
            </w:r>
            <w:r w:rsidRPr="00D62E3E">
              <w:rPr>
                <w:rFonts w:asciiTheme="minorHAnsi" w:eastAsia="Calibri" w:hAnsiTheme="minorHAnsi" w:cs="Calibri"/>
                <w:color w:val="000000"/>
                <w:spacing w:val="-1"/>
                <w:sz w:val="18"/>
                <w:szCs w:val="18"/>
                <w:lang w:val="en-US"/>
              </w:rPr>
              <w:t>de</w:t>
            </w:r>
            <w:r w:rsidRPr="00D62E3E">
              <w:rPr>
                <w:rFonts w:asciiTheme="minorHAnsi" w:eastAsia="Calibri" w:hAnsiTheme="minorHAnsi" w:cs="Calibri"/>
                <w:color w:val="000000"/>
                <w:sz w:val="18"/>
                <w:szCs w:val="18"/>
                <w:lang w:val="en-US"/>
              </w:rPr>
              <w:t>r</w:t>
            </w:r>
            <w:r w:rsidRPr="00D62E3E">
              <w:rPr>
                <w:rFonts w:asciiTheme="minorHAnsi" w:eastAsia="Calibri" w:hAnsiTheme="minorHAnsi" w:cs="Calibri"/>
                <w:color w:val="000000"/>
                <w:spacing w:val="1"/>
                <w:sz w:val="18"/>
                <w:szCs w:val="18"/>
                <w:lang w:val="en-US"/>
              </w:rPr>
              <w:t xml:space="preserve"> </w:t>
            </w:r>
            <w:r w:rsidRPr="00D62E3E">
              <w:rPr>
                <w:rFonts w:asciiTheme="minorHAnsi" w:eastAsia="Calibri" w:hAnsiTheme="minorHAnsi" w:cs="Calibri"/>
                <w:color w:val="000000"/>
                <w:sz w:val="18"/>
                <w:szCs w:val="18"/>
                <w:lang w:val="en-US"/>
              </w:rPr>
              <w:t>re</w:t>
            </w:r>
            <w:r w:rsidRPr="00D62E3E">
              <w:rPr>
                <w:rFonts w:asciiTheme="minorHAnsi" w:eastAsia="Calibri" w:hAnsiTheme="minorHAnsi" w:cs="Calibri"/>
                <w:color w:val="000000"/>
                <w:spacing w:val="-1"/>
                <w:sz w:val="18"/>
                <w:szCs w:val="18"/>
                <w:lang w:val="en-US"/>
              </w:rPr>
              <w:t>s</w:t>
            </w:r>
            <w:r w:rsidRPr="00D62E3E">
              <w:rPr>
                <w:rFonts w:asciiTheme="minorHAnsi" w:eastAsia="Calibri" w:hAnsiTheme="minorHAnsi" w:cs="Calibri"/>
                <w:color w:val="000000"/>
                <w:spacing w:val="1"/>
                <w:sz w:val="18"/>
                <w:szCs w:val="18"/>
                <w:lang w:val="en-US"/>
              </w:rPr>
              <w:t>i</w:t>
            </w:r>
            <w:r w:rsidRPr="00D62E3E">
              <w:rPr>
                <w:rFonts w:asciiTheme="minorHAnsi" w:eastAsia="Calibri" w:hAnsiTheme="minorHAnsi" w:cs="Calibri"/>
                <w:color w:val="000000"/>
                <w:sz w:val="18"/>
                <w:szCs w:val="18"/>
                <w:lang w:val="en-US"/>
              </w:rPr>
              <w:t>lient la</w:t>
            </w:r>
            <w:r w:rsidRPr="00D62E3E">
              <w:rPr>
                <w:rFonts w:asciiTheme="minorHAnsi" w:eastAsia="Calibri" w:hAnsiTheme="minorHAnsi" w:cs="Calibri"/>
                <w:color w:val="000000"/>
                <w:spacing w:val="-1"/>
                <w:sz w:val="18"/>
                <w:szCs w:val="18"/>
                <w:lang w:val="en-US"/>
              </w:rPr>
              <w:t>nd</w:t>
            </w:r>
            <w:r w:rsidRPr="00D62E3E">
              <w:rPr>
                <w:rFonts w:asciiTheme="minorHAnsi" w:eastAsia="Calibri" w:hAnsiTheme="minorHAnsi" w:cs="Calibri"/>
                <w:color w:val="000000"/>
                <w:sz w:val="18"/>
                <w:szCs w:val="18"/>
                <w:lang w:val="en-US"/>
              </w:rPr>
              <w:t>sca</w:t>
            </w:r>
            <w:r w:rsidRPr="00D62E3E">
              <w:rPr>
                <w:rFonts w:asciiTheme="minorHAnsi" w:eastAsia="Calibri" w:hAnsiTheme="minorHAnsi" w:cs="Calibri"/>
                <w:color w:val="000000"/>
                <w:spacing w:val="1"/>
                <w:sz w:val="18"/>
                <w:szCs w:val="18"/>
                <w:lang w:val="en-US"/>
              </w:rPr>
              <w:t>p</w:t>
            </w:r>
            <w:r w:rsidRPr="00D62E3E">
              <w:rPr>
                <w:rFonts w:asciiTheme="minorHAnsi" w:eastAsia="Calibri" w:hAnsiTheme="minorHAnsi" w:cs="Calibri"/>
                <w:color w:val="000000"/>
                <w:sz w:val="18"/>
                <w:szCs w:val="18"/>
                <w:lang w:val="en-US"/>
              </w:rPr>
              <w:t>e mana</w:t>
            </w:r>
            <w:r w:rsidRPr="00D62E3E">
              <w:rPr>
                <w:rFonts w:asciiTheme="minorHAnsi" w:eastAsia="Calibri" w:hAnsiTheme="minorHAnsi" w:cs="Calibri"/>
                <w:color w:val="000000"/>
                <w:spacing w:val="-1"/>
                <w:sz w:val="18"/>
                <w:szCs w:val="18"/>
                <w:lang w:val="en-US"/>
              </w:rPr>
              <w:t>ge</w:t>
            </w:r>
            <w:r w:rsidRPr="00D62E3E">
              <w:rPr>
                <w:rFonts w:asciiTheme="minorHAnsi" w:eastAsia="Calibri" w:hAnsiTheme="minorHAnsi" w:cs="Calibri"/>
                <w:color w:val="000000"/>
                <w:spacing w:val="1"/>
                <w:sz w:val="18"/>
                <w:szCs w:val="18"/>
                <w:lang w:val="en-US"/>
              </w:rPr>
              <w:t>m</w:t>
            </w:r>
            <w:r w:rsidRPr="00D62E3E">
              <w:rPr>
                <w:rFonts w:asciiTheme="minorHAnsi" w:eastAsia="Calibri" w:hAnsiTheme="minorHAnsi" w:cs="Calibri"/>
                <w:color w:val="000000"/>
                <w:sz w:val="18"/>
                <w:szCs w:val="18"/>
                <w:lang w:val="en-US"/>
              </w:rPr>
              <w:t>e</w:t>
            </w:r>
            <w:r w:rsidRPr="00D62E3E">
              <w:rPr>
                <w:rFonts w:asciiTheme="minorHAnsi" w:eastAsia="Calibri" w:hAnsiTheme="minorHAnsi" w:cs="Calibri"/>
                <w:color w:val="000000"/>
                <w:spacing w:val="-1"/>
                <w:sz w:val="18"/>
                <w:szCs w:val="18"/>
                <w:lang w:val="en-US"/>
              </w:rPr>
              <w:t>n</w:t>
            </w:r>
            <w:r w:rsidRPr="00D62E3E">
              <w:rPr>
                <w:rFonts w:asciiTheme="minorHAnsi" w:eastAsia="Calibri" w:hAnsiTheme="minorHAnsi" w:cs="Calibri"/>
                <w:color w:val="000000"/>
                <w:sz w:val="18"/>
                <w:szCs w:val="18"/>
                <w:lang w:val="en-US"/>
              </w:rPr>
              <w:t xml:space="preserve">t whose </w:t>
            </w:r>
            <w:r w:rsidRPr="00D62E3E">
              <w:rPr>
                <w:rFonts w:asciiTheme="minorHAnsi" w:eastAsia="Calibri" w:hAnsiTheme="minorHAnsi" w:cs="Calibri"/>
                <w:color w:val="000000"/>
                <w:spacing w:val="-1"/>
                <w:sz w:val="18"/>
                <w:szCs w:val="18"/>
                <w:lang w:val="en-US"/>
              </w:rPr>
              <w:t>bi</w:t>
            </w:r>
            <w:r w:rsidRPr="00D62E3E">
              <w:rPr>
                <w:rFonts w:asciiTheme="minorHAnsi" w:eastAsia="Calibri" w:hAnsiTheme="minorHAnsi" w:cs="Calibri"/>
                <w:color w:val="000000"/>
                <w:sz w:val="18"/>
                <w:szCs w:val="18"/>
                <w:lang w:val="en-US"/>
              </w:rPr>
              <w:t>odiv</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pacing w:val="1"/>
                <w:sz w:val="18"/>
                <w:szCs w:val="18"/>
                <w:lang w:val="en-US"/>
              </w:rPr>
              <w:t>r</w:t>
            </w:r>
            <w:r w:rsidRPr="00D62E3E">
              <w:rPr>
                <w:rFonts w:asciiTheme="minorHAnsi" w:eastAsia="Calibri" w:hAnsiTheme="minorHAnsi" w:cs="Calibri"/>
                <w:color w:val="000000"/>
                <w:sz w:val="18"/>
                <w:szCs w:val="18"/>
                <w:lang w:val="en-US"/>
              </w:rPr>
              <w:t xml:space="preserve">sity, </w:t>
            </w:r>
            <w:proofErr w:type="spellStart"/>
            <w:r w:rsidRPr="00D62E3E">
              <w:rPr>
                <w:rFonts w:asciiTheme="minorHAnsi" w:eastAsia="Calibri" w:hAnsiTheme="minorHAnsi" w:cs="Calibri"/>
                <w:color w:val="000000"/>
                <w:sz w:val="18"/>
                <w:szCs w:val="18"/>
                <w:lang w:val="en-US"/>
              </w:rPr>
              <w:t>agro</w:t>
            </w:r>
            <w:proofErr w:type="spellEnd"/>
            <w:r w:rsidRPr="00D62E3E">
              <w:rPr>
                <w:rFonts w:asciiTheme="minorHAnsi" w:eastAsia="Calibri" w:hAnsiTheme="minorHAnsi" w:cs="Calibri"/>
                <w:color w:val="000000"/>
                <w:sz w:val="18"/>
                <w:szCs w:val="18"/>
                <w:lang w:val="en-US"/>
              </w:rPr>
              <w:t>-ecosyst</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m</w:t>
            </w:r>
            <w:r w:rsidRPr="00D62E3E">
              <w:rPr>
                <w:rFonts w:asciiTheme="minorHAnsi" w:eastAsia="Calibri" w:hAnsiTheme="minorHAnsi" w:cs="Calibri"/>
                <w:color w:val="000000"/>
                <w:spacing w:val="-1"/>
                <w:sz w:val="18"/>
                <w:szCs w:val="18"/>
                <w:lang w:val="en-US"/>
              </w:rPr>
              <w:t>s</w:t>
            </w:r>
            <w:r w:rsidRPr="00D62E3E">
              <w:rPr>
                <w:rFonts w:asciiTheme="minorHAnsi" w:eastAsia="Calibri" w:hAnsiTheme="minorHAnsi" w:cs="Calibri"/>
                <w:color w:val="000000"/>
                <w:sz w:val="18"/>
                <w:szCs w:val="18"/>
                <w:lang w:val="en-US"/>
              </w:rPr>
              <w:t>, and s</w:t>
            </w:r>
            <w:r w:rsidRPr="00D62E3E">
              <w:rPr>
                <w:rFonts w:asciiTheme="minorHAnsi" w:eastAsia="Calibri" w:hAnsiTheme="minorHAnsi" w:cs="Calibri"/>
                <w:color w:val="000000"/>
                <w:spacing w:val="-1"/>
                <w:sz w:val="18"/>
                <w:szCs w:val="18"/>
                <w:lang w:val="en-US"/>
              </w:rPr>
              <w:t>us</w:t>
            </w:r>
            <w:r w:rsidRPr="00D62E3E">
              <w:rPr>
                <w:rFonts w:asciiTheme="minorHAnsi" w:eastAsia="Calibri" w:hAnsiTheme="minorHAnsi" w:cs="Calibri"/>
                <w:color w:val="000000"/>
                <w:sz w:val="18"/>
                <w:szCs w:val="18"/>
                <w:lang w:val="en-US"/>
              </w:rPr>
              <w:t>ta</w:t>
            </w:r>
            <w:r w:rsidRPr="00D62E3E">
              <w:rPr>
                <w:rFonts w:asciiTheme="minorHAnsi" w:eastAsia="Calibri" w:hAnsiTheme="minorHAnsi" w:cs="Calibri"/>
                <w:color w:val="000000"/>
                <w:spacing w:val="1"/>
                <w:sz w:val="18"/>
                <w:szCs w:val="18"/>
                <w:lang w:val="en-US"/>
              </w:rPr>
              <w:t>i</w:t>
            </w:r>
            <w:r w:rsidRPr="00D62E3E">
              <w:rPr>
                <w:rFonts w:asciiTheme="minorHAnsi" w:eastAsia="Calibri" w:hAnsiTheme="minorHAnsi" w:cs="Calibri"/>
                <w:color w:val="000000"/>
                <w:sz w:val="18"/>
                <w:szCs w:val="18"/>
                <w:lang w:val="en-US"/>
              </w:rPr>
              <w:t>na</w:t>
            </w:r>
            <w:r w:rsidRPr="00D62E3E">
              <w:rPr>
                <w:rFonts w:asciiTheme="minorHAnsi" w:eastAsia="Calibri" w:hAnsiTheme="minorHAnsi" w:cs="Calibri"/>
                <w:color w:val="000000"/>
                <w:spacing w:val="-1"/>
                <w:sz w:val="18"/>
                <w:szCs w:val="18"/>
                <w:lang w:val="en-US"/>
              </w:rPr>
              <w:t>b</w:t>
            </w:r>
            <w:r w:rsidRPr="00D62E3E">
              <w:rPr>
                <w:rFonts w:asciiTheme="minorHAnsi" w:eastAsia="Calibri" w:hAnsiTheme="minorHAnsi" w:cs="Calibri"/>
                <w:color w:val="000000"/>
                <w:spacing w:val="1"/>
                <w:sz w:val="18"/>
                <w:szCs w:val="18"/>
                <w:lang w:val="en-US"/>
              </w:rPr>
              <w:t>l</w:t>
            </w:r>
            <w:r w:rsidRPr="00D62E3E">
              <w:rPr>
                <w:rFonts w:asciiTheme="minorHAnsi" w:eastAsia="Calibri" w:hAnsiTheme="minorHAnsi" w:cs="Calibri"/>
                <w:color w:val="000000"/>
                <w:sz w:val="18"/>
                <w:szCs w:val="18"/>
                <w:lang w:val="en-US"/>
              </w:rPr>
              <w:t>e l</w:t>
            </w:r>
            <w:r w:rsidRPr="00D62E3E">
              <w:rPr>
                <w:rFonts w:asciiTheme="minorHAnsi" w:eastAsia="Calibri" w:hAnsiTheme="minorHAnsi" w:cs="Calibri"/>
                <w:color w:val="000000"/>
                <w:spacing w:val="-1"/>
                <w:sz w:val="18"/>
                <w:szCs w:val="18"/>
                <w:lang w:val="en-US"/>
              </w:rPr>
              <w:t>i</w:t>
            </w:r>
            <w:r w:rsidRPr="00D62E3E">
              <w:rPr>
                <w:rFonts w:asciiTheme="minorHAnsi" w:eastAsia="Calibri" w:hAnsiTheme="minorHAnsi" w:cs="Calibri"/>
                <w:color w:val="000000"/>
                <w:sz w:val="18"/>
                <w:szCs w:val="18"/>
                <w:lang w:val="en-US"/>
              </w:rPr>
              <w:t>v</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pacing w:val="1"/>
                <w:sz w:val="18"/>
                <w:szCs w:val="18"/>
                <w:lang w:val="en-US"/>
              </w:rPr>
              <w:t>l</w:t>
            </w:r>
            <w:r w:rsidRPr="00D62E3E">
              <w:rPr>
                <w:rFonts w:asciiTheme="minorHAnsi" w:eastAsia="Calibri" w:hAnsiTheme="minorHAnsi" w:cs="Calibri"/>
                <w:color w:val="000000"/>
                <w:sz w:val="18"/>
                <w:szCs w:val="18"/>
                <w:lang w:val="en-US"/>
              </w:rPr>
              <w:t>i</w:t>
            </w:r>
            <w:r w:rsidRPr="00D62E3E">
              <w:rPr>
                <w:rFonts w:asciiTheme="minorHAnsi" w:eastAsia="Calibri" w:hAnsiTheme="minorHAnsi" w:cs="Calibri"/>
                <w:color w:val="000000"/>
                <w:spacing w:val="-1"/>
                <w:sz w:val="18"/>
                <w:szCs w:val="18"/>
                <w:lang w:val="en-US"/>
              </w:rPr>
              <w:t>h</w:t>
            </w:r>
            <w:r w:rsidRPr="00D62E3E">
              <w:rPr>
                <w:rFonts w:asciiTheme="minorHAnsi" w:eastAsia="Calibri" w:hAnsiTheme="minorHAnsi" w:cs="Calibri"/>
                <w:color w:val="000000"/>
                <w:sz w:val="18"/>
                <w:szCs w:val="18"/>
                <w:lang w:val="en-US"/>
              </w:rPr>
              <w:t>o</w:t>
            </w:r>
            <w:r w:rsidRPr="00D62E3E">
              <w:rPr>
                <w:rFonts w:asciiTheme="minorHAnsi" w:eastAsia="Calibri" w:hAnsiTheme="minorHAnsi" w:cs="Calibri"/>
                <w:color w:val="000000"/>
                <w:spacing w:val="1"/>
                <w:sz w:val="18"/>
                <w:szCs w:val="18"/>
                <w:lang w:val="en-US"/>
              </w:rPr>
              <w:t>o</w:t>
            </w:r>
            <w:r w:rsidRPr="00D62E3E">
              <w:rPr>
                <w:rFonts w:asciiTheme="minorHAnsi" w:eastAsia="Calibri" w:hAnsiTheme="minorHAnsi" w:cs="Calibri"/>
                <w:color w:val="000000"/>
                <w:sz w:val="18"/>
                <w:szCs w:val="18"/>
                <w:lang w:val="en-US"/>
              </w:rPr>
              <w:t>ds</w:t>
            </w:r>
            <w:r w:rsidRPr="00D62E3E">
              <w:rPr>
                <w:rFonts w:asciiTheme="minorHAnsi" w:eastAsia="Calibri" w:hAnsiTheme="minorHAnsi" w:cs="Calibri"/>
                <w:color w:val="000000"/>
                <w:spacing w:val="8"/>
                <w:sz w:val="18"/>
                <w:szCs w:val="18"/>
                <w:lang w:val="en-US"/>
              </w:rPr>
              <w:t xml:space="preserve"> </w:t>
            </w:r>
            <w:r w:rsidRPr="00D62E3E">
              <w:rPr>
                <w:rFonts w:asciiTheme="minorHAnsi" w:eastAsia="Calibri" w:hAnsiTheme="minorHAnsi" w:cs="Calibri"/>
                <w:color w:val="000000"/>
                <w:sz w:val="18"/>
                <w:szCs w:val="18"/>
                <w:lang w:val="en-US"/>
              </w:rPr>
              <w:t>are</w:t>
            </w:r>
            <w:r w:rsidRPr="00D62E3E">
              <w:rPr>
                <w:rFonts w:asciiTheme="minorHAnsi" w:eastAsia="Calibri" w:hAnsiTheme="minorHAnsi" w:cs="Calibri"/>
                <w:color w:val="000000"/>
                <w:spacing w:val="-1"/>
                <w:sz w:val="18"/>
                <w:szCs w:val="18"/>
                <w:lang w:val="en-US"/>
              </w:rPr>
              <w:t xml:space="preserve"> </w:t>
            </w:r>
            <w:r w:rsidRPr="00D62E3E">
              <w:rPr>
                <w:rFonts w:asciiTheme="minorHAnsi" w:eastAsia="Calibri" w:hAnsiTheme="minorHAnsi" w:cs="Calibri"/>
                <w:color w:val="000000"/>
                <w:sz w:val="18"/>
                <w:szCs w:val="18"/>
                <w:lang w:val="en-US"/>
              </w:rPr>
              <w:t>prot</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cted</w:t>
            </w:r>
          </w:p>
          <w:p w14:paraId="12F5EBED" w14:textId="77777777" w:rsidR="00D62E3E" w:rsidRPr="00D62E3E" w:rsidRDefault="00D62E3E" w:rsidP="00D62E3E">
            <w:pPr>
              <w:spacing w:after="19" w:line="200" w:lineRule="exact"/>
              <w:rPr>
                <w:rFonts w:asciiTheme="minorHAnsi" w:eastAsia="Calibri" w:hAnsiTheme="minorHAnsi" w:cs="Calibri"/>
                <w:sz w:val="18"/>
                <w:szCs w:val="18"/>
                <w:lang w:val="en-US"/>
              </w:rPr>
            </w:pPr>
          </w:p>
          <w:p w14:paraId="7F689F1D" w14:textId="77777777" w:rsidR="00D62E3E" w:rsidRPr="00D62E3E" w:rsidRDefault="00D62E3E" w:rsidP="00574AF8">
            <w:pPr>
              <w:spacing w:line="239" w:lineRule="auto"/>
              <w:ind w:right="403"/>
              <w:rPr>
                <w:rFonts w:asciiTheme="minorHAnsi" w:eastAsia="Calibri" w:hAnsiTheme="minorHAnsi" w:cs="Calibri"/>
                <w:color w:val="000000"/>
                <w:sz w:val="18"/>
                <w:szCs w:val="18"/>
                <w:lang w:val="en-US"/>
              </w:rPr>
            </w:pPr>
            <w:r w:rsidRPr="00D62E3E">
              <w:rPr>
                <w:rFonts w:asciiTheme="minorHAnsi" w:eastAsia="Calibri" w:hAnsiTheme="minorHAnsi" w:cs="Calibri"/>
                <w:color w:val="000000"/>
                <w:sz w:val="18"/>
                <w:szCs w:val="18"/>
                <w:lang w:val="en-US"/>
              </w:rPr>
              <w:t>Incr</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as</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d u</w:t>
            </w:r>
            <w:r w:rsidRPr="00D62E3E">
              <w:rPr>
                <w:rFonts w:asciiTheme="minorHAnsi" w:eastAsia="Calibri" w:hAnsiTheme="minorHAnsi" w:cs="Calibri"/>
                <w:color w:val="000000"/>
                <w:spacing w:val="1"/>
                <w:sz w:val="18"/>
                <w:szCs w:val="18"/>
                <w:lang w:val="en-US"/>
              </w:rPr>
              <w:t>s</w:t>
            </w:r>
            <w:r w:rsidRPr="00D62E3E">
              <w:rPr>
                <w:rFonts w:asciiTheme="minorHAnsi" w:eastAsia="Calibri" w:hAnsiTheme="minorHAnsi" w:cs="Calibri"/>
                <w:color w:val="000000"/>
                <w:sz w:val="18"/>
                <w:szCs w:val="18"/>
                <w:lang w:val="en-US"/>
              </w:rPr>
              <w:t>e of r</w:t>
            </w:r>
            <w:r w:rsidRPr="00D62E3E">
              <w:rPr>
                <w:rFonts w:asciiTheme="minorHAnsi" w:eastAsia="Calibri" w:hAnsiTheme="minorHAnsi" w:cs="Calibri"/>
                <w:color w:val="000000"/>
                <w:spacing w:val="-1"/>
                <w:sz w:val="18"/>
                <w:szCs w:val="18"/>
                <w:lang w:val="en-US"/>
              </w:rPr>
              <w:t>ene</w:t>
            </w:r>
            <w:r w:rsidRPr="00D62E3E">
              <w:rPr>
                <w:rFonts w:asciiTheme="minorHAnsi" w:eastAsia="Calibri" w:hAnsiTheme="minorHAnsi" w:cs="Calibri"/>
                <w:color w:val="000000"/>
                <w:sz w:val="18"/>
                <w:szCs w:val="18"/>
                <w:lang w:val="en-US"/>
              </w:rPr>
              <w:t>wab</w:t>
            </w:r>
            <w:r w:rsidRPr="00D62E3E">
              <w:rPr>
                <w:rFonts w:asciiTheme="minorHAnsi" w:eastAsia="Calibri" w:hAnsiTheme="minorHAnsi" w:cs="Calibri"/>
                <w:color w:val="000000"/>
                <w:spacing w:val="1"/>
                <w:sz w:val="18"/>
                <w:szCs w:val="18"/>
                <w:lang w:val="en-US"/>
              </w:rPr>
              <w:t>l</w:t>
            </w:r>
            <w:r w:rsidRPr="00D62E3E">
              <w:rPr>
                <w:rFonts w:asciiTheme="minorHAnsi" w:eastAsia="Calibri" w:hAnsiTheme="minorHAnsi" w:cs="Calibri"/>
                <w:color w:val="000000"/>
                <w:sz w:val="18"/>
                <w:szCs w:val="18"/>
                <w:lang w:val="en-US"/>
              </w:rPr>
              <w:t xml:space="preserve">e </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pacing w:val="1"/>
                <w:sz w:val="18"/>
                <w:szCs w:val="18"/>
                <w:lang w:val="en-US"/>
              </w:rPr>
              <w:t>n</w:t>
            </w:r>
            <w:r w:rsidRPr="00D62E3E">
              <w:rPr>
                <w:rFonts w:asciiTheme="minorHAnsi" w:eastAsia="Calibri" w:hAnsiTheme="minorHAnsi" w:cs="Calibri"/>
                <w:color w:val="000000"/>
                <w:sz w:val="18"/>
                <w:szCs w:val="18"/>
                <w:lang w:val="en-US"/>
              </w:rPr>
              <w:t>er</w:t>
            </w:r>
            <w:r w:rsidRPr="00D62E3E">
              <w:rPr>
                <w:rFonts w:asciiTheme="minorHAnsi" w:eastAsia="Calibri" w:hAnsiTheme="minorHAnsi" w:cs="Calibri"/>
                <w:color w:val="000000"/>
                <w:spacing w:val="-1"/>
                <w:sz w:val="18"/>
                <w:szCs w:val="18"/>
                <w:lang w:val="en-US"/>
              </w:rPr>
              <w:t>g</w:t>
            </w:r>
            <w:r w:rsidRPr="00D62E3E">
              <w:rPr>
                <w:rFonts w:asciiTheme="minorHAnsi" w:eastAsia="Calibri" w:hAnsiTheme="minorHAnsi" w:cs="Calibri"/>
                <w:color w:val="000000"/>
                <w:sz w:val="18"/>
                <w:szCs w:val="18"/>
                <w:lang w:val="en-US"/>
              </w:rPr>
              <w:t>y or e</w:t>
            </w:r>
            <w:r w:rsidRPr="00D62E3E">
              <w:rPr>
                <w:rFonts w:asciiTheme="minorHAnsi" w:eastAsia="Calibri" w:hAnsiTheme="minorHAnsi" w:cs="Calibri"/>
                <w:color w:val="000000"/>
                <w:spacing w:val="-1"/>
                <w:sz w:val="18"/>
                <w:szCs w:val="18"/>
                <w:lang w:val="en-US"/>
              </w:rPr>
              <w:t>ne</w:t>
            </w:r>
            <w:r w:rsidRPr="00D62E3E">
              <w:rPr>
                <w:rFonts w:asciiTheme="minorHAnsi" w:eastAsia="Calibri" w:hAnsiTheme="minorHAnsi" w:cs="Calibri"/>
                <w:color w:val="000000"/>
                <w:spacing w:val="1"/>
                <w:sz w:val="18"/>
                <w:szCs w:val="18"/>
                <w:lang w:val="en-US"/>
              </w:rPr>
              <w:t>r</w:t>
            </w:r>
            <w:r w:rsidRPr="00D62E3E">
              <w:rPr>
                <w:rFonts w:asciiTheme="minorHAnsi" w:eastAsia="Calibri" w:hAnsiTheme="minorHAnsi" w:cs="Calibri"/>
                <w:color w:val="000000"/>
                <w:sz w:val="18"/>
                <w:szCs w:val="18"/>
                <w:lang w:val="en-US"/>
              </w:rPr>
              <w:t xml:space="preserve">gy </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ffici</w:t>
            </w:r>
            <w:r w:rsidRPr="00D62E3E">
              <w:rPr>
                <w:rFonts w:asciiTheme="minorHAnsi" w:eastAsia="Calibri" w:hAnsiTheme="minorHAnsi" w:cs="Calibri"/>
                <w:color w:val="000000"/>
                <w:spacing w:val="-1"/>
                <w:sz w:val="18"/>
                <w:szCs w:val="18"/>
                <w:lang w:val="en-US"/>
              </w:rPr>
              <w:t>en</w:t>
            </w:r>
            <w:r w:rsidRPr="00D62E3E">
              <w:rPr>
                <w:rFonts w:asciiTheme="minorHAnsi" w:eastAsia="Calibri" w:hAnsiTheme="minorHAnsi" w:cs="Calibri"/>
                <w:color w:val="000000"/>
                <w:sz w:val="18"/>
                <w:szCs w:val="18"/>
                <w:lang w:val="en-US"/>
              </w:rPr>
              <w:t>cy t</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ch</w:t>
            </w:r>
            <w:r w:rsidRPr="00D62E3E">
              <w:rPr>
                <w:rFonts w:asciiTheme="minorHAnsi" w:eastAsia="Calibri" w:hAnsiTheme="minorHAnsi" w:cs="Calibri"/>
                <w:color w:val="000000"/>
                <w:spacing w:val="-1"/>
                <w:sz w:val="18"/>
                <w:szCs w:val="18"/>
                <w:lang w:val="en-US"/>
              </w:rPr>
              <w:t>n</w:t>
            </w:r>
            <w:r w:rsidRPr="00D62E3E">
              <w:rPr>
                <w:rFonts w:asciiTheme="minorHAnsi" w:eastAsia="Calibri" w:hAnsiTheme="minorHAnsi" w:cs="Calibri"/>
                <w:color w:val="000000"/>
                <w:sz w:val="18"/>
                <w:szCs w:val="18"/>
                <w:lang w:val="en-US"/>
              </w:rPr>
              <w:t>ologi</w:t>
            </w:r>
            <w:r w:rsidRPr="00D62E3E">
              <w:rPr>
                <w:rFonts w:asciiTheme="minorHAnsi" w:eastAsia="Calibri" w:hAnsiTheme="minorHAnsi" w:cs="Calibri"/>
                <w:color w:val="000000"/>
                <w:spacing w:val="-1"/>
                <w:sz w:val="18"/>
                <w:szCs w:val="18"/>
                <w:lang w:val="en-US"/>
              </w:rPr>
              <w:t>e</w:t>
            </w:r>
            <w:r w:rsidRPr="00D62E3E">
              <w:rPr>
                <w:rFonts w:asciiTheme="minorHAnsi" w:eastAsia="Calibri" w:hAnsiTheme="minorHAnsi" w:cs="Calibri"/>
                <w:color w:val="000000"/>
                <w:sz w:val="18"/>
                <w:szCs w:val="18"/>
                <w:lang w:val="en-US"/>
              </w:rPr>
              <w:t>s at c</w:t>
            </w:r>
            <w:r w:rsidRPr="00D62E3E">
              <w:rPr>
                <w:rFonts w:asciiTheme="minorHAnsi" w:eastAsia="Calibri" w:hAnsiTheme="minorHAnsi" w:cs="Calibri"/>
                <w:color w:val="000000"/>
                <w:spacing w:val="1"/>
                <w:sz w:val="18"/>
                <w:szCs w:val="18"/>
                <w:lang w:val="en-US"/>
              </w:rPr>
              <w:t>o</w:t>
            </w:r>
            <w:r w:rsidRPr="00D62E3E">
              <w:rPr>
                <w:rFonts w:asciiTheme="minorHAnsi" w:eastAsia="Calibri" w:hAnsiTheme="minorHAnsi" w:cs="Calibri"/>
                <w:color w:val="000000"/>
                <w:sz w:val="18"/>
                <w:szCs w:val="18"/>
                <w:lang w:val="en-US"/>
              </w:rPr>
              <w:t>mmu</w:t>
            </w:r>
            <w:r w:rsidRPr="00D62E3E">
              <w:rPr>
                <w:rFonts w:asciiTheme="minorHAnsi" w:eastAsia="Calibri" w:hAnsiTheme="minorHAnsi" w:cs="Calibri"/>
                <w:color w:val="000000"/>
                <w:spacing w:val="-1"/>
                <w:sz w:val="18"/>
                <w:szCs w:val="18"/>
                <w:lang w:val="en-US"/>
              </w:rPr>
              <w:t>n</w:t>
            </w:r>
            <w:r w:rsidRPr="00D62E3E">
              <w:rPr>
                <w:rFonts w:asciiTheme="minorHAnsi" w:eastAsia="Calibri" w:hAnsiTheme="minorHAnsi" w:cs="Calibri"/>
                <w:color w:val="000000"/>
                <w:sz w:val="18"/>
                <w:szCs w:val="18"/>
                <w:lang w:val="en-US"/>
              </w:rPr>
              <w:t xml:space="preserve">ity </w:t>
            </w:r>
            <w:r w:rsidRPr="00D62E3E">
              <w:rPr>
                <w:rFonts w:asciiTheme="minorHAnsi" w:eastAsia="Calibri" w:hAnsiTheme="minorHAnsi" w:cs="Calibri"/>
                <w:color w:val="000000"/>
                <w:spacing w:val="-1"/>
                <w:sz w:val="18"/>
                <w:szCs w:val="18"/>
                <w:lang w:val="en-US"/>
              </w:rPr>
              <w:t>le</w:t>
            </w:r>
            <w:r w:rsidRPr="00D62E3E">
              <w:rPr>
                <w:rFonts w:asciiTheme="minorHAnsi" w:eastAsia="Calibri" w:hAnsiTheme="minorHAnsi" w:cs="Calibri"/>
                <w:color w:val="000000"/>
                <w:sz w:val="18"/>
                <w:szCs w:val="18"/>
                <w:lang w:val="en-US"/>
              </w:rPr>
              <w:t>vel</w:t>
            </w:r>
          </w:p>
          <w:p w14:paraId="6BAD0854" w14:textId="77777777" w:rsidR="00D62E3E" w:rsidRPr="00D62E3E" w:rsidRDefault="00D62E3E" w:rsidP="00D62E3E">
            <w:pPr>
              <w:spacing w:after="2" w:line="220" w:lineRule="exact"/>
              <w:rPr>
                <w:rFonts w:asciiTheme="minorHAnsi" w:eastAsia="Calibri" w:hAnsiTheme="minorHAnsi" w:cs="Calibri"/>
                <w:sz w:val="18"/>
                <w:szCs w:val="18"/>
                <w:lang w:val="en-US"/>
              </w:rPr>
            </w:pPr>
          </w:p>
          <w:p w14:paraId="682574D3" w14:textId="77777777" w:rsidR="00D62E3E" w:rsidRPr="00574AF8" w:rsidRDefault="00D62E3E" w:rsidP="00574AF8">
            <w:pPr>
              <w:spacing w:before="11" w:line="239" w:lineRule="auto"/>
              <w:ind w:right="152"/>
              <w:rPr>
                <w:rFonts w:asciiTheme="minorHAnsi" w:eastAsia="Calibri" w:hAnsiTheme="minorHAnsi" w:cs="Calibri"/>
                <w:color w:val="FF0000"/>
                <w:sz w:val="18"/>
                <w:szCs w:val="18"/>
                <w:lang w:val="en-US"/>
              </w:rPr>
            </w:pPr>
            <w:r w:rsidRPr="00574AF8">
              <w:rPr>
                <w:rFonts w:asciiTheme="minorHAnsi" w:eastAsia="Calibri" w:hAnsiTheme="minorHAnsi" w:cs="Calibri"/>
                <w:color w:val="FF0000"/>
                <w:sz w:val="18"/>
                <w:szCs w:val="18"/>
                <w:lang w:val="en-US"/>
              </w:rPr>
              <w:t>Incr</w:t>
            </w:r>
            <w:r w:rsidRPr="00574AF8">
              <w:rPr>
                <w:rFonts w:asciiTheme="minorHAnsi" w:eastAsia="Calibri" w:hAnsiTheme="minorHAnsi" w:cs="Calibri"/>
                <w:color w:val="FF0000"/>
                <w:spacing w:val="-1"/>
                <w:sz w:val="18"/>
                <w:szCs w:val="18"/>
                <w:lang w:val="en-US"/>
              </w:rPr>
              <w:t>e</w:t>
            </w:r>
            <w:r w:rsidRPr="00574AF8">
              <w:rPr>
                <w:rFonts w:asciiTheme="minorHAnsi" w:eastAsia="Calibri" w:hAnsiTheme="minorHAnsi" w:cs="Calibri"/>
                <w:color w:val="FF0000"/>
                <w:sz w:val="18"/>
                <w:szCs w:val="18"/>
                <w:lang w:val="en-US"/>
              </w:rPr>
              <w:t>as</w:t>
            </w:r>
            <w:r w:rsidRPr="00574AF8">
              <w:rPr>
                <w:rFonts w:asciiTheme="minorHAnsi" w:eastAsia="Calibri" w:hAnsiTheme="minorHAnsi" w:cs="Calibri"/>
                <w:color w:val="FF0000"/>
                <w:spacing w:val="-1"/>
                <w:sz w:val="18"/>
                <w:szCs w:val="18"/>
                <w:lang w:val="en-US"/>
              </w:rPr>
              <w:t>e</w:t>
            </w:r>
            <w:r w:rsidRPr="00574AF8">
              <w:rPr>
                <w:rFonts w:asciiTheme="minorHAnsi" w:eastAsia="Calibri" w:hAnsiTheme="minorHAnsi" w:cs="Calibri"/>
                <w:color w:val="FF0000"/>
                <w:sz w:val="18"/>
                <w:szCs w:val="18"/>
                <w:lang w:val="en-US"/>
              </w:rPr>
              <w:t>d n</w:t>
            </w:r>
            <w:r w:rsidRPr="00574AF8">
              <w:rPr>
                <w:rFonts w:asciiTheme="minorHAnsi" w:eastAsia="Calibri" w:hAnsiTheme="minorHAnsi" w:cs="Calibri"/>
                <w:color w:val="FF0000"/>
                <w:spacing w:val="-1"/>
                <w:sz w:val="18"/>
                <w:szCs w:val="18"/>
                <w:lang w:val="en-US"/>
              </w:rPr>
              <w:t>u</w:t>
            </w:r>
            <w:r w:rsidRPr="00574AF8">
              <w:rPr>
                <w:rFonts w:asciiTheme="minorHAnsi" w:eastAsia="Calibri" w:hAnsiTheme="minorHAnsi" w:cs="Calibri"/>
                <w:color w:val="FF0000"/>
                <w:spacing w:val="2"/>
                <w:sz w:val="18"/>
                <w:szCs w:val="18"/>
                <w:lang w:val="en-US"/>
              </w:rPr>
              <w:t>m</w:t>
            </w:r>
            <w:r w:rsidRPr="00574AF8">
              <w:rPr>
                <w:rFonts w:asciiTheme="minorHAnsi" w:eastAsia="Calibri" w:hAnsiTheme="minorHAnsi" w:cs="Calibri"/>
                <w:color w:val="FF0000"/>
                <w:sz w:val="18"/>
                <w:szCs w:val="18"/>
                <w:lang w:val="en-US"/>
              </w:rPr>
              <w:t>b</w:t>
            </w:r>
            <w:r w:rsidRPr="00574AF8">
              <w:rPr>
                <w:rFonts w:asciiTheme="minorHAnsi" w:eastAsia="Calibri" w:hAnsiTheme="minorHAnsi" w:cs="Calibri"/>
                <w:color w:val="FF0000"/>
                <w:spacing w:val="-1"/>
                <w:sz w:val="18"/>
                <w:szCs w:val="18"/>
                <w:lang w:val="en-US"/>
              </w:rPr>
              <w:t>e</w:t>
            </w:r>
            <w:r w:rsidRPr="00574AF8">
              <w:rPr>
                <w:rFonts w:asciiTheme="minorHAnsi" w:eastAsia="Calibri" w:hAnsiTheme="minorHAnsi" w:cs="Calibri"/>
                <w:color w:val="FF0000"/>
                <w:sz w:val="18"/>
                <w:szCs w:val="18"/>
                <w:lang w:val="en-US"/>
              </w:rPr>
              <w:t>r of orga</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ization</w:t>
            </w:r>
            <w:r w:rsidRPr="00574AF8">
              <w:rPr>
                <w:rFonts w:asciiTheme="minorHAnsi" w:eastAsia="Calibri" w:hAnsiTheme="minorHAnsi" w:cs="Calibri"/>
                <w:color w:val="FF0000"/>
                <w:spacing w:val="-1"/>
                <w:sz w:val="18"/>
                <w:szCs w:val="18"/>
                <w:lang w:val="en-US"/>
              </w:rPr>
              <w:t>s</w:t>
            </w:r>
            <w:r w:rsidRPr="00574AF8">
              <w:rPr>
                <w:rFonts w:asciiTheme="minorHAnsi" w:eastAsia="Calibri" w:hAnsiTheme="minorHAnsi" w:cs="Calibri"/>
                <w:color w:val="FF0000"/>
                <w:sz w:val="18"/>
                <w:szCs w:val="18"/>
                <w:lang w:val="en-US"/>
              </w:rPr>
              <w:t>, e</w:t>
            </w:r>
            <w:r w:rsidRPr="00574AF8">
              <w:rPr>
                <w:rFonts w:asciiTheme="minorHAnsi" w:eastAsia="Calibri" w:hAnsiTheme="minorHAnsi" w:cs="Calibri"/>
                <w:color w:val="FF0000"/>
                <w:spacing w:val="-1"/>
                <w:sz w:val="18"/>
                <w:szCs w:val="18"/>
                <w:lang w:val="en-US"/>
              </w:rPr>
              <w:t>s</w:t>
            </w:r>
            <w:r w:rsidRPr="00574AF8">
              <w:rPr>
                <w:rFonts w:asciiTheme="minorHAnsi" w:eastAsia="Calibri" w:hAnsiTheme="minorHAnsi" w:cs="Calibri"/>
                <w:color w:val="FF0000"/>
                <w:sz w:val="18"/>
                <w:szCs w:val="18"/>
                <w:lang w:val="en-US"/>
              </w:rPr>
              <w:t>pecial</w:t>
            </w:r>
            <w:r w:rsidRPr="00574AF8">
              <w:rPr>
                <w:rFonts w:asciiTheme="minorHAnsi" w:eastAsia="Calibri" w:hAnsiTheme="minorHAnsi" w:cs="Calibri"/>
                <w:color w:val="FF0000"/>
                <w:spacing w:val="-1"/>
                <w:sz w:val="18"/>
                <w:szCs w:val="18"/>
                <w:lang w:val="en-US"/>
              </w:rPr>
              <w:t>l</w:t>
            </w:r>
            <w:r w:rsidRPr="00574AF8">
              <w:rPr>
                <w:rFonts w:asciiTheme="minorHAnsi" w:eastAsia="Calibri" w:hAnsiTheme="minorHAnsi" w:cs="Calibri"/>
                <w:color w:val="FF0000"/>
                <w:sz w:val="18"/>
                <w:szCs w:val="18"/>
                <w:lang w:val="en-US"/>
              </w:rPr>
              <w:t xml:space="preserve">y </w:t>
            </w:r>
            <w:r w:rsidRPr="00574AF8">
              <w:rPr>
                <w:rFonts w:asciiTheme="minorHAnsi" w:eastAsia="Calibri" w:hAnsiTheme="minorHAnsi" w:cs="Calibri"/>
                <w:color w:val="FF0000"/>
                <w:sz w:val="18"/>
                <w:szCs w:val="18"/>
                <w:lang w:val="en-US"/>
              </w:rPr>
              <w:lastRenderedPageBreak/>
              <w:t>t</w:t>
            </w:r>
            <w:r w:rsidRPr="00574AF8">
              <w:rPr>
                <w:rFonts w:asciiTheme="minorHAnsi" w:eastAsia="Calibri" w:hAnsiTheme="minorHAnsi" w:cs="Calibri"/>
                <w:color w:val="FF0000"/>
                <w:spacing w:val="-1"/>
                <w:sz w:val="18"/>
                <w:szCs w:val="18"/>
                <w:lang w:val="en-US"/>
              </w:rPr>
              <w:t>h</w:t>
            </w:r>
            <w:r w:rsidRPr="00574AF8">
              <w:rPr>
                <w:rFonts w:asciiTheme="minorHAnsi" w:eastAsia="Calibri" w:hAnsiTheme="minorHAnsi" w:cs="Calibri"/>
                <w:color w:val="FF0000"/>
                <w:sz w:val="18"/>
                <w:szCs w:val="18"/>
                <w:lang w:val="en-US"/>
              </w:rPr>
              <w:t>ose led</w:t>
            </w:r>
            <w:r w:rsidRPr="00574AF8">
              <w:rPr>
                <w:rFonts w:asciiTheme="minorHAnsi" w:eastAsia="Calibri" w:hAnsiTheme="minorHAnsi" w:cs="Calibri"/>
                <w:color w:val="FF0000"/>
                <w:spacing w:val="-1"/>
                <w:sz w:val="18"/>
                <w:szCs w:val="18"/>
                <w:lang w:val="en-US"/>
              </w:rPr>
              <w:t xml:space="preserve"> </w:t>
            </w:r>
            <w:r w:rsidRPr="00574AF8">
              <w:rPr>
                <w:rFonts w:asciiTheme="minorHAnsi" w:eastAsia="Calibri" w:hAnsiTheme="minorHAnsi" w:cs="Calibri"/>
                <w:color w:val="FF0000"/>
                <w:sz w:val="18"/>
                <w:szCs w:val="18"/>
                <w:lang w:val="en-US"/>
              </w:rPr>
              <w:t>by w</w:t>
            </w:r>
            <w:r w:rsidRPr="00574AF8">
              <w:rPr>
                <w:rFonts w:asciiTheme="minorHAnsi" w:eastAsia="Calibri" w:hAnsiTheme="minorHAnsi" w:cs="Calibri"/>
                <w:color w:val="FF0000"/>
                <w:spacing w:val="1"/>
                <w:sz w:val="18"/>
                <w:szCs w:val="18"/>
                <w:lang w:val="en-US"/>
              </w:rPr>
              <w:t>o</w:t>
            </w:r>
            <w:r w:rsidRPr="00574AF8">
              <w:rPr>
                <w:rFonts w:asciiTheme="minorHAnsi" w:eastAsia="Calibri" w:hAnsiTheme="minorHAnsi" w:cs="Calibri"/>
                <w:color w:val="FF0000"/>
                <w:sz w:val="18"/>
                <w:szCs w:val="18"/>
                <w:lang w:val="en-US"/>
              </w:rPr>
              <w:t>me</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 im</w:t>
            </w:r>
            <w:r w:rsidRPr="00574AF8">
              <w:rPr>
                <w:rFonts w:asciiTheme="minorHAnsi" w:eastAsia="Calibri" w:hAnsiTheme="minorHAnsi" w:cs="Calibri"/>
                <w:color w:val="FF0000"/>
                <w:spacing w:val="-1"/>
                <w:sz w:val="18"/>
                <w:szCs w:val="18"/>
                <w:lang w:val="en-US"/>
              </w:rPr>
              <w:t>p</w:t>
            </w:r>
            <w:r w:rsidRPr="00574AF8">
              <w:rPr>
                <w:rFonts w:asciiTheme="minorHAnsi" w:eastAsia="Calibri" w:hAnsiTheme="minorHAnsi" w:cs="Calibri"/>
                <w:color w:val="FF0000"/>
                <w:sz w:val="18"/>
                <w:szCs w:val="18"/>
                <w:lang w:val="en-US"/>
              </w:rPr>
              <w:t>roving</w:t>
            </w:r>
            <w:r w:rsidRPr="00574AF8">
              <w:rPr>
                <w:rFonts w:asciiTheme="minorHAnsi" w:eastAsia="Calibri" w:hAnsiTheme="minorHAnsi" w:cs="Calibri"/>
                <w:color w:val="FF0000"/>
                <w:spacing w:val="-1"/>
                <w:sz w:val="18"/>
                <w:szCs w:val="18"/>
                <w:lang w:val="en-US"/>
              </w:rPr>
              <w:t xml:space="preserve"> </w:t>
            </w:r>
            <w:r w:rsidRPr="00574AF8">
              <w:rPr>
                <w:rFonts w:asciiTheme="minorHAnsi" w:eastAsia="Calibri" w:hAnsiTheme="minorHAnsi" w:cs="Calibri"/>
                <w:color w:val="FF0000"/>
                <w:spacing w:val="1"/>
                <w:sz w:val="18"/>
                <w:szCs w:val="18"/>
                <w:lang w:val="en-US"/>
              </w:rPr>
              <w:t>t</w:t>
            </w:r>
            <w:r w:rsidRPr="00574AF8">
              <w:rPr>
                <w:rFonts w:asciiTheme="minorHAnsi" w:eastAsia="Calibri" w:hAnsiTheme="minorHAnsi" w:cs="Calibri"/>
                <w:color w:val="FF0000"/>
                <w:sz w:val="18"/>
                <w:szCs w:val="18"/>
                <w:lang w:val="en-US"/>
              </w:rPr>
              <w:t>he</w:t>
            </w:r>
            <w:r w:rsidRPr="00574AF8">
              <w:rPr>
                <w:rFonts w:asciiTheme="minorHAnsi" w:eastAsia="Calibri" w:hAnsiTheme="minorHAnsi" w:cs="Calibri"/>
                <w:color w:val="FF0000"/>
                <w:spacing w:val="-1"/>
                <w:sz w:val="18"/>
                <w:szCs w:val="18"/>
                <w:lang w:val="en-US"/>
              </w:rPr>
              <w:t xml:space="preserve"> </w:t>
            </w:r>
            <w:r w:rsidRPr="00574AF8">
              <w:rPr>
                <w:rFonts w:asciiTheme="minorHAnsi" w:eastAsia="Calibri" w:hAnsiTheme="minorHAnsi" w:cs="Calibri"/>
                <w:color w:val="FF0000"/>
                <w:sz w:val="18"/>
                <w:szCs w:val="18"/>
                <w:lang w:val="en-US"/>
              </w:rPr>
              <w:t>t</w:t>
            </w:r>
            <w:r w:rsidRPr="00574AF8">
              <w:rPr>
                <w:rFonts w:asciiTheme="minorHAnsi" w:eastAsia="Calibri" w:hAnsiTheme="minorHAnsi" w:cs="Calibri"/>
                <w:color w:val="FF0000"/>
                <w:spacing w:val="-1"/>
                <w:sz w:val="18"/>
                <w:szCs w:val="18"/>
                <w:lang w:val="en-US"/>
              </w:rPr>
              <w:t>e</w:t>
            </w:r>
            <w:r w:rsidRPr="00574AF8">
              <w:rPr>
                <w:rFonts w:asciiTheme="minorHAnsi" w:eastAsia="Calibri" w:hAnsiTheme="minorHAnsi" w:cs="Calibri"/>
                <w:color w:val="FF0000"/>
                <w:sz w:val="18"/>
                <w:szCs w:val="18"/>
                <w:lang w:val="en-US"/>
              </w:rPr>
              <w:t>c</w:t>
            </w:r>
            <w:r w:rsidRPr="00574AF8">
              <w:rPr>
                <w:rFonts w:asciiTheme="minorHAnsi" w:eastAsia="Calibri" w:hAnsiTheme="minorHAnsi" w:cs="Calibri"/>
                <w:color w:val="FF0000"/>
                <w:spacing w:val="1"/>
                <w:sz w:val="18"/>
                <w:szCs w:val="18"/>
                <w:lang w:val="en-US"/>
              </w:rPr>
              <w:t>h</w:t>
            </w:r>
            <w:r w:rsidRPr="00574AF8">
              <w:rPr>
                <w:rFonts w:asciiTheme="minorHAnsi" w:eastAsia="Calibri" w:hAnsiTheme="minorHAnsi" w:cs="Calibri"/>
                <w:color w:val="FF0000"/>
                <w:sz w:val="18"/>
                <w:szCs w:val="18"/>
                <w:lang w:val="en-US"/>
              </w:rPr>
              <w:t>n</w:t>
            </w:r>
            <w:r w:rsidRPr="00574AF8">
              <w:rPr>
                <w:rFonts w:asciiTheme="minorHAnsi" w:eastAsia="Calibri" w:hAnsiTheme="minorHAnsi" w:cs="Calibri"/>
                <w:color w:val="FF0000"/>
                <w:spacing w:val="-1"/>
                <w:sz w:val="18"/>
                <w:szCs w:val="18"/>
                <w:lang w:val="en-US"/>
              </w:rPr>
              <w:t>i</w:t>
            </w:r>
            <w:r w:rsidRPr="00574AF8">
              <w:rPr>
                <w:rFonts w:asciiTheme="minorHAnsi" w:eastAsia="Calibri" w:hAnsiTheme="minorHAnsi" w:cs="Calibri"/>
                <w:color w:val="FF0000"/>
                <w:sz w:val="18"/>
                <w:szCs w:val="18"/>
                <w:lang w:val="en-US"/>
              </w:rPr>
              <w:t>cal, social and</w:t>
            </w:r>
            <w:r w:rsidRPr="00574AF8">
              <w:rPr>
                <w:rFonts w:asciiTheme="minorHAnsi" w:eastAsia="Calibri" w:hAnsiTheme="minorHAnsi" w:cs="Calibri"/>
                <w:color w:val="FF0000"/>
                <w:spacing w:val="-1"/>
                <w:sz w:val="18"/>
                <w:szCs w:val="18"/>
                <w:lang w:val="en-US"/>
              </w:rPr>
              <w:t xml:space="preserve"> </w:t>
            </w:r>
            <w:r w:rsidRPr="00574AF8">
              <w:rPr>
                <w:rFonts w:asciiTheme="minorHAnsi" w:eastAsia="Calibri" w:hAnsiTheme="minorHAnsi" w:cs="Calibri"/>
                <w:color w:val="FF0000"/>
                <w:sz w:val="18"/>
                <w:szCs w:val="18"/>
                <w:lang w:val="en-US"/>
              </w:rPr>
              <w:t>fi</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a</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ci</w:t>
            </w:r>
            <w:r w:rsidRPr="00574AF8">
              <w:rPr>
                <w:rFonts w:asciiTheme="minorHAnsi" w:eastAsia="Calibri" w:hAnsiTheme="minorHAnsi" w:cs="Calibri"/>
                <w:color w:val="FF0000"/>
                <w:spacing w:val="1"/>
                <w:sz w:val="18"/>
                <w:szCs w:val="18"/>
                <w:lang w:val="en-US"/>
              </w:rPr>
              <w:t>a</w:t>
            </w:r>
            <w:r w:rsidRPr="00574AF8">
              <w:rPr>
                <w:rFonts w:asciiTheme="minorHAnsi" w:eastAsia="Calibri" w:hAnsiTheme="minorHAnsi" w:cs="Calibri"/>
                <w:color w:val="FF0000"/>
                <w:sz w:val="18"/>
                <w:szCs w:val="18"/>
                <w:lang w:val="en-US"/>
              </w:rPr>
              <w:t>l s</w:t>
            </w:r>
            <w:r w:rsidRPr="00574AF8">
              <w:rPr>
                <w:rFonts w:asciiTheme="minorHAnsi" w:eastAsia="Calibri" w:hAnsiTheme="minorHAnsi" w:cs="Calibri"/>
                <w:color w:val="FF0000"/>
                <w:spacing w:val="-1"/>
                <w:sz w:val="18"/>
                <w:szCs w:val="18"/>
                <w:lang w:val="en-US"/>
              </w:rPr>
              <w:t>us</w:t>
            </w:r>
            <w:r w:rsidRPr="00574AF8">
              <w:rPr>
                <w:rFonts w:asciiTheme="minorHAnsi" w:eastAsia="Calibri" w:hAnsiTheme="minorHAnsi" w:cs="Calibri"/>
                <w:color w:val="FF0000"/>
                <w:sz w:val="18"/>
                <w:szCs w:val="18"/>
                <w:lang w:val="en-US"/>
              </w:rPr>
              <w:t>ta</w:t>
            </w:r>
            <w:r w:rsidRPr="00574AF8">
              <w:rPr>
                <w:rFonts w:asciiTheme="minorHAnsi" w:eastAsia="Calibri" w:hAnsiTheme="minorHAnsi" w:cs="Calibri"/>
                <w:color w:val="FF0000"/>
                <w:spacing w:val="1"/>
                <w:sz w:val="18"/>
                <w:szCs w:val="18"/>
                <w:lang w:val="en-US"/>
              </w:rPr>
              <w:t>i</w:t>
            </w:r>
            <w:r w:rsidRPr="00574AF8">
              <w:rPr>
                <w:rFonts w:asciiTheme="minorHAnsi" w:eastAsia="Calibri" w:hAnsiTheme="minorHAnsi" w:cs="Calibri"/>
                <w:color w:val="FF0000"/>
                <w:sz w:val="18"/>
                <w:szCs w:val="18"/>
                <w:lang w:val="en-US"/>
              </w:rPr>
              <w:t>na</w:t>
            </w:r>
            <w:r w:rsidRPr="00574AF8">
              <w:rPr>
                <w:rFonts w:asciiTheme="minorHAnsi" w:eastAsia="Calibri" w:hAnsiTheme="minorHAnsi" w:cs="Calibri"/>
                <w:color w:val="FF0000"/>
                <w:spacing w:val="-1"/>
                <w:sz w:val="18"/>
                <w:szCs w:val="18"/>
                <w:lang w:val="en-US"/>
              </w:rPr>
              <w:t>b</w:t>
            </w:r>
            <w:r w:rsidRPr="00574AF8">
              <w:rPr>
                <w:rFonts w:asciiTheme="minorHAnsi" w:eastAsia="Calibri" w:hAnsiTheme="minorHAnsi" w:cs="Calibri"/>
                <w:color w:val="FF0000"/>
                <w:spacing w:val="1"/>
                <w:sz w:val="18"/>
                <w:szCs w:val="18"/>
                <w:lang w:val="en-US"/>
              </w:rPr>
              <w:t>i</w:t>
            </w:r>
            <w:r w:rsidRPr="00574AF8">
              <w:rPr>
                <w:rFonts w:asciiTheme="minorHAnsi" w:eastAsia="Calibri" w:hAnsiTheme="minorHAnsi" w:cs="Calibri"/>
                <w:color w:val="FF0000"/>
                <w:sz w:val="18"/>
                <w:szCs w:val="18"/>
                <w:lang w:val="en-US"/>
              </w:rPr>
              <w:t>lity of th</w:t>
            </w:r>
            <w:r w:rsidRPr="00574AF8">
              <w:rPr>
                <w:rFonts w:asciiTheme="minorHAnsi" w:eastAsia="Calibri" w:hAnsiTheme="minorHAnsi" w:cs="Calibri"/>
                <w:color w:val="FF0000"/>
                <w:spacing w:val="-1"/>
                <w:sz w:val="18"/>
                <w:szCs w:val="18"/>
                <w:lang w:val="en-US"/>
              </w:rPr>
              <w:t>ei</w:t>
            </w:r>
            <w:r w:rsidRPr="00574AF8">
              <w:rPr>
                <w:rFonts w:asciiTheme="minorHAnsi" w:eastAsia="Calibri" w:hAnsiTheme="minorHAnsi" w:cs="Calibri"/>
                <w:color w:val="FF0000"/>
                <w:sz w:val="18"/>
                <w:szCs w:val="18"/>
                <w:lang w:val="en-US"/>
              </w:rPr>
              <w:t>r orga</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ization</w:t>
            </w:r>
            <w:r w:rsidRPr="00574AF8">
              <w:rPr>
                <w:rFonts w:asciiTheme="minorHAnsi" w:eastAsia="Calibri" w:hAnsiTheme="minorHAnsi" w:cs="Calibri"/>
                <w:color w:val="FF0000"/>
                <w:spacing w:val="-1"/>
                <w:sz w:val="18"/>
                <w:szCs w:val="18"/>
                <w:lang w:val="en-US"/>
              </w:rPr>
              <w:t>s</w:t>
            </w:r>
            <w:r w:rsidRPr="00574AF8">
              <w:rPr>
                <w:rFonts w:asciiTheme="minorHAnsi" w:eastAsia="Calibri" w:hAnsiTheme="minorHAnsi" w:cs="Calibri"/>
                <w:color w:val="FF0000"/>
                <w:sz w:val="18"/>
                <w:szCs w:val="18"/>
                <w:lang w:val="en-US"/>
              </w:rPr>
              <w:t>.</w:t>
            </w:r>
          </w:p>
          <w:p w14:paraId="7FFFBBA8" w14:textId="77777777" w:rsidR="00D62E3E" w:rsidRPr="00D62E3E" w:rsidRDefault="00D62E3E" w:rsidP="00D62E3E">
            <w:pPr>
              <w:spacing w:after="19" w:line="200" w:lineRule="exact"/>
              <w:rPr>
                <w:rFonts w:asciiTheme="minorHAnsi" w:eastAsia="Calibri" w:hAnsiTheme="minorHAnsi" w:cs="Calibri"/>
                <w:sz w:val="18"/>
                <w:szCs w:val="18"/>
                <w:lang w:val="en-US"/>
              </w:rPr>
            </w:pPr>
          </w:p>
          <w:p w14:paraId="10CF29A6" w14:textId="77777777" w:rsidR="00D62E3E" w:rsidRPr="00D62E3E" w:rsidRDefault="00D62E3E" w:rsidP="00574AF8">
            <w:pPr>
              <w:ind w:right="95"/>
              <w:rPr>
                <w:rFonts w:asciiTheme="minorHAnsi" w:eastAsia="Calibri" w:hAnsiTheme="minorHAnsi" w:cs="Calibri"/>
                <w:color w:val="FF0000"/>
                <w:sz w:val="18"/>
                <w:szCs w:val="18"/>
                <w:lang w:val="en-US"/>
              </w:rPr>
            </w:pP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z w:val="18"/>
                <w:szCs w:val="18"/>
                <w:lang w:val="en-US"/>
              </w:rPr>
              <w:t>um</w:t>
            </w:r>
            <w:r w:rsidRPr="00D62E3E">
              <w:rPr>
                <w:rFonts w:asciiTheme="minorHAnsi" w:eastAsia="Calibri" w:hAnsiTheme="minorHAnsi" w:cs="Calibri"/>
                <w:color w:val="FF0000"/>
                <w:spacing w:val="-1"/>
                <w:sz w:val="18"/>
                <w:szCs w:val="18"/>
                <w:lang w:val="en-US"/>
              </w:rPr>
              <w:t>b</w:t>
            </w:r>
            <w:r w:rsidRPr="00D62E3E">
              <w:rPr>
                <w:rFonts w:asciiTheme="minorHAnsi" w:eastAsia="Calibri" w:hAnsiTheme="minorHAnsi" w:cs="Calibri"/>
                <w:color w:val="FF0000"/>
                <w:sz w:val="18"/>
                <w:szCs w:val="18"/>
                <w:lang w:val="en-US"/>
              </w:rPr>
              <w:t xml:space="preserve">er </w:t>
            </w:r>
            <w:r w:rsidRPr="00D62E3E">
              <w:rPr>
                <w:rFonts w:asciiTheme="minorHAnsi" w:eastAsia="Calibri" w:hAnsiTheme="minorHAnsi" w:cs="Calibri"/>
                <w:color w:val="FF0000"/>
                <w:spacing w:val="1"/>
                <w:sz w:val="18"/>
                <w:szCs w:val="18"/>
                <w:lang w:val="en-US"/>
              </w:rPr>
              <w:t>o</w:t>
            </w:r>
            <w:r w:rsidRPr="00D62E3E">
              <w:rPr>
                <w:rFonts w:asciiTheme="minorHAnsi" w:eastAsia="Calibri" w:hAnsiTheme="minorHAnsi" w:cs="Calibri"/>
                <w:color w:val="FF0000"/>
                <w:sz w:val="18"/>
                <w:szCs w:val="18"/>
                <w:lang w:val="en-US"/>
              </w:rPr>
              <w:t xml:space="preserve">f </w:t>
            </w:r>
            <w:r w:rsidRPr="00D62E3E">
              <w:rPr>
                <w:rFonts w:asciiTheme="minorHAnsi" w:eastAsia="Calibri" w:hAnsiTheme="minorHAnsi" w:cs="Calibri"/>
                <w:color w:val="FF0000"/>
                <w:spacing w:val="1"/>
                <w:sz w:val="18"/>
                <w:szCs w:val="18"/>
                <w:lang w:val="en-US"/>
              </w:rPr>
              <w:t>co</w:t>
            </w:r>
            <w:r w:rsidRPr="00D62E3E">
              <w:rPr>
                <w:rFonts w:asciiTheme="minorHAnsi" w:eastAsia="Calibri" w:hAnsiTheme="minorHAnsi" w:cs="Calibri"/>
                <w:color w:val="FF0000"/>
                <w:sz w:val="18"/>
                <w:szCs w:val="18"/>
                <w:lang w:val="en-US"/>
              </w:rPr>
              <w:t>mmu</w:t>
            </w: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z w:val="18"/>
                <w:szCs w:val="18"/>
                <w:lang w:val="en-US"/>
              </w:rPr>
              <w:t>it</w:t>
            </w:r>
            <w:r w:rsidRPr="00D62E3E">
              <w:rPr>
                <w:rFonts w:asciiTheme="minorHAnsi" w:eastAsia="Calibri" w:hAnsiTheme="minorHAnsi" w:cs="Calibri"/>
                <w:color w:val="FF0000"/>
                <w:spacing w:val="-1"/>
                <w:sz w:val="18"/>
                <w:szCs w:val="18"/>
                <w:lang w:val="en-US"/>
              </w:rPr>
              <w:t>ies</w:t>
            </w:r>
            <w:r w:rsidRPr="00D62E3E">
              <w:rPr>
                <w:rFonts w:asciiTheme="minorHAnsi" w:eastAsia="Calibri" w:hAnsiTheme="minorHAnsi" w:cs="Calibri"/>
                <w:color w:val="FF0000"/>
                <w:sz w:val="18"/>
                <w:szCs w:val="18"/>
                <w:lang w:val="en-US"/>
              </w:rPr>
              <w:t>, e</w:t>
            </w:r>
            <w:r w:rsidRPr="00D62E3E">
              <w:rPr>
                <w:rFonts w:asciiTheme="minorHAnsi" w:eastAsia="Calibri" w:hAnsiTheme="minorHAnsi" w:cs="Calibri"/>
                <w:color w:val="FF0000"/>
                <w:spacing w:val="-1"/>
                <w:sz w:val="18"/>
                <w:szCs w:val="18"/>
                <w:lang w:val="en-US"/>
              </w:rPr>
              <w:t>spe</w:t>
            </w:r>
            <w:r w:rsidRPr="00D62E3E">
              <w:rPr>
                <w:rFonts w:asciiTheme="minorHAnsi" w:eastAsia="Calibri" w:hAnsiTheme="minorHAnsi" w:cs="Calibri"/>
                <w:color w:val="FF0000"/>
                <w:sz w:val="18"/>
                <w:szCs w:val="18"/>
                <w:lang w:val="en-US"/>
              </w:rPr>
              <w:t>cia</w:t>
            </w:r>
            <w:r w:rsidRPr="00D62E3E">
              <w:rPr>
                <w:rFonts w:asciiTheme="minorHAnsi" w:eastAsia="Calibri" w:hAnsiTheme="minorHAnsi" w:cs="Calibri"/>
                <w:color w:val="FF0000"/>
                <w:spacing w:val="1"/>
                <w:sz w:val="18"/>
                <w:szCs w:val="18"/>
                <w:lang w:val="en-US"/>
              </w:rPr>
              <w:t>l</w:t>
            </w:r>
            <w:r w:rsidRPr="00D62E3E">
              <w:rPr>
                <w:rFonts w:asciiTheme="minorHAnsi" w:eastAsia="Calibri" w:hAnsiTheme="minorHAnsi" w:cs="Calibri"/>
                <w:color w:val="FF0000"/>
                <w:sz w:val="18"/>
                <w:szCs w:val="18"/>
                <w:lang w:val="en-US"/>
              </w:rPr>
              <w:t>ly w</w:t>
            </w:r>
            <w:r w:rsidRPr="00D62E3E">
              <w:rPr>
                <w:rFonts w:asciiTheme="minorHAnsi" w:eastAsia="Calibri" w:hAnsiTheme="minorHAnsi" w:cs="Calibri"/>
                <w:color w:val="FF0000"/>
                <w:spacing w:val="1"/>
                <w:sz w:val="18"/>
                <w:szCs w:val="18"/>
                <w:lang w:val="en-US"/>
              </w:rPr>
              <w:t>o</w:t>
            </w:r>
            <w:r w:rsidRPr="00D62E3E">
              <w:rPr>
                <w:rFonts w:asciiTheme="minorHAnsi" w:eastAsia="Calibri" w:hAnsiTheme="minorHAnsi" w:cs="Calibri"/>
                <w:color w:val="FF0000"/>
                <w:sz w:val="18"/>
                <w:szCs w:val="18"/>
                <w:lang w:val="en-US"/>
              </w:rPr>
              <w:t>men,</w:t>
            </w:r>
            <w:r w:rsidRPr="00D62E3E">
              <w:rPr>
                <w:rFonts w:asciiTheme="minorHAnsi" w:eastAsia="Calibri" w:hAnsiTheme="minorHAnsi" w:cs="Calibri"/>
                <w:color w:val="FF0000"/>
                <w:spacing w:val="58"/>
                <w:sz w:val="18"/>
                <w:szCs w:val="18"/>
                <w:lang w:val="en-US"/>
              </w:rPr>
              <w:t xml:space="preserve"> </w:t>
            </w:r>
            <w:r w:rsidRPr="00D62E3E">
              <w:rPr>
                <w:rFonts w:asciiTheme="minorHAnsi" w:eastAsia="Calibri" w:hAnsiTheme="minorHAnsi" w:cs="Calibri"/>
                <w:color w:val="FF0000"/>
                <w:sz w:val="18"/>
                <w:szCs w:val="18"/>
                <w:lang w:val="en-US"/>
              </w:rPr>
              <w:t>whose r</w:t>
            </w:r>
            <w:r w:rsidRPr="00D62E3E">
              <w:rPr>
                <w:rFonts w:asciiTheme="minorHAnsi" w:eastAsia="Calibri" w:hAnsiTheme="minorHAnsi" w:cs="Calibri"/>
                <w:color w:val="FF0000"/>
                <w:spacing w:val="-1"/>
                <w:sz w:val="18"/>
                <w:szCs w:val="18"/>
                <w:lang w:val="en-US"/>
              </w:rPr>
              <w:t>esi</w:t>
            </w:r>
            <w:r w:rsidRPr="00D62E3E">
              <w:rPr>
                <w:rFonts w:asciiTheme="minorHAnsi" w:eastAsia="Calibri" w:hAnsiTheme="minorHAnsi" w:cs="Calibri"/>
                <w:color w:val="FF0000"/>
                <w:spacing w:val="1"/>
                <w:sz w:val="18"/>
                <w:szCs w:val="18"/>
                <w:lang w:val="en-US"/>
              </w:rPr>
              <w:t>l</w:t>
            </w:r>
            <w:r w:rsidRPr="00D62E3E">
              <w:rPr>
                <w:rFonts w:asciiTheme="minorHAnsi" w:eastAsia="Calibri" w:hAnsiTheme="minorHAnsi" w:cs="Calibri"/>
                <w:color w:val="FF0000"/>
                <w:sz w:val="18"/>
                <w:szCs w:val="18"/>
                <w:lang w:val="en-US"/>
              </w:rPr>
              <w:t>i</w:t>
            </w:r>
            <w:r w:rsidRPr="00D62E3E">
              <w:rPr>
                <w:rFonts w:asciiTheme="minorHAnsi" w:eastAsia="Calibri" w:hAnsiTheme="minorHAnsi" w:cs="Calibri"/>
                <w:color w:val="FF0000"/>
                <w:spacing w:val="-1"/>
                <w:sz w:val="18"/>
                <w:szCs w:val="18"/>
                <w:lang w:val="en-US"/>
              </w:rPr>
              <w:t>e</w:t>
            </w:r>
            <w:r w:rsidRPr="00D62E3E">
              <w:rPr>
                <w:rFonts w:asciiTheme="minorHAnsi" w:eastAsia="Calibri" w:hAnsiTheme="minorHAnsi" w:cs="Calibri"/>
                <w:color w:val="FF0000"/>
                <w:sz w:val="18"/>
                <w:szCs w:val="18"/>
                <w:lang w:val="en-US"/>
              </w:rPr>
              <w:t>nce is st</w:t>
            </w:r>
            <w:r w:rsidRPr="00D62E3E">
              <w:rPr>
                <w:rFonts w:asciiTheme="minorHAnsi" w:eastAsia="Calibri" w:hAnsiTheme="minorHAnsi" w:cs="Calibri"/>
                <w:color w:val="FF0000"/>
                <w:spacing w:val="-1"/>
                <w:sz w:val="18"/>
                <w:szCs w:val="18"/>
                <w:lang w:val="en-US"/>
              </w:rPr>
              <w:t>re</w:t>
            </w:r>
            <w:r w:rsidRPr="00D62E3E">
              <w:rPr>
                <w:rFonts w:asciiTheme="minorHAnsi" w:eastAsia="Calibri" w:hAnsiTheme="minorHAnsi" w:cs="Calibri"/>
                <w:color w:val="FF0000"/>
                <w:sz w:val="18"/>
                <w:szCs w:val="18"/>
                <w:lang w:val="en-US"/>
              </w:rPr>
              <w:t>ngt</w:t>
            </w:r>
            <w:r w:rsidRPr="00D62E3E">
              <w:rPr>
                <w:rFonts w:asciiTheme="minorHAnsi" w:eastAsia="Calibri" w:hAnsiTheme="minorHAnsi" w:cs="Calibri"/>
                <w:color w:val="FF0000"/>
                <w:spacing w:val="-1"/>
                <w:sz w:val="18"/>
                <w:szCs w:val="18"/>
                <w:lang w:val="en-US"/>
              </w:rPr>
              <w:t>h</w:t>
            </w:r>
            <w:r w:rsidRPr="00D62E3E">
              <w:rPr>
                <w:rFonts w:asciiTheme="minorHAnsi" w:eastAsia="Calibri" w:hAnsiTheme="minorHAnsi" w:cs="Calibri"/>
                <w:color w:val="FF0000"/>
                <w:spacing w:val="1"/>
                <w:sz w:val="18"/>
                <w:szCs w:val="18"/>
                <w:lang w:val="en-US"/>
              </w:rPr>
              <w:t>e</w:t>
            </w:r>
            <w:r w:rsidRPr="00D62E3E">
              <w:rPr>
                <w:rFonts w:asciiTheme="minorHAnsi" w:eastAsia="Calibri" w:hAnsiTheme="minorHAnsi" w:cs="Calibri"/>
                <w:color w:val="FF0000"/>
                <w:sz w:val="18"/>
                <w:szCs w:val="18"/>
                <w:lang w:val="en-US"/>
              </w:rPr>
              <w:t>ned by e</w:t>
            </w:r>
            <w:r w:rsidRPr="00D62E3E">
              <w:rPr>
                <w:rFonts w:asciiTheme="minorHAnsi" w:eastAsia="Calibri" w:hAnsiTheme="minorHAnsi" w:cs="Calibri"/>
                <w:color w:val="FF0000"/>
                <w:spacing w:val="-1"/>
                <w:sz w:val="18"/>
                <w:szCs w:val="18"/>
                <w:lang w:val="en-US"/>
              </w:rPr>
              <w:t>x</w:t>
            </w:r>
            <w:r w:rsidRPr="00D62E3E">
              <w:rPr>
                <w:rFonts w:asciiTheme="minorHAnsi" w:eastAsia="Calibri" w:hAnsiTheme="minorHAnsi" w:cs="Calibri"/>
                <w:color w:val="FF0000"/>
                <w:sz w:val="18"/>
                <w:szCs w:val="18"/>
                <w:lang w:val="en-US"/>
              </w:rPr>
              <w:t>per</w:t>
            </w:r>
            <w:r w:rsidRPr="00D62E3E">
              <w:rPr>
                <w:rFonts w:asciiTheme="minorHAnsi" w:eastAsia="Calibri" w:hAnsiTheme="minorHAnsi" w:cs="Calibri"/>
                <w:color w:val="FF0000"/>
                <w:spacing w:val="-1"/>
                <w:sz w:val="18"/>
                <w:szCs w:val="18"/>
                <w:lang w:val="en-US"/>
              </w:rPr>
              <w:t>i</w:t>
            </w:r>
            <w:r w:rsidRPr="00D62E3E">
              <w:rPr>
                <w:rFonts w:asciiTheme="minorHAnsi" w:eastAsia="Calibri" w:hAnsiTheme="minorHAnsi" w:cs="Calibri"/>
                <w:color w:val="FF0000"/>
                <w:sz w:val="18"/>
                <w:szCs w:val="18"/>
                <w:lang w:val="en-US"/>
              </w:rPr>
              <w:t>menting,</w:t>
            </w:r>
            <w:r w:rsidRPr="00D62E3E">
              <w:rPr>
                <w:rFonts w:asciiTheme="minorHAnsi" w:eastAsia="Calibri" w:hAnsiTheme="minorHAnsi" w:cs="Calibri"/>
                <w:color w:val="FF0000"/>
                <w:spacing w:val="6"/>
                <w:sz w:val="18"/>
                <w:szCs w:val="18"/>
                <w:lang w:val="en-US"/>
              </w:rPr>
              <w:t xml:space="preserve"> </w:t>
            </w:r>
            <w:r w:rsidRPr="00D62E3E">
              <w:rPr>
                <w:rFonts w:asciiTheme="minorHAnsi" w:eastAsia="Calibri" w:hAnsiTheme="minorHAnsi" w:cs="Calibri"/>
                <w:color w:val="FF0000"/>
                <w:sz w:val="18"/>
                <w:szCs w:val="18"/>
                <w:lang w:val="en-US"/>
              </w:rPr>
              <w:t>i</w:t>
            </w:r>
            <w:r w:rsidRPr="00D62E3E">
              <w:rPr>
                <w:rFonts w:asciiTheme="minorHAnsi" w:eastAsia="Calibri" w:hAnsiTheme="minorHAnsi" w:cs="Calibri"/>
                <w:color w:val="FF0000"/>
                <w:spacing w:val="-1"/>
                <w:sz w:val="18"/>
                <w:szCs w:val="18"/>
                <w:lang w:val="en-US"/>
              </w:rPr>
              <w:t>nn</w:t>
            </w:r>
            <w:r w:rsidRPr="00D62E3E">
              <w:rPr>
                <w:rFonts w:asciiTheme="minorHAnsi" w:eastAsia="Calibri" w:hAnsiTheme="minorHAnsi" w:cs="Calibri"/>
                <w:color w:val="FF0000"/>
                <w:sz w:val="18"/>
                <w:szCs w:val="18"/>
                <w:lang w:val="en-US"/>
              </w:rPr>
              <w:t>ovating</w:t>
            </w:r>
            <w:r w:rsidRPr="00D62E3E">
              <w:rPr>
                <w:rFonts w:asciiTheme="minorHAnsi" w:eastAsia="Calibri" w:hAnsiTheme="minorHAnsi" w:cs="Calibri"/>
                <w:color w:val="FF0000"/>
                <w:spacing w:val="-1"/>
                <w:sz w:val="18"/>
                <w:szCs w:val="18"/>
                <w:lang w:val="en-US"/>
              </w:rPr>
              <w:t xml:space="preserve"> </w:t>
            </w:r>
            <w:r w:rsidRPr="00D62E3E">
              <w:rPr>
                <w:rFonts w:asciiTheme="minorHAnsi" w:eastAsia="Calibri" w:hAnsiTheme="minorHAnsi" w:cs="Calibri"/>
                <w:color w:val="FF0000"/>
                <w:spacing w:val="1"/>
                <w:sz w:val="18"/>
                <w:szCs w:val="18"/>
                <w:lang w:val="en-US"/>
              </w:rPr>
              <w:t>a</w:t>
            </w:r>
            <w:r w:rsidRPr="00D62E3E">
              <w:rPr>
                <w:rFonts w:asciiTheme="minorHAnsi" w:eastAsia="Calibri" w:hAnsiTheme="minorHAnsi" w:cs="Calibri"/>
                <w:color w:val="FF0000"/>
                <w:sz w:val="18"/>
                <w:szCs w:val="18"/>
                <w:lang w:val="en-US"/>
              </w:rPr>
              <w:t>nd lear</w:t>
            </w: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pacing w:val="1"/>
                <w:sz w:val="18"/>
                <w:szCs w:val="18"/>
                <w:lang w:val="en-US"/>
              </w:rPr>
              <w:t>i</w:t>
            </w:r>
            <w:r w:rsidRPr="00D62E3E">
              <w:rPr>
                <w:rFonts w:asciiTheme="minorHAnsi" w:eastAsia="Calibri" w:hAnsiTheme="minorHAnsi" w:cs="Calibri"/>
                <w:color w:val="FF0000"/>
                <w:sz w:val="18"/>
                <w:szCs w:val="18"/>
                <w:lang w:val="en-US"/>
              </w:rPr>
              <w:t>ng t</w:t>
            </w:r>
            <w:r w:rsidRPr="00D62E3E">
              <w:rPr>
                <w:rFonts w:asciiTheme="minorHAnsi" w:eastAsia="Calibri" w:hAnsiTheme="minorHAnsi" w:cs="Calibri"/>
                <w:color w:val="FF0000"/>
                <w:spacing w:val="-1"/>
                <w:sz w:val="18"/>
                <w:szCs w:val="18"/>
                <w:lang w:val="en-US"/>
              </w:rPr>
              <w:t>h</w:t>
            </w:r>
            <w:r w:rsidRPr="00D62E3E">
              <w:rPr>
                <w:rFonts w:asciiTheme="minorHAnsi" w:eastAsia="Calibri" w:hAnsiTheme="minorHAnsi" w:cs="Calibri"/>
                <w:color w:val="FF0000"/>
                <w:sz w:val="18"/>
                <w:szCs w:val="18"/>
                <w:lang w:val="en-US"/>
              </w:rPr>
              <w:t>rou</w:t>
            </w:r>
            <w:r w:rsidRPr="00D62E3E">
              <w:rPr>
                <w:rFonts w:asciiTheme="minorHAnsi" w:eastAsia="Calibri" w:hAnsiTheme="minorHAnsi" w:cs="Calibri"/>
                <w:color w:val="FF0000"/>
                <w:spacing w:val="-1"/>
                <w:sz w:val="18"/>
                <w:szCs w:val="18"/>
                <w:lang w:val="en-US"/>
              </w:rPr>
              <w:t>g</w:t>
            </w:r>
            <w:r w:rsidRPr="00D62E3E">
              <w:rPr>
                <w:rFonts w:asciiTheme="minorHAnsi" w:eastAsia="Calibri" w:hAnsiTheme="minorHAnsi" w:cs="Calibri"/>
                <w:color w:val="FF0000"/>
                <w:sz w:val="18"/>
                <w:szCs w:val="18"/>
                <w:lang w:val="en-US"/>
              </w:rPr>
              <w:t>h</w:t>
            </w:r>
            <w:r w:rsidRPr="00D62E3E">
              <w:rPr>
                <w:rFonts w:asciiTheme="minorHAnsi" w:eastAsia="Calibri" w:hAnsiTheme="minorHAnsi" w:cs="Calibri"/>
                <w:color w:val="FF0000"/>
                <w:spacing w:val="1"/>
                <w:sz w:val="18"/>
                <w:szCs w:val="18"/>
                <w:lang w:val="en-US"/>
              </w:rPr>
              <w:t xml:space="preserve"> </w:t>
            </w:r>
            <w:r w:rsidRPr="00D62E3E">
              <w:rPr>
                <w:rFonts w:asciiTheme="minorHAnsi" w:eastAsia="Calibri" w:hAnsiTheme="minorHAnsi" w:cs="Calibri"/>
                <w:color w:val="FF0000"/>
                <w:sz w:val="18"/>
                <w:szCs w:val="18"/>
                <w:lang w:val="en-US"/>
              </w:rPr>
              <w:t>la</w:t>
            </w: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pacing w:val="1"/>
                <w:sz w:val="18"/>
                <w:szCs w:val="18"/>
                <w:lang w:val="en-US"/>
              </w:rPr>
              <w:t>d</w:t>
            </w:r>
            <w:r w:rsidRPr="00D62E3E">
              <w:rPr>
                <w:rFonts w:asciiTheme="minorHAnsi" w:eastAsia="Calibri" w:hAnsiTheme="minorHAnsi" w:cs="Calibri"/>
                <w:color w:val="FF0000"/>
                <w:sz w:val="18"/>
                <w:szCs w:val="18"/>
                <w:lang w:val="en-US"/>
              </w:rPr>
              <w:t>scape p</w:t>
            </w:r>
            <w:r w:rsidRPr="00D62E3E">
              <w:rPr>
                <w:rFonts w:asciiTheme="minorHAnsi" w:eastAsia="Calibri" w:hAnsiTheme="minorHAnsi" w:cs="Calibri"/>
                <w:color w:val="FF0000"/>
                <w:spacing w:val="-1"/>
                <w:sz w:val="18"/>
                <w:szCs w:val="18"/>
                <w:lang w:val="en-US"/>
              </w:rPr>
              <w:t>l</w:t>
            </w:r>
            <w:r w:rsidRPr="00D62E3E">
              <w:rPr>
                <w:rFonts w:asciiTheme="minorHAnsi" w:eastAsia="Calibri" w:hAnsiTheme="minorHAnsi" w:cs="Calibri"/>
                <w:color w:val="FF0000"/>
                <w:sz w:val="18"/>
                <w:szCs w:val="18"/>
                <w:lang w:val="en-US"/>
              </w:rPr>
              <w:t>a</w:t>
            </w: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z w:val="18"/>
                <w:szCs w:val="18"/>
                <w:lang w:val="en-US"/>
              </w:rPr>
              <w:t>i</w:t>
            </w:r>
            <w:r w:rsidRPr="00D62E3E">
              <w:rPr>
                <w:rFonts w:asciiTheme="minorHAnsi" w:eastAsia="Calibri" w:hAnsiTheme="minorHAnsi" w:cs="Calibri"/>
                <w:color w:val="FF0000"/>
                <w:spacing w:val="-1"/>
                <w:sz w:val="18"/>
                <w:szCs w:val="18"/>
                <w:lang w:val="en-US"/>
              </w:rPr>
              <w:t>n</w:t>
            </w:r>
            <w:r w:rsidRPr="00D62E3E">
              <w:rPr>
                <w:rFonts w:asciiTheme="minorHAnsi" w:eastAsia="Calibri" w:hAnsiTheme="minorHAnsi" w:cs="Calibri"/>
                <w:color w:val="FF0000"/>
                <w:sz w:val="18"/>
                <w:szCs w:val="18"/>
                <w:lang w:val="en-US"/>
              </w:rPr>
              <w:t>g</w:t>
            </w:r>
            <w:r w:rsidRPr="00D62E3E">
              <w:rPr>
                <w:rFonts w:asciiTheme="minorHAnsi" w:eastAsia="Calibri" w:hAnsiTheme="minorHAnsi" w:cs="Calibri"/>
                <w:color w:val="FF0000"/>
                <w:spacing w:val="-1"/>
                <w:sz w:val="18"/>
                <w:szCs w:val="18"/>
                <w:lang w:val="en-US"/>
              </w:rPr>
              <w:t xml:space="preserve"> </w:t>
            </w:r>
            <w:r w:rsidRPr="00D62E3E">
              <w:rPr>
                <w:rFonts w:asciiTheme="minorHAnsi" w:eastAsia="Calibri" w:hAnsiTheme="minorHAnsi" w:cs="Calibri"/>
                <w:color w:val="FF0000"/>
                <w:spacing w:val="2"/>
                <w:sz w:val="18"/>
                <w:szCs w:val="18"/>
                <w:lang w:val="en-US"/>
              </w:rPr>
              <w:t>a</w:t>
            </w:r>
            <w:r w:rsidRPr="00D62E3E">
              <w:rPr>
                <w:rFonts w:asciiTheme="minorHAnsi" w:eastAsia="Calibri" w:hAnsiTheme="minorHAnsi" w:cs="Calibri"/>
                <w:color w:val="FF0000"/>
                <w:sz w:val="18"/>
                <w:szCs w:val="18"/>
                <w:lang w:val="en-US"/>
              </w:rPr>
              <w:t>nd mana</w:t>
            </w:r>
            <w:r w:rsidRPr="00D62E3E">
              <w:rPr>
                <w:rFonts w:asciiTheme="minorHAnsi" w:eastAsia="Calibri" w:hAnsiTheme="minorHAnsi" w:cs="Calibri"/>
                <w:color w:val="FF0000"/>
                <w:spacing w:val="-1"/>
                <w:sz w:val="18"/>
                <w:szCs w:val="18"/>
                <w:lang w:val="en-US"/>
              </w:rPr>
              <w:t>g</w:t>
            </w:r>
            <w:r w:rsidRPr="00D62E3E">
              <w:rPr>
                <w:rFonts w:asciiTheme="minorHAnsi" w:eastAsia="Calibri" w:hAnsiTheme="minorHAnsi" w:cs="Calibri"/>
                <w:color w:val="FF0000"/>
                <w:sz w:val="18"/>
                <w:szCs w:val="18"/>
                <w:lang w:val="en-US"/>
              </w:rPr>
              <w:t>em</w:t>
            </w:r>
            <w:r w:rsidRPr="00D62E3E">
              <w:rPr>
                <w:rFonts w:asciiTheme="minorHAnsi" w:eastAsia="Calibri" w:hAnsiTheme="minorHAnsi" w:cs="Calibri"/>
                <w:color w:val="FF0000"/>
                <w:spacing w:val="-1"/>
                <w:sz w:val="18"/>
                <w:szCs w:val="18"/>
                <w:lang w:val="en-US"/>
              </w:rPr>
              <w:t>e</w:t>
            </w:r>
            <w:r w:rsidRPr="00D62E3E">
              <w:rPr>
                <w:rFonts w:asciiTheme="minorHAnsi" w:eastAsia="Calibri" w:hAnsiTheme="minorHAnsi" w:cs="Calibri"/>
                <w:color w:val="FF0000"/>
                <w:sz w:val="18"/>
                <w:szCs w:val="18"/>
                <w:lang w:val="en-US"/>
              </w:rPr>
              <w:t>nt proce</w:t>
            </w:r>
            <w:r w:rsidRPr="00D62E3E">
              <w:rPr>
                <w:rFonts w:asciiTheme="minorHAnsi" w:eastAsia="Calibri" w:hAnsiTheme="minorHAnsi" w:cs="Calibri"/>
                <w:color w:val="FF0000"/>
                <w:spacing w:val="-1"/>
                <w:sz w:val="18"/>
                <w:szCs w:val="18"/>
                <w:lang w:val="en-US"/>
              </w:rPr>
              <w:t>s</w:t>
            </w:r>
            <w:r w:rsidRPr="00D62E3E">
              <w:rPr>
                <w:rFonts w:asciiTheme="minorHAnsi" w:eastAsia="Calibri" w:hAnsiTheme="minorHAnsi" w:cs="Calibri"/>
                <w:color w:val="FF0000"/>
                <w:spacing w:val="1"/>
                <w:sz w:val="18"/>
                <w:szCs w:val="18"/>
                <w:lang w:val="en-US"/>
              </w:rPr>
              <w:t>s</w:t>
            </w:r>
            <w:r w:rsidRPr="00D62E3E">
              <w:rPr>
                <w:rFonts w:asciiTheme="minorHAnsi" w:eastAsia="Calibri" w:hAnsiTheme="minorHAnsi" w:cs="Calibri"/>
                <w:color w:val="FF0000"/>
                <w:sz w:val="18"/>
                <w:szCs w:val="18"/>
                <w:lang w:val="en-US"/>
              </w:rPr>
              <w:t>es</w:t>
            </w:r>
            <w:r w:rsidRPr="00D62E3E">
              <w:rPr>
                <w:rFonts w:asciiTheme="minorHAnsi" w:eastAsia="Calibri" w:hAnsiTheme="minorHAnsi" w:cs="Calibri"/>
                <w:color w:val="FF0000"/>
                <w:spacing w:val="19"/>
                <w:sz w:val="18"/>
                <w:szCs w:val="18"/>
                <w:lang w:val="en-US"/>
              </w:rPr>
              <w:t xml:space="preserve"> </w:t>
            </w:r>
            <w:r w:rsidRPr="00D62E3E">
              <w:rPr>
                <w:rFonts w:asciiTheme="minorHAnsi" w:eastAsia="Calibri" w:hAnsiTheme="minorHAnsi" w:cs="Calibri"/>
                <w:color w:val="FF0000"/>
                <w:sz w:val="18"/>
                <w:szCs w:val="18"/>
                <w:lang w:val="en-US"/>
              </w:rPr>
              <w:t>in</w:t>
            </w:r>
            <w:r w:rsidRPr="00D62E3E">
              <w:rPr>
                <w:rFonts w:asciiTheme="minorHAnsi" w:eastAsia="Calibri" w:hAnsiTheme="minorHAnsi" w:cs="Calibri"/>
                <w:color w:val="FF0000"/>
                <w:spacing w:val="-1"/>
                <w:sz w:val="18"/>
                <w:szCs w:val="18"/>
                <w:lang w:val="en-US"/>
              </w:rPr>
              <w:t xml:space="preserve"> </w:t>
            </w:r>
            <w:r w:rsidRPr="00D62E3E">
              <w:rPr>
                <w:rFonts w:asciiTheme="minorHAnsi" w:eastAsia="Calibri" w:hAnsiTheme="minorHAnsi" w:cs="Calibri"/>
                <w:color w:val="FF0000"/>
                <w:sz w:val="18"/>
                <w:szCs w:val="18"/>
                <w:lang w:val="en-US"/>
              </w:rPr>
              <w:t>t</w:t>
            </w:r>
            <w:r w:rsidRPr="00D62E3E">
              <w:rPr>
                <w:rFonts w:asciiTheme="minorHAnsi" w:eastAsia="Calibri" w:hAnsiTheme="minorHAnsi" w:cs="Calibri"/>
                <w:color w:val="FF0000"/>
                <w:spacing w:val="-1"/>
                <w:sz w:val="18"/>
                <w:szCs w:val="18"/>
                <w:lang w:val="en-US"/>
              </w:rPr>
              <w:t>h</w:t>
            </w:r>
            <w:r w:rsidRPr="00D62E3E">
              <w:rPr>
                <w:rFonts w:asciiTheme="minorHAnsi" w:eastAsia="Calibri" w:hAnsiTheme="minorHAnsi" w:cs="Calibri"/>
                <w:color w:val="FF0000"/>
                <w:sz w:val="18"/>
                <w:szCs w:val="18"/>
                <w:lang w:val="en-US"/>
              </w:rPr>
              <w:t>e landscape.</w:t>
            </w:r>
          </w:p>
          <w:p w14:paraId="767D8477" w14:textId="77777777" w:rsidR="00D62E3E" w:rsidRPr="00D62E3E" w:rsidRDefault="00D62E3E" w:rsidP="00D62E3E">
            <w:pPr>
              <w:spacing w:after="2" w:line="220" w:lineRule="exact"/>
              <w:rPr>
                <w:rFonts w:asciiTheme="minorHAnsi" w:eastAsia="Calibri" w:hAnsiTheme="minorHAnsi" w:cs="Calibri"/>
                <w:sz w:val="18"/>
                <w:szCs w:val="18"/>
                <w:lang w:val="en-US"/>
              </w:rPr>
            </w:pPr>
          </w:p>
          <w:p w14:paraId="484FCE27" w14:textId="77777777" w:rsidR="002B4474" w:rsidRPr="00574AF8" w:rsidRDefault="00D62E3E" w:rsidP="00D62E3E">
            <w:pPr>
              <w:contextualSpacing/>
              <w:rPr>
                <w:rFonts w:asciiTheme="minorHAnsi" w:hAnsiTheme="minorHAnsi"/>
                <w:noProof/>
                <w:sz w:val="18"/>
                <w:szCs w:val="18"/>
              </w:rPr>
            </w:pPr>
            <w:r w:rsidRPr="00574AF8">
              <w:rPr>
                <w:rFonts w:asciiTheme="minorHAnsi" w:eastAsia="Calibri" w:hAnsiTheme="minorHAnsi" w:cs="Calibri"/>
                <w:color w:val="000000"/>
                <w:spacing w:val="-1"/>
                <w:sz w:val="18"/>
                <w:szCs w:val="18"/>
                <w:lang w:val="en-US"/>
              </w:rPr>
              <w:t>N</w:t>
            </w:r>
            <w:r w:rsidRPr="00574AF8">
              <w:rPr>
                <w:rFonts w:asciiTheme="minorHAnsi" w:eastAsia="Calibri" w:hAnsiTheme="minorHAnsi" w:cs="Calibri"/>
                <w:color w:val="000000"/>
                <w:sz w:val="18"/>
                <w:szCs w:val="18"/>
                <w:lang w:val="en-US"/>
              </w:rPr>
              <w:t>um</w:t>
            </w:r>
            <w:r w:rsidRPr="00574AF8">
              <w:rPr>
                <w:rFonts w:asciiTheme="minorHAnsi" w:eastAsia="Calibri" w:hAnsiTheme="minorHAnsi" w:cs="Calibri"/>
                <w:color w:val="000000"/>
                <w:spacing w:val="-1"/>
                <w:sz w:val="18"/>
                <w:szCs w:val="18"/>
                <w:lang w:val="en-US"/>
              </w:rPr>
              <w:t>b</w:t>
            </w:r>
            <w:r w:rsidRPr="00574AF8">
              <w:rPr>
                <w:rFonts w:asciiTheme="minorHAnsi" w:eastAsia="Calibri" w:hAnsiTheme="minorHAnsi" w:cs="Calibri"/>
                <w:color w:val="000000"/>
                <w:sz w:val="18"/>
                <w:szCs w:val="18"/>
                <w:lang w:val="en-US"/>
              </w:rPr>
              <w:t xml:space="preserve">er </w:t>
            </w:r>
            <w:r w:rsidRPr="00574AF8">
              <w:rPr>
                <w:rFonts w:asciiTheme="minorHAnsi" w:eastAsia="Calibri" w:hAnsiTheme="minorHAnsi" w:cs="Calibri"/>
                <w:color w:val="000000"/>
                <w:spacing w:val="1"/>
                <w:sz w:val="18"/>
                <w:szCs w:val="18"/>
                <w:lang w:val="en-US"/>
              </w:rPr>
              <w:t>o</w:t>
            </w:r>
            <w:r w:rsidRPr="00574AF8">
              <w:rPr>
                <w:rFonts w:asciiTheme="minorHAnsi" w:eastAsia="Calibri" w:hAnsiTheme="minorHAnsi" w:cs="Calibri"/>
                <w:color w:val="000000"/>
                <w:sz w:val="18"/>
                <w:szCs w:val="18"/>
                <w:lang w:val="en-US"/>
              </w:rPr>
              <w:t xml:space="preserve">f </w:t>
            </w:r>
            <w:r w:rsidRPr="00574AF8">
              <w:rPr>
                <w:rFonts w:asciiTheme="minorHAnsi" w:eastAsia="Calibri" w:hAnsiTheme="minorHAnsi" w:cs="Calibri"/>
                <w:color w:val="000000"/>
                <w:spacing w:val="1"/>
                <w:sz w:val="18"/>
                <w:szCs w:val="18"/>
                <w:lang w:val="en-US"/>
              </w:rPr>
              <w:t>c</w:t>
            </w:r>
            <w:r w:rsidRPr="00574AF8">
              <w:rPr>
                <w:rFonts w:asciiTheme="minorHAnsi" w:eastAsia="Calibri" w:hAnsiTheme="minorHAnsi" w:cs="Calibri"/>
                <w:color w:val="000000"/>
                <w:sz w:val="18"/>
                <w:szCs w:val="18"/>
                <w:lang w:val="en-US"/>
              </w:rPr>
              <w:t>ase</w:t>
            </w:r>
            <w:r w:rsidRPr="00574AF8">
              <w:rPr>
                <w:rFonts w:asciiTheme="minorHAnsi" w:eastAsia="Calibri" w:hAnsiTheme="minorHAnsi" w:cs="Calibri"/>
                <w:color w:val="000000"/>
                <w:spacing w:val="-1"/>
                <w:sz w:val="18"/>
                <w:szCs w:val="18"/>
                <w:lang w:val="en-US"/>
              </w:rPr>
              <w:t xml:space="preserve"> </w:t>
            </w:r>
            <w:r w:rsidRPr="00574AF8">
              <w:rPr>
                <w:rFonts w:asciiTheme="minorHAnsi" w:eastAsia="Calibri" w:hAnsiTheme="minorHAnsi" w:cs="Calibri"/>
                <w:color w:val="000000"/>
                <w:sz w:val="18"/>
                <w:szCs w:val="18"/>
                <w:lang w:val="en-US"/>
              </w:rPr>
              <w:t>stud</w:t>
            </w:r>
            <w:r w:rsidRPr="00574AF8">
              <w:rPr>
                <w:rFonts w:asciiTheme="minorHAnsi" w:eastAsia="Calibri" w:hAnsiTheme="minorHAnsi" w:cs="Calibri"/>
                <w:color w:val="000000"/>
                <w:spacing w:val="-1"/>
                <w:sz w:val="18"/>
                <w:szCs w:val="18"/>
                <w:lang w:val="en-US"/>
              </w:rPr>
              <w:t>ie</w:t>
            </w:r>
            <w:r w:rsidRPr="00574AF8">
              <w:rPr>
                <w:rFonts w:asciiTheme="minorHAnsi" w:eastAsia="Calibri" w:hAnsiTheme="minorHAnsi" w:cs="Calibri"/>
                <w:color w:val="000000"/>
                <w:sz w:val="18"/>
                <w:szCs w:val="18"/>
                <w:lang w:val="en-US"/>
              </w:rPr>
              <w:t>s and</w:t>
            </w:r>
            <w:r w:rsidRPr="00574AF8">
              <w:rPr>
                <w:rFonts w:asciiTheme="minorHAnsi" w:eastAsia="Calibri" w:hAnsiTheme="minorHAnsi" w:cs="Calibri"/>
                <w:color w:val="000000"/>
                <w:spacing w:val="-1"/>
                <w:sz w:val="18"/>
                <w:szCs w:val="18"/>
                <w:lang w:val="en-US"/>
              </w:rPr>
              <w:t xml:space="preserve"> </w:t>
            </w:r>
            <w:r w:rsidRPr="00574AF8">
              <w:rPr>
                <w:rFonts w:asciiTheme="minorHAnsi" w:eastAsia="Calibri" w:hAnsiTheme="minorHAnsi" w:cs="Calibri"/>
                <w:color w:val="000000"/>
                <w:sz w:val="18"/>
                <w:szCs w:val="18"/>
                <w:lang w:val="en-US"/>
              </w:rPr>
              <w:t>pub</w:t>
            </w:r>
            <w:r w:rsidRPr="00574AF8">
              <w:rPr>
                <w:rFonts w:asciiTheme="minorHAnsi" w:eastAsia="Calibri" w:hAnsiTheme="minorHAnsi" w:cs="Calibri"/>
                <w:color w:val="000000"/>
                <w:spacing w:val="-1"/>
                <w:sz w:val="18"/>
                <w:szCs w:val="18"/>
                <w:lang w:val="en-US"/>
              </w:rPr>
              <w:t>li</w:t>
            </w:r>
            <w:r w:rsidRPr="00574AF8">
              <w:rPr>
                <w:rFonts w:asciiTheme="minorHAnsi" w:eastAsia="Calibri" w:hAnsiTheme="minorHAnsi" w:cs="Calibri"/>
                <w:color w:val="000000"/>
                <w:sz w:val="18"/>
                <w:szCs w:val="18"/>
                <w:lang w:val="en-US"/>
              </w:rPr>
              <w:t>catio</w:t>
            </w:r>
            <w:r w:rsidRPr="00574AF8">
              <w:rPr>
                <w:rFonts w:asciiTheme="minorHAnsi" w:eastAsia="Calibri" w:hAnsiTheme="minorHAnsi" w:cs="Calibri"/>
                <w:color w:val="000000"/>
                <w:spacing w:val="1"/>
                <w:sz w:val="18"/>
                <w:szCs w:val="18"/>
                <w:lang w:val="en-US"/>
              </w:rPr>
              <w:t>n</w:t>
            </w:r>
            <w:r w:rsidRPr="00574AF8">
              <w:rPr>
                <w:rFonts w:asciiTheme="minorHAnsi" w:eastAsia="Calibri" w:hAnsiTheme="minorHAnsi" w:cs="Calibri"/>
                <w:color w:val="000000"/>
                <w:sz w:val="18"/>
                <w:szCs w:val="18"/>
                <w:lang w:val="en-US"/>
              </w:rPr>
              <w:t>s docum</w:t>
            </w:r>
            <w:r w:rsidRPr="00574AF8">
              <w:rPr>
                <w:rFonts w:asciiTheme="minorHAnsi" w:eastAsia="Calibri" w:hAnsiTheme="minorHAnsi" w:cs="Calibri"/>
                <w:color w:val="000000"/>
                <w:spacing w:val="-1"/>
                <w:sz w:val="18"/>
                <w:szCs w:val="18"/>
                <w:lang w:val="en-US"/>
              </w:rPr>
              <w:t>e</w:t>
            </w:r>
            <w:r w:rsidRPr="00574AF8">
              <w:rPr>
                <w:rFonts w:asciiTheme="minorHAnsi" w:eastAsia="Calibri" w:hAnsiTheme="minorHAnsi" w:cs="Calibri"/>
                <w:color w:val="000000"/>
                <w:sz w:val="18"/>
                <w:szCs w:val="18"/>
                <w:lang w:val="en-US"/>
              </w:rPr>
              <w:t>nt</w:t>
            </w:r>
            <w:r w:rsidRPr="00574AF8">
              <w:rPr>
                <w:rFonts w:asciiTheme="minorHAnsi" w:eastAsia="Calibri" w:hAnsiTheme="minorHAnsi" w:cs="Calibri"/>
                <w:color w:val="000000"/>
                <w:spacing w:val="-1"/>
                <w:sz w:val="18"/>
                <w:szCs w:val="18"/>
                <w:lang w:val="en-US"/>
              </w:rPr>
              <w:t>i</w:t>
            </w:r>
            <w:r w:rsidRPr="00574AF8">
              <w:rPr>
                <w:rFonts w:asciiTheme="minorHAnsi" w:eastAsia="Calibri" w:hAnsiTheme="minorHAnsi" w:cs="Calibri"/>
                <w:color w:val="000000"/>
                <w:sz w:val="18"/>
                <w:szCs w:val="18"/>
                <w:lang w:val="en-US"/>
              </w:rPr>
              <w:t>ng lessons l</w:t>
            </w:r>
            <w:r w:rsidRPr="00574AF8">
              <w:rPr>
                <w:rFonts w:asciiTheme="minorHAnsi" w:eastAsia="Calibri" w:hAnsiTheme="minorHAnsi" w:cs="Calibri"/>
                <w:color w:val="000000"/>
                <w:spacing w:val="-1"/>
                <w:sz w:val="18"/>
                <w:szCs w:val="18"/>
                <w:lang w:val="en-US"/>
              </w:rPr>
              <w:t>e</w:t>
            </w:r>
            <w:r w:rsidRPr="00574AF8">
              <w:rPr>
                <w:rFonts w:asciiTheme="minorHAnsi" w:eastAsia="Calibri" w:hAnsiTheme="minorHAnsi" w:cs="Calibri"/>
                <w:color w:val="000000"/>
                <w:sz w:val="18"/>
                <w:szCs w:val="18"/>
                <w:lang w:val="en-US"/>
              </w:rPr>
              <w:t>ar</w:t>
            </w:r>
            <w:r w:rsidRPr="00574AF8">
              <w:rPr>
                <w:rFonts w:asciiTheme="minorHAnsi" w:eastAsia="Calibri" w:hAnsiTheme="minorHAnsi" w:cs="Calibri"/>
                <w:color w:val="000000"/>
                <w:spacing w:val="-1"/>
                <w:sz w:val="18"/>
                <w:szCs w:val="18"/>
                <w:lang w:val="en-US"/>
              </w:rPr>
              <w:t>n</w:t>
            </w:r>
            <w:r w:rsidRPr="00574AF8">
              <w:rPr>
                <w:rFonts w:asciiTheme="minorHAnsi" w:eastAsia="Calibri" w:hAnsiTheme="minorHAnsi" w:cs="Calibri"/>
                <w:color w:val="000000"/>
                <w:sz w:val="18"/>
                <w:szCs w:val="18"/>
                <w:lang w:val="en-US"/>
              </w:rPr>
              <w:t>ed from SGP-s</w:t>
            </w:r>
            <w:r w:rsidRPr="00574AF8">
              <w:rPr>
                <w:rFonts w:asciiTheme="minorHAnsi" w:eastAsia="Calibri" w:hAnsiTheme="minorHAnsi" w:cs="Calibri"/>
                <w:color w:val="000000"/>
                <w:spacing w:val="-1"/>
                <w:sz w:val="18"/>
                <w:szCs w:val="18"/>
                <w:lang w:val="en-US"/>
              </w:rPr>
              <w:t>u</w:t>
            </w:r>
            <w:r w:rsidRPr="00574AF8">
              <w:rPr>
                <w:rFonts w:asciiTheme="minorHAnsi" w:eastAsia="Calibri" w:hAnsiTheme="minorHAnsi" w:cs="Calibri"/>
                <w:color w:val="000000"/>
                <w:sz w:val="18"/>
                <w:szCs w:val="18"/>
                <w:lang w:val="en-US"/>
              </w:rPr>
              <w:t>pported</w:t>
            </w:r>
            <w:r w:rsidRPr="00574AF8">
              <w:rPr>
                <w:rFonts w:asciiTheme="minorHAnsi" w:eastAsia="Calibri" w:hAnsiTheme="minorHAnsi" w:cs="Calibri"/>
                <w:color w:val="000000"/>
                <w:spacing w:val="-1"/>
                <w:sz w:val="18"/>
                <w:szCs w:val="18"/>
                <w:lang w:val="en-US"/>
              </w:rPr>
              <w:t xml:space="preserve"> </w:t>
            </w:r>
            <w:r w:rsidRPr="00574AF8">
              <w:rPr>
                <w:rFonts w:asciiTheme="minorHAnsi" w:eastAsia="Calibri" w:hAnsiTheme="minorHAnsi" w:cs="Calibri"/>
                <w:color w:val="000000"/>
                <w:sz w:val="18"/>
                <w:szCs w:val="18"/>
                <w:lang w:val="en-US"/>
              </w:rPr>
              <w:t>pr</w:t>
            </w:r>
            <w:r w:rsidRPr="00574AF8">
              <w:rPr>
                <w:rFonts w:asciiTheme="minorHAnsi" w:eastAsia="Calibri" w:hAnsiTheme="minorHAnsi" w:cs="Calibri"/>
                <w:color w:val="000000"/>
                <w:spacing w:val="1"/>
                <w:sz w:val="18"/>
                <w:szCs w:val="18"/>
                <w:lang w:val="en-US"/>
              </w:rPr>
              <w:t>o</w:t>
            </w:r>
            <w:r w:rsidRPr="00574AF8">
              <w:rPr>
                <w:rFonts w:asciiTheme="minorHAnsi" w:eastAsia="Calibri" w:hAnsiTheme="minorHAnsi" w:cs="Calibri"/>
                <w:color w:val="000000"/>
                <w:sz w:val="18"/>
                <w:szCs w:val="18"/>
                <w:lang w:val="en-US"/>
              </w:rPr>
              <w:t xml:space="preserve">jects </w:t>
            </w:r>
            <w:r w:rsidRPr="00574AF8">
              <w:rPr>
                <w:rFonts w:asciiTheme="minorHAnsi" w:eastAsia="Calibri" w:hAnsiTheme="minorHAnsi" w:cs="Calibri"/>
                <w:color w:val="FF0000"/>
                <w:sz w:val="18"/>
                <w:szCs w:val="18"/>
                <w:lang w:val="en-US"/>
              </w:rPr>
              <w:t>t</w:t>
            </w:r>
            <w:r w:rsidRPr="00574AF8">
              <w:rPr>
                <w:rFonts w:asciiTheme="minorHAnsi" w:eastAsia="Calibri" w:hAnsiTheme="minorHAnsi" w:cs="Calibri"/>
                <w:color w:val="FF0000"/>
                <w:spacing w:val="1"/>
                <w:sz w:val="18"/>
                <w:szCs w:val="18"/>
                <w:lang w:val="en-US"/>
              </w:rPr>
              <w:t>h</w:t>
            </w:r>
            <w:r w:rsidRPr="00574AF8">
              <w:rPr>
                <w:rFonts w:asciiTheme="minorHAnsi" w:eastAsia="Calibri" w:hAnsiTheme="minorHAnsi" w:cs="Calibri"/>
                <w:color w:val="FF0000"/>
                <w:sz w:val="18"/>
                <w:szCs w:val="18"/>
                <w:lang w:val="en-US"/>
              </w:rPr>
              <w:t>at inclu</w:t>
            </w:r>
            <w:r w:rsidRPr="00574AF8">
              <w:rPr>
                <w:rFonts w:asciiTheme="minorHAnsi" w:eastAsia="Calibri" w:hAnsiTheme="minorHAnsi" w:cs="Calibri"/>
                <w:color w:val="FF0000"/>
                <w:spacing w:val="1"/>
                <w:sz w:val="18"/>
                <w:szCs w:val="18"/>
                <w:lang w:val="en-US"/>
              </w:rPr>
              <w:t>d</w:t>
            </w:r>
            <w:r w:rsidRPr="00574AF8">
              <w:rPr>
                <w:rFonts w:asciiTheme="minorHAnsi" w:eastAsia="Calibri" w:hAnsiTheme="minorHAnsi" w:cs="Calibri"/>
                <w:color w:val="FF0000"/>
                <w:sz w:val="18"/>
                <w:szCs w:val="18"/>
                <w:lang w:val="en-US"/>
              </w:rPr>
              <w:t>e gen</w:t>
            </w:r>
            <w:r w:rsidRPr="00574AF8">
              <w:rPr>
                <w:rFonts w:asciiTheme="minorHAnsi" w:eastAsia="Calibri" w:hAnsiTheme="minorHAnsi" w:cs="Calibri"/>
                <w:color w:val="FF0000"/>
                <w:spacing w:val="1"/>
                <w:sz w:val="18"/>
                <w:szCs w:val="18"/>
                <w:lang w:val="en-US"/>
              </w:rPr>
              <w:t>d</w:t>
            </w:r>
            <w:r w:rsidRPr="00574AF8">
              <w:rPr>
                <w:rFonts w:asciiTheme="minorHAnsi" w:eastAsia="Calibri" w:hAnsiTheme="minorHAnsi" w:cs="Calibri"/>
                <w:color w:val="FF0000"/>
                <w:sz w:val="18"/>
                <w:szCs w:val="18"/>
                <w:lang w:val="en-US"/>
              </w:rPr>
              <w:t>er-disaggrega</w:t>
            </w:r>
            <w:r w:rsidRPr="00574AF8">
              <w:rPr>
                <w:rFonts w:asciiTheme="minorHAnsi" w:eastAsia="Calibri" w:hAnsiTheme="minorHAnsi" w:cs="Calibri"/>
                <w:color w:val="FF0000"/>
                <w:spacing w:val="1"/>
                <w:sz w:val="18"/>
                <w:szCs w:val="18"/>
                <w:lang w:val="en-US"/>
              </w:rPr>
              <w:t>t</w:t>
            </w:r>
            <w:r w:rsidRPr="00574AF8">
              <w:rPr>
                <w:rFonts w:asciiTheme="minorHAnsi" w:eastAsia="Calibri" w:hAnsiTheme="minorHAnsi" w:cs="Calibri"/>
                <w:color w:val="FF0000"/>
                <w:sz w:val="18"/>
                <w:szCs w:val="18"/>
                <w:lang w:val="en-US"/>
              </w:rPr>
              <w:t xml:space="preserve">ed </w:t>
            </w:r>
            <w:r w:rsidRPr="00574AF8">
              <w:rPr>
                <w:rFonts w:asciiTheme="minorHAnsi" w:eastAsia="Calibri" w:hAnsiTheme="minorHAnsi" w:cs="Calibri"/>
                <w:color w:val="FF0000"/>
                <w:spacing w:val="1"/>
                <w:sz w:val="18"/>
                <w:szCs w:val="18"/>
                <w:lang w:val="en-US"/>
              </w:rPr>
              <w:t>d</w:t>
            </w:r>
            <w:r w:rsidRPr="00574AF8">
              <w:rPr>
                <w:rFonts w:asciiTheme="minorHAnsi" w:eastAsia="Calibri" w:hAnsiTheme="minorHAnsi" w:cs="Calibri"/>
                <w:color w:val="FF0000"/>
                <w:sz w:val="18"/>
                <w:szCs w:val="18"/>
                <w:lang w:val="en-US"/>
              </w:rPr>
              <w:t>a</w:t>
            </w:r>
            <w:r w:rsidRPr="00574AF8">
              <w:rPr>
                <w:rFonts w:asciiTheme="minorHAnsi" w:eastAsia="Calibri" w:hAnsiTheme="minorHAnsi" w:cs="Calibri"/>
                <w:color w:val="FF0000"/>
                <w:spacing w:val="1"/>
                <w:sz w:val="18"/>
                <w:szCs w:val="18"/>
                <w:lang w:val="en-US"/>
              </w:rPr>
              <w:t>t</w:t>
            </w:r>
            <w:r w:rsidRPr="00574AF8">
              <w:rPr>
                <w:rFonts w:asciiTheme="minorHAnsi" w:eastAsia="Calibri" w:hAnsiTheme="minorHAnsi" w:cs="Calibri"/>
                <w:color w:val="FF0000"/>
                <w:sz w:val="18"/>
                <w:szCs w:val="18"/>
                <w:lang w:val="en-US"/>
              </w:rPr>
              <w:t>a a</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 xml:space="preserve">d </w:t>
            </w:r>
            <w:r w:rsidRPr="00574AF8">
              <w:rPr>
                <w:rFonts w:asciiTheme="minorHAnsi" w:eastAsia="Calibri" w:hAnsiTheme="minorHAnsi" w:cs="Calibri"/>
                <w:color w:val="FF0000"/>
                <w:spacing w:val="1"/>
                <w:sz w:val="18"/>
                <w:szCs w:val="18"/>
                <w:lang w:val="en-US"/>
              </w:rPr>
              <w:t>r</w:t>
            </w:r>
            <w:r w:rsidRPr="00574AF8">
              <w:rPr>
                <w:rFonts w:asciiTheme="minorHAnsi" w:eastAsia="Calibri" w:hAnsiTheme="minorHAnsi" w:cs="Calibri"/>
                <w:color w:val="FF0000"/>
                <w:sz w:val="18"/>
                <w:szCs w:val="18"/>
                <w:lang w:val="en-US"/>
              </w:rPr>
              <w:t>e</w:t>
            </w:r>
            <w:r w:rsidRPr="00574AF8">
              <w:rPr>
                <w:rFonts w:asciiTheme="minorHAnsi" w:eastAsia="Calibri" w:hAnsiTheme="minorHAnsi" w:cs="Calibri"/>
                <w:color w:val="FF0000"/>
                <w:spacing w:val="-1"/>
                <w:sz w:val="18"/>
                <w:szCs w:val="18"/>
                <w:lang w:val="en-US"/>
              </w:rPr>
              <w:t>s</w:t>
            </w:r>
            <w:r w:rsidRPr="00574AF8">
              <w:rPr>
                <w:rFonts w:asciiTheme="minorHAnsi" w:eastAsia="Calibri" w:hAnsiTheme="minorHAnsi" w:cs="Calibri"/>
                <w:color w:val="FF0000"/>
                <w:sz w:val="18"/>
                <w:szCs w:val="18"/>
                <w:lang w:val="en-US"/>
              </w:rPr>
              <w:t>ults, as relevant</w:t>
            </w:r>
          </w:p>
        </w:tc>
        <w:tc>
          <w:tcPr>
            <w:tcW w:w="1843" w:type="dxa"/>
            <w:tcBorders>
              <w:bottom w:val="single" w:sz="4" w:space="0" w:color="auto"/>
            </w:tcBorders>
            <w:shd w:val="clear" w:color="auto" w:fill="auto"/>
          </w:tcPr>
          <w:p w14:paraId="38A49100" w14:textId="77777777" w:rsidR="002B4474" w:rsidRPr="00574AF8" w:rsidRDefault="002B4474" w:rsidP="00AC14D3">
            <w:pPr>
              <w:contextualSpacing/>
              <w:rPr>
                <w:rFonts w:asciiTheme="minorHAnsi" w:hAnsiTheme="minorHAnsi"/>
                <w:sz w:val="18"/>
                <w:szCs w:val="18"/>
              </w:rPr>
            </w:pPr>
            <w:r w:rsidRPr="00574AF8">
              <w:rPr>
                <w:rFonts w:asciiTheme="minorHAnsi" w:hAnsiTheme="minorHAnsi"/>
                <w:sz w:val="18"/>
                <w:szCs w:val="18"/>
              </w:rPr>
              <w:lastRenderedPageBreak/>
              <w:t>2,000 hectares</w:t>
            </w:r>
          </w:p>
          <w:p w14:paraId="1C5B76E2" w14:textId="77777777" w:rsidR="002B4474" w:rsidRPr="00574AF8" w:rsidRDefault="002B4474" w:rsidP="00AC14D3">
            <w:pPr>
              <w:contextualSpacing/>
              <w:rPr>
                <w:rFonts w:asciiTheme="minorHAnsi" w:hAnsiTheme="minorHAnsi"/>
                <w:sz w:val="18"/>
                <w:szCs w:val="18"/>
              </w:rPr>
            </w:pPr>
          </w:p>
          <w:p w14:paraId="7BEC7352" w14:textId="77777777" w:rsidR="002B4474" w:rsidRPr="00574AF8" w:rsidRDefault="002B4474" w:rsidP="00AC14D3">
            <w:pPr>
              <w:contextualSpacing/>
              <w:rPr>
                <w:rFonts w:asciiTheme="minorHAnsi" w:hAnsiTheme="minorHAnsi"/>
                <w:sz w:val="18"/>
                <w:szCs w:val="18"/>
              </w:rPr>
            </w:pPr>
          </w:p>
          <w:p w14:paraId="39110BF9" w14:textId="77777777" w:rsidR="002B4474" w:rsidRPr="00574AF8" w:rsidRDefault="002B4474" w:rsidP="00AC14D3">
            <w:pPr>
              <w:contextualSpacing/>
              <w:rPr>
                <w:rFonts w:asciiTheme="minorHAnsi" w:hAnsiTheme="minorHAnsi"/>
                <w:sz w:val="18"/>
                <w:szCs w:val="18"/>
              </w:rPr>
            </w:pPr>
          </w:p>
          <w:p w14:paraId="5E051A9C" w14:textId="77777777" w:rsidR="002B4474" w:rsidRPr="00574AF8" w:rsidRDefault="002B4474" w:rsidP="00AC14D3">
            <w:pPr>
              <w:contextualSpacing/>
              <w:rPr>
                <w:rFonts w:asciiTheme="minorHAnsi" w:hAnsiTheme="minorHAnsi"/>
                <w:sz w:val="18"/>
                <w:szCs w:val="18"/>
              </w:rPr>
            </w:pPr>
          </w:p>
          <w:p w14:paraId="04DAB3A2" w14:textId="77777777" w:rsidR="002B4474" w:rsidRPr="00574AF8" w:rsidRDefault="002B4474" w:rsidP="00AC14D3">
            <w:pPr>
              <w:contextualSpacing/>
              <w:rPr>
                <w:rFonts w:asciiTheme="minorHAnsi" w:hAnsiTheme="minorHAnsi"/>
                <w:sz w:val="18"/>
                <w:szCs w:val="18"/>
              </w:rPr>
            </w:pPr>
          </w:p>
          <w:p w14:paraId="552A02FA" w14:textId="77777777" w:rsidR="002B4474" w:rsidRPr="00574AF8" w:rsidRDefault="002B4474" w:rsidP="00AC14D3">
            <w:pPr>
              <w:contextualSpacing/>
              <w:rPr>
                <w:rFonts w:asciiTheme="minorHAnsi" w:hAnsiTheme="minorHAnsi"/>
                <w:sz w:val="18"/>
                <w:szCs w:val="18"/>
              </w:rPr>
            </w:pPr>
          </w:p>
          <w:p w14:paraId="47C10258" w14:textId="77777777" w:rsidR="002B4474" w:rsidRDefault="002B4474" w:rsidP="00AC14D3">
            <w:pPr>
              <w:contextualSpacing/>
              <w:rPr>
                <w:rFonts w:asciiTheme="minorHAnsi" w:hAnsiTheme="minorHAnsi"/>
                <w:sz w:val="18"/>
                <w:szCs w:val="18"/>
              </w:rPr>
            </w:pPr>
          </w:p>
          <w:p w14:paraId="5283B56C" w14:textId="77777777" w:rsidR="00574AF8" w:rsidRPr="00574AF8" w:rsidRDefault="00574AF8" w:rsidP="00AC14D3">
            <w:pPr>
              <w:contextualSpacing/>
              <w:rPr>
                <w:rFonts w:asciiTheme="minorHAnsi" w:hAnsiTheme="minorHAnsi"/>
                <w:sz w:val="18"/>
                <w:szCs w:val="18"/>
              </w:rPr>
            </w:pPr>
          </w:p>
          <w:p w14:paraId="21D3C6B4" w14:textId="77777777" w:rsidR="002B4474" w:rsidRDefault="002B4474" w:rsidP="00AC14D3">
            <w:pPr>
              <w:contextualSpacing/>
              <w:rPr>
                <w:rFonts w:asciiTheme="minorHAnsi" w:hAnsiTheme="minorHAnsi"/>
                <w:sz w:val="18"/>
                <w:szCs w:val="18"/>
              </w:rPr>
            </w:pPr>
          </w:p>
          <w:p w14:paraId="547AB265" w14:textId="77777777" w:rsidR="00273F18" w:rsidRPr="00574AF8" w:rsidRDefault="00273F18" w:rsidP="00AC14D3">
            <w:pPr>
              <w:contextualSpacing/>
              <w:rPr>
                <w:rFonts w:asciiTheme="minorHAnsi" w:hAnsiTheme="minorHAnsi"/>
                <w:sz w:val="18"/>
                <w:szCs w:val="18"/>
              </w:rPr>
            </w:pPr>
          </w:p>
          <w:p w14:paraId="021A9FB7" w14:textId="77777777" w:rsidR="002B4474" w:rsidRPr="00574AF8" w:rsidRDefault="002B4474" w:rsidP="00AC14D3">
            <w:pPr>
              <w:contextualSpacing/>
              <w:rPr>
                <w:rFonts w:asciiTheme="minorHAnsi" w:hAnsiTheme="minorHAnsi"/>
                <w:sz w:val="18"/>
                <w:szCs w:val="18"/>
              </w:rPr>
            </w:pPr>
          </w:p>
          <w:p w14:paraId="526DECD9" w14:textId="77777777" w:rsidR="002B4474" w:rsidRPr="00574AF8" w:rsidRDefault="002B4474" w:rsidP="00AC14D3">
            <w:pPr>
              <w:contextualSpacing/>
              <w:rPr>
                <w:rFonts w:asciiTheme="minorHAnsi" w:hAnsiTheme="minorHAnsi"/>
                <w:sz w:val="18"/>
                <w:szCs w:val="18"/>
              </w:rPr>
            </w:pPr>
          </w:p>
          <w:p w14:paraId="5E24119B" w14:textId="77777777" w:rsidR="002B4474" w:rsidRPr="00574AF8" w:rsidRDefault="002B4474" w:rsidP="00AC14D3">
            <w:pPr>
              <w:contextualSpacing/>
              <w:rPr>
                <w:rFonts w:asciiTheme="minorHAnsi" w:hAnsiTheme="minorHAnsi"/>
                <w:sz w:val="18"/>
                <w:szCs w:val="18"/>
              </w:rPr>
            </w:pPr>
            <w:r w:rsidRPr="00574AF8">
              <w:rPr>
                <w:rFonts w:asciiTheme="minorHAnsi" w:hAnsiTheme="minorHAnsi"/>
                <w:sz w:val="18"/>
                <w:szCs w:val="18"/>
              </w:rPr>
              <w:t>10 organizations</w:t>
            </w:r>
          </w:p>
          <w:p w14:paraId="28C450CF" w14:textId="77777777" w:rsidR="002B4474" w:rsidRPr="00574AF8" w:rsidRDefault="002B4474" w:rsidP="00AC14D3">
            <w:pPr>
              <w:contextualSpacing/>
              <w:rPr>
                <w:rFonts w:asciiTheme="minorHAnsi" w:hAnsiTheme="minorHAnsi"/>
                <w:sz w:val="18"/>
                <w:szCs w:val="18"/>
              </w:rPr>
            </w:pPr>
          </w:p>
          <w:p w14:paraId="0E5CE573" w14:textId="77777777" w:rsidR="002B4474" w:rsidRPr="00574AF8" w:rsidRDefault="002B4474" w:rsidP="00AC14D3">
            <w:pPr>
              <w:contextualSpacing/>
              <w:rPr>
                <w:rFonts w:asciiTheme="minorHAnsi" w:hAnsiTheme="minorHAnsi"/>
                <w:sz w:val="18"/>
                <w:szCs w:val="18"/>
              </w:rPr>
            </w:pPr>
          </w:p>
          <w:p w14:paraId="1CDB34DC" w14:textId="77777777" w:rsidR="002B4474" w:rsidRPr="00574AF8" w:rsidRDefault="002B4474" w:rsidP="00AC14D3">
            <w:pPr>
              <w:contextualSpacing/>
              <w:rPr>
                <w:rFonts w:asciiTheme="minorHAnsi" w:hAnsiTheme="minorHAnsi"/>
                <w:sz w:val="18"/>
                <w:szCs w:val="18"/>
              </w:rPr>
            </w:pPr>
          </w:p>
          <w:p w14:paraId="2087ABB9" w14:textId="77777777" w:rsidR="002B4474" w:rsidRPr="00574AF8" w:rsidRDefault="002B4474" w:rsidP="00AC14D3">
            <w:pPr>
              <w:contextualSpacing/>
              <w:rPr>
                <w:rFonts w:asciiTheme="minorHAnsi" w:hAnsiTheme="minorHAnsi"/>
                <w:sz w:val="18"/>
                <w:szCs w:val="18"/>
              </w:rPr>
            </w:pPr>
          </w:p>
          <w:p w14:paraId="0FD39CD8" w14:textId="77777777" w:rsidR="002B4474" w:rsidRDefault="002B4474" w:rsidP="00AC14D3">
            <w:pPr>
              <w:contextualSpacing/>
              <w:rPr>
                <w:rFonts w:asciiTheme="minorHAnsi" w:hAnsiTheme="minorHAnsi"/>
                <w:sz w:val="18"/>
                <w:szCs w:val="18"/>
              </w:rPr>
            </w:pPr>
          </w:p>
          <w:p w14:paraId="4434CCA1" w14:textId="77777777" w:rsidR="00574AF8" w:rsidRPr="00574AF8" w:rsidRDefault="00574AF8" w:rsidP="00AC14D3">
            <w:pPr>
              <w:contextualSpacing/>
              <w:rPr>
                <w:rFonts w:asciiTheme="minorHAnsi" w:hAnsiTheme="minorHAnsi"/>
                <w:sz w:val="18"/>
                <w:szCs w:val="18"/>
              </w:rPr>
            </w:pPr>
          </w:p>
          <w:p w14:paraId="389B253D" w14:textId="77777777" w:rsidR="001A549D" w:rsidRPr="00574AF8" w:rsidRDefault="001A549D" w:rsidP="00AC14D3">
            <w:pPr>
              <w:contextualSpacing/>
              <w:rPr>
                <w:rFonts w:asciiTheme="minorHAnsi" w:hAnsiTheme="minorHAnsi"/>
                <w:sz w:val="18"/>
                <w:szCs w:val="18"/>
              </w:rPr>
            </w:pPr>
          </w:p>
          <w:p w14:paraId="32F06C74" w14:textId="77777777" w:rsidR="00574AF8" w:rsidRPr="00574AF8" w:rsidRDefault="00574AF8" w:rsidP="00574AF8">
            <w:pPr>
              <w:spacing w:line="239" w:lineRule="auto"/>
              <w:ind w:right="163"/>
              <w:rPr>
                <w:rFonts w:asciiTheme="minorHAnsi" w:eastAsia="Calibri" w:hAnsiTheme="minorHAnsi" w:cs="Calibri"/>
                <w:color w:val="FF0000"/>
                <w:sz w:val="18"/>
                <w:szCs w:val="18"/>
                <w:lang w:val="en-US"/>
              </w:rPr>
            </w:pPr>
            <w:r w:rsidRPr="00574AF8">
              <w:rPr>
                <w:rFonts w:asciiTheme="minorHAnsi" w:eastAsia="Calibri" w:hAnsiTheme="minorHAnsi" w:cs="Calibri"/>
                <w:color w:val="000000"/>
                <w:sz w:val="18"/>
                <w:szCs w:val="18"/>
                <w:lang w:val="en-US"/>
              </w:rPr>
              <w:t>5 com</w:t>
            </w:r>
            <w:r w:rsidRPr="00574AF8">
              <w:rPr>
                <w:rFonts w:asciiTheme="minorHAnsi" w:eastAsia="Calibri" w:hAnsiTheme="minorHAnsi" w:cs="Calibri"/>
                <w:color w:val="000000"/>
                <w:spacing w:val="-1"/>
                <w:sz w:val="18"/>
                <w:szCs w:val="18"/>
                <w:lang w:val="en-US"/>
              </w:rPr>
              <w:t>m</w:t>
            </w:r>
            <w:r w:rsidRPr="00574AF8">
              <w:rPr>
                <w:rFonts w:asciiTheme="minorHAnsi" w:eastAsia="Calibri" w:hAnsiTheme="minorHAnsi" w:cs="Calibri"/>
                <w:color w:val="000000"/>
                <w:sz w:val="18"/>
                <w:szCs w:val="18"/>
                <w:lang w:val="en-US"/>
              </w:rPr>
              <w:t>u</w:t>
            </w:r>
            <w:r w:rsidRPr="00574AF8">
              <w:rPr>
                <w:rFonts w:asciiTheme="minorHAnsi" w:eastAsia="Calibri" w:hAnsiTheme="minorHAnsi" w:cs="Calibri"/>
                <w:color w:val="000000"/>
                <w:spacing w:val="1"/>
                <w:sz w:val="18"/>
                <w:szCs w:val="18"/>
                <w:lang w:val="en-US"/>
              </w:rPr>
              <w:t>n</w:t>
            </w:r>
            <w:r w:rsidRPr="00574AF8">
              <w:rPr>
                <w:rFonts w:asciiTheme="minorHAnsi" w:eastAsia="Calibri" w:hAnsiTheme="minorHAnsi" w:cs="Calibri"/>
                <w:color w:val="000000"/>
                <w:sz w:val="18"/>
                <w:szCs w:val="18"/>
                <w:lang w:val="en-US"/>
              </w:rPr>
              <w:t>it</w:t>
            </w:r>
            <w:r w:rsidRPr="00574AF8">
              <w:rPr>
                <w:rFonts w:asciiTheme="minorHAnsi" w:eastAsia="Calibri" w:hAnsiTheme="minorHAnsi" w:cs="Calibri"/>
                <w:color w:val="000000"/>
                <w:spacing w:val="2"/>
                <w:sz w:val="18"/>
                <w:szCs w:val="18"/>
                <w:lang w:val="en-US"/>
              </w:rPr>
              <w:t>i</w:t>
            </w:r>
            <w:r w:rsidRPr="00574AF8">
              <w:rPr>
                <w:rFonts w:asciiTheme="minorHAnsi" w:eastAsia="Calibri" w:hAnsiTheme="minorHAnsi" w:cs="Calibri"/>
                <w:color w:val="000000"/>
                <w:sz w:val="18"/>
                <w:szCs w:val="18"/>
                <w:lang w:val="en-US"/>
              </w:rPr>
              <w:t xml:space="preserve">es </w:t>
            </w:r>
            <w:r w:rsidRPr="00574AF8">
              <w:rPr>
                <w:rFonts w:asciiTheme="minorHAnsi" w:eastAsia="Calibri" w:hAnsiTheme="minorHAnsi" w:cs="Calibri"/>
                <w:color w:val="FF0000"/>
                <w:sz w:val="18"/>
                <w:szCs w:val="18"/>
                <w:lang w:val="en-US"/>
              </w:rPr>
              <w:t>(n</w:t>
            </w:r>
            <w:r w:rsidRPr="00574AF8">
              <w:rPr>
                <w:rFonts w:asciiTheme="minorHAnsi" w:eastAsia="Calibri" w:hAnsiTheme="minorHAnsi" w:cs="Calibri"/>
                <w:color w:val="FF0000"/>
                <w:spacing w:val="1"/>
                <w:sz w:val="18"/>
                <w:szCs w:val="18"/>
                <w:lang w:val="en-US"/>
              </w:rPr>
              <w:t>u</w:t>
            </w:r>
            <w:r w:rsidRPr="00574AF8">
              <w:rPr>
                <w:rFonts w:asciiTheme="minorHAnsi" w:eastAsia="Calibri" w:hAnsiTheme="minorHAnsi" w:cs="Calibri"/>
                <w:color w:val="FF0000"/>
                <w:sz w:val="18"/>
                <w:szCs w:val="18"/>
                <w:lang w:val="en-US"/>
              </w:rPr>
              <w:t xml:space="preserve">mber </w:t>
            </w:r>
            <w:r w:rsidRPr="00574AF8">
              <w:rPr>
                <w:rFonts w:asciiTheme="minorHAnsi" w:eastAsia="Calibri" w:hAnsiTheme="minorHAnsi" w:cs="Calibri"/>
                <w:color w:val="FF0000"/>
                <w:spacing w:val="1"/>
                <w:sz w:val="18"/>
                <w:szCs w:val="18"/>
                <w:lang w:val="en-US"/>
              </w:rPr>
              <w:t>o</w:t>
            </w:r>
            <w:r w:rsidRPr="00574AF8">
              <w:rPr>
                <w:rFonts w:asciiTheme="minorHAnsi" w:eastAsia="Calibri" w:hAnsiTheme="minorHAnsi" w:cs="Calibri"/>
                <w:color w:val="FF0000"/>
                <w:sz w:val="18"/>
                <w:szCs w:val="18"/>
                <w:lang w:val="en-US"/>
              </w:rPr>
              <w:t>f direct benefic</w:t>
            </w:r>
            <w:r w:rsidRPr="00574AF8">
              <w:rPr>
                <w:rFonts w:asciiTheme="minorHAnsi" w:eastAsia="Calibri" w:hAnsiTheme="minorHAnsi" w:cs="Calibri"/>
                <w:color w:val="FF0000"/>
                <w:spacing w:val="-1"/>
                <w:sz w:val="18"/>
                <w:szCs w:val="18"/>
                <w:lang w:val="en-US"/>
              </w:rPr>
              <w:t>i</w:t>
            </w:r>
            <w:r w:rsidRPr="00574AF8">
              <w:rPr>
                <w:rFonts w:asciiTheme="minorHAnsi" w:eastAsia="Calibri" w:hAnsiTheme="minorHAnsi" w:cs="Calibri"/>
                <w:color w:val="FF0000"/>
                <w:sz w:val="18"/>
                <w:szCs w:val="18"/>
                <w:lang w:val="en-US"/>
              </w:rPr>
              <w:t>a</w:t>
            </w:r>
            <w:r w:rsidRPr="00574AF8">
              <w:rPr>
                <w:rFonts w:asciiTheme="minorHAnsi" w:eastAsia="Calibri" w:hAnsiTheme="minorHAnsi" w:cs="Calibri"/>
                <w:color w:val="FF0000"/>
                <w:spacing w:val="2"/>
                <w:sz w:val="18"/>
                <w:szCs w:val="18"/>
                <w:lang w:val="en-US"/>
              </w:rPr>
              <w:t>r</w:t>
            </w:r>
            <w:r w:rsidRPr="00574AF8">
              <w:rPr>
                <w:rFonts w:asciiTheme="minorHAnsi" w:eastAsia="Calibri" w:hAnsiTheme="minorHAnsi" w:cs="Calibri"/>
                <w:color w:val="FF0000"/>
                <w:sz w:val="18"/>
                <w:szCs w:val="18"/>
                <w:lang w:val="en-US"/>
              </w:rPr>
              <w:t>i</w:t>
            </w:r>
            <w:r w:rsidRPr="00574AF8">
              <w:rPr>
                <w:rFonts w:asciiTheme="minorHAnsi" w:eastAsia="Calibri" w:hAnsiTheme="minorHAnsi" w:cs="Calibri"/>
                <w:color w:val="FF0000"/>
                <w:spacing w:val="1"/>
                <w:sz w:val="18"/>
                <w:szCs w:val="18"/>
                <w:lang w:val="en-US"/>
              </w:rPr>
              <w:t>e</w:t>
            </w:r>
            <w:r w:rsidRPr="00574AF8">
              <w:rPr>
                <w:rFonts w:asciiTheme="minorHAnsi" w:eastAsia="Calibri" w:hAnsiTheme="minorHAnsi" w:cs="Calibri"/>
                <w:color w:val="FF0000"/>
                <w:sz w:val="18"/>
                <w:szCs w:val="18"/>
                <w:lang w:val="en-US"/>
              </w:rPr>
              <w:t xml:space="preserve">s 210,000 </w:t>
            </w:r>
            <w:r w:rsidRPr="00574AF8">
              <w:rPr>
                <w:rFonts w:asciiTheme="minorHAnsi" w:eastAsia="Calibri" w:hAnsiTheme="minorHAnsi" w:cs="Calibri"/>
                <w:color w:val="FF0000"/>
                <w:spacing w:val="1"/>
                <w:w w:val="99"/>
                <w:sz w:val="18"/>
                <w:szCs w:val="18"/>
                <w:lang w:val="en-US"/>
              </w:rPr>
              <w:t>F</w:t>
            </w:r>
            <w:r w:rsidRPr="00574AF8">
              <w:rPr>
                <w:rFonts w:asciiTheme="minorHAnsi" w:eastAsia="Calibri" w:hAnsiTheme="minorHAnsi" w:cs="Calibri"/>
                <w:color w:val="FF0000"/>
                <w:sz w:val="18"/>
                <w:szCs w:val="18"/>
                <w:lang w:val="en-US"/>
              </w:rPr>
              <w:t>ema</w:t>
            </w:r>
            <w:r w:rsidRPr="00574AF8">
              <w:rPr>
                <w:rFonts w:asciiTheme="minorHAnsi" w:eastAsia="Calibri" w:hAnsiTheme="minorHAnsi" w:cs="Calibri"/>
                <w:color w:val="FF0000"/>
                <w:spacing w:val="1"/>
                <w:sz w:val="18"/>
                <w:szCs w:val="18"/>
                <w:lang w:val="en-US"/>
              </w:rPr>
              <w:t>l</w:t>
            </w:r>
            <w:r w:rsidRPr="00574AF8">
              <w:rPr>
                <w:rFonts w:asciiTheme="minorHAnsi" w:eastAsia="Calibri" w:hAnsiTheme="minorHAnsi" w:cs="Calibri"/>
                <w:color w:val="FF0000"/>
                <w:sz w:val="18"/>
                <w:szCs w:val="18"/>
                <w:lang w:val="en-US"/>
              </w:rPr>
              <w:t>e a</w:t>
            </w:r>
            <w:r w:rsidRPr="00574AF8">
              <w:rPr>
                <w:rFonts w:asciiTheme="minorHAnsi" w:eastAsia="Calibri" w:hAnsiTheme="minorHAnsi" w:cs="Calibri"/>
                <w:color w:val="FF0000"/>
                <w:spacing w:val="1"/>
                <w:sz w:val="18"/>
                <w:szCs w:val="18"/>
                <w:lang w:val="en-US"/>
              </w:rPr>
              <w:t>n</w:t>
            </w:r>
            <w:r w:rsidRPr="00574AF8">
              <w:rPr>
                <w:rFonts w:asciiTheme="minorHAnsi" w:eastAsia="Calibri" w:hAnsiTheme="minorHAnsi" w:cs="Calibri"/>
                <w:color w:val="FF0000"/>
                <w:sz w:val="18"/>
                <w:szCs w:val="18"/>
                <w:lang w:val="en-US"/>
              </w:rPr>
              <w:t>d 140,000 Male)</w:t>
            </w:r>
          </w:p>
          <w:p w14:paraId="4C7D6912" w14:textId="77777777" w:rsidR="002B4474" w:rsidRPr="00574AF8" w:rsidRDefault="002B4474" w:rsidP="00AC14D3">
            <w:pPr>
              <w:contextualSpacing/>
              <w:rPr>
                <w:rFonts w:asciiTheme="minorHAnsi" w:hAnsiTheme="minorHAnsi"/>
                <w:sz w:val="18"/>
                <w:szCs w:val="18"/>
              </w:rPr>
            </w:pPr>
          </w:p>
          <w:p w14:paraId="0234A398" w14:textId="77777777" w:rsidR="002B4474" w:rsidRPr="00574AF8" w:rsidRDefault="002B4474" w:rsidP="00AC14D3">
            <w:pPr>
              <w:contextualSpacing/>
              <w:rPr>
                <w:rFonts w:asciiTheme="minorHAnsi" w:hAnsiTheme="minorHAnsi"/>
                <w:sz w:val="18"/>
                <w:szCs w:val="18"/>
              </w:rPr>
            </w:pPr>
          </w:p>
          <w:p w14:paraId="3874BFB5" w14:textId="77777777" w:rsidR="002B4474" w:rsidRPr="00574AF8" w:rsidRDefault="002B4474" w:rsidP="00AC14D3">
            <w:pPr>
              <w:contextualSpacing/>
              <w:rPr>
                <w:rFonts w:asciiTheme="minorHAnsi" w:hAnsiTheme="minorHAnsi"/>
                <w:sz w:val="18"/>
                <w:szCs w:val="18"/>
              </w:rPr>
            </w:pPr>
          </w:p>
          <w:p w14:paraId="71EB5327" w14:textId="77777777" w:rsidR="00AC14D3" w:rsidRPr="00574AF8" w:rsidRDefault="00AC14D3" w:rsidP="00AC14D3">
            <w:pPr>
              <w:contextualSpacing/>
              <w:rPr>
                <w:rFonts w:asciiTheme="minorHAnsi" w:hAnsiTheme="minorHAnsi"/>
                <w:sz w:val="18"/>
                <w:szCs w:val="18"/>
              </w:rPr>
            </w:pPr>
          </w:p>
          <w:p w14:paraId="6BE1EC30" w14:textId="77777777" w:rsidR="002B4474" w:rsidRPr="00574AF8" w:rsidRDefault="002B4474" w:rsidP="00AC14D3">
            <w:pPr>
              <w:contextualSpacing/>
              <w:rPr>
                <w:rFonts w:asciiTheme="minorHAnsi" w:hAnsiTheme="minorHAnsi"/>
                <w:sz w:val="18"/>
                <w:szCs w:val="18"/>
              </w:rPr>
            </w:pPr>
            <w:r w:rsidRPr="00574AF8">
              <w:rPr>
                <w:rFonts w:asciiTheme="minorHAnsi" w:hAnsiTheme="minorHAnsi"/>
                <w:sz w:val="18"/>
                <w:szCs w:val="18"/>
              </w:rPr>
              <w:t xml:space="preserve">4 case studies </w:t>
            </w:r>
          </w:p>
        </w:tc>
        <w:tc>
          <w:tcPr>
            <w:tcW w:w="1984" w:type="dxa"/>
            <w:tcBorders>
              <w:bottom w:val="single" w:sz="4" w:space="0" w:color="auto"/>
            </w:tcBorders>
            <w:shd w:val="clear" w:color="auto" w:fill="auto"/>
          </w:tcPr>
          <w:p w14:paraId="552ED25D" w14:textId="77777777" w:rsidR="00574AF8" w:rsidRPr="00574AF8" w:rsidRDefault="00574AF8" w:rsidP="00574AF8">
            <w:pPr>
              <w:spacing w:before="12" w:line="239" w:lineRule="auto"/>
              <w:ind w:right="77"/>
              <w:rPr>
                <w:rFonts w:asciiTheme="minorHAnsi" w:eastAsia="Calibri" w:hAnsiTheme="minorHAnsi" w:cs="Calibri"/>
                <w:i/>
                <w:iCs/>
                <w:color w:val="FF0000"/>
                <w:sz w:val="18"/>
                <w:szCs w:val="18"/>
                <w:lang w:val="en-US"/>
              </w:rPr>
            </w:pPr>
            <w:r w:rsidRPr="00574AF8">
              <w:rPr>
                <w:rFonts w:asciiTheme="minorHAnsi" w:eastAsia="Calibri" w:hAnsiTheme="minorHAnsi" w:cs="Calibri"/>
                <w:color w:val="FF0000"/>
                <w:sz w:val="18"/>
                <w:szCs w:val="18"/>
                <w:lang w:val="en-US"/>
              </w:rPr>
              <w:lastRenderedPageBreak/>
              <w:t>12,000 hecta</w:t>
            </w:r>
            <w:r w:rsidRPr="00574AF8">
              <w:rPr>
                <w:rFonts w:asciiTheme="minorHAnsi" w:eastAsia="Calibri" w:hAnsiTheme="minorHAnsi" w:cs="Calibri"/>
                <w:color w:val="FF0000"/>
                <w:spacing w:val="2"/>
                <w:sz w:val="18"/>
                <w:szCs w:val="18"/>
                <w:lang w:val="en-US"/>
              </w:rPr>
              <w:t>r</w:t>
            </w:r>
            <w:r w:rsidRPr="00574AF8">
              <w:rPr>
                <w:rFonts w:asciiTheme="minorHAnsi" w:eastAsia="Calibri" w:hAnsiTheme="minorHAnsi" w:cs="Calibri"/>
                <w:color w:val="FF0000"/>
                <w:sz w:val="18"/>
                <w:szCs w:val="18"/>
                <w:lang w:val="en-US"/>
              </w:rPr>
              <w:t xml:space="preserve">es </w:t>
            </w:r>
            <w:r w:rsidRPr="00574AF8">
              <w:rPr>
                <w:rFonts w:asciiTheme="minorHAnsi" w:eastAsia="Calibri" w:hAnsiTheme="minorHAnsi" w:cs="Calibri"/>
                <w:i/>
                <w:iCs/>
                <w:color w:val="FF0000"/>
                <w:spacing w:val="-1"/>
                <w:sz w:val="18"/>
                <w:szCs w:val="18"/>
                <w:lang w:val="en-US"/>
              </w:rPr>
              <w:t>[r</w:t>
            </w:r>
            <w:r w:rsidRPr="00574AF8">
              <w:rPr>
                <w:rFonts w:asciiTheme="minorHAnsi" w:eastAsia="Calibri" w:hAnsiTheme="minorHAnsi" w:cs="Calibri"/>
                <w:i/>
                <w:iCs/>
                <w:color w:val="FF0000"/>
                <w:sz w:val="18"/>
                <w:szCs w:val="18"/>
                <w:lang w:val="en-US"/>
              </w:rPr>
              <w:t>ev</w:t>
            </w:r>
            <w:r w:rsidRPr="00574AF8">
              <w:rPr>
                <w:rFonts w:asciiTheme="minorHAnsi" w:eastAsia="Calibri" w:hAnsiTheme="minorHAnsi" w:cs="Calibri"/>
                <w:i/>
                <w:iCs/>
                <w:color w:val="FF0000"/>
                <w:spacing w:val="2"/>
                <w:sz w:val="18"/>
                <w:szCs w:val="18"/>
                <w:lang w:val="en-US"/>
              </w:rPr>
              <w:t>i</w:t>
            </w:r>
            <w:r w:rsidRPr="00574AF8">
              <w:rPr>
                <w:rFonts w:asciiTheme="minorHAnsi" w:eastAsia="Calibri" w:hAnsiTheme="minorHAnsi" w:cs="Calibri"/>
                <w:i/>
                <w:iCs/>
                <w:color w:val="FF0000"/>
                <w:sz w:val="18"/>
                <w:szCs w:val="18"/>
                <w:lang w:val="en-US"/>
              </w:rPr>
              <w:t>sed</w:t>
            </w:r>
            <w:r w:rsidRPr="00574AF8">
              <w:rPr>
                <w:rFonts w:asciiTheme="minorHAnsi" w:eastAsia="Calibri" w:hAnsiTheme="minorHAnsi" w:cs="Calibri"/>
                <w:color w:val="FF0000"/>
                <w:sz w:val="18"/>
                <w:szCs w:val="18"/>
                <w:lang w:val="en-US"/>
              </w:rPr>
              <w:t xml:space="preserve"> </w:t>
            </w:r>
            <w:r w:rsidRPr="00574AF8">
              <w:rPr>
                <w:rFonts w:asciiTheme="minorHAnsi" w:eastAsia="Calibri" w:hAnsiTheme="minorHAnsi" w:cs="Calibri"/>
                <w:i/>
                <w:iCs/>
                <w:color w:val="FF0000"/>
                <w:spacing w:val="1"/>
                <w:sz w:val="18"/>
                <w:szCs w:val="18"/>
                <w:lang w:val="en-US"/>
              </w:rPr>
              <w:t>ag</w:t>
            </w:r>
            <w:r w:rsidRPr="00574AF8">
              <w:rPr>
                <w:rFonts w:asciiTheme="minorHAnsi" w:eastAsia="Calibri" w:hAnsiTheme="minorHAnsi" w:cs="Calibri"/>
                <w:i/>
                <w:iCs/>
                <w:color w:val="FF0000"/>
                <w:sz w:val="18"/>
                <w:szCs w:val="18"/>
                <w:lang w:val="en-US"/>
              </w:rPr>
              <w:t>ainst</w:t>
            </w:r>
            <w:r w:rsidRPr="00574AF8">
              <w:rPr>
                <w:rFonts w:asciiTheme="minorHAnsi" w:eastAsia="Calibri" w:hAnsiTheme="minorHAnsi" w:cs="Calibri"/>
                <w:color w:val="FF0000"/>
                <w:sz w:val="18"/>
                <w:szCs w:val="18"/>
                <w:lang w:val="en-US"/>
              </w:rPr>
              <w:t xml:space="preserve"> </w:t>
            </w:r>
            <w:r w:rsidRPr="00574AF8">
              <w:rPr>
                <w:rFonts w:asciiTheme="minorHAnsi" w:eastAsia="Calibri" w:hAnsiTheme="minorHAnsi" w:cs="Calibri"/>
                <w:i/>
                <w:iCs/>
                <w:color w:val="FF0000"/>
                <w:sz w:val="18"/>
                <w:szCs w:val="18"/>
                <w:lang w:val="en-US"/>
              </w:rPr>
              <w:t>origin</w:t>
            </w:r>
            <w:r w:rsidRPr="00574AF8">
              <w:rPr>
                <w:rFonts w:asciiTheme="minorHAnsi" w:eastAsia="Calibri" w:hAnsiTheme="minorHAnsi" w:cs="Calibri"/>
                <w:i/>
                <w:iCs/>
                <w:color w:val="FF0000"/>
                <w:spacing w:val="1"/>
                <w:sz w:val="18"/>
                <w:szCs w:val="18"/>
                <w:lang w:val="en-US"/>
              </w:rPr>
              <w:t>a</w:t>
            </w:r>
            <w:r w:rsidRPr="00574AF8">
              <w:rPr>
                <w:rFonts w:asciiTheme="minorHAnsi" w:eastAsia="Calibri" w:hAnsiTheme="minorHAnsi" w:cs="Calibri"/>
                <w:i/>
                <w:iCs/>
                <w:color w:val="FF0000"/>
                <w:sz w:val="18"/>
                <w:szCs w:val="18"/>
                <w:lang w:val="en-US"/>
              </w:rPr>
              <w:t>l</w:t>
            </w:r>
            <w:r w:rsidRPr="00574AF8">
              <w:rPr>
                <w:rFonts w:asciiTheme="minorHAnsi" w:eastAsia="Calibri" w:hAnsiTheme="minorHAnsi" w:cs="Calibri"/>
                <w:color w:val="FF0000"/>
                <w:sz w:val="18"/>
                <w:szCs w:val="18"/>
                <w:lang w:val="en-US"/>
              </w:rPr>
              <w:t xml:space="preserve"> </w:t>
            </w:r>
            <w:r w:rsidRPr="00574AF8">
              <w:rPr>
                <w:rFonts w:asciiTheme="minorHAnsi" w:eastAsia="Calibri" w:hAnsiTheme="minorHAnsi" w:cs="Calibri"/>
                <w:i/>
                <w:iCs/>
                <w:color w:val="FF0000"/>
                <w:sz w:val="18"/>
                <w:szCs w:val="18"/>
                <w:lang w:val="en-US"/>
              </w:rPr>
              <w:t>t</w:t>
            </w:r>
            <w:r w:rsidRPr="00574AF8">
              <w:rPr>
                <w:rFonts w:asciiTheme="minorHAnsi" w:eastAsia="Calibri" w:hAnsiTheme="minorHAnsi" w:cs="Calibri"/>
                <w:i/>
                <w:iCs/>
                <w:color w:val="FF0000"/>
                <w:spacing w:val="1"/>
                <w:sz w:val="18"/>
                <w:szCs w:val="18"/>
                <w:lang w:val="en-US"/>
              </w:rPr>
              <w:t>a</w:t>
            </w:r>
            <w:r w:rsidRPr="00574AF8">
              <w:rPr>
                <w:rFonts w:asciiTheme="minorHAnsi" w:eastAsia="Calibri" w:hAnsiTheme="minorHAnsi" w:cs="Calibri"/>
                <w:i/>
                <w:iCs/>
                <w:color w:val="FF0000"/>
                <w:spacing w:val="-1"/>
                <w:sz w:val="18"/>
                <w:szCs w:val="18"/>
                <w:lang w:val="en-US"/>
              </w:rPr>
              <w:t>r</w:t>
            </w:r>
            <w:r w:rsidRPr="00574AF8">
              <w:rPr>
                <w:rFonts w:asciiTheme="minorHAnsi" w:eastAsia="Calibri" w:hAnsiTheme="minorHAnsi" w:cs="Calibri"/>
                <w:i/>
                <w:iCs/>
                <w:color w:val="FF0000"/>
                <w:sz w:val="18"/>
                <w:szCs w:val="18"/>
                <w:lang w:val="en-US"/>
              </w:rPr>
              <w:t>g</w:t>
            </w:r>
            <w:r w:rsidRPr="00574AF8">
              <w:rPr>
                <w:rFonts w:asciiTheme="minorHAnsi" w:eastAsia="Calibri" w:hAnsiTheme="minorHAnsi" w:cs="Calibri"/>
                <w:i/>
                <w:iCs/>
                <w:color w:val="FF0000"/>
                <w:spacing w:val="1"/>
                <w:sz w:val="18"/>
                <w:szCs w:val="18"/>
                <w:lang w:val="en-US"/>
              </w:rPr>
              <w:t>e</w:t>
            </w:r>
            <w:r w:rsidRPr="00574AF8">
              <w:rPr>
                <w:rFonts w:asciiTheme="minorHAnsi" w:eastAsia="Calibri" w:hAnsiTheme="minorHAnsi" w:cs="Calibri"/>
                <w:i/>
                <w:iCs/>
                <w:color w:val="FF0000"/>
                <w:sz w:val="18"/>
                <w:szCs w:val="18"/>
                <w:lang w:val="en-US"/>
              </w:rPr>
              <w:t>t</w:t>
            </w:r>
            <w:r w:rsidRPr="00574AF8">
              <w:rPr>
                <w:rFonts w:asciiTheme="minorHAnsi" w:eastAsia="Calibri" w:hAnsiTheme="minorHAnsi" w:cs="Calibri"/>
                <w:color w:val="FF0000"/>
                <w:sz w:val="18"/>
                <w:szCs w:val="18"/>
                <w:lang w:val="en-US"/>
              </w:rPr>
              <w:t xml:space="preserve"> </w:t>
            </w:r>
            <w:r w:rsidRPr="00574AF8">
              <w:rPr>
                <w:rFonts w:asciiTheme="minorHAnsi" w:eastAsia="Calibri" w:hAnsiTheme="minorHAnsi" w:cs="Calibri"/>
                <w:i/>
                <w:iCs/>
                <w:color w:val="FF0000"/>
                <w:spacing w:val="1"/>
                <w:sz w:val="18"/>
                <w:szCs w:val="18"/>
                <w:lang w:val="en-US"/>
              </w:rPr>
              <w:t>o</w:t>
            </w:r>
            <w:r w:rsidRPr="00574AF8">
              <w:rPr>
                <w:rFonts w:asciiTheme="minorHAnsi" w:eastAsia="Calibri" w:hAnsiTheme="minorHAnsi" w:cs="Calibri"/>
                <w:i/>
                <w:iCs/>
                <w:color w:val="FF0000"/>
                <w:sz w:val="18"/>
                <w:szCs w:val="18"/>
                <w:lang w:val="en-US"/>
              </w:rPr>
              <w:t>f</w:t>
            </w:r>
            <w:r w:rsidRPr="00574AF8">
              <w:rPr>
                <w:rFonts w:asciiTheme="minorHAnsi" w:eastAsia="Calibri" w:hAnsiTheme="minorHAnsi" w:cs="Calibri"/>
                <w:color w:val="FF0000"/>
                <w:sz w:val="18"/>
                <w:szCs w:val="18"/>
                <w:lang w:val="en-US"/>
              </w:rPr>
              <w:t xml:space="preserve"> 30</w:t>
            </w:r>
            <w:r w:rsidRPr="00574AF8">
              <w:rPr>
                <w:rFonts w:asciiTheme="minorHAnsi" w:eastAsia="Calibri" w:hAnsiTheme="minorHAnsi" w:cs="Calibri"/>
                <w:i/>
                <w:iCs/>
                <w:color w:val="FF0000"/>
                <w:sz w:val="18"/>
                <w:szCs w:val="18"/>
                <w:lang w:val="en-US"/>
              </w:rPr>
              <w:t>,000</w:t>
            </w:r>
            <w:r w:rsidRPr="00574AF8">
              <w:rPr>
                <w:rFonts w:asciiTheme="minorHAnsi" w:eastAsia="Calibri" w:hAnsiTheme="minorHAnsi" w:cs="Calibri"/>
                <w:color w:val="FF0000"/>
                <w:sz w:val="18"/>
                <w:szCs w:val="18"/>
                <w:lang w:val="en-US"/>
              </w:rPr>
              <w:t xml:space="preserve"> </w:t>
            </w:r>
            <w:r w:rsidRPr="00574AF8">
              <w:rPr>
                <w:rFonts w:asciiTheme="minorHAnsi" w:eastAsia="Calibri" w:hAnsiTheme="minorHAnsi" w:cs="Calibri"/>
                <w:i/>
                <w:iCs/>
                <w:color w:val="FF0000"/>
                <w:sz w:val="18"/>
                <w:szCs w:val="18"/>
                <w:lang w:val="en-US"/>
              </w:rPr>
              <w:t>aft</w:t>
            </w:r>
            <w:r w:rsidRPr="00574AF8">
              <w:rPr>
                <w:rFonts w:asciiTheme="minorHAnsi" w:eastAsia="Calibri" w:hAnsiTheme="minorHAnsi" w:cs="Calibri"/>
                <w:i/>
                <w:iCs/>
                <w:color w:val="FF0000"/>
                <w:spacing w:val="2"/>
                <w:sz w:val="18"/>
                <w:szCs w:val="18"/>
                <w:lang w:val="en-US"/>
              </w:rPr>
              <w:t>e</w:t>
            </w:r>
            <w:r w:rsidRPr="00574AF8">
              <w:rPr>
                <w:rFonts w:asciiTheme="minorHAnsi" w:eastAsia="Calibri" w:hAnsiTheme="minorHAnsi" w:cs="Calibri"/>
                <w:i/>
                <w:iCs/>
                <w:color w:val="FF0000"/>
                <w:sz w:val="18"/>
                <w:szCs w:val="18"/>
                <w:lang w:val="en-US"/>
              </w:rPr>
              <w:t>r</w:t>
            </w:r>
            <w:r w:rsidRPr="00574AF8">
              <w:rPr>
                <w:rFonts w:asciiTheme="minorHAnsi" w:eastAsia="Calibri" w:hAnsiTheme="minorHAnsi" w:cs="Calibri"/>
                <w:color w:val="FF0000"/>
                <w:sz w:val="18"/>
                <w:szCs w:val="18"/>
                <w:lang w:val="en-US"/>
              </w:rPr>
              <w:t xml:space="preserve"> </w:t>
            </w:r>
            <w:r w:rsidRPr="00574AF8">
              <w:rPr>
                <w:rFonts w:asciiTheme="minorHAnsi" w:eastAsia="Calibri" w:hAnsiTheme="minorHAnsi" w:cs="Calibri"/>
                <w:i/>
                <w:iCs/>
                <w:color w:val="FF0000"/>
                <w:sz w:val="18"/>
                <w:szCs w:val="18"/>
                <w:lang w:val="en-US"/>
              </w:rPr>
              <w:t>IWR]</w:t>
            </w:r>
          </w:p>
          <w:p w14:paraId="00492D67" w14:textId="77777777" w:rsidR="002B4474" w:rsidRPr="00574AF8" w:rsidRDefault="002B4474" w:rsidP="00AC14D3">
            <w:pPr>
              <w:contextualSpacing/>
              <w:rPr>
                <w:rFonts w:asciiTheme="minorHAnsi" w:hAnsiTheme="minorHAnsi"/>
                <w:sz w:val="18"/>
                <w:szCs w:val="18"/>
              </w:rPr>
            </w:pPr>
          </w:p>
          <w:p w14:paraId="125F8650" w14:textId="77777777" w:rsidR="002B4474" w:rsidRPr="00574AF8" w:rsidRDefault="002B4474" w:rsidP="00AC14D3">
            <w:pPr>
              <w:contextualSpacing/>
              <w:rPr>
                <w:rFonts w:asciiTheme="minorHAnsi" w:hAnsiTheme="minorHAnsi"/>
                <w:sz w:val="18"/>
                <w:szCs w:val="18"/>
              </w:rPr>
            </w:pPr>
          </w:p>
          <w:p w14:paraId="75B05FE3" w14:textId="77777777" w:rsidR="002B4474" w:rsidRPr="00574AF8" w:rsidRDefault="002B4474" w:rsidP="00AC14D3">
            <w:pPr>
              <w:contextualSpacing/>
              <w:rPr>
                <w:rFonts w:asciiTheme="minorHAnsi" w:hAnsiTheme="minorHAnsi"/>
                <w:sz w:val="18"/>
                <w:szCs w:val="18"/>
              </w:rPr>
            </w:pPr>
            <w:r w:rsidRPr="00574AF8">
              <w:rPr>
                <w:rFonts w:asciiTheme="minorHAnsi" w:hAnsiTheme="minorHAnsi"/>
                <w:sz w:val="18"/>
                <w:szCs w:val="18"/>
              </w:rPr>
              <w:t>10,804.5 tons of CO2e avoided over three years</w:t>
            </w:r>
          </w:p>
          <w:p w14:paraId="0A5B71D9" w14:textId="77777777" w:rsidR="002B4474" w:rsidRDefault="002B4474" w:rsidP="00AC14D3">
            <w:pPr>
              <w:contextualSpacing/>
              <w:rPr>
                <w:rFonts w:asciiTheme="minorHAnsi" w:hAnsiTheme="minorHAnsi"/>
                <w:sz w:val="18"/>
                <w:szCs w:val="18"/>
              </w:rPr>
            </w:pPr>
          </w:p>
          <w:p w14:paraId="712B4A8D" w14:textId="77777777" w:rsidR="00574AF8" w:rsidRDefault="00574AF8" w:rsidP="00AC14D3">
            <w:pPr>
              <w:contextualSpacing/>
              <w:rPr>
                <w:rFonts w:asciiTheme="minorHAnsi" w:hAnsiTheme="minorHAnsi"/>
                <w:sz w:val="18"/>
                <w:szCs w:val="18"/>
              </w:rPr>
            </w:pPr>
          </w:p>
          <w:p w14:paraId="24D7F052" w14:textId="77777777" w:rsidR="00273F18" w:rsidRPr="00574AF8" w:rsidRDefault="00273F18" w:rsidP="00AC14D3">
            <w:pPr>
              <w:contextualSpacing/>
              <w:rPr>
                <w:rFonts w:asciiTheme="minorHAnsi" w:hAnsiTheme="minorHAnsi"/>
                <w:sz w:val="18"/>
                <w:szCs w:val="18"/>
              </w:rPr>
            </w:pPr>
          </w:p>
          <w:p w14:paraId="0B2B3F40" w14:textId="77777777" w:rsidR="002B4474" w:rsidRPr="00574AF8" w:rsidRDefault="002B4474" w:rsidP="00AC14D3">
            <w:pPr>
              <w:contextualSpacing/>
              <w:rPr>
                <w:rFonts w:asciiTheme="minorHAnsi" w:hAnsiTheme="minorHAnsi"/>
                <w:color w:val="000000"/>
                <w:sz w:val="18"/>
                <w:szCs w:val="18"/>
                <w:lang w:val="en-US"/>
              </w:rPr>
            </w:pPr>
          </w:p>
          <w:p w14:paraId="15263C57" w14:textId="77777777" w:rsidR="002B4474" w:rsidRPr="00574AF8" w:rsidRDefault="002B4474" w:rsidP="00AC14D3">
            <w:pPr>
              <w:contextualSpacing/>
              <w:rPr>
                <w:rFonts w:asciiTheme="minorHAnsi" w:hAnsiTheme="minorHAnsi"/>
                <w:color w:val="000000"/>
                <w:sz w:val="18"/>
                <w:szCs w:val="18"/>
                <w:lang w:val="en-US"/>
              </w:rPr>
            </w:pPr>
            <w:r w:rsidRPr="00574AF8">
              <w:rPr>
                <w:rFonts w:asciiTheme="minorHAnsi" w:hAnsiTheme="minorHAnsi"/>
                <w:color w:val="000000"/>
                <w:sz w:val="18"/>
                <w:szCs w:val="18"/>
                <w:lang w:val="en-US"/>
              </w:rPr>
              <w:t>20 organizations</w:t>
            </w:r>
          </w:p>
          <w:p w14:paraId="76E59105" w14:textId="77777777" w:rsidR="002B4474" w:rsidRPr="00574AF8" w:rsidRDefault="002B4474" w:rsidP="00AC14D3">
            <w:pPr>
              <w:contextualSpacing/>
              <w:rPr>
                <w:rFonts w:asciiTheme="minorHAnsi" w:hAnsiTheme="minorHAnsi"/>
                <w:color w:val="000000"/>
                <w:sz w:val="18"/>
                <w:szCs w:val="18"/>
                <w:lang w:val="en-US"/>
              </w:rPr>
            </w:pPr>
          </w:p>
          <w:p w14:paraId="5FF96E97" w14:textId="77777777" w:rsidR="002B4474" w:rsidRPr="00574AF8" w:rsidRDefault="002B4474" w:rsidP="00AC14D3">
            <w:pPr>
              <w:contextualSpacing/>
              <w:rPr>
                <w:rFonts w:asciiTheme="minorHAnsi" w:hAnsiTheme="minorHAnsi"/>
                <w:color w:val="000000"/>
                <w:sz w:val="18"/>
                <w:szCs w:val="18"/>
                <w:lang w:val="en-US"/>
              </w:rPr>
            </w:pPr>
          </w:p>
          <w:p w14:paraId="7F1487C5" w14:textId="77777777" w:rsidR="002B4474" w:rsidRPr="00574AF8" w:rsidRDefault="002B4474" w:rsidP="00AC14D3">
            <w:pPr>
              <w:contextualSpacing/>
              <w:rPr>
                <w:rFonts w:asciiTheme="minorHAnsi" w:hAnsiTheme="minorHAnsi"/>
                <w:color w:val="000000"/>
                <w:sz w:val="18"/>
                <w:szCs w:val="18"/>
                <w:lang w:val="en-US"/>
              </w:rPr>
            </w:pPr>
          </w:p>
          <w:p w14:paraId="51A98681" w14:textId="77777777" w:rsidR="00AC14D3" w:rsidRDefault="00AC14D3" w:rsidP="00AC14D3">
            <w:pPr>
              <w:contextualSpacing/>
              <w:rPr>
                <w:rFonts w:asciiTheme="minorHAnsi" w:hAnsiTheme="minorHAnsi"/>
                <w:color w:val="000000"/>
                <w:sz w:val="18"/>
                <w:szCs w:val="18"/>
                <w:lang w:val="en-US"/>
              </w:rPr>
            </w:pPr>
          </w:p>
          <w:p w14:paraId="6F99D91A" w14:textId="77777777" w:rsidR="00574AF8" w:rsidRPr="00574AF8" w:rsidRDefault="00574AF8" w:rsidP="00AC14D3">
            <w:pPr>
              <w:contextualSpacing/>
              <w:rPr>
                <w:rFonts w:asciiTheme="minorHAnsi" w:hAnsiTheme="minorHAnsi"/>
                <w:color w:val="000000"/>
                <w:sz w:val="18"/>
                <w:szCs w:val="18"/>
                <w:lang w:val="en-US"/>
              </w:rPr>
            </w:pPr>
          </w:p>
          <w:p w14:paraId="7C2ABD44" w14:textId="77777777" w:rsidR="001A549D" w:rsidRPr="00574AF8" w:rsidRDefault="001A549D" w:rsidP="00AC14D3">
            <w:pPr>
              <w:contextualSpacing/>
              <w:rPr>
                <w:rFonts w:asciiTheme="minorHAnsi" w:hAnsiTheme="minorHAnsi"/>
                <w:color w:val="000000"/>
                <w:sz w:val="18"/>
                <w:szCs w:val="18"/>
                <w:lang w:val="en-US"/>
              </w:rPr>
            </w:pPr>
          </w:p>
          <w:p w14:paraId="0EABDF9A" w14:textId="77777777" w:rsidR="002B4474" w:rsidRPr="00574AF8" w:rsidRDefault="002B4474" w:rsidP="00AC14D3">
            <w:pPr>
              <w:contextualSpacing/>
              <w:rPr>
                <w:rFonts w:asciiTheme="minorHAnsi" w:hAnsiTheme="minorHAnsi"/>
                <w:color w:val="000000"/>
                <w:sz w:val="18"/>
                <w:szCs w:val="18"/>
                <w:lang w:val="en-US"/>
              </w:rPr>
            </w:pPr>
          </w:p>
          <w:p w14:paraId="72ADE132" w14:textId="77777777" w:rsidR="002B4474" w:rsidRPr="00574AF8" w:rsidRDefault="002B4474" w:rsidP="00AC14D3">
            <w:pPr>
              <w:contextualSpacing/>
              <w:rPr>
                <w:rFonts w:asciiTheme="minorHAnsi" w:hAnsiTheme="minorHAnsi"/>
                <w:color w:val="000000"/>
                <w:sz w:val="18"/>
                <w:szCs w:val="18"/>
                <w:lang w:val="en-US"/>
              </w:rPr>
            </w:pPr>
            <w:r w:rsidRPr="00574AF8">
              <w:rPr>
                <w:rFonts w:asciiTheme="minorHAnsi" w:hAnsiTheme="minorHAnsi"/>
                <w:color w:val="000000"/>
                <w:sz w:val="18"/>
                <w:szCs w:val="18"/>
                <w:lang w:val="en-US"/>
              </w:rPr>
              <w:t xml:space="preserve">10 communities </w:t>
            </w:r>
          </w:p>
          <w:p w14:paraId="13A53B98" w14:textId="77777777" w:rsidR="002B4474" w:rsidRPr="00574AF8" w:rsidRDefault="002B4474" w:rsidP="00AC14D3">
            <w:pPr>
              <w:contextualSpacing/>
              <w:rPr>
                <w:rFonts w:asciiTheme="minorHAnsi" w:hAnsiTheme="minorHAnsi"/>
                <w:color w:val="000000"/>
                <w:sz w:val="18"/>
                <w:szCs w:val="18"/>
                <w:lang w:val="en-US"/>
              </w:rPr>
            </w:pPr>
          </w:p>
          <w:p w14:paraId="44EBF695" w14:textId="77777777" w:rsidR="002B4474" w:rsidRPr="00574AF8" w:rsidRDefault="002B4474" w:rsidP="00AC14D3">
            <w:pPr>
              <w:contextualSpacing/>
              <w:rPr>
                <w:rFonts w:asciiTheme="minorHAnsi" w:hAnsiTheme="minorHAnsi"/>
                <w:color w:val="000000"/>
                <w:sz w:val="18"/>
                <w:szCs w:val="18"/>
                <w:lang w:val="en-US"/>
              </w:rPr>
            </w:pPr>
          </w:p>
          <w:p w14:paraId="2B5F8D18" w14:textId="77777777" w:rsidR="002B4474" w:rsidRPr="00574AF8" w:rsidRDefault="002B4474" w:rsidP="00AC14D3">
            <w:pPr>
              <w:contextualSpacing/>
              <w:rPr>
                <w:rFonts w:asciiTheme="minorHAnsi" w:hAnsiTheme="minorHAnsi"/>
                <w:color w:val="000000"/>
                <w:sz w:val="18"/>
                <w:szCs w:val="18"/>
                <w:lang w:val="en-US"/>
              </w:rPr>
            </w:pPr>
          </w:p>
          <w:p w14:paraId="0BB498D4" w14:textId="77777777" w:rsidR="002B4474" w:rsidRPr="00574AF8" w:rsidRDefault="002B4474" w:rsidP="00AC14D3">
            <w:pPr>
              <w:contextualSpacing/>
              <w:rPr>
                <w:rFonts w:asciiTheme="minorHAnsi" w:hAnsiTheme="minorHAnsi"/>
                <w:color w:val="000000"/>
                <w:sz w:val="18"/>
                <w:szCs w:val="18"/>
                <w:lang w:val="en-US"/>
              </w:rPr>
            </w:pPr>
          </w:p>
          <w:p w14:paraId="2A57BEF4" w14:textId="77777777" w:rsidR="002B4474" w:rsidRDefault="002B4474" w:rsidP="00AC14D3">
            <w:pPr>
              <w:contextualSpacing/>
              <w:rPr>
                <w:rFonts w:asciiTheme="minorHAnsi" w:hAnsiTheme="minorHAnsi"/>
                <w:color w:val="000000"/>
                <w:sz w:val="18"/>
                <w:szCs w:val="18"/>
                <w:lang w:val="en-US"/>
              </w:rPr>
            </w:pPr>
          </w:p>
          <w:p w14:paraId="03456A7D" w14:textId="77777777" w:rsidR="00574AF8" w:rsidRPr="00574AF8" w:rsidRDefault="00574AF8" w:rsidP="00AC14D3">
            <w:pPr>
              <w:contextualSpacing/>
              <w:rPr>
                <w:rFonts w:asciiTheme="minorHAnsi" w:hAnsiTheme="minorHAnsi"/>
                <w:color w:val="000000"/>
                <w:sz w:val="18"/>
                <w:szCs w:val="18"/>
                <w:lang w:val="en-US"/>
              </w:rPr>
            </w:pPr>
          </w:p>
          <w:p w14:paraId="1912FAB4" w14:textId="77777777" w:rsidR="002B4474" w:rsidRPr="00574AF8" w:rsidRDefault="002B4474" w:rsidP="00AC14D3">
            <w:pPr>
              <w:contextualSpacing/>
              <w:rPr>
                <w:rFonts w:asciiTheme="minorHAnsi" w:hAnsiTheme="minorHAnsi"/>
                <w:color w:val="000000"/>
                <w:sz w:val="18"/>
                <w:szCs w:val="18"/>
                <w:lang w:val="en-US"/>
              </w:rPr>
            </w:pPr>
          </w:p>
          <w:p w14:paraId="08289533" w14:textId="77777777" w:rsidR="00AC14D3" w:rsidRPr="00574AF8" w:rsidRDefault="00AC14D3" w:rsidP="00AC14D3">
            <w:pPr>
              <w:contextualSpacing/>
              <w:rPr>
                <w:rFonts w:asciiTheme="minorHAnsi" w:hAnsiTheme="minorHAnsi"/>
                <w:color w:val="000000"/>
                <w:sz w:val="18"/>
                <w:szCs w:val="18"/>
                <w:lang w:val="en-US"/>
              </w:rPr>
            </w:pPr>
          </w:p>
          <w:p w14:paraId="17F08CC9" w14:textId="77777777" w:rsidR="002B4474" w:rsidRPr="00574AF8" w:rsidRDefault="002B4474" w:rsidP="00574AF8">
            <w:pPr>
              <w:contextualSpacing/>
              <w:rPr>
                <w:rFonts w:asciiTheme="minorHAnsi" w:hAnsiTheme="minorHAnsi"/>
                <w:sz w:val="18"/>
                <w:szCs w:val="18"/>
              </w:rPr>
            </w:pPr>
            <w:r w:rsidRPr="00574AF8">
              <w:rPr>
                <w:rFonts w:asciiTheme="minorHAnsi" w:hAnsiTheme="minorHAnsi"/>
                <w:color w:val="000000"/>
                <w:sz w:val="18"/>
                <w:szCs w:val="18"/>
                <w:lang w:val="en-US"/>
              </w:rPr>
              <w:t xml:space="preserve">4 case studies, </w:t>
            </w:r>
            <w:r w:rsidR="00574AF8" w:rsidRPr="00574AF8">
              <w:rPr>
                <w:rFonts w:asciiTheme="minorHAnsi" w:hAnsiTheme="minorHAnsi"/>
                <w:color w:val="FF0000"/>
                <w:sz w:val="18"/>
                <w:szCs w:val="18"/>
                <w:lang w:val="en-US"/>
              </w:rPr>
              <w:t>25-32</w:t>
            </w:r>
            <w:r w:rsidRPr="00574AF8">
              <w:rPr>
                <w:rFonts w:asciiTheme="minorHAnsi" w:hAnsiTheme="minorHAnsi"/>
                <w:color w:val="FF0000"/>
                <w:sz w:val="18"/>
                <w:szCs w:val="18"/>
                <w:lang w:val="en-US"/>
              </w:rPr>
              <w:t xml:space="preserve"> </w:t>
            </w:r>
            <w:r w:rsidRPr="00574AF8">
              <w:rPr>
                <w:rFonts w:asciiTheme="minorHAnsi" w:hAnsiTheme="minorHAnsi"/>
                <w:color w:val="000000"/>
                <w:sz w:val="18"/>
                <w:szCs w:val="18"/>
                <w:lang w:val="en-US"/>
              </w:rPr>
              <w:t>project reports and lessons learned, and 1 report of multi-stakeholder group performance</w:t>
            </w:r>
          </w:p>
        </w:tc>
        <w:tc>
          <w:tcPr>
            <w:tcW w:w="2268" w:type="dxa"/>
            <w:tcBorders>
              <w:bottom w:val="single" w:sz="4" w:space="0" w:color="auto"/>
            </w:tcBorders>
            <w:shd w:val="clear" w:color="auto" w:fill="auto"/>
          </w:tcPr>
          <w:p w14:paraId="0255CAE6"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lastRenderedPageBreak/>
              <w:t>Management plans, site visits, stakeholder consultations</w:t>
            </w:r>
          </w:p>
          <w:p w14:paraId="30557ECC" w14:textId="77777777" w:rsidR="002B4474" w:rsidRPr="00AC14D3" w:rsidRDefault="002B4474" w:rsidP="00AC14D3">
            <w:pPr>
              <w:contextualSpacing/>
              <w:rPr>
                <w:rFonts w:asciiTheme="minorHAnsi" w:hAnsiTheme="minorHAnsi"/>
                <w:bCs/>
                <w:sz w:val="18"/>
                <w:szCs w:val="18"/>
              </w:rPr>
            </w:pPr>
          </w:p>
          <w:p w14:paraId="5AEE1627"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Project Reports </w:t>
            </w:r>
          </w:p>
          <w:p w14:paraId="7AD4AFEE" w14:textId="77777777" w:rsidR="002B4474" w:rsidRPr="00AC14D3" w:rsidRDefault="002B4474" w:rsidP="00AC14D3">
            <w:pPr>
              <w:contextualSpacing/>
              <w:rPr>
                <w:rFonts w:asciiTheme="minorHAnsi" w:hAnsiTheme="minorHAnsi"/>
                <w:bCs/>
                <w:sz w:val="18"/>
                <w:szCs w:val="18"/>
              </w:rPr>
            </w:pPr>
          </w:p>
          <w:p w14:paraId="4C6E2E87"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APR/PIR Reports </w:t>
            </w:r>
          </w:p>
          <w:p w14:paraId="39FBCEA1" w14:textId="77777777" w:rsidR="002B4474" w:rsidRPr="00AC14D3" w:rsidRDefault="002B4474" w:rsidP="00AC14D3">
            <w:pPr>
              <w:contextualSpacing/>
              <w:rPr>
                <w:rFonts w:asciiTheme="minorHAnsi" w:hAnsiTheme="minorHAnsi"/>
                <w:bCs/>
                <w:sz w:val="18"/>
                <w:szCs w:val="18"/>
              </w:rPr>
            </w:pPr>
          </w:p>
          <w:p w14:paraId="0C32CB50"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MTE/FT Evaluations </w:t>
            </w:r>
          </w:p>
          <w:p w14:paraId="13AE60DB" w14:textId="77777777" w:rsidR="002B4474" w:rsidRPr="00AC14D3" w:rsidRDefault="002B4474" w:rsidP="00AC14D3">
            <w:pPr>
              <w:contextualSpacing/>
              <w:rPr>
                <w:rFonts w:asciiTheme="minorHAnsi" w:hAnsiTheme="minorHAnsi"/>
                <w:bCs/>
                <w:sz w:val="18"/>
                <w:szCs w:val="18"/>
              </w:rPr>
            </w:pPr>
          </w:p>
          <w:p w14:paraId="23C66C28"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NC reports on the advance of projects </w:t>
            </w:r>
          </w:p>
          <w:p w14:paraId="0E2FEFA9" w14:textId="77777777" w:rsidR="002B4474" w:rsidRPr="00AC14D3" w:rsidRDefault="002B4474" w:rsidP="00AC14D3">
            <w:pPr>
              <w:contextualSpacing/>
              <w:rPr>
                <w:rFonts w:asciiTheme="minorHAnsi" w:hAnsiTheme="minorHAnsi"/>
                <w:bCs/>
                <w:sz w:val="18"/>
                <w:szCs w:val="18"/>
              </w:rPr>
            </w:pPr>
          </w:p>
          <w:p w14:paraId="6009D18D"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lastRenderedPageBreak/>
              <w:t>M</w:t>
            </w:r>
            <w:r w:rsidR="00AC14D3">
              <w:rPr>
                <w:rFonts w:asciiTheme="minorHAnsi" w:hAnsiTheme="minorHAnsi"/>
                <w:bCs/>
                <w:sz w:val="18"/>
                <w:szCs w:val="18"/>
              </w:rPr>
              <w:t>&amp;</w:t>
            </w:r>
            <w:r w:rsidRPr="00AC14D3">
              <w:rPr>
                <w:rFonts w:asciiTheme="minorHAnsi" w:hAnsiTheme="minorHAnsi"/>
                <w:bCs/>
                <w:sz w:val="18"/>
                <w:szCs w:val="18"/>
              </w:rPr>
              <w:t>E system of the project keeps track of progress towards targets.</w:t>
            </w:r>
          </w:p>
          <w:p w14:paraId="73B90009" w14:textId="77777777" w:rsidR="002B4474" w:rsidRPr="00AC14D3" w:rsidRDefault="002B4474" w:rsidP="00AC14D3">
            <w:pPr>
              <w:pStyle w:val="ColorfulList-Accent11"/>
              <w:ind w:left="0"/>
              <w:contextualSpacing/>
              <w:rPr>
                <w:rFonts w:asciiTheme="minorHAnsi" w:hAnsiTheme="minorHAnsi"/>
                <w:sz w:val="18"/>
                <w:szCs w:val="18"/>
              </w:rPr>
            </w:pPr>
          </w:p>
        </w:tc>
        <w:tc>
          <w:tcPr>
            <w:tcW w:w="2266" w:type="dxa"/>
            <w:tcBorders>
              <w:bottom w:val="single" w:sz="4" w:space="0" w:color="auto"/>
            </w:tcBorders>
            <w:shd w:val="clear" w:color="auto" w:fill="auto"/>
          </w:tcPr>
          <w:p w14:paraId="1B43561A"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lastRenderedPageBreak/>
              <w:t xml:space="preserve">R: Communities focus on immediate needs/projects without broader linkages to landscape resilience </w:t>
            </w:r>
          </w:p>
          <w:p w14:paraId="014AEE9A" w14:textId="77777777" w:rsidR="002B4474" w:rsidRPr="00AC14D3" w:rsidRDefault="002B4474" w:rsidP="00AC14D3">
            <w:pPr>
              <w:contextualSpacing/>
              <w:rPr>
                <w:rFonts w:asciiTheme="minorHAnsi" w:hAnsiTheme="minorHAnsi"/>
                <w:bCs/>
                <w:sz w:val="18"/>
                <w:szCs w:val="18"/>
              </w:rPr>
            </w:pPr>
          </w:p>
          <w:p w14:paraId="32B0448A" w14:textId="77777777" w:rsidR="002B4474" w:rsidRPr="00AC14D3" w:rsidRDefault="002B4474" w:rsidP="00AC14D3">
            <w:pPr>
              <w:contextualSpacing/>
              <w:rPr>
                <w:rFonts w:asciiTheme="minorHAnsi" w:hAnsiTheme="minorHAnsi"/>
                <w:bCs/>
                <w:sz w:val="18"/>
                <w:szCs w:val="18"/>
              </w:rPr>
            </w:pPr>
          </w:p>
          <w:p w14:paraId="2F423D9F" w14:textId="77777777" w:rsidR="002B4474" w:rsidRPr="00AC14D3" w:rsidRDefault="002B4474" w:rsidP="00AC14D3">
            <w:pPr>
              <w:contextualSpacing/>
              <w:rPr>
                <w:rFonts w:asciiTheme="minorHAnsi" w:hAnsiTheme="minorHAnsi"/>
                <w:bCs/>
                <w:sz w:val="18"/>
                <w:szCs w:val="18"/>
              </w:rPr>
            </w:pPr>
          </w:p>
          <w:p w14:paraId="1B42D9CA"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A: </w:t>
            </w:r>
            <w:proofErr w:type="gramStart"/>
            <w:r w:rsidRPr="00AC14D3">
              <w:rPr>
                <w:rFonts w:asciiTheme="minorHAnsi" w:hAnsiTheme="minorHAnsi"/>
                <w:bCs/>
                <w:sz w:val="18"/>
                <w:szCs w:val="18"/>
              </w:rPr>
              <w:t>Sufficient number of</w:t>
            </w:r>
            <w:proofErr w:type="gramEnd"/>
            <w:r w:rsidRPr="00AC14D3">
              <w:rPr>
                <w:rFonts w:asciiTheme="minorHAnsi" w:hAnsiTheme="minorHAnsi"/>
                <w:bCs/>
                <w:sz w:val="18"/>
                <w:szCs w:val="18"/>
              </w:rPr>
              <w:t xml:space="preserve"> communities working within the landscape, with strategic projects, promoting a landscape approach, will lead to </w:t>
            </w:r>
            <w:r w:rsidRPr="00AC14D3">
              <w:rPr>
                <w:rFonts w:asciiTheme="minorHAnsi" w:hAnsiTheme="minorHAnsi"/>
                <w:bCs/>
                <w:sz w:val="18"/>
                <w:szCs w:val="18"/>
              </w:rPr>
              <w:lastRenderedPageBreak/>
              <w:t>tipping point in building landscape resilience</w:t>
            </w:r>
          </w:p>
          <w:p w14:paraId="6EA9CE1E" w14:textId="77777777" w:rsidR="002B4474" w:rsidRPr="00AC14D3" w:rsidRDefault="002B4474" w:rsidP="00AC14D3">
            <w:pPr>
              <w:contextualSpacing/>
              <w:rPr>
                <w:rFonts w:asciiTheme="minorHAnsi" w:hAnsiTheme="minorHAnsi"/>
                <w:bCs/>
                <w:sz w:val="18"/>
                <w:szCs w:val="18"/>
              </w:rPr>
            </w:pPr>
          </w:p>
          <w:p w14:paraId="03555225"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bCs/>
                <w:sz w:val="18"/>
                <w:szCs w:val="18"/>
              </w:rPr>
              <w:t>A: Communities will accept to experiment with unfamiliar renewable energy technologies</w:t>
            </w:r>
          </w:p>
        </w:tc>
      </w:tr>
      <w:tr w:rsidR="002B4474" w:rsidRPr="00AC14D3" w14:paraId="629F211F" w14:textId="77777777" w:rsidTr="001A549D">
        <w:tc>
          <w:tcPr>
            <w:tcW w:w="13323" w:type="dxa"/>
            <w:gridSpan w:val="6"/>
            <w:shd w:val="clear" w:color="auto" w:fill="00FF00"/>
          </w:tcPr>
          <w:p w14:paraId="7032A98B" w14:textId="77777777" w:rsidR="002B4474" w:rsidRPr="00AC14D3" w:rsidRDefault="002B4474" w:rsidP="00AC14D3">
            <w:pPr>
              <w:pStyle w:val="ColorfulList-Accent11"/>
              <w:autoSpaceDE w:val="0"/>
              <w:autoSpaceDN w:val="0"/>
              <w:adjustRightInd w:val="0"/>
              <w:ind w:left="0"/>
              <w:contextualSpacing/>
              <w:jc w:val="both"/>
              <w:rPr>
                <w:rFonts w:asciiTheme="minorHAnsi" w:hAnsiTheme="minorHAnsi"/>
                <w:sz w:val="18"/>
                <w:szCs w:val="18"/>
              </w:rPr>
            </w:pPr>
            <w:r w:rsidRPr="00AC14D3">
              <w:rPr>
                <w:rFonts w:asciiTheme="minorHAnsi" w:hAnsiTheme="minorHAnsi"/>
                <w:b/>
                <w:sz w:val="18"/>
                <w:szCs w:val="18"/>
              </w:rPr>
              <w:t>Component 1</w:t>
            </w:r>
            <w:r w:rsidRPr="00AC14D3">
              <w:rPr>
                <w:rFonts w:asciiTheme="minorHAnsi" w:hAnsiTheme="minorHAnsi"/>
                <w:sz w:val="18"/>
                <w:szCs w:val="18"/>
              </w:rPr>
              <w:t>- Resilient rural landscapes and seascapes of Pakistan’s Indus Delta for sustainable development and global environmental protection</w:t>
            </w:r>
          </w:p>
        </w:tc>
      </w:tr>
      <w:tr w:rsidR="002B4474" w:rsidRPr="00AC14D3" w14:paraId="750DE67F" w14:textId="77777777" w:rsidTr="001A549D">
        <w:tc>
          <w:tcPr>
            <w:tcW w:w="2505" w:type="dxa"/>
            <w:vMerge w:val="restart"/>
            <w:shd w:val="clear" w:color="auto" w:fill="auto"/>
          </w:tcPr>
          <w:p w14:paraId="0DC68432" w14:textId="77777777" w:rsidR="002B4474" w:rsidRPr="00AC14D3" w:rsidRDefault="002B4474" w:rsidP="00AC14D3">
            <w:pPr>
              <w:contextualSpacing/>
              <w:rPr>
                <w:rFonts w:asciiTheme="minorHAnsi" w:hAnsiTheme="minorHAnsi"/>
                <w:noProof/>
                <w:sz w:val="18"/>
                <w:szCs w:val="18"/>
              </w:rPr>
            </w:pPr>
            <w:r w:rsidRPr="00AC14D3">
              <w:rPr>
                <w:rFonts w:asciiTheme="minorHAnsi" w:hAnsiTheme="minorHAnsi"/>
                <w:sz w:val="18"/>
                <w:szCs w:val="18"/>
              </w:rPr>
              <w:t>Outcome 1.1</w:t>
            </w:r>
            <w:r w:rsidR="001A549D">
              <w:rPr>
                <w:rFonts w:asciiTheme="minorHAnsi" w:hAnsiTheme="minorHAnsi"/>
                <w:sz w:val="18"/>
                <w:szCs w:val="18"/>
              </w:rPr>
              <w:t>:</w:t>
            </w:r>
            <w:r w:rsidRPr="00AC14D3">
              <w:rPr>
                <w:rFonts w:asciiTheme="minorHAnsi" w:hAnsiTheme="minorHAnsi"/>
                <w:sz w:val="18"/>
                <w:szCs w:val="18"/>
              </w:rPr>
              <w:t xml:space="preserve"> </w:t>
            </w:r>
            <w:r w:rsidRPr="00AC14D3">
              <w:rPr>
                <w:rFonts w:asciiTheme="minorHAnsi" w:hAnsiTheme="minorHAnsi"/>
                <w:noProof/>
                <w:sz w:val="18"/>
                <w:szCs w:val="18"/>
              </w:rPr>
              <w:t>Multi-</w:t>
            </w:r>
            <w:r w:rsidR="001A549D">
              <w:rPr>
                <w:rFonts w:asciiTheme="minorHAnsi" w:hAnsiTheme="minorHAnsi"/>
                <w:noProof/>
                <w:sz w:val="18"/>
                <w:szCs w:val="18"/>
              </w:rPr>
              <w:t>s</w:t>
            </w:r>
            <w:r w:rsidRPr="00AC14D3">
              <w:rPr>
                <w:rFonts w:asciiTheme="minorHAnsi" w:hAnsiTheme="minorHAnsi"/>
                <w:noProof/>
                <w:sz w:val="18"/>
                <w:szCs w:val="18"/>
              </w:rPr>
              <w:t>takeholder platforms/</w:t>
            </w:r>
            <w:r w:rsidR="001A549D">
              <w:rPr>
                <w:rFonts w:asciiTheme="minorHAnsi" w:hAnsiTheme="minorHAnsi"/>
                <w:noProof/>
                <w:sz w:val="18"/>
                <w:szCs w:val="18"/>
              </w:rPr>
              <w:t xml:space="preserve"> </w:t>
            </w:r>
            <w:r w:rsidRPr="00AC14D3">
              <w:rPr>
                <w:rFonts w:asciiTheme="minorHAnsi" w:hAnsiTheme="minorHAnsi"/>
                <w:noProof/>
                <w:sz w:val="18"/>
                <w:szCs w:val="18"/>
              </w:rPr>
              <w:t xml:space="preserve">partnerships develop and execute participatory adaptive management plans to enhance socio-ecological landscape resilience in the Indus Delta area. </w:t>
            </w:r>
          </w:p>
          <w:p w14:paraId="13CA3527"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4F65DB7B" w14:textId="77777777" w:rsidR="002B4474" w:rsidRPr="00AC14D3" w:rsidRDefault="002B4474" w:rsidP="00AC14D3">
            <w:pPr>
              <w:contextualSpacing/>
              <w:rPr>
                <w:rFonts w:asciiTheme="minorHAnsi" w:hAnsiTheme="minorHAnsi"/>
                <w:noProof/>
                <w:sz w:val="18"/>
                <w:szCs w:val="18"/>
              </w:rPr>
            </w:pPr>
            <w:r w:rsidRPr="00AC14D3">
              <w:rPr>
                <w:rFonts w:asciiTheme="minorHAnsi" w:hAnsiTheme="minorHAnsi"/>
                <w:noProof/>
                <w:sz w:val="18"/>
                <w:szCs w:val="18"/>
              </w:rPr>
              <w:t xml:space="preserve">1.1.1 Number of </w:t>
            </w:r>
            <w:r w:rsidR="00574AF8">
              <w:rPr>
                <w:rFonts w:asciiTheme="minorHAnsi" w:hAnsiTheme="minorHAnsi"/>
                <w:noProof/>
                <w:color w:val="FF0000"/>
                <w:sz w:val="18"/>
                <w:szCs w:val="18"/>
              </w:rPr>
              <w:t xml:space="preserve">gender-responsive </w:t>
            </w:r>
            <w:r w:rsidRPr="00AC14D3">
              <w:rPr>
                <w:rFonts w:asciiTheme="minorHAnsi" w:hAnsiTheme="minorHAnsi"/>
                <w:noProof/>
                <w:sz w:val="18"/>
                <w:szCs w:val="18"/>
              </w:rPr>
              <w:t>multi-stakeholder governance platforms/partnerships established and strengthened to support participatory landscape / planning and adaptive management in the landscape</w:t>
            </w:r>
          </w:p>
          <w:p w14:paraId="11A1CE03" w14:textId="77777777" w:rsidR="002B4474" w:rsidRPr="00AC14D3" w:rsidRDefault="002B4474" w:rsidP="00AC14D3">
            <w:pPr>
              <w:contextualSpacing/>
              <w:rPr>
                <w:rFonts w:asciiTheme="minorHAnsi" w:hAnsiTheme="minorHAnsi"/>
                <w:sz w:val="18"/>
                <w:szCs w:val="18"/>
              </w:rPr>
            </w:pPr>
          </w:p>
        </w:tc>
        <w:tc>
          <w:tcPr>
            <w:tcW w:w="1843" w:type="dxa"/>
            <w:shd w:val="clear" w:color="auto" w:fill="auto"/>
          </w:tcPr>
          <w:p w14:paraId="0768F1C8"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While there are ad-hoc associations on various thematic issues e.g. the Pakistan Mangroves Society Cooperative, there is not a cross-cutting multi-stakeholder entity (composed of local organizations) monitoring ecological processes at a landscape level </w:t>
            </w:r>
          </w:p>
          <w:p w14:paraId="60102AF8" w14:textId="77777777" w:rsidR="002B4474" w:rsidRPr="00AC14D3" w:rsidRDefault="002B4474" w:rsidP="00AC14D3">
            <w:pPr>
              <w:contextualSpacing/>
              <w:rPr>
                <w:rFonts w:asciiTheme="minorHAnsi" w:hAnsiTheme="minorHAnsi"/>
                <w:sz w:val="18"/>
                <w:szCs w:val="18"/>
              </w:rPr>
            </w:pPr>
          </w:p>
        </w:tc>
        <w:tc>
          <w:tcPr>
            <w:tcW w:w="1984" w:type="dxa"/>
            <w:shd w:val="clear" w:color="auto" w:fill="auto"/>
          </w:tcPr>
          <w:p w14:paraId="674D5777" w14:textId="77777777" w:rsidR="00574AF8" w:rsidRPr="00574AF8" w:rsidRDefault="00574AF8" w:rsidP="00574AF8">
            <w:pPr>
              <w:spacing w:before="12" w:line="238" w:lineRule="auto"/>
              <w:ind w:right="-20"/>
              <w:rPr>
                <w:rFonts w:ascii="Calibri" w:eastAsia="Calibri" w:hAnsi="Calibri" w:cs="Calibri"/>
                <w:color w:val="FF0000"/>
                <w:sz w:val="18"/>
                <w:szCs w:val="18"/>
              </w:rPr>
            </w:pPr>
            <w:r w:rsidRPr="00574AF8">
              <w:rPr>
                <w:rFonts w:ascii="Calibri" w:eastAsia="Calibri" w:hAnsi="Calibri" w:cs="Calibri"/>
                <w:color w:val="FF0000"/>
                <w:sz w:val="18"/>
                <w:szCs w:val="18"/>
              </w:rPr>
              <w:t>1</w:t>
            </w:r>
          </w:p>
          <w:p w14:paraId="1D21553C" w14:textId="77777777" w:rsidR="00574AF8" w:rsidRPr="00574AF8" w:rsidRDefault="00574AF8" w:rsidP="00574AF8">
            <w:pPr>
              <w:ind w:right="150"/>
              <w:rPr>
                <w:rFonts w:ascii="Calibri" w:eastAsia="Calibri" w:hAnsi="Calibri" w:cs="Calibri"/>
                <w:i/>
                <w:iCs/>
                <w:color w:val="FF0000"/>
                <w:sz w:val="18"/>
                <w:szCs w:val="18"/>
              </w:rPr>
            </w:pPr>
            <w:r w:rsidRPr="00574AF8">
              <w:rPr>
                <w:rFonts w:ascii="Calibri" w:eastAsia="Calibri" w:hAnsi="Calibri" w:cs="Calibri"/>
                <w:i/>
                <w:iCs/>
                <w:color w:val="FF0000"/>
                <w:spacing w:val="-1"/>
                <w:sz w:val="18"/>
                <w:szCs w:val="18"/>
              </w:rPr>
              <w:t>[</w:t>
            </w:r>
            <w:r w:rsidRPr="00574AF8">
              <w:rPr>
                <w:rFonts w:ascii="Calibri" w:eastAsia="Calibri" w:hAnsi="Calibri" w:cs="Calibri"/>
                <w:i/>
                <w:iCs/>
                <w:color w:val="FF0000"/>
                <w:sz w:val="18"/>
                <w:szCs w:val="18"/>
              </w:rPr>
              <w:t>to</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pacing w:val="1"/>
                <w:sz w:val="18"/>
                <w:szCs w:val="18"/>
              </w:rPr>
              <w:t>b</w:t>
            </w:r>
            <w:r w:rsidRPr="00574AF8">
              <w:rPr>
                <w:rFonts w:ascii="Calibri" w:eastAsia="Calibri" w:hAnsi="Calibri" w:cs="Calibri"/>
                <w:i/>
                <w:iCs/>
                <w:color w:val="FF0000"/>
                <w:sz w:val="18"/>
                <w:szCs w:val="18"/>
              </w:rPr>
              <w:t>e</w:t>
            </w:r>
            <w:r w:rsidRPr="00574AF8">
              <w:rPr>
                <w:rFonts w:ascii="Calibri" w:eastAsia="Calibri" w:hAnsi="Calibri" w:cs="Calibri"/>
                <w:color w:val="FF0000"/>
                <w:spacing w:val="1"/>
                <w:sz w:val="18"/>
                <w:szCs w:val="18"/>
              </w:rPr>
              <w:t xml:space="preserve"> </w:t>
            </w:r>
            <w:r w:rsidRPr="00574AF8">
              <w:rPr>
                <w:rFonts w:ascii="Calibri" w:eastAsia="Calibri" w:hAnsi="Calibri" w:cs="Calibri"/>
                <w:i/>
                <w:iCs/>
                <w:color w:val="FF0000"/>
                <w:sz w:val="18"/>
                <w:szCs w:val="18"/>
              </w:rPr>
              <w:t>li</w:t>
            </w:r>
            <w:r w:rsidRPr="00574AF8">
              <w:rPr>
                <w:rFonts w:ascii="Calibri" w:eastAsia="Calibri" w:hAnsi="Calibri" w:cs="Calibri"/>
                <w:i/>
                <w:iCs/>
                <w:color w:val="FF0000"/>
                <w:spacing w:val="1"/>
                <w:sz w:val="18"/>
                <w:szCs w:val="18"/>
              </w:rPr>
              <w:t>n</w:t>
            </w:r>
            <w:r w:rsidRPr="00574AF8">
              <w:rPr>
                <w:rFonts w:ascii="Calibri" w:eastAsia="Calibri" w:hAnsi="Calibri" w:cs="Calibri"/>
                <w:i/>
                <w:iCs/>
                <w:color w:val="FF0000"/>
                <w:sz w:val="18"/>
                <w:szCs w:val="18"/>
              </w:rPr>
              <w:t>k</w:t>
            </w:r>
            <w:r w:rsidRPr="00574AF8">
              <w:rPr>
                <w:rFonts w:ascii="Calibri" w:eastAsia="Calibri" w:hAnsi="Calibri" w:cs="Calibri"/>
                <w:i/>
                <w:iCs/>
                <w:color w:val="FF0000"/>
                <w:spacing w:val="1"/>
                <w:sz w:val="18"/>
                <w:szCs w:val="18"/>
              </w:rPr>
              <w:t>e</w:t>
            </w:r>
            <w:r w:rsidRPr="00574AF8">
              <w:rPr>
                <w:rFonts w:ascii="Calibri" w:eastAsia="Calibri" w:hAnsi="Calibri" w:cs="Calibri"/>
                <w:i/>
                <w:iCs/>
                <w:color w:val="FF0000"/>
                <w:sz w:val="18"/>
                <w:szCs w:val="18"/>
              </w:rPr>
              <w:t>d</w:t>
            </w:r>
            <w:r w:rsidRPr="00574AF8">
              <w:rPr>
                <w:rFonts w:ascii="Calibri" w:eastAsia="Calibri" w:hAnsi="Calibri" w:cs="Calibri"/>
                <w:color w:val="FF0000"/>
                <w:spacing w:val="4"/>
                <w:sz w:val="18"/>
                <w:szCs w:val="18"/>
              </w:rPr>
              <w:t xml:space="preserve"> </w:t>
            </w:r>
            <w:r w:rsidRPr="00574AF8">
              <w:rPr>
                <w:rFonts w:ascii="Calibri" w:eastAsia="Calibri" w:hAnsi="Calibri" w:cs="Calibri"/>
                <w:i/>
                <w:iCs/>
                <w:color w:val="FF0000"/>
                <w:sz w:val="18"/>
                <w:szCs w:val="18"/>
              </w:rPr>
              <w:t>with</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pacing w:val="1"/>
                <w:sz w:val="18"/>
                <w:szCs w:val="18"/>
              </w:rPr>
              <w:t>S</w:t>
            </w:r>
            <w:r w:rsidRPr="00574AF8">
              <w:rPr>
                <w:rFonts w:ascii="Calibri" w:eastAsia="Calibri" w:hAnsi="Calibri" w:cs="Calibri"/>
                <w:i/>
                <w:iCs/>
                <w:color w:val="FF0000"/>
                <w:sz w:val="18"/>
                <w:szCs w:val="18"/>
              </w:rPr>
              <w:t>GP</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z w:val="18"/>
                <w:szCs w:val="18"/>
              </w:rPr>
              <w:t>n</w:t>
            </w:r>
            <w:r w:rsidRPr="00574AF8">
              <w:rPr>
                <w:rFonts w:ascii="Calibri" w:eastAsia="Calibri" w:hAnsi="Calibri" w:cs="Calibri"/>
                <w:i/>
                <w:iCs/>
                <w:color w:val="FF0000"/>
                <w:spacing w:val="1"/>
                <w:sz w:val="18"/>
                <w:szCs w:val="18"/>
              </w:rPr>
              <w:t>e</w:t>
            </w:r>
            <w:r w:rsidRPr="00574AF8">
              <w:rPr>
                <w:rFonts w:ascii="Calibri" w:eastAsia="Calibri" w:hAnsi="Calibri" w:cs="Calibri"/>
                <w:i/>
                <w:iCs/>
                <w:color w:val="FF0000"/>
                <w:sz w:val="18"/>
                <w:szCs w:val="18"/>
              </w:rPr>
              <w:t>twork</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z w:val="18"/>
                <w:szCs w:val="18"/>
              </w:rPr>
              <w:t>a</w:t>
            </w:r>
            <w:r w:rsidRPr="00574AF8">
              <w:rPr>
                <w:rFonts w:ascii="Calibri" w:eastAsia="Calibri" w:hAnsi="Calibri" w:cs="Calibri"/>
                <w:i/>
                <w:iCs/>
                <w:color w:val="FF0000"/>
                <w:spacing w:val="1"/>
                <w:sz w:val="18"/>
                <w:szCs w:val="18"/>
              </w:rPr>
              <w:t>n</w:t>
            </w:r>
            <w:r w:rsidRPr="00574AF8">
              <w:rPr>
                <w:rFonts w:ascii="Calibri" w:eastAsia="Calibri" w:hAnsi="Calibri" w:cs="Calibri"/>
                <w:i/>
                <w:iCs/>
                <w:color w:val="FF0000"/>
                <w:sz w:val="18"/>
                <w:szCs w:val="18"/>
              </w:rPr>
              <w:t>d</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pacing w:val="1"/>
                <w:sz w:val="18"/>
                <w:szCs w:val="18"/>
              </w:rPr>
              <w:t>a</w:t>
            </w:r>
            <w:r w:rsidRPr="00574AF8">
              <w:rPr>
                <w:rFonts w:ascii="Calibri" w:eastAsia="Calibri" w:hAnsi="Calibri" w:cs="Calibri"/>
                <w:i/>
                <w:iCs/>
                <w:color w:val="FF0000"/>
                <w:sz w:val="18"/>
                <w:szCs w:val="18"/>
              </w:rPr>
              <w:t>s</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pacing w:val="1"/>
                <w:sz w:val="18"/>
                <w:szCs w:val="18"/>
              </w:rPr>
              <w:t>o</w:t>
            </w:r>
            <w:r w:rsidRPr="00574AF8">
              <w:rPr>
                <w:rFonts w:ascii="Calibri" w:eastAsia="Calibri" w:hAnsi="Calibri" w:cs="Calibri"/>
                <w:i/>
                <w:iCs/>
                <w:color w:val="FF0000"/>
                <w:sz w:val="18"/>
                <w:szCs w:val="18"/>
              </w:rPr>
              <w:t>n-g</w:t>
            </w:r>
            <w:r w:rsidRPr="00574AF8">
              <w:rPr>
                <w:rFonts w:ascii="Calibri" w:eastAsia="Calibri" w:hAnsi="Calibri" w:cs="Calibri"/>
                <w:i/>
                <w:iCs/>
                <w:color w:val="FF0000"/>
                <w:spacing w:val="1"/>
                <w:sz w:val="18"/>
                <w:szCs w:val="18"/>
              </w:rPr>
              <w:t>o</w:t>
            </w:r>
            <w:r w:rsidRPr="00574AF8">
              <w:rPr>
                <w:rFonts w:ascii="Calibri" w:eastAsia="Calibri" w:hAnsi="Calibri" w:cs="Calibri"/>
                <w:i/>
                <w:iCs/>
                <w:color w:val="FF0000"/>
                <w:sz w:val="18"/>
                <w:szCs w:val="18"/>
              </w:rPr>
              <w:t>ing</w:t>
            </w:r>
            <w:r w:rsidRPr="00574AF8">
              <w:rPr>
                <w:rFonts w:ascii="Calibri" w:eastAsia="Calibri" w:hAnsi="Calibri" w:cs="Calibri"/>
                <w:color w:val="FF0000"/>
                <w:spacing w:val="1"/>
                <w:sz w:val="18"/>
                <w:szCs w:val="18"/>
              </w:rPr>
              <w:t xml:space="preserve"> </w:t>
            </w:r>
            <w:r w:rsidRPr="00574AF8">
              <w:rPr>
                <w:rFonts w:ascii="Calibri" w:eastAsia="Calibri" w:hAnsi="Calibri" w:cs="Calibri"/>
                <w:i/>
                <w:iCs/>
                <w:color w:val="FF0000"/>
                <w:spacing w:val="1"/>
                <w:sz w:val="18"/>
                <w:szCs w:val="18"/>
              </w:rPr>
              <w:t>e</w:t>
            </w:r>
            <w:r w:rsidRPr="00574AF8">
              <w:rPr>
                <w:rFonts w:ascii="Calibri" w:eastAsia="Calibri" w:hAnsi="Calibri" w:cs="Calibri"/>
                <w:i/>
                <w:iCs/>
                <w:color w:val="FF0000"/>
                <w:sz w:val="18"/>
                <w:szCs w:val="18"/>
              </w:rPr>
              <w:t>f</w:t>
            </w:r>
            <w:r w:rsidRPr="00574AF8">
              <w:rPr>
                <w:rFonts w:ascii="Calibri" w:eastAsia="Calibri" w:hAnsi="Calibri" w:cs="Calibri"/>
                <w:i/>
                <w:iCs/>
                <w:color w:val="FF0000"/>
                <w:spacing w:val="-1"/>
                <w:sz w:val="18"/>
                <w:szCs w:val="18"/>
              </w:rPr>
              <w:t>f</w:t>
            </w:r>
            <w:r w:rsidRPr="00574AF8">
              <w:rPr>
                <w:rFonts w:ascii="Calibri" w:eastAsia="Calibri" w:hAnsi="Calibri" w:cs="Calibri"/>
                <w:i/>
                <w:iCs/>
                <w:color w:val="FF0000"/>
                <w:sz w:val="18"/>
                <w:szCs w:val="18"/>
              </w:rPr>
              <w:t>ort</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pacing w:val="-1"/>
                <w:sz w:val="18"/>
                <w:szCs w:val="18"/>
              </w:rPr>
              <w:t>r</w:t>
            </w:r>
            <w:r w:rsidRPr="00574AF8">
              <w:rPr>
                <w:rFonts w:ascii="Calibri" w:eastAsia="Calibri" w:hAnsi="Calibri" w:cs="Calibri"/>
                <w:i/>
                <w:iCs/>
                <w:color w:val="FF0000"/>
                <w:sz w:val="18"/>
                <w:szCs w:val="18"/>
              </w:rPr>
              <w:t>at</w:t>
            </w:r>
            <w:r w:rsidRPr="00574AF8">
              <w:rPr>
                <w:rFonts w:ascii="Calibri" w:eastAsia="Calibri" w:hAnsi="Calibri" w:cs="Calibri"/>
                <w:i/>
                <w:iCs/>
                <w:color w:val="FF0000"/>
                <w:spacing w:val="1"/>
                <w:sz w:val="18"/>
                <w:szCs w:val="18"/>
              </w:rPr>
              <w:t>h</w:t>
            </w:r>
            <w:r w:rsidRPr="00574AF8">
              <w:rPr>
                <w:rFonts w:ascii="Calibri" w:eastAsia="Calibri" w:hAnsi="Calibri" w:cs="Calibri"/>
                <w:i/>
                <w:iCs/>
                <w:color w:val="FF0000"/>
                <w:sz w:val="18"/>
                <w:szCs w:val="18"/>
              </w:rPr>
              <w:t>er</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z w:val="18"/>
                <w:szCs w:val="18"/>
              </w:rPr>
              <w:t>th</w:t>
            </w:r>
            <w:r w:rsidRPr="00574AF8">
              <w:rPr>
                <w:rFonts w:ascii="Calibri" w:eastAsia="Calibri" w:hAnsi="Calibri" w:cs="Calibri"/>
                <w:i/>
                <w:iCs/>
                <w:color w:val="FF0000"/>
                <w:spacing w:val="1"/>
                <w:sz w:val="18"/>
                <w:szCs w:val="18"/>
              </w:rPr>
              <w:t>a</w:t>
            </w:r>
            <w:r w:rsidRPr="00574AF8">
              <w:rPr>
                <w:rFonts w:ascii="Calibri" w:eastAsia="Calibri" w:hAnsi="Calibri" w:cs="Calibri"/>
                <w:i/>
                <w:iCs/>
                <w:color w:val="FF0000"/>
                <w:sz w:val="18"/>
                <w:szCs w:val="18"/>
              </w:rPr>
              <w:t>n</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z w:val="18"/>
                <w:szCs w:val="18"/>
              </w:rPr>
              <w:t>OP6</w:t>
            </w:r>
            <w:r w:rsidRPr="00574AF8">
              <w:rPr>
                <w:rFonts w:ascii="Calibri" w:eastAsia="Calibri" w:hAnsi="Calibri" w:cs="Calibri"/>
                <w:color w:val="FF0000"/>
                <w:sz w:val="18"/>
                <w:szCs w:val="18"/>
              </w:rPr>
              <w:t xml:space="preserve"> </w:t>
            </w:r>
            <w:r w:rsidRPr="00574AF8">
              <w:rPr>
                <w:rFonts w:ascii="Calibri" w:eastAsia="Calibri" w:hAnsi="Calibri" w:cs="Calibri"/>
                <w:i/>
                <w:iCs/>
                <w:color w:val="FF0000"/>
                <w:sz w:val="18"/>
                <w:szCs w:val="18"/>
              </w:rPr>
              <w:t>target</w:t>
            </w:r>
            <w:r w:rsidRPr="00574AF8">
              <w:rPr>
                <w:rFonts w:ascii="Calibri" w:eastAsia="Calibri" w:hAnsi="Calibri" w:cs="Calibri"/>
                <w:color w:val="FF0000"/>
                <w:spacing w:val="1"/>
                <w:sz w:val="18"/>
                <w:szCs w:val="18"/>
              </w:rPr>
              <w:t xml:space="preserve"> </w:t>
            </w:r>
            <w:r w:rsidRPr="00574AF8">
              <w:rPr>
                <w:rFonts w:ascii="Calibri" w:eastAsia="Calibri" w:hAnsi="Calibri" w:cs="Calibri"/>
                <w:i/>
                <w:iCs/>
                <w:color w:val="FF0000"/>
                <w:spacing w:val="1"/>
                <w:sz w:val="18"/>
                <w:szCs w:val="18"/>
              </w:rPr>
              <w:t>a</w:t>
            </w:r>
            <w:r w:rsidRPr="00574AF8">
              <w:rPr>
                <w:rFonts w:ascii="Calibri" w:eastAsia="Calibri" w:hAnsi="Calibri" w:cs="Calibri"/>
                <w:i/>
                <w:iCs/>
                <w:color w:val="FF0000"/>
                <w:sz w:val="18"/>
                <w:szCs w:val="18"/>
              </w:rPr>
              <w:t>lo</w:t>
            </w:r>
            <w:r w:rsidRPr="00574AF8">
              <w:rPr>
                <w:rFonts w:ascii="Calibri" w:eastAsia="Calibri" w:hAnsi="Calibri" w:cs="Calibri"/>
                <w:i/>
                <w:iCs/>
                <w:color w:val="FF0000"/>
                <w:spacing w:val="1"/>
                <w:sz w:val="18"/>
                <w:szCs w:val="18"/>
              </w:rPr>
              <w:t>n</w:t>
            </w:r>
            <w:r w:rsidRPr="00574AF8">
              <w:rPr>
                <w:rFonts w:ascii="Calibri" w:eastAsia="Calibri" w:hAnsi="Calibri" w:cs="Calibri"/>
                <w:i/>
                <w:iCs/>
                <w:color w:val="FF0000"/>
                <w:sz w:val="18"/>
                <w:szCs w:val="18"/>
              </w:rPr>
              <w:t>e]</w:t>
            </w:r>
          </w:p>
          <w:p w14:paraId="22CFB2F2" w14:textId="77777777" w:rsidR="002B4474" w:rsidRPr="00574AF8" w:rsidRDefault="00574AF8" w:rsidP="00AC14D3">
            <w:pPr>
              <w:contextualSpacing/>
              <w:rPr>
                <w:rFonts w:asciiTheme="minorHAnsi" w:hAnsiTheme="minorHAnsi"/>
                <w:sz w:val="18"/>
                <w:szCs w:val="18"/>
              </w:rPr>
            </w:pPr>
            <w:r w:rsidRPr="00574AF8">
              <w:rPr>
                <w:rFonts w:asciiTheme="minorHAnsi" w:hAnsiTheme="minorHAnsi"/>
                <w:i/>
                <w:iCs/>
                <w:sz w:val="18"/>
                <w:szCs w:val="18"/>
                <w:lang w:val="en-US"/>
              </w:rPr>
              <w:t>To</w:t>
            </w:r>
            <w:r w:rsidRPr="00574AF8">
              <w:rPr>
                <w:rFonts w:asciiTheme="minorHAnsi" w:hAnsiTheme="minorHAnsi"/>
                <w:sz w:val="18"/>
                <w:szCs w:val="18"/>
                <w:lang w:val="en-US"/>
              </w:rPr>
              <w:t xml:space="preserve"> </w:t>
            </w:r>
            <w:r w:rsidRPr="00574AF8">
              <w:rPr>
                <w:rFonts w:asciiTheme="minorHAnsi" w:hAnsiTheme="minorHAnsi"/>
                <w:i/>
                <w:iCs/>
                <w:sz w:val="18"/>
                <w:szCs w:val="18"/>
                <w:lang w:val="en-US"/>
              </w:rPr>
              <w:t>be</w:t>
            </w:r>
            <w:r w:rsidRPr="00574AF8">
              <w:rPr>
                <w:rFonts w:asciiTheme="minorHAnsi" w:hAnsiTheme="minorHAnsi"/>
                <w:sz w:val="18"/>
                <w:szCs w:val="18"/>
                <w:lang w:val="en-US"/>
              </w:rPr>
              <w:t xml:space="preserve"> </w:t>
            </w:r>
            <w:r w:rsidRPr="00574AF8">
              <w:rPr>
                <w:rFonts w:asciiTheme="minorHAnsi" w:hAnsiTheme="minorHAnsi"/>
                <w:i/>
                <w:iCs/>
                <w:sz w:val="18"/>
                <w:szCs w:val="18"/>
                <w:lang w:val="en-US"/>
              </w:rPr>
              <w:t>considered</w:t>
            </w:r>
            <w:r w:rsidRPr="00574AF8">
              <w:rPr>
                <w:rFonts w:asciiTheme="minorHAnsi" w:hAnsiTheme="minorHAnsi"/>
                <w:sz w:val="18"/>
                <w:szCs w:val="18"/>
                <w:lang w:val="en-US"/>
              </w:rPr>
              <w:t xml:space="preserve"> </w:t>
            </w:r>
            <w:r w:rsidRPr="00574AF8">
              <w:rPr>
                <w:rFonts w:asciiTheme="minorHAnsi" w:hAnsiTheme="minorHAnsi"/>
                <w:i/>
                <w:iCs/>
                <w:sz w:val="18"/>
                <w:szCs w:val="18"/>
                <w:lang w:val="en-US"/>
              </w:rPr>
              <w:t>for</w:t>
            </w:r>
            <w:r w:rsidRPr="00574AF8">
              <w:rPr>
                <w:rFonts w:asciiTheme="minorHAnsi" w:hAnsiTheme="minorHAnsi"/>
                <w:sz w:val="18"/>
                <w:szCs w:val="18"/>
                <w:lang w:val="en-US"/>
              </w:rPr>
              <w:t xml:space="preserve"> </w:t>
            </w:r>
            <w:r w:rsidRPr="00574AF8">
              <w:rPr>
                <w:rFonts w:asciiTheme="minorHAnsi" w:hAnsiTheme="minorHAnsi"/>
                <w:i/>
                <w:iCs/>
                <w:sz w:val="18"/>
                <w:szCs w:val="18"/>
                <w:lang w:val="en-US"/>
              </w:rPr>
              <w:t>future</w:t>
            </w:r>
          </w:p>
          <w:p w14:paraId="1510A0B8" w14:textId="77777777" w:rsidR="002B4474" w:rsidRPr="00574AF8" w:rsidRDefault="002B4474" w:rsidP="00AC14D3">
            <w:pPr>
              <w:contextualSpacing/>
              <w:rPr>
                <w:rFonts w:asciiTheme="minorHAnsi" w:hAnsiTheme="minorHAnsi"/>
                <w:sz w:val="18"/>
                <w:szCs w:val="18"/>
              </w:rPr>
            </w:pPr>
          </w:p>
        </w:tc>
        <w:tc>
          <w:tcPr>
            <w:tcW w:w="2268" w:type="dxa"/>
            <w:vMerge w:val="restart"/>
            <w:shd w:val="clear" w:color="auto" w:fill="auto"/>
          </w:tcPr>
          <w:p w14:paraId="39F26C2A" w14:textId="77777777" w:rsidR="002B4474" w:rsidRPr="00AC14D3" w:rsidRDefault="002B4474" w:rsidP="001A549D">
            <w:pPr>
              <w:pStyle w:val="ColorfulList-Accent11"/>
              <w:ind w:left="0"/>
              <w:contextualSpacing/>
              <w:rPr>
                <w:rFonts w:asciiTheme="minorHAnsi" w:hAnsiTheme="minorHAnsi"/>
                <w:sz w:val="18"/>
                <w:szCs w:val="18"/>
              </w:rPr>
            </w:pPr>
            <w:r w:rsidRPr="00AC14D3">
              <w:rPr>
                <w:rFonts w:asciiTheme="minorHAnsi" w:hAnsiTheme="minorHAnsi"/>
                <w:sz w:val="18"/>
                <w:szCs w:val="18"/>
              </w:rPr>
              <w:t xml:space="preserve">Charter/MOU agreements </w:t>
            </w:r>
          </w:p>
          <w:p w14:paraId="242C5F60" w14:textId="77777777" w:rsidR="001A549D" w:rsidRDefault="001A549D" w:rsidP="001A549D">
            <w:pPr>
              <w:pStyle w:val="ColorfulList-Accent11"/>
              <w:ind w:left="0"/>
              <w:contextualSpacing/>
              <w:rPr>
                <w:rFonts w:asciiTheme="minorHAnsi" w:hAnsiTheme="minorHAnsi"/>
                <w:sz w:val="18"/>
                <w:szCs w:val="18"/>
              </w:rPr>
            </w:pPr>
          </w:p>
          <w:p w14:paraId="5553B0BA" w14:textId="77777777" w:rsidR="002B4474" w:rsidRPr="00AC14D3" w:rsidRDefault="002B4474" w:rsidP="001A549D">
            <w:pPr>
              <w:pStyle w:val="ColorfulList-Accent11"/>
              <w:ind w:left="0"/>
              <w:contextualSpacing/>
              <w:rPr>
                <w:rFonts w:asciiTheme="minorHAnsi" w:hAnsiTheme="minorHAnsi"/>
                <w:sz w:val="18"/>
                <w:szCs w:val="18"/>
              </w:rPr>
            </w:pPr>
            <w:r w:rsidRPr="00AC14D3">
              <w:rPr>
                <w:rFonts w:asciiTheme="minorHAnsi" w:hAnsiTheme="minorHAnsi"/>
                <w:sz w:val="18"/>
                <w:szCs w:val="18"/>
              </w:rPr>
              <w:t>Documentation/minutes of platform meetings</w:t>
            </w:r>
          </w:p>
          <w:p w14:paraId="06AFBB05" w14:textId="77777777" w:rsidR="001A549D" w:rsidRDefault="001A549D" w:rsidP="001A549D">
            <w:pPr>
              <w:pStyle w:val="ColorfulList-Accent11"/>
              <w:ind w:left="0"/>
              <w:contextualSpacing/>
              <w:rPr>
                <w:rFonts w:asciiTheme="minorHAnsi" w:hAnsiTheme="minorHAnsi"/>
                <w:sz w:val="18"/>
                <w:szCs w:val="18"/>
              </w:rPr>
            </w:pPr>
          </w:p>
          <w:p w14:paraId="1EA6746D" w14:textId="77777777" w:rsidR="002B4474" w:rsidRPr="00AC14D3" w:rsidRDefault="001A549D" w:rsidP="001A549D">
            <w:pPr>
              <w:pStyle w:val="ColorfulList-Accent11"/>
              <w:ind w:left="0"/>
              <w:contextualSpacing/>
              <w:rPr>
                <w:rFonts w:asciiTheme="minorHAnsi" w:hAnsiTheme="minorHAnsi"/>
                <w:sz w:val="18"/>
                <w:szCs w:val="18"/>
              </w:rPr>
            </w:pPr>
            <w:r>
              <w:rPr>
                <w:rFonts w:asciiTheme="minorHAnsi" w:hAnsiTheme="minorHAnsi"/>
                <w:sz w:val="18"/>
                <w:szCs w:val="18"/>
              </w:rPr>
              <w:t>E</w:t>
            </w:r>
            <w:r w:rsidR="002B4474" w:rsidRPr="00AC14D3">
              <w:rPr>
                <w:rFonts w:asciiTheme="minorHAnsi" w:hAnsiTheme="minorHAnsi"/>
                <w:sz w:val="18"/>
                <w:szCs w:val="18"/>
              </w:rPr>
              <w:t>xistence of landscape strategy</w:t>
            </w:r>
          </w:p>
          <w:p w14:paraId="72CD499E" w14:textId="77777777" w:rsidR="002B4474" w:rsidRPr="00AC14D3" w:rsidRDefault="002B4474" w:rsidP="00AC14D3">
            <w:pPr>
              <w:pStyle w:val="ColorfulList-Accent11"/>
              <w:contextualSpacing/>
              <w:rPr>
                <w:rFonts w:asciiTheme="minorHAnsi" w:hAnsiTheme="minorHAnsi"/>
                <w:sz w:val="18"/>
                <w:szCs w:val="18"/>
              </w:rPr>
            </w:pPr>
          </w:p>
        </w:tc>
        <w:tc>
          <w:tcPr>
            <w:tcW w:w="2266" w:type="dxa"/>
            <w:vMerge w:val="restart"/>
            <w:shd w:val="clear" w:color="auto" w:fill="auto"/>
          </w:tcPr>
          <w:p w14:paraId="488E324D"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R. Platforms and partnerships do not endure past project duration</w:t>
            </w:r>
          </w:p>
          <w:p w14:paraId="122C9036" w14:textId="77777777" w:rsidR="002B4474" w:rsidRPr="00AC14D3" w:rsidRDefault="002B4474" w:rsidP="00AC14D3">
            <w:pPr>
              <w:contextualSpacing/>
              <w:rPr>
                <w:rFonts w:asciiTheme="minorHAnsi" w:hAnsiTheme="minorHAnsi"/>
                <w:sz w:val="18"/>
                <w:szCs w:val="18"/>
              </w:rPr>
            </w:pPr>
          </w:p>
          <w:p w14:paraId="52A53218"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R. Local communities do not fully understand relevance of a landscape strategy or management plan.</w:t>
            </w:r>
          </w:p>
          <w:p w14:paraId="267FB1B0" w14:textId="77777777" w:rsidR="002B4474" w:rsidRPr="00AC14D3" w:rsidRDefault="002B4474" w:rsidP="00AC14D3">
            <w:pPr>
              <w:contextualSpacing/>
              <w:rPr>
                <w:rFonts w:asciiTheme="minorHAnsi" w:hAnsiTheme="minorHAnsi"/>
                <w:sz w:val="18"/>
                <w:szCs w:val="18"/>
              </w:rPr>
            </w:pPr>
          </w:p>
          <w:p w14:paraId="0BD08728"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A. Governance platforms can be established and are effective vehicles for landscape planning</w:t>
            </w:r>
          </w:p>
          <w:p w14:paraId="59DDB151" w14:textId="77777777" w:rsidR="002B4474" w:rsidRPr="00AC14D3" w:rsidRDefault="002B4474" w:rsidP="00AC14D3">
            <w:pPr>
              <w:contextualSpacing/>
              <w:rPr>
                <w:rFonts w:asciiTheme="minorHAnsi" w:hAnsiTheme="minorHAnsi"/>
                <w:sz w:val="18"/>
                <w:szCs w:val="18"/>
              </w:rPr>
            </w:pPr>
          </w:p>
          <w:p w14:paraId="28E85B93"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A. There is fair representation of various </w:t>
            </w:r>
            <w:r w:rsidRPr="00AC14D3">
              <w:rPr>
                <w:rFonts w:asciiTheme="minorHAnsi" w:hAnsiTheme="minorHAnsi"/>
                <w:sz w:val="18"/>
                <w:szCs w:val="18"/>
              </w:rPr>
              <w:lastRenderedPageBreak/>
              <w:t xml:space="preserve">interest groups residing in the Indus Delta in developing the management plan and landscape strategy </w:t>
            </w:r>
          </w:p>
        </w:tc>
      </w:tr>
      <w:tr w:rsidR="002B4474" w:rsidRPr="00AC14D3" w14:paraId="04262871" w14:textId="77777777" w:rsidTr="001A549D">
        <w:tc>
          <w:tcPr>
            <w:tcW w:w="2505" w:type="dxa"/>
            <w:vMerge/>
            <w:shd w:val="clear" w:color="auto" w:fill="auto"/>
          </w:tcPr>
          <w:p w14:paraId="31509D02"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7CA42DC4" w14:textId="77777777" w:rsidR="002B4474" w:rsidRPr="00AC14D3" w:rsidRDefault="002B4474" w:rsidP="00AC14D3">
            <w:pPr>
              <w:contextualSpacing/>
              <w:rPr>
                <w:rFonts w:asciiTheme="minorHAnsi" w:hAnsiTheme="minorHAnsi"/>
                <w:noProof/>
                <w:sz w:val="18"/>
                <w:szCs w:val="18"/>
              </w:rPr>
            </w:pPr>
            <w:r w:rsidRPr="00AC14D3">
              <w:rPr>
                <w:rFonts w:asciiTheme="minorHAnsi" w:hAnsiTheme="minorHAnsi"/>
                <w:noProof/>
                <w:sz w:val="18"/>
                <w:szCs w:val="18"/>
              </w:rPr>
              <w:t xml:space="preserve">1.1.2 Number of participatory landscape strategies and </w:t>
            </w:r>
            <w:r w:rsidRPr="00AC14D3">
              <w:rPr>
                <w:rFonts w:asciiTheme="minorHAnsi" w:hAnsiTheme="minorHAnsi"/>
                <w:noProof/>
                <w:sz w:val="18"/>
                <w:szCs w:val="18"/>
              </w:rPr>
              <w:lastRenderedPageBreak/>
              <w:t>management plans for targeted landscape</w:t>
            </w:r>
          </w:p>
          <w:p w14:paraId="417CA274" w14:textId="77777777" w:rsidR="002B4474" w:rsidRPr="00AC14D3" w:rsidRDefault="002B4474" w:rsidP="00AC14D3">
            <w:pPr>
              <w:contextualSpacing/>
              <w:rPr>
                <w:rFonts w:asciiTheme="minorHAnsi" w:hAnsiTheme="minorHAnsi"/>
                <w:sz w:val="18"/>
                <w:szCs w:val="18"/>
              </w:rPr>
            </w:pPr>
          </w:p>
        </w:tc>
        <w:tc>
          <w:tcPr>
            <w:tcW w:w="1843" w:type="dxa"/>
            <w:shd w:val="clear" w:color="auto" w:fill="auto"/>
          </w:tcPr>
          <w:p w14:paraId="6571057E"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lastRenderedPageBreak/>
              <w:t xml:space="preserve">0- there is currently no specific landscape </w:t>
            </w:r>
            <w:r w:rsidRPr="00AC14D3">
              <w:rPr>
                <w:rFonts w:asciiTheme="minorHAnsi" w:hAnsiTheme="minorHAnsi"/>
                <w:sz w:val="18"/>
                <w:szCs w:val="18"/>
              </w:rPr>
              <w:lastRenderedPageBreak/>
              <w:t xml:space="preserve">strategy and management plan in place regarding the Indus Delta. </w:t>
            </w:r>
          </w:p>
        </w:tc>
        <w:tc>
          <w:tcPr>
            <w:tcW w:w="1984" w:type="dxa"/>
            <w:shd w:val="clear" w:color="auto" w:fill="auto"/>
          </w:tcPr>
          <w:p w14:paraId="3BECAC4F" w14:textId="77777777" w:rsidR="002B4474" w:rsidRPr="00AC14D3" w:rsidRDefault="00574AF8" w:rsidP="00AC14D3">
            <w:pPr>
              <w:contextualSpacing/>
              <w:rPr>
                <w:rFonts w:asciiTheme="minorHAnsi" w:hAnsiTheme="minorHAnsi"/>
                <w:sz w:val="18"/>
                <w:szCs w:val="18"/>
              </w:rPr>
            </w:pPr>
            <w:r>
              <w:rPr>
                <w:rFonts w:ascii="Calibri" w:eastAsia="Calibri" w:hAnsi="Calibri" w:cs="Calibri"/>
                <w:color w:val="000000"/>
                <w:sz w:val="18"/>
                <w:szCs w:val="18"/>
                <w:lang w:val="en-US"/>
              </w:rPr>
              <w:lastRenderedPageBreak/>
              <w:t>1 l</w:t>
            </w:r>
            <w:r w:rsidRPr="00574AF8">
              <w:rPr>
                <w:rFonts w:ascii="Calibri" w:eastAsia="Calibri" w:hAnsi="Calibri" w:cs="Calibri"/>
                <w:color w:val="000000"/>
                <w:sz w:val="18"/>
                <w:szCs w:val="18"/>
                <w:lang w:val="en-US"/>
              </w:rPr>
              <w:t>a</w:t>
            </w:r>
            <w:r w:rsidRPr="00574AF8">
              <w:rPr>
                <w:rFonts w:ascii="Calibri" w:eastAsia="Calibri" w:hAnsi="Calibri" w:cs="Calibri"/>
                <w:color w:val="000000"/>
                <w:spacing w:val="1"/>
                <w:sz w:val="18"/>
                <w:szCs w:val="18"/>
                <w:lang w:val="en-US"/>
              </w:rPr>
              <w:t>n</w:t>
            </w:r>
            <w:r w:rsidRPr="00574AF8">
              <w:rPr>
                <w:rFonts w:ascii="Calibri" w:eastAsia="Calibri" w:hAnsi="Calibri" w:cs="Calibri"/>
                <w:color w:val="000000"/>
                <w:sz w:val="18"/>
                <w:szCs w:val="18"/>
                <w:lang w:val="en-US"/>
              </w:rPr>
              <w:t>dsca</w:t>
            </w:r>
            <w:r w:rsidRPr="00574AF8">
              <w:rPr>
                <w:rFonts w:ascii="Calibri" w:eastAsia="Calibri" w:hAnsi="Calibri" w:cs="Calibri"/>
                <w:color w:val="000000"/>
                <w:spacing w:val="1"/>
                <w:sz w:val="18"/>
                <w:szCs w:val="18"/>
                <w:lang w:val="en-US"/>
              </w:rPr>
              <w:t>p</w:t>
            </w:r>
            <w:r w:rsidRPr="00574AF8">
              <w:rPr>
                <w:rFonts w:ascii="Calibri" w:eastAsia="Calibri" w:hAnsi="Calibri" w:cs="Calibri"/>
                <w:color w:val="000000"/>
                <w:sz w:val="18"/>
                <w:szCs w:val="18"/>
                <w:lang w:val="en-US"/>
              </w:rPr>
              <w:t>e strategy</w:t>
            </w:r>
            <w:r w:rsidRPr="00574AF8">
              <w:rPr>
                <w:rFonts w:ascii="Calibri" w:eastAsia="Calibri" w:hAnsi="Calibri" w:cs="Calibri"/>
                <w:color w:val="000000"/>
                <w:spacing w:val="33"/>
                <w:sz w:val="18"/>
                <w:szCs w:val="18"/>
                <w:lang w:val="en-US"/>
              </w:rPr>
              <w:t xml:space="preserve"> </w:t>
            </w:r>
            <w:r w:rsidRPr="00574AF8">
              <w:rPr>
                <w:rFonts w:ascii="Calibri" w:eastAsia="Calibri" w:hAnsi="Calibri" w:cs="Calibri"/>
                <w:i/>
                <w:iCs/>
                <w:color w:val="FF0000"/>
                <w:spacing w:val="-1"/>
                <w:sz w:val="18"/>
                <w:szCs w:val="18"/>
                <w:lang w:val="en-US"/>
              </w:rPr>
              <w:t>[r</w:t>
            </w:r>
            <w:r w:rsidRPr="00574AF8">
              <w:rPr>
                <w:rFonts w:ascii="Calibri" w:eastAsia="Calibri" w:hAnsi="Calibri" w:cs="Calibri"/>
                <w:i/>
                <w:iCs/>
                <w:color w:val="FF0000"/>
                <w:sz w:val="18"/>
                <w:szCs w:val="18"/>
                <w:lang w:val="en-US"/>
              </w:rPr>
              <w:t>ef</w:t>
            </w:r>
            <w:r w:rsidRPr="00574AF8">
              <w:rPr>
                <w:rFonts w:ascii="Calibri" w:eastAsia="Calibri" w:hAnsi="Calibri" w:cs="Calibri"/>
                <w:i/>
                <w:iCs/>
                <w:color w:val="FF0000"/>
                <w:spacing w:val="2"/>
                <w:sz w:val="18"/>
                <w:szCs w:val="18"/>
                <w:lang w:val="en-US"/>
              </w:rPr>
              <w:t>e</w:t>
            </w:r>
            <w:r w:rsidRPr="00574AF8">
              <w:rPr>
                <w:rFonts w:ascii="Calibri" w:eastAsia="Calibri" w:hAnsi="Calibri" w:cs="Calibri"/>
                <w:i/>
                <w:iCs/>
                <w:color w:val="FF0000"/>
                <w:sz w:val="18"/>
                <w:szCs w:val="18"/>
                <w:lang w:val="en-US"/>
              </w:rPr>
              <w:t>rs</w:t>
            </w:r>
            <w:r w:rsidRPr="00574AF8">
              <w:rPr>
                <w:rFonts w:ascii="Calibri" w:eastAsia="Calibri" w:hAnsi="Calibri" w:cs="Calibri"/>
                <w:color w:val="FF0000"/>
                <w:spacing w:val="-1"/>
                <w:sz w:val="18"/>
                <w:szCs w:val="18"/>
                <w:lang w:val="en-US"/>
              </w:rPr>
              <w:t xml:space="preserve"> </w:t>
            </w:r>
            <w:r w:rsidRPr="00574AF8">
              <w:rPr>
                <w:rFonts w:ascii="Calibri" w:eastAsia="Calibri" w:hAnsi="Calibri" w:cs="Calibri"/>
                <w:i/>
                <w:iCs/>
                <w:color w:val="FF0000"/>
                <w:sz w:val="18"/>
                <w:szCs w:val="18"/>
                <w:lang w:val="en-US"/>
              </w:rPr>
              <w:t>to</w:t>
            </w:r>
            <w:r w:rsidRPr="00574AF8">
              <w:rPr>
                <w:rFonts w:ascii="Calibri" w:eastAsia="Calibri" w:hAnsi="Calibri" w:cs="Calibri"/>
                <w:color w:val="FF0000"/>
                <w:sz w:val="18"/>
                <w:szCs w:val="18"/>
                <w:lang w:val="en-US"/>
              </w:rPr>
              <w:t xml:space="preserve"> </w:t>
            </w:r>
            <w:r w:rsidRPr="00574AF8">
              <w:rPr>
                <w:rFonts w:ascii="Calibri" w:eastAsia="Calibri" w:hAnsi="Calibri" w:cs="Calibri"/>
                <w:i/>
                <w:iCs/>
                <w:color w:val="FF0000"/>
                <w:spacing w:val="-1"/>
                <w:sz w:val="18"/>
                <w:szCs w:val="18"/>
                <w:lang w:val="en-US"/>
              </w:rPr>
              <w:t>r</w:t>
            </w:r>
            <w:r w:rsidRPr="00574AF8">
              <w:rPr>
                <w:rFonts w:ascii="Calibri" w:eastAsia="Calibri" w:hAnsi="Calibri" w:cs="Calibri"/>
                <w:i/>
                <w:iCs/>
                <w:color w:val="FF0000"/>
                <w:sz w:val="18"/>
                <w:szCs w:val="18"/>
                <w:lang w:val="en-US"/>
              </w:rPr>
              <w:t>elev</w:t>
            </w:r>
            <w:r w:rsidRPr="00574AF8">
              <w:rPr>
                <w:rFonts w:ascii="Calibri" w:eastAsia="Calibri" w:hAnsi="Calibri" w:cs="Calibri"/>
                <w:i/>
                <w:iCs/>
                <w:color w:val="FF0000"/>
                <w:spacing w:val="1"/>
                <w:sz w:val="18"/>
                <w:szCs w:val="18"/>
                <w:lang w:val="en-US"/>
              </w:rPr>
              <w:t>an</w:t>
            </w:r>
            <w:r w:rsidRPr="00574AF8">
              <w:rPr>
                <w:rFonts w:ascii="Calibri" w:eastAsia="Calibri" w:hAnsi="Calibri" w:cs="Calibri"/>
                <w:i/>
                <w:iCs/>
                <w:color w:val="FF0000"/>
                <w:sz w:val="18"/>
                <w:szCs w:val="18"/>
                <w:lang w:val="en-US"/>
              </w:rPr>
              <w:t>t</w:t>
            </w:r>
            <w:r w:rsidRPr="00574AF8">
              <w:rPr>
                <w:rFonts w:ascii="Calibri" w:eastAsia="Calibri" w:hAnsi="Calibri" w:cs="Calibri"/>
                <w:color w:val="FF0000"/>
                <w:sz w:val="18"/>
                <w:szCs w:val="18"/>
                <w:lang w:val="en-US"/>
              </w:rPr>
              <w:t xml:space="preserve"> </w:t>
            </w:r>
            <w:proofErr w:type="spellStart"/>
            <w:r w:rsidRPr="00574AF8">
              <w:rPr>
                <w:rFonts w:ascii="Calibri" w:eastAsia="Calibri" w:hAnsi="Calibri" w:cs="Calibri"/>
                <w:i/>
                <w:iCs/>
                <w:color w:val="FF0000"/>
                <w:sz w:val="18"/>
                <w:szCs w:val="18"/>
                <w:lang w:val="en-US"/>
              </w:rPr>
              <w:lastRenderedPageBreak/>
              <w:t>u</w:t>
            </w:r>
            <w:r w:rsidRPr="00574AF8">
              <w:rPr>
                <w:rFonts w:ascii="Calibri" w:eastAsia="Calibri" w:hAnsi="Calibri" w:cs="Calibri"/>
                <w:i/>
                <w:iCs/>
                <w:color w:val="FF0000"/>
                <w:spacing w:val="1"/>
                <w:sz w:val="18"/>
                <w:szCs w:val="18"/>
                <w:lang w:val="en-US"/>
              </w:rPr>
              <w:t>p</w:t>
            </w:r>
            <w:r w:rsidRPr="00574AF8">
              <w:rPr>
                <w:rFonts w:ascii="Calibri" w:eastAsia="Calibri" w:hAnsi="Calibri" w:cs="Calibri"/>
                <w:i/>
                <w:iCs/>
                <w:color w:val="FF0000"/>
                <w:sz w:val="18"/>
                <w:szCs w:val="18"/>
                <w:lang w:val="en-US"/>
              </w:rPr>
              <w:t>d</w:t>
            </w:r>
            <w:r w:rsidRPr="00574AF8">
              <w:rPr>
                <w:rFonts w:ascii="Calibri" w:eastAsia="Calibri" w:hAnsi="Calibri" w:cs="Calibri"/>
                <w:i/>
                <w:iCs/>
                <w:color w:val="FF0000"/>
                <w:spacing w:val="1"/>
                <w:sz w:val="18"/>
                <w:szCs w:val="18"/>
                <w:lang w:val="en-US"/>
              </w:rPr>
              <w:t>a</w:t>
            </w:r>
            <w:r w:rsidRPr="00574AF8">
              <w:rPr>
                <w:rFonts w:ascii="Calibri" w:eastAsia="Calibri" w:hAnsi="Calibri" w:cs="Calibri"/>
                <w:i/>
                <w:iCs/>
                <w:color w:val="FF0000"/>
                <w:sz w:val="18"/>
                <w:szCs w:val="18"/>
                <w:lang w:val="en-US"/>
              </w:rPr>
              <w:t>ti</w:t>
            </w:r>
            <w:r w:rsidRPr="00574AF8">
              <w:rPr>
                <w:rFonts w:ascii="Calibri" w:eastAsia="Calibri" w:hAnsi="Calibri" w:cs="Calibri"/>
                <w:i/>
                <w:iCs/>
                <w:color w:val="FF0000"/>
                <w:spacing w:val="1"/>
                <w:sz w:val="18"/>
                <w:szCs w:val="18"/>
                <w:lang w:val="en-US"/>
              </w:rPr>
              <w:t>o</w:t>
            </w:r>
            <w:r w:rsidRPr="00574AF8">
              <w:rPr>
                <w:rFonts w:ascii="Calibri" w:eastAsia="Calibri" w:hAnsi="Calibri" w:cs="Calibri"/>
                <w:i/>
                <w:iCs/>
                <w:color w:val="FF0000"/>
                <w:sz w:val="18"/>
                <w:szCs w:val="18"/>
                <w:lang w:val="en-US"/>
              </w:rPr>
              <w:t>n</w:t>
            </w:r>
            <w:proofErr w:type="spellEnd"/>
            <w:r w:rsidRPr="00574AF8">
              <w:rPr>
                <w:rFonts w:ascii="Calibri" w:eastAsia="Calibri" w:hAnsi="Calibri" w:cs="Calibri"/>
                <w:i/>
                <w:iCs/>
                <w:color w:val="FF0000"/>
                <w:sz w:val="18"/>
                <w:szCs w:val="18"/>
                <w:lang w:val="en-US"/>
              </w:rPr>
              <w:t>/</w:t>
            </w:r>
            <w:r w:rsidRPr="00574AF8">
              <w:rPr>
                <w:rFonts w:ascii="Calibri" w:eastAsia="Calibri" w:hAnsi="Calibri" w:cs="Calibri"/>
                <w:color w:val="FF0000"/>
                <w:sz w:val="18"/>
                <w:szCs w:val="18"/>
                <w:lang w:val="en-US"/>
              </w:rPr>
              <w:t xml:space="preserve"> </w:t>
            </w:r>
            <w:r w:rsidRPr="00574AF8">
              <w:rPr>
                <w:rFonts w:ascii="Calibri" w:eastAsia="Calibri" w:hAnsi="Calibri" w:cs="Calibri"/>
                <w:i/>
                <w:iCs/>
                <w:color w:val="FF0000"/>
                <w:sz w:val="18"/>
                <w:szCs w:val="18"/>
                <w:lang w:val="en-US"/>
              </w:rPr>
              <w:t>c</w:t>
            </w:r>
            <w:r w:rsidRPr="00574AF8">
              <w:rPr>
                <w:rFonts w:ascii="Calibri" w:eastAsia="Calibri" w:hAnsi="Calibri" w:cs="Calibri"/>
                <w:i/>
                <w:iCs/>
                <w:color w:val="FF0000"/>
                <w:spacing w:val="1"/>
                <w:sz w:val="18"/>
                <w:szCs w:val="18"/>
                <w:lang w:val="en-US"/>
              </w:rPr>
              <w:t>ha</w:t>
            </w:r>
            <w:r w:rsidRPr="00574AF8">
              <w:rPr>
                <w:rFonts w:ascii="Calibri" w:eastAsia="Calibri" w:hAnsi="Calibri" w:cs="Calibri"/>
                <w:i/>
                <w:iCs/>
                <w:color w:val="FF0000"/>
                <w:sz w:val="18"/>
                <w:szCs w:val="18"/>
                <w:lang w:val="en-US"/>
              </w:rPr>
              <w:t>n</w:t>
            </w:r>
            <w:r w:rsidRPr="00574AF8">
              <w:rPr>
                <w:rFonts w:ascii="Calibri" w:eastAsia="Calibri" w:hAnsi="Calibri" w:cs="Calibri"/>
                <w:i/>
                <w:iCs/>
                <w:color w:val="FF0000"/>
                <w:spacing w:val="1"/>
                <w:sz w:val="18"/>
                <w:szCs w:val="18"/>
                <w:lang w:val="en-US"/>
              </w:rPr>
              <w:t>g</w:t>
            </w:r>
            <w:r w:rsidRPr="00574AF8">
              <w:rPr>
                <w:rFonts w:ascii="Calibri" w:eastAsia="Calibri" w:hAnsi="Calibri" w:cs="Calibri"/>
                <w:i/>
                <w:iCs/>
                <w:color w:val="FF0000"/>
                <w:sz w:val="18"/>
                <w:szCs w:val="18"/>
                <w:lang w:val="en-US"/>
              </w:rPr>
              <w:t>es</w:t>
            </w:r>
            <w:r w:rsidRPr="00574AF8">
              <w:rPr>
                <w:rFonts w:ascii="Calibri" w:eastAsia="Calibri" w:hAnsi="Calibri" w:cs="Calibri"/>
                <w:color w:val="FF0000"/>
                <w:sz w:val="18"/>
                <w:szCs w:val="18"/>
                <w:lang w:val="en-US"/>
              </w:rPr>
              <w:t xml:space="preserve"> </w:t>
            </w:r>
            <w:r w:rsidRPr="00574AF8">
              <w:rPr>
                <w:rFonts w:ascii="Calibri" w:eastAsia="Calibri" w:hAnsi="Calibri" w:cs="Calibri"/>
                <w:i/>
                <w:iCs/>
                <w:color w:val="FF0000"/>
                <w:spacing w:val="1"/>
                <w:sz w:val="18"/>
                <w:szCs w:val="18"/>
                <w:lang w:val="en-US"/>
              </w:rPr>
              <w:t>o</w:t>
            </w:r>
            <w:r w:rsidRPr="00574AF8">
              <w:rPr>
                <w:rFonts w:ascii="Calibri" w:eastAsia="Calibri" w:hAnsi="Calibri" w:cs="Calibri"/>
                <w:i/>
                <w:iCs/>
                <w:color w:val="FF0000"/>
                <w:sz w:val="18"/>
                <w:szCs w:val="18"/>
                <w:lang w:val="en-US"/>
              </w:rPr>
              <w:t>f</w:t>
            </w:r>
            <w:r w:rsidRPr="00574AF8">
              <w:rPr>
                <w:rFonts w:ascii="Calibri" w:eastAsia="Calibri" w:hAnsi="Calibri" w:cs="Calibri"/>
                <w:color w:val="FF0000"/>
                <w:sz w:val="18"/>
                <w:szCs w:val="18"/>
                <w:lang w:val="en-US"/>
              </w:rPr>
              <w:t xml:space="preserve"> </w:t>
            </w:r>
            <w:r w:rsidRPr="00574AF8">
              <w:rPr>
                <w:rFonts w:ascii="Calibri" w:eastAsia="Calibri" w:hAnsi="Calibri" w:cs="Calibri"/>
                <w:i/>
                <w:iCs/>
                <w:color w:val="FF0000"/>
                <w:sz w:val="18"/>
                <w:szCs w:val="18"/>
                <w:lang w:val="en-US"/>
              </w:rPr>
              <w:t>L</w:t>
            </w:r>
            <w:r w:rsidRPr="00574AF8">
              <w:rPr>
                <w:rFonts w:ascii="Calibri" w:eastAsia="Calibri" w:hAnsi="Calibri" w:cs="Calibri"/>
                <w:i/>
                <w:iCs/>
                <w:color w:val="FF0000"/>
                <w:spacing w:val="1"/>
                <w:sz w:val="18"/>
                <w:szCs w:val="18"/>
                <w:lang w:val="en-US"/>
              </w:rPr>
              <w:t>S</w:t>
            </w:r>
            <w:r w:rsidRPr="00574AF8">
              <w:rPr>
                <w:rFonts w:ascii="Calibri" w:eastAsia="Calibri" w:hAnsi="Calibri" w:cs="Calibri"/>
                <w:i/>
                <w:iCs/>
                <w:color w:val="FF0000"/>
                <w:sz w:val="18"/>
                <w:szCs w:val="18"/>
                <w:lang w:val="en-US"/>
              </w:rPr>
              <w:t>]</w:t>
            </w:r>
          </w:p>
        </w:tc>
        <w:tc>
          <w:tcPr>
            <w:tcW w:w="2268" w:type="dxa"/>
            <w:vMerge/>
            <w:shd w:val="clear" w:color="auto" w:fill="auto"/>
          </w:tcPr>
          <w:p w14:paraId="019B1E02" w14:textId="77777777" w:rsidR="002B4474" w:rsidRPr="00AC14D3" w:rsidRDefault="002B4474" w:rsidP="00C52AF8">
            <w:pPr>
              <w:pStyle w:val="ColorfulList-Accent11"/>
              <w:numPr>
                <w:ilvl w:val="0"/>
                <w:numId w:val="69"/>
              </w:numPr>
              <w:contextualSpacing/>
              <w:rPr>
                <w:rFonts w:asciiTheme="minorHAnsi" w:hAnsiTheme="minorHAnsi"/>
                <w:sz w:val="18"/>
                <w:szCs w:val="18"/>
              </w:rPr>
            </w:pPr>
          </w:p>
        </w:tc>
        <w:tc>
          <w:tcPr>
            <w:tcW w:w="2266" w:type="dxa"/>
            <w:vMerge/>
            <w:shd w:val="clear" w:color="auto" w:fill="auto"/>
          </w:tcPr>
          <w:p w14:paraId="36DAD4E5" w14:textId="77777777" w:rsidR="002B4474" w:rsidRPr="00AC14D3" w:rsidRDefault="002B4474" w:rsidP="00AC14D3">
            <w:pPr>
              <w:contextualSpacing/>
              <w:rPr>
                <w:rFonts w:asciiTheme="minorHAnsi" w:hAnsiTheme="minorHAnsi"/>
                <w:sz w:val="18"/>
                <w:szCs w:val="18"/>
              </w:rPr>
            </w:pPr>
          </w:p>
        </w:tc>
      </w:tr>
      <w:tr w:rsidR="002B4474" w:rsidRPr="00AC14D3" w14:paraId="143E8FDE" w14:textId="77777777" w:rsidTr="001A549D">
        <w:tc>
          <w:tcPr>
            <w:tcW w:w="2505" w:type="dxa"/>
            <w:vMerge w:val="restart"/>
            <w:shd w:val="clear" w:color="auto" w:fill="auto"/>
          </w:tcPr>
          <w:p w14:paraId="46EA2E6C" w14:textId="77777777" w:rsidR="002B4474" w:rsidRPr="00AC14D3" w:rsidRDefault="002B4474" w:rsidP="00AC14D3">
            <w:pPr>
              <w:contextualSpacing/>
              <w:rPr>
                <w:rFonts w:asciiTheme="minorHAnsi" w:hAnsiTheme="minorHAnsi"/>
                <w:noProof/>
                <w:sz w:val="18"/>
                <w:szCs w:val="18"/>
              </w:rPr>
            </w:pPr>
            <w:r w:rsidRPr="00AC14D3">
              <w:rPr>
                <w:rFonts w:asciiTheme="minorHAnsi" w:hAnsiTheme="minorHAnsi"/>
                <w:noProof/>
                <w:sz w:val="18"/>
                <w:szCs w:val="18"/>
              </w:rPr>
              <w:t>1.2. Community organizations in landscape-level networks build their adaptive management capacities by implementing community-level projects and collaborating in managing landscape resources and processes to achieve landscape resiliency and resilient livelihoods</w:t>
            </w:r>
          </w:p>
          <w:p w14:paraId="2103C7FE"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291C1E30" w14:textId="77777777" w:rsidR="002B4474" w:rsidRPr="001A549D" w:rsidRDefault="00574AF8" w:rsidP="00AC14D3">
            <w:pPr>
              <w:contextualSpacing/>
              <w:rPr>
                <w:rFonts w:asciiTheme="minorHAnsi" w:hAnsiTheme="minorHAnsi"/>
                <w:bCs/>
                <w:sz w:val="18"/>
                <w:szCs w:val="18"/>
              </w:rPr>
            </w:pPr>
            <w:r>
              <w:rPr>
                <w:rFonts w:asciiTheme="minorHAnsi" w:hAnsiTheme="minorHAnsi"/>
                <w:bCs/>
                <w:sz w:val="18"/>
                <w:szCs w:val="18"/>
              </w:rPr>
              <w:t xml:space="preserve">1.2.1 Number of community-based </w:t>
            </w:r>
            <w:r>
              <w:rPr>
                <w:rFonts w:asciiTheme="minorHAnsi" w:hAnsiTheme="minorHAnsi"/>
                <w:bCs/>
                <w:color w:val="FF0000"/>
                <w:sz w:val="18"/>
                <w:szCs w:val="18"/>
              </w:rPr>
              <w:t xml:space="preserve">and gender mainstreamed </w:t>
            </w:r>
            <w:r w:rsidR="002B4474" w:rsidRPr="00AC14D3">
              <w:rPr>
                <w:rFonts w:asciiTheme="minorHAnsi" w:hAnsiTheme="minorHAnsi"/>
                <w:bCs/>
                <w:sz w:val="18"/>
                <w:szCs w:val="18"/>
              </w:rPr>
              <w:t>projects implemented by CBOs and NGOs in partnership with others in the targeted landsca</w:t>
            </w:r>
            <w:r w:rsidR="001A549D">
              <w:rPr>
                <w:rFonts w:asciiTheme="minorHAnsi" w:hAnsiTheme="minorHAnsi"/>
                <w:bCs/>
                <w:sz w:val="18"/>
                <w:szCs w:val="18"/>
              </w:rPr>
              <w:t>pe</w:t>
            </w:r>
          </w:p>
        </w:tc>
        <w:tc>
          <w:tcPr>
            <w:tcW w:w="1843" w:type="dxa"/>
            <w:shd w:val="clear" w:color="auto" w:fill="auto"/>
          </w:tcPr>
          <w:p w14:paraId="36BED2C8"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1 project: IUCN working on the conservation of mangroves</w:t>
            </w:r>
          </w:p>
        </w:tc>
        <w:tc>
          <w:tcPr>
            <w:tcW w:w="1984" w:type="dxa"/>
            <w:shd w:val="clear" w:color="auto" w:fill="auto"/>
          </w:tcPr>
          <w:p w14:paraId="51A9171A" w14:textId="77777777" w:rsidR="002B4474" w:rsidRPr="00574AF8" w:rsidRDefault="00574AF8" w:rsidP="00AC14D3">
            <w:pPr>
              <w:contextualSpacing/>
              <w:rPr>
                <w:rFonts w:asciiTheme="minorHAnsi" w:hAnsiTheme="minorHAnsi"/>
                <w:sz w:val="18"/>
                <w:szCs w:val="18"/>
              </w:rPr>
            </w:pPr>
            <w:r w:rsidRPr="00574AF8">
              <w:rPr>
                <w:rFonts w:ascii="Calibri" w:eastAsia="Calibri" w:hAnsi="Calibri" w:cs="Calibri"/>
                <w:color w:val="FF0000"/>
                <w:sz w:val="18"/>
                <w:szCs w:val="18"/>
                <w:lang w:val="en-US"/>
              </w:rPr>
              <w:t>Ap</w:t>
            </w:r>
            <w:r w:rsidRPr="00574AF8">
              <w:rPr>
                <w:rFonts w:ascii="Calibri" w:eastAsia="Calibri" w:hAnsi="Calibri" w:cs="Calibri"/>
                <w:color w:val="FF0000"/>
                <w:spacing w:val="1"/>
                <w:sz w:val="18"/>
                <w:szCs w:val="18"/>
                <w:lang w:val="en-US"/>
              </w:rPr>
              <w:t>p</w:t>
            </w:r>
            <w:r w:rsidRPr="00574AF8">
              <w:rPr>
                <w:rFonts w:ascii="Calibri" w:eastAsia="Calibri" w:hAnsi="Calibri" w:cs="Calibri"/>
                <w:color w:val="FF0000"/>
                <w:sz w:val="18"/>
                <w:szCs w:val="18"/>
                <w:lang w:val="en-US"/>
              </w:rPr>
              <w:t>rox</w:t>
            </w:r>
            <w:r w:rsidRPr="00574AF8">
              <w:rPr>
                <w:rFonts w:ascii="Calibri" w:eastAsia="Calibri" w:hAnsi="Calibri" w:cs="Calibri"/>
                <w:color w:val="FF0000"/>
                <w:w w:val="99"/>
                <w:sz w:val="18"/>
                <w:szCs w:val="18"/>
                <w:lang w:val="en-US"/>
              </w:rPr>
              <w:t>.</w:t>
            </w:r>
            <w:r w:rsidRPr="00574AF8">
              <w:rPr>
                <w:rFonts w:ascii="Calibri" w:eastAsia="Calibri" w:hAnsi="Calibri" w:cs="Calibri"/>
                <w:color w:val="FF0000"/>
                <w:spacing w:val="1"/>
                <w:sz w:val="18"/>
                <w:szCs w:val="18"/>
                <w:lang w:val="en-US"/>
              </w:rPr>
              <w:t xml:space="preserve"> </w:t>
            </w:r>
            <w:r w:rsidRPr="00574AF8">
              <w:rPr>
                <w:rFonts w:ascii="Calibri" w:eastAsia="Calibri" w:hAnsi="Calibri" w:cs="Calibri"/>
                <w:color w:val="FF0000"/>
                <w:sz w:val="18"/>
                <w:szCs w:val="18"/>
                <w:lang w:val="en-US"/>
              </w:rPr>
              <w:t xml:space="preserve">25-32 </w:t>
            </w:r>
            <w:r w:rsidRPr="00574AF8">
              <w:rPr>
                <w:rFonts w:ascii="Calibri" w:eastAsia="Calibri" w:hAnsi="Calibri" w:cs="Calibri"/>
                <w:color w:val="FF0000"/>
                <w:spacing w:val="-1"/>
                <w:sz w:val="18"/>
                <w:szCs w:val="18"/>
                <w:lang w:val="en-US"/>
              </w:rPr>
              <w:t>[</w:t>
            </w:r>
            <w:r w:rsidRPr="00574AF8">
              <w:rPr>
                <w:rFonts w:ascii="Calibri" w:eastAsia="Calibri" w:hAnsi="Calibri" w:cs="Calibri"/>
                <w:color w:val="FF0000"/>
                <w:sz w:val="18"/>
                <w:szCs w:val="18"/>
                <w:lang w:val="en-US"/>
              </w:rPr>
              <w:t>r</w:t>
            </w:r>
            <w:r w:rsidRPr="00574AF8">
              <w:rPr>
                <w:rFonts w:ascii="Calibri" w:eastAsia="Calibri" w:hAnsi="Calibri" w:cs="Calibri"/>
                <w:color w:val="FF0000"/>
                <w:spacing w:val="1"/>
                <w:sz w:val="18"/>
                <w:szCs w:val="18"/>
                <w:lang w:val="en-US"/>
              </w:rPr>
              <w:t>e</w:t>
            </w:r>
            <w:r w:rsidRPr="00574AF8">
              <w:rPr>
                <w:rFonts w:ascii="Calibri" w:eastAsia="Calibri" w:hAnsi="Calibri" w:cs="Calibri"/>
                <w:color w:val="FF0000"/>
                <w:sz w:val="18"/>
                <w:szCs w:val="18"/>
                <w:lang w:val="en-US"/>
              </w:rPr>
              <w:t>vised agai</w:t>
            </w:r>
            <w:r w:rsidRPr="00574AF8">
              <w:rPr>
                <w:rFonts w:ascii="Calibri" w:eastAsia="Calibri" w:hAnsi="Calibri" w:cs="Calibri"/>
                <w:color w:val="FF0000"/>
                <w:spacing w:val="1"/>
                <w:sz w:val="18"/>
                <w:szCs w:val="18"/>
                <w:lang w:val="en-US"/>
              </w:rPr>
              <w:t>n</w:t>
            </w:r>
            <w:r w:rsidRPr="00574AF8">
              <w:rPr>
                <w:rFonts w:ascii="Calibri" w:eastAsia="Calibri" w:hAnsi="Calibri" w:cs="Calibri"/>
                <w:color w:val="FF0000"/>
                <w:sz w:val="18"/>
                <w:szCs w:val="18"/>
                <w:lang w:val="en-US"/>
              </w:rPr>
              <w:t>st a t</w:t>
            </w:r>
            <w:r w:rsidRPr="00574AF8">
              <w:rPr>
                <w:rFonts w:ascii="Calibri" w:eastAsia="Calibri" w:hAnsi="Calibri" w:cs="Calibri"/>
                <w:color w:val="FF0000"/>
                <w:spacing w:val="1"/>
                <w:sz w:val="18"/>
                <w:szCs w:val="18"/>
                <w:lang w:val="en-US"/>
              </w:rPr>
              <w:t>a</w:t>
            </w:r>
            <w:r w:rsidRPr="00574AF8">
              <w:rPr>
                <w:rFonts w:ascii="Calibri" w:eastAsia="Calibri" w:hAnsi="Calibri" w:cs="Calibri"/>
                <w:color w:val="FF0000"/>
                <w:sz w:val="18"/>
                <w:szCs w:val="18"/>
                <w:lang w:val="en-US"/>
              </w:rPr>
              <w:t>rget of 35 in IWR; refe</w:t>
            </w:r>
            <w:r w:rsidRPr="00574AF8">
              <w:rPr>
                <w:rFonts w:ascii="Calibri" w:eastAsia="Calibri" w:hAnsi="Calibri" w:cs="Calibri"/>
                <w:color w:val="FF0000"/>
                <w:spacing w:val="2"/>
                <w:sz w:val="18"/>
                <w:szCs w:val="18"/>
                <w:lang w:val="en-US"/>
              </w:rPr>
              <w:t>r</w:t>
            </w:r>
            <w:r w:rsidRPr="00574AF8">
              <w:rPr>
                <w:rFonts w:ascii="Calibri" w:eastAsia="Calibri" w:hAnsi="Calibri" w:cs="Calibri"/>
                <w:color w:val="FF0000"/>
                <w:sz w:val="18"/>
                <w:szCs w:val="18"/>
                <w:lang w:val="en-US"/>
              </w:rPr>
              <w:t>s to n</w:t>
            </w:r>
            <w:r w:rsidRPr="00574AF8">
              <w:rPr>
                <w:rFonts w:ascii="Calibri" w:eastAsia="Calibri" w:hAnsi="Calibri" w:cs="Calibri"/>
                <w:color w:val="FF0000"/>
                <w:spacing w:val="1"/>
                <w:sz w:val="18"/>
                <w:szCs w:val="18"/>
                <w:lang w:val="en-US"/>
              </w:rPr>
              <w:t>u</w:t>
            </w:r>
            <w:r w:rsidRPr="00574AF8">
              <w:rPr>
                <w:rFonts w:ascii="Calibri" w:eastAsia="Calibri" w:hAnsi="Calibri" w:cs="Calibri"/>
                <w:color w:val="FF0000"/>
                <w:sz w:val="18"/>
                <w:szCs w:val="18"/>
                <w:lang w:val="en-US"/>
              </w:rPr>
              <w:t>mber of gra</w:t>
            </w:r>
            <w:r w:rsidRPr="00574AF8">
              <w:rPr>
                <w:rFonts w:ascii="Calibri" w:eastAsia="Calibri" w:hAnsi="Calibri" w:cs="Calibri"/>
                <w:color w:val="FF0000"/>
                <w:spacing w:val="1"/>
                <w:sz w:val="18"/>
                <w:szCs w:val="18"/>
                <w:lang w:val="en-US"/>
              </w:rPr>
              <w:t>n</w:t>
            </w:r>
            <w:r w:rsidRPr="00574AF8">
              <w:rPr>
                <w:rFonts w:ascii="Calibri" w:eastAsia="Calibri" w:hAnsi="Calibri" w:cs="Calibri"/>
                <w:color w:val="FF0000"/>
                <w:sz w:val="18"/>
                <w:szCs w:val="18"/>
                <w:lang w:val="en-US"/>
              </w:rPr>
              <w:t>ts/actual pr</w:t>
            </w:r>
            <w:r w:rsidRPr="00574AF8">
              <w:rPr>
                <w:rFonts w:ascii="Calibri" w:eastAsia="Calibri" w:hAnsi="Calibri" w:cs="Calibri"/>
                <w:color w:val="FF0000"/>
                <w:spacing w:val="1"/>
                <w:sz w:val="18"/>
                <w:szCs w:val="18"/>
                <w:lang w:val="en-US"/>
              </w:rPr>
              <w:t>o</w:t>
            </w:r>
            <w:r w:rsidRPr="00574AF8">
              <w:rPr>
                <w:rFonts w:ascii="Calibri" w:eastAsia="Calibri" w:hAnsi="Calibri" w:cs="Calibri"/>
                <w:color w:val="FF0000"/>
                <w:w w:val="99"/>
                <w:sz w:val="18"/>
                <w:szCs w:val="18"/>
                <w:lang w:val="en-US"/>
              </w:rPr>
              <w:t>j</w:t>
            </w:r>
            <w:r w:rsidRPr="00574AF8">
              <w:rPr>
                <w:rFonts w:ascii="Calibri" w:eastAsia="Calibri" w:hAnsi="Calibri" w:cs="Calibri"/>
                <w:color w:val="FF0000"/>
                <w:sz w:val="18"/>
                <w:szCs w:val="18"/>
                <w:lang w:val="en-US"/>
              </w:rPr>
              <w:t>ect</w:t>
            </w:r>
            <w:r w:rsidRPr="00574AF8">
              <w:rPr>
                <w:rFonts w:ascii="Calibri" w:eastAsia="Calibri" w:hAnsi="Calibri" w:cs="Calibri"/>
                <w:color w:val="FF0000"/>
                <w:spacing w:val="1"/>
                <w:sz w:val="18"/>
                <w:szCs w:val="18"/>
                <w:lang w:val="en-US"/>
              </w:rPr>
              <w:t>s</w:t>
            </w:r>
            <w:r w:rsidRPr="00574AF8">
              <w:rPr>
                <w:rFonts w:ascii="Calibri" w:eastAsia="Calibri" w:hAnsi="Calibri" w:cs="Calibri"/>
                <w:color w:val="FF0000"/>
                <w:sz w:val="18"/>
                <w:szCs w:val="18"/>
                <w:lang w:val="en-US"/>
              </w:rPr>
              <w:t>]</w:t>
            </w:r>
          </w:p>
        </w:tc>
        <w:tc>
          <w:tcPr>
            <w:tcW w:w="2268" w:type="dxa"/>
            <w:vMerge w:val="restart"/>
            <w:shd w:val="clear" w:color="auto" w:fill="auto"/>
          </w:tcPr>
          <w:p w14:paraId="5EE80F1E"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agreements and evidence of disbursement</w:t>
            </w:r>
          </w:p>
          <w:p w14:paraId="0798E777"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Steering Committee minutes outlining the boundaries of the landscape</w:t>
            </w:r>
          </w:p>
          <w:p w14:paraId="0FF4737C"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Landscape strategy and management plan</w:t>
            </w:r>
          </w:p>
          <w:p w14:paraId="2FFF18D1"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Project implementation reports</w:t>
            </w:r>
          </w:p>
          <w:p w14:paraId="6867C950"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 xml:space="preserve">APR/PIR </w:t>
            </w:r>
          </w:p>
          <w:p w14:paraId="70A2F586"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Midterm Review</w:t>
            </w:r>
          </w:p>
          <w:p w14:paraId="36B2125C" w14:textId="77777777" w:rsidR="002B4474" w:rsidRPr="00AC14D3" w:rsidRDefault="002B4474" w:rsidP="00AC14D3">
            <w:pPr>
              <w:contextualSpacing/>
              <w:rPr>
                <w:rFonts w:asciiTheme="minorHAnsi" w:hAnsiTheme="minorHAnsi"/>
                <w:sz w:val="18"/>
                <w:szCs w:val="18"/>
              </w:rPr>
            </w:pPr>
          </w:p>
        </w:tc>
        <w:tc>
          <w:tcPr>
            <w:tcW w:w="2266" w:type="dxa"/>
            <w:vMerge w:val="restart"/>
            <w:shd w:val="clear" w:color="auto" w:fill="auto"/>
          </w:tcPr>
          <w:p w14:paraId="687736D9"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R. Investments from SGP provide one-off support which is not sustained over time and cannot build resilience. </w:t>
            </w:r>
          </w:p>
          <w:p w14:paraId="40802475" w14:textId="77777777" w:rsidR="002B4474" w:rsidRPr="00AC14D3" w:rsidRDefault="002B4474" w:rsidP="00AC14D3">
            <w:pPr>
              <w:contextualSpacing/>
              <w:rPr>
                <w:rFonts w:asciiTheme="minorHAnsi" w:hAnsiTheme="minorHAnsi"/>
                <w:sz w:val="18"/>
                <w:szCs w:val="18"/>
              </w:rPr>
            </w:pPr>
          </w:p>
          <w:p w14:paraId="0F037F7D"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A. CBO initiatives will succeed in building landscape resilience over the medium-to-long-term</w:t>
            </w:r>
          </w:p>
        </w:tc>
      </w:tr>
      <w:tr w:rsidR="002B4474" w:rsidRPr="00AC14D3" w14:paraId="33EFF51B" w14:textId="77777777" w:rsidTr="001A549D">
        <w:tc>
          <w:tcPr>
            <w:tcW w:w="2505" w:type="dxa"/>
            <w:vMerge/>
            <w:shd w:val="clear" w:color="auto" w:fill="auto"/>
          </w:tcPr>
          <w:p w14:paraId="3F21E6A1"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1299840F" w14:textId="77777777" w:rsidR="002B4474" w:rsidRPr="001A549D" w:rsidRDefault="002B4474" w:rsidP="00AC14D3">
            <w:pPr>
              <w:contextualSpacing/>
              <w:rPr>
                <w:rFonts w:asciiTheme="minorHAnsi" w:hAnsiTheme="minorHAnsi"/>
                <w:bCs/>
                <w:sz w:val="18"/>
                <w:szCs w:val="18"/>
              </w:rPr>
            </w:pPr>
            <w:r w:rsidRPr="00AC14D3">
              <w:rPr>
                <w:rFonts w:asciiTheme="minorHAnsi" w:hAnsiTheme="minorHAnsi"/>
                <w:bCs/>
                <w:sz w:val="18"/>
                <w:szCs w:val="18"/>
              </w:rPr>
              <w:t>1.2.2 Increased area under management for biodiversity c</w:t>
            </w:r>
            <w:r w:rsidR="001A549D">
              <w:rPr>
                <w:rFonts w:asciiTheme="minorHAnsi" w:hAnsiTheme="minorHAnsi"/>
                <w:bCs/>
                <w:sz w:val="18"/>
                <w:szCs w:val="18"/>
              </w:rPr>
              <w:t>onservation and sustainable use</w:t>
            </w:r>
          </w:p>
        </w:tc>
        <w:tc>
          <w:tcPr>
            <w:tcW w:w="1843" w:type="dxa"/>
            <w:shd w:val="clear" w:color="auto" w:fill="auto"/>
          </w:tcPr>
          <w:p w14:paraId="266BF790"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2,000 hectares </w:t>
            </w:r>
          </w:p>
        </w:tc>
        <w:tc>
          <w:tcPr>
            <w:tcW w:w="1984" w:type="dxa"/>
            <w:shd w:val="clear" w:color="auto" w:fill="auto"/>
          </w:tcPr>
          <w:p w14:paraId="17050710" w14:textId="77777777" w:rsidR="002B4474" w:rsidRPr="00AC14D3" w:rsidRDefault="00574AF8" w:rsidP="00AC14D3">
            <w:pPr>
              <w:contextualSpacing/>
              <w:rPr>
                <w:rFonts w:asciiTheme="minorHAnsi" w:hAnsiTheme="minorHAnsi"/>
                <w:sz w:val="18"/>
                <w:szCs w:val="18"/>
              </w:rPr>
            </w:pPr>
            <w:r w:rsidRPr="00574AF8">
              <w:rPr>
                <w:rFonts w:asciiTheme="minorHAnsi" w:hAnsiTheme="minorHAnsi"/>
                <w:color w:val="FF0000"/>
                <w:sz w:val="18"/>
                <w:szCs w:val="18"/>
              </w:rPr>
              <w:t>6,000</w:t>
            </w:r>
            <w:r w:rsidR="002B4474" w:rsidRPr="00574AF8">
              <w:rPr>
                <w:rFonts w:asciiTheme="minorHAnsi" w:hAnsiTheme="minorHAnsi"/>
                <w:color w:val="FF0000"/>
                <w:sz w:val="18"/>
                <w:szCs w:val="18"/>
              </w:rPr>
              <w:t xml:space="preserve"> hectares </w:t>
            </w:r>
          </w:p>
        </w:tc>
        <w:tc>
          <w:tcPr>
            <w:tcW w:w="2268" w:type="dxa"/>
            <w:vMerge/>
            <w:shd w:val="clear" w:color="auto" w:fill="auto"/>
          </w:tcPr>
          <w:p w14:paraId="36ECA9AF" w14:textId="77777777" w:rsidR="002B4474" w:rsidRPr="00AC14D3" w:rsidRDefault="002B4474" w:rsidP="00C52AF8">
            <w:pPr>
              <w:pStyle w:val="ColorfulList-Accent11"/>
              <w:numPr>
                <w:ilvl w:val="0"/>
                <w:numId w:val="69"/>
              </w:numPr>
              <w:contextualSpacing/>
              <w:rPr>
                <w:rFonts w:asciiTheme="minorHAnsi" w:hAnsiTheme="minorHAnsi"/>
                <w:sz w:val="18"/>
                <w:szCs w:val="18"/>
              </w:rPr>
            </w:pPr>
          </w:p>
        </w:tc>
        <w:tc>
          <w:tcPr>
            <w:tcW w:w="2266" w:type="dxa"/>
            <w:vMerge/>
            <w:shd w:val="clear" w:color="auto" w:fill="auto"/>
          </w:tcPr>
          <w:p w14:paraId="3036733F" w14:textId="77777777" w:rsidR="002B4474" w:rsidRPr="00AC14D3" w:rsidRDefault="002B4474" w:rsidP="00AC14D3">
            <w:pPr>
              <w:contextualSpacing/>
              <w:rPr>
                <w:rFonts w:asciiTheme="minorHAnsi" w:hAnsiTheme="minorHAnsi"/>
                <w:sz w:val="18"/>
                <w:szCs w:val="18"/>
              </w:rPr>
            </w:pPr>
          </w:p>
        </w:tc>
      </w:tr>
      <w:tr w:rsidR="002B4474" w:rsidRPr="00AC14D3" w14:paraId="57B5FF1D" w14:textId="77777777" w:rsidTr="001A549D">
        <w:tc>
          <w:tcPr>
            <w:tcW w:w="2505" w:type="dxa"/>
            <w:vMerge/>
            <w:shd w:val="clear" w:color="auto" w:fill="auto"/>
          </w:tcPr>
          <w:p w14:paraId="179ACFA6"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291CC7AE" w14:textId="77777777" w:rsidR="002B4474" w:rsidRPr="001A549D" w:rsidRDefault="002B4474" w:rsidP="00AC14D3">
            <w:pPr>
              <w:contextualSpacing/>
              <w:rPr>
                <w:rFonts w:asciiTheme="minorHAnsi" w:hAnsiTheme="minorHAnsi"/>
                <w:bCs/>
                <w:sz w:val="18"/>
                <w:szCs w:val="18"/>
              </w:rPr>
            </w:pPr>
            <w:r w:rsidRPr="00AC14D3">
              <w:rPr>
                <w:rFonts w:asciiTheme="minorHAnsi" w:hAnsiTheme="minorHAnsi"/>
                <w:bCs/>
                <w:sz w:val="18"/>
                <w:szCs w:val="18"/>
              </w:rPr>
              <w:t>1.2.3 Increased number of spe</w:t>
            </w:r>
            <w:r w:rsidR="001A549D">
              <w:rPr>
                <w:rFonts w:asciiTheme="minorHAnsi" w:hAnsiTheme="minorHAnsi"/>
                <w:bCs/>
                <w:sz w:val="18"/>
                <w:szCs w:val="18"/>
              </w:rPr>
              <w:t xml:space="preserve">cies targeted for conservation </w:t>
            </w:r>
          </w:p>
        </w:tc>
        <w:tc>
          <w:tcPr>
            <w:tcW w:w="1843" w:type="dxa"/>
            <w:shd w:val="clear" w:color="auto" w:fill="auto"/>
          </w:tcPr>
          <w:p w14:paraId="502536C7"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4</w:t>
            </w:r>
          </w:p>
        </w:tc>
        <w:tc>
          <w:tcPr>
            <w:tcW w:w="1984" w:type="dxa"/>
            <w:shd w:val="clear" w:color="auto" w:fill="auto"/>
          </w:tcPr>
          <w:p w14:paraId="3EB33E98"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8 </w:t>
            </w:r>
          </w:p>
        </w:tc>
        <w:tc>
          <w:tcPr>
            <w:tcW w:w="2268" w:type="dxa"/>
            <w:vMerge/>
            <w:shd w:val="clear" w:color="auto" w:fill="auto"/>
          </w:tcPr>
          <w:p w14:paraId="7D751FF0" w14:textId="77777777" w:rsidR="002B4474" w:rsidRPr="00AC14D3" w:rsidRDefault="002B4474" w:rsidP="00AC14D3">
            <w:pPr>
              <w:contextualSpacing/>
              <w:rPr>
                <w:rFonts w:asciiTheme="minorHAnsi" w:hAnsiTheme="minorHAnsi"/>
                <w:sz w:val="18"/>
                <w:szCs w:val="18"/>
              </w:rPr>
            </w:pPr>
          </w:p>
        </w:tc>
        <w:tc>
          <w:tcPr>
            <w:tcW w:w="2266" w:type="dxa"/>
            <w:vMerge/>
            <w:shd w:val="clear" w:color="auto" w:fill="auto"/>
          </w:tcPr>
          <w:p w14:paraId="11572869" w14:textId="77777777" w:rsidR="002B4474" w:rsidRPr="00AC14D3" w:rsidRDefault="002B4474" w:rsidP="00AC14D3">
            <w:pPr>
              <w:contextualSpacing/>
              <w:rPr>
                <w:rFonts w:asciiTheme="minorHAnsi" w:hAnsiTheme="minorHAnsi"/>
                <w:sz w:val="18"/>
                <w:szCs w:val="18"/>
              </w:rPr>
            </w:pPr>
          </w:p>
        </w:tc>
      </w:tr>
      <w:tr w:rsidR="002B4474" w:rsidRPr="00AC14D3" w14:paraId="55D44254" w14:textId="77777777" w:rsidTr="001A549D">
        <w:tc>
          <w:tcPr>
            <w:tcW w:w="2505" w:type="dxa"/>
            <w:vMerge/>
            <w:shd w:val="clear" w:color="auto" w:fill="auto"/>
          </w:tcPr>
          <w:p w14:paraId="7C08D37F"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79A6B8C7" w14:textId="77777777" w:rsidR="002B4474" w:rsidRPr="001A549D"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1.2.4 Increased area of agricultural land under </w:t>
            </w:r>
            <w:proofErr w:type="spellStart"/>
            <w:r w:rsidRPr="00AC14D3">
              <w:rPr>
                <w:rFonts w:asciiTheme="minorHAnsi" w:hAnsiTheme="minorHAnsi"/>
                <w:bCs/>
                <w:sz w:val="18"/>
                <w:szCs w:val="18"/>
              </w:rPr>
              <w:t>agro</w:t>
            </w:r>
            <w:proofErr w:type="spellEnd"/>
            <w:r w:rsidRPr="00AC14D3">
              <w:rPr>
                <w:rFonts w:asciiTheme="minorHAnsi" w:hAnsiTheme="minorHAnsi"/>
                <w:bCs/>
                <w:sz w:val="18"/>
                <w:szCs w:val="18"/>
              </w:rPr>
              <w:t xml:space="preserve">-ecological practices and systems that increase sustainability and productivity and/or </w:t>
            </w:r>
            <w:r w:rsidR="001A549D">
              <w:rPr>
                <w:rFonts w:asciiTheme="minorHAnsi" w:hAnsiTheme="minorHAnsi"/>
                <w:bCs/>
                <w:sz w:val="18"/>
                <w:szCs w:val="18"/>
              </w:rPr>
              <w:t>conserve crop genetic resources</w:t>
            </w:r>
          </w:p>
        </w:tc>
        <w:tc>
          <w:tcPr>
            <w:tcW w:w="1843" w:type="dxa"/>
            <w:shd w:val="clear" w:color="auto" w:fill="auto"/>
          </w:tcPr>
          <w:p w14:paraId="0C0B9E10"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150 hectares </w:t>
            </w:r>
          </w:p>
        </w:tc>
        <w:tc>
          <w:tcPr>
            <w:tcW w:w="1984" w:type="dxa"/>
            <w:shd w:val="clear" w:color="auto" w:fill="auto"/>
          </w:tcPr>
          <w:p w14:paraId="34BB715A" w14:textId="77777777" w:rsidR="002B4474" w:rsidRPr="00DE4DBA" w:rsidRDefault="00DE4DBA" w:rsidP="00AC14D3">
            <w:pPr>
              <w:contextualSpacing/>
              <w:rPr>
                <w:rFonts w:asciiTheme="minorHAnsi" w:hAnsiTheme="minorHAnsi"/>
                <w:color w:val="FF0000"/>
                <w:sz w:val="18"/>
                <w:szCs w:val="18"/>
              </w:rPr>
            </w:pPr>
            <w:r>
              <w:rPr>
                <w:rFonts w:asciiTheme="minorHAnsi" w:hAnsiTheme="minorHAnsi"/>
                <w:color w:val="FF0000"/>
                <w:sz w:val="18"/>
                <w:szCs w:val="18"/>
              </w:rPr>
              <w:t>6</w:t>
            </w:r>
            <w:r w:rsidR="002B4474" w:rsidRPr="00DE4DBA">
              <w:rPr>
                <w:rFonts w:asciiTheme="minorHAnsi" w:hAnsiTheme="minorHAnsi"/>
                <w:color w:val="FF0000"/>
                <w:sz w:val="18"/>
                <w:szCs w:val="18"/>
              </w:rPr>
              <w:t>,000 hectares</w:t>
            </w:r>
          </w:p>
        </w:tc>
        <w:tc>
          <w:tcPr>
            <w:tcW w:w="2268" w:type="dxa"/>
            <w:vMerge/>
            <w:shd w:val="clear" w:color="auto" w:fill="auto"/>
          </w:tcPr>
          <w:p w14:paraId="15F8639D" w14:textId="77777777" w:rsidR="002B4474" w:rsidRPr="00AC14D3" w:rsidRDefault="002B4474" w:rsidP="00AC14D3">
            <w:pPr>
              <w:contextualSpacing/>
              <w:rPr>
                <w:rFonts w:asciiTheme="minorHAnsi" w:hAnsiTheme="minorHAnsi"/>
                <w:sz w:val="18"/>
                <w:szCs w:val="18"/>
              </w:rPr>
            </w:pPr>
          </w:p>
        </w:tc>
        <w:tc>
          <w:tcPr>
            <w:tcW w:w="2266" w:type="dxa"/>
            <w:vMerge/>
            <w:shd w:val="clear" w:color="auto" w:fill="auto"/>
          </w:tcPr>
          <w:p w14:paraId="7512304F" w14:textId="77777777" w:rsidR="002B4474" w:rsidRPr="00AC14D3" w:rsidRDefault="002B4474" w:rsidP="00AC14D3">
            <w:pPr>
              <w:contextualSpacing/>
              <w:rPr>
                <w:rFonts w:asciiTheme="minorHAnsi" w:hAnsiTheme="minorHAnsi"/>
                <w:sz w:val="18"/>
                <w:szCs w:val="18"/>
              </w:rPr>
            </w:pPr>
          </w:p>
        </w:tc>
      </w:tr>
      <w:tr w:rsidR="002B4474" w:rsidRPr="00AC14D3" w14:paraId="6839B957" w14:textId="77777777" w:rsidTr="001A549D">
        <w:tc>
          <w:tcPr>
            <w:tcW w:w="2505" w:type="dxa"/>
            <w:vMerge/>
            <w:shd w:val="clear" w:color="auto" w:fill="auto"/>
          </w:tcPr>
          <w:p w14:paraId="4B0185A1"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147047A9"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1.2.5 Increased alternative livelihoods </w:t>
            </w:r>
            <w:r w:rsidR="00DE4DBA">
              <w:rPr>
                <w:rFonts w:asciiTheme="minorHAnsi" w:hAnsiTheme="minorHAnsi"/>
                <w:bCs/>
                <w:color w:val="FF0000"/>
                <w:sz w:val="18"/>
                <w:szCs w:val="18"/>
              </w:rPr>
              <w:t xml:space="preserve">for men and women </w:t>
            </w:r>
            <w:r w:rsidRPr="00AC14D3">
              <w:rPr>
                <w:rFonts w:asciiTheme="minorHAnsi" w:hAnsiTheme="minorHAnsi"/>
                <w:bCs/>
                <w:sz w:val="18"/>
                <w:szCs w:val="18"/>
              </w:rPr>
              <w:t xml:space="preserve">and innovative products developed through support of services for ecotourism, green value chains, agroforestry, sustainable fisheries, livestock, waste management </w:t>
            </w:r>
            <w:r w:rsidR="001A549D">
              <w:rPr>
                <w:rFonts w:asciiTheme="minorHAnsi" w:hAnsiTheme="minorHAnsi"/>
                <w:bCs/>
                <w:sz w:val="18"/>
                <w:szCs w:val="18"/>
              </w:rPr>
              <w:t>projects, and access to markets</w:t>
            </w:r>
          </w:p>
        </w:tc>
        <w:tc>
          <w:tcPr>
            <w:tcW w:w="1843" w:type="dxa"/>
            <w:shd w:val="clear" w:color="auto" w:fill="auto"/>
          </w:tcPr>
          <w:p w14:paraId="3279CD87"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Ecotourism: 1</w:t>
            </w:r>
          </w:p>
          <w:p w14:paraId="05CE7130"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Agroforestry: 4 projects</w:t>
            </w:r>
          </w:p>
          <w:p w14:paraId="5BD8FA4E"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Waste management: 1</w:t>
            </w:r>
          </w:p>
          <w:p w14:paraId="2E076132"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Sustainable Fisheries: 1</w:t>
            </w:r>
          </w:p>
        </w:tc>
        <w:tc>
          <w:tcPr>
            <w:tcW w:w="1984" w:type="dxa"/>
            <w:shd w:val="clear" w:color="auto" w:fill="auto"/>
          </w:tcPr>
          <w:p w14:paraId="6C28935A"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t xml:space="preserve">5 new small-scale eco-friendly community enterprises </w:t>
            </w:r>
          </w:p>
          <w:p w14:paraId="6BA9DBE1" w14:textId="77777777" w:rsidR="002B4474" w:rsidRPr="00AC14D3" w:rsidRDefault="002B4474" w:rsidP="00AC14D3">
            <w:pPr>
              <w:contextualSpacing/>
              <w:rPr>
                <w:rFonts w:asciiTheme="minorHAnsi" w:hAnsiTheme="minorHAnsi"/>
                <w:sz w:val="18"/>
                <w:szCs w:val="18"/>
              </w:rPr>
            </w:pPr>
          </w:p>
        </w:tc>
        <w:tc>
          <w:tcPr>
            <w:tcW w:w="2268" w:type="dxa"/>
            <w:vMerge/>
            <w:shd w:val="clear" w:color="auto" w:fill="auto"/>
          </w:tcPr>
          <w:p w14:paraId="6E652E10" w14:textId="77777777" w:rsidR="002B4474" w:rsidRPr="00AC14D3" w:rsidRDefault="002B4474" w:rsidP="00AC14D3">
            <w:pPr>
              <w:contextualSpacing/>
              <w:rPr>
                <w:rFonts w:asciiTheme="minorHAnsi" w:hAnsiTheme="minorHAnsi"/>
                <w:sz w:val="18"/>
                <w:szCs w:val="18"/>
              </w:rPr>
            </w:pPr>
          </w:p>
        </w:tc>
        <w:tc>
          <w:tcPr>
            <w:tcW w:w="2266" w:type="dxa"/>
            <w:vMerge/>
            <w:shd w:val="clear" w:color="auto" w:fill="auto"/>
          </w:tcPr>
          <w:p w14:paraId="3AA5083C" w14:textId="77777777" w:rsidR="002B4474" w:rsidRPr="00AC14D3" w:rsidRDefault="002B4474" w:rsidP="00AC14D3">
            <w:pPr>
              <w:contextualSpacing/>
              <w:rPr>
                <w:rFonts w:asciiTheme="minorHAnsi" w:hAnsiTheme="minorHAnsi"/>
                <w:sz w:val="18"/>
                <w:szCs w:val="18"/>
              </w:rPr>
            </w:pPr>
          </w:p>
        </w:tc>
      </w:tr>
      <w:tr w:rsidR="002B4474" w:rsidRPr="00AC14D3" w14:paraId="3AC30CD1" w14:textId="77777777" w:rsidTr="001A549D">
        <w:tc>
          <w:tcPr>
            <w:tcW w:w="2505" w:type="dxa"/>
            <w:tcBorders>
              <w:bottom w:val="single" w:sz="4" w:space="0" w:color="auto"/>
            </w:tcBorders>
            <w:shd w:val="clear" w:color="auto" w:fill="auto"/>
          </w:tcPr>
          <w:p w14:paraId="09882CC1" w14:textId="77777777" w:rsidR="002B4474" w:rsidRPr="00AC14D3" w:rsidRDefault="002B4474" w:rsidP="00AC14D3">
            <w:pPr>
              <w:contextualSpacing/>
              <w:rPr>
                <w:rFonts w:asciiTheme="minorHAnsi" w:hAnsiTheme="minorHAnsi"/>
                <w:noProof/>
                <w:sz w:val="18"/>
                <w:szCs w:val="18"/>
              </w:rPr>
            </w:pPr>
            <w:r w:rsidRPr="00AC14D3">
              <w:rPr>
                <w:rFonts w:asciiTheme="minorHAnsi" w:hAnsiTheme="minorHAnsi"/>
                <w:noProof/>
                <w:sz w:val="18"/>
                <w:szCs w:val="18"/>
              </w:rPr>
              <w:lastRenderedPageBreak/>
              <w:t xml:space="preserve">1.3: </w:t>
            </w:r>
            <w:bookmarkStart w:id="150" w:name="_Hlk23256561"/>
            <w:r w:rsidRPr="00AC14D3">
              <w:rPr>
                <w:rFonts w:asciiTheme="minorHAnsi" w:hAnsiTheme="minorHAnsi"/>
                <w:noProof/>
                <w:sz w:val="18"/>
                <w:szCs w:val="18"/>
              </w:rPr>
              <w:t>Strategic projects are developed and implemented by multi-stakeholder partnerships that catalyze broader adoption of specific successful SGP-supported technologies, practices or systems and are upscaled to a to a wider area and/or groups of stakeholders</w:t>
            </w:r>
            <w:bookmarkEnd w:id="150"/>
            <w:r w:rsidRPr="00AC14D3">
              <w:rPr>
                <w:rFonts w:asciiTheme="minorHAnsi" w:hAnsiTheme="minorHAnsi"/>
                <w:noProof/>
                <w:sz w:val="18"/>
                <w:szCs w:val="18"/>
              </w:rPr>
              <w:t>.</w:t>
            </w:r>
          </w:p>
          <w:p w14:paraId="48299C0A" w14:textId="77777777" w:rsidR="002B4474" w:rsidRPr="00AC14D3" w:rsidRDefault="002B4474" w:rsidP="00AC14D3">
            <w:pPr>
              <w:contextualSpacing/>
              <w:rPr>
                <w:rFonts w:asciiTheme="minorHAnsi" w:hAnsiTheme="minorHAnsi"/>
                <w:sz w:val="18"/>
                <w:szCs w:val="18"/>
              </w:rPr>
            </w:pPr>
          </w:p>
        </w:tc>
        <w:tc>
          <w:tcPr>
            <w:tcW w:w="2457" w:type="dxa"/>
            <w:tcBorders>
              <w:bottom w:val="single" w:sz="4" w:space="0" w:color="auto"/>
            </w:tcBorders>
            <w:shd w:val="clear" w:color="auto" w:fill="auto"/>
          </w:tcPr>
          <w:p w14:paraId="7F5400BF" w14:textId="77777777" w:rsidR="002B4474" w:rsidRDefault="002B4474" w:rsidP="00AC14D3">
            <w:pPr>
              <w:contextualSpacing/>
              <w:rPr>
                <w:rFonts w:asciiTheme="minorHAnsi" w:hAnsiTheme="minorHAnsi"/>
                <w:noProof/>
                <w:sz w:val="18"/>
                <w:szCs w:val="18"/>
              </w:rPr>
            </w:pPr>
            <w:r w:rsidRPr="00AC14D3">
              <w:rPr>
                <w:rFonts w:asciiTheme="minorHAnsi" w:hAnsiTheme="minorHAnsi"/>
                <w:noProof/>
                <w:sz w:val="18"/>
                <w:szCs w:val="18"/>
              </w:rPr>
              <w:t>1.3.1 Number of strategic projects developed to upscale use of SGP-initiatives beyond the targeted landscape</w:t>
            </w:r>
          </w:p>
          <w:p w14:paraId="54ADACC7" w14:textId="77777777" w:rsidR="00DE4DBA" w:rsidRPr="00DE4DBA" w:rsidRDefault="00DE4DBA" w:rsidP="00AC14D3">
            <w:pPr>
              <w:contextualSpacing/>
              <w:rPr>
                <w:rFonts w:asciiTheme="minorHAnsi" w:hAnsiTheme="minorHAnsi"/>
                <w:noProof/>
                <w:color w:val="FF0000"/>
                <w:sz w:val="18"/>
                <w:szCs w:val="18"/>
              </w:rPr>
            </w:pPr>
            <w:r w:rsidRPr="00DE4DBA">
              <w:rPr>
                <w:rFonts w:asciiTheme="minorHAnsi" w:hAnsiTheme="minorHAnsi"/>
                <w:i/>
                <w:iCs/>
                <w:noProof/>
                <w:color w:val="FF0000"/>
                <w:sz w:val="18"/>
                <w:szCs w:val="18"/>
                <w:lang w:val="en-US"/>
              </w:rPr>
              <w:t>[term</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strategic</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means</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in</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terms</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of</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design</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and</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approach</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and</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not</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grant</w:t>
            </w:r>
            <w:r w:rsidRPr="00DE4DBA">
              <w:rPr>
                <w:rFonts w:asciiTheme="minorHAnsi" w:hAnsiTheme="minorHAnsi"/>
                <w:noProof/>
                <w:color w:val="FF0000"/>
                <w:sz w:val="18"/>
                <w:szCs w:val="18"/>
                <w:lang w:val="en-US"/>
              </w:rPr>
              <w:t xml:space="preserve"> </w:t>
            </w:r>
            <w:r w:rsidRPr="00DE4DBA">
              <w:rPr>
                <w:rFonts w:asciiTheme="minorHAnsi" w:hAnsiTheme="minorHAnsi"/>
                <w:i/>
                <w:iCs/>
                <w:noProof/>
                <w:color w:val="FF0000"/>
                <w:sz w:val="18"/>
                <w:szCs w:val="18"/>
                <w:lang w:val="en-US"/>
              </w:rPr>
              <w:t>value]</w:t>
            </w:r>
          </w:p>
          <w:p w14:paraId="25CA1ED8" w14:textId="77777777" w:rsidR="002B4474" w:rsidRPr="00AC14D3" w:rsidRDefault="002B4474" w:rsidP="00AC14D3">
            <w:pPr>
              <w:contextualSpacing/>
              <w:rPr>
                <w:rFonts w:asciiTheme="minorHAnsi" w:hAnsiTheme="minorHAnsi"/>
                <w:bCs/>
                <w:sz w:val="18"/>
                <w:szCs w:val="18"/>
              </w:rPr>
            </w:pPr>
          </w:p>
        </w:tc>
        <w:tc>
          <w:tcPr>
            <w:tcW w:w="1843" w:type="dxa"/>
            <w:tcBorders>
              <w:bottom w:val="single" w:sz="4" w:space="0" w:color="auto"/>
            </w:tcBorders>
            <w:shd w:val="clear" w:color="auto" w:fill="auto"/>
          </w:tcPr>
          <w:p w14:paraId="560E020F"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0</w:t>
            </w:r>
          </w:p>
        </w:tc>
        <w:tc>
          <w:tcPr>
            <w:tcW w:w="1984" w:type="dxa"/>
            <w:tcBorders>
              <w:bottom w:val="single" w:sz="4" w:space="0" w:color="auto"/>
            </w:tcBorders>
            <w:shd w:val="clear" w:color="auto" w:fill="auto"/>
          </w:tcPr>
          <w:p w14:paraId="7271DF20"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2 on piloting </w:t>
            </w:r>
            <w:proofErr w:type="spellStart"/>
            <w:r w:rsidRPr="00AC14D3">
              <w:rPr>
                <w:rFonts w:asciiTheme="minorHAnsi" w:hAnsiTheme="minorHAnsi"/>
                <w:sz w:val="18"/>
                <w:szCs w:val="18"/>
              </w:rPr>
              <w:t>agro</w:t>
            </w:r>
            <w:proofErr w:type="spellEnd"/>
            <w:r w:rsidRPr="00AC14D3">
              <w:rPr>
                <w:rFonts w:asciiTheme="minorHAnsi" w:hAnsiTheme="minorHAnsi"/>
                <w:sz w:val="18"/>
                <w:szCs w:val="18"/>
              </w:rPr>
              <w:t xml:space="preserve">-ecological technologies/systems in different regions of the country. </w:t>
            </w:r>
          </w:p>
        </w:tc>
        <w:tc>
          <w:tcPr>
            <w:tcW w:w="2268" w:type="dxa"/>
            <w:tcBorders>
              <w:bottom w:val="single" w:sz="4" w:space="0" w:color="auto"/>
            </w:tcBorders>
            <w:shd w:val="clear" w:color="auto" w:fill="auto"/>
          </w:tcPr>
          <w:p w14:paraId="1589BB20"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Contracts with CBOs</w:t>
            </w:r>
          </w:p>
          <w:p w14:paraId="5FDC6EB3"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Project implementation reports</w:t>
            </w:r>
          </w:p>
          <w:p w14:paraId="268FAC16"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 xml:space="preserve">APR/PIR </w:t>
            </w:r>
          </w:p>
          <w:p w14:paraId="70C98069"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Midterm Review</w:t>
            </w:r>
          </w:p>
          <w:p w14:paraId="7D5033BA" w14:textId="77777777" w:rsidR="002B4474" w:rsidRPr="00AC14D3" w:rsidRDefault="002B4474" w:rsidP="00AC14D3">
            <w:pPr>
              <w:pStyle w:val="ColorfulList-Accent11"/>
              <w:contextualSpacing/>
              <w:rPr>
                <w:rFonts w:asciiTheme="minorHAnsi" w:hAnsiTheme="minorHAnsi"/>
                <w:sz w:val="18"/>
                <w:szCs w:val="18"/>
              </w:rPr>
            </w:pPr>
          </w:p>
        </w:tc>
        <w:tc>
          <w:tcPr>
            <w:tcW w:w="2266" w:type="dxa"/>
            <w:tcBorders>
              <w:bottom w:val="single" w:sz="4" w:space="0" w:color="auto"/>
            </w:tcBorders>
            <w:shd w:val="clear" w:color="auto" w:fill="auto"/>
          </w:tcPr>
          <w:p w14:paraId="08DD62E1"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R. Adoption of technologies are upscaled to limited areas </w:t>
            </w:r>
          </w:p>
          <w:p w14:paraId="30271267" w14:textId="77777777" w:rsidR="002B4474" w:rsidRPr="00AC14D3" w:rsidRDefault="002B4474" w:rsidP="00AC14D3">
            <w:pPr>
              <w:contextualSpacing/>
              <w:rPr>
                <w:rFonts w:asciiTheme="minorHAnsi" w:hAnsiTheme="minorHAnsi"/>
                <w:sz w:val="18"/>
                <w:szCs w:val="18"/>
              </w:rPr>
            </w:pPr>
          </w:p>
          <w:p w14:paraId="65F9C9E4"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A. Successes can be replicated and upscaled</w:t>
            </w:r>
          </w:p>
        </w:tc>
      </w:tr>
      <w:tr w:rsidR="002B4474" w:rsidRPr="00AC14D3" w14:paraId="1C3CC28C" w14:textId="77777777" w:rsidTr="001A549D">
        <w:tc>
          <w:tcPr>
            <w:tcW w:w="13323" w:type="dxa"/>
            <w:gridSpan w:val="6"/>
            <w:shd w:val="clear" w:color="auto" w:fill="00FF00"/>
          </w:tcPr>
          <w:p w14:paraId="67CF715C" w14:textId="77777777" w:rsidR="002B4474" w:rsidRPr="00AC14D3" w:rsidRDefault="002B4474" w:rsidP="00AC14D3">
            <w:pPr>
              <w:pStyle w:val="ColorfulList-Accent11"/>
              <w:autoSpaceDE w:val="0"/>
              <w:autoSpaceDN w:val="0"/>
              <w:adjustRightInd w:val="0"/>
              <w:ind w:left="0"/>
              <w:contextualSpacing/>
              <w:jc w:val="both"/>
              <w:rPr>
                <w:rFonts w:asciiTheme="minorHAnsi" w:hAnsiTheme="minorHAnsi"/>
                <w:sz w:val="18"/>
                <w:szCs w:val="18"/>
              </w:rPr>
            </w:pPr>
            <w:r w:rsidRPr="00AC14D3">
              <w:rPr>
                <w:rFonts w:asciiTheme="minorHAnsi" w:hAnsiTheme="minorHAnsi"/>
                <w:b/>
                <w:sz w:val="18"/>
                <w:szCs w:val="18"/>
              </w:rPr>
              <w:t xml:space="preserve">COMPONENT 2- </w:t>
            </w:r>
            <w:r w:rsidRPr="00AC14D3">
              <w:rPr>
                <w:rFonts w:asciiTheme="minorHAnsi" w:hAnsiTheme="minorHAnsi"/>
                <w:sz w:val="18"/>
                <w:szCs w:val="18"/>
              </w:rPr>
              <w:t>Demonstration, deployment and transfer of renewable energy and energy efficient technologies and approaches that promote conservation and enhancement of carbon stocks</w:t>
            </w:r>
          </w:p>
        </w:tc>
      </w:tr>
      <w:tr w:rsidR="002B4474" w:rsidRPr="00AC14D3" w14:paraId="50EAA434" w14:textId="77777777" w:rsidTr="001A549D">
        <w:tc>
          <w:tcPr>
            <w:tcW w:w="2505" w:type="dxa"/>
            <w:shd w:val="clear" w:color="auto" w:fill="auto"/>
          </w:tcPr>
          <w:p w14:paraId="62002C74"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2.1: Potential financial partners, policy makers and their national/subnational advisors and institutions, as well as the private sector form multi-stakeholder partnerships to engage in designing, planning and monitoring dissemination and replication of successful energy efficient tec</w:t>
            </w:r>
            <w:r w:rsidR="001A549D">
              <w:rPr>
                <w:rFonts w:asciiTheme="minorHAnsi" w:hAnsiTheme="minorHAnsi"/>
                <w:sz w:val="18"/>
                <w:szCs w:val="18"/>
              </w:rPr>
              <w:t>hnologies, practices or systems</w:t>
            </w:r>
          </w:p>
        </w:tc>
        <w:tc>
          <w:tcPr>
            <w:tcW w:w="2457" w:type="dxa"/>
            <w:shd w:val="clear" w:color="auto" w:fill="auto"/>
          </w:tcPr>
          <w:p w14:paraId="3BB655CD"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2.1.1 Number </w:t>
            </w:r>
            <w:r w:rsidRPr="00DE4DBA">
              <w:rPr>
                <w:rFonts w:asciiTheme="minorHAnsi" w:hAnsiTheme="minorHAnsi"/>
                <w:color w:val="FF0000"/>
                <w:sz w:val="18"/>
                <w:szCs w:val="18"/>
              </w:rPr>
              <w:t xml:space="preserve">of </w:t>
            </w:r>
            <w:r w:rsidR="00DE4DBA" w:rsidRPr="00DE4DBA">
              <w:rPr>
                <w:rFonts w:asciiTheme="minorHAnsi" w:hAnsiTheme="minorHAnsi"/>
                <w:color w:val="FF0000"/>
                <w:sz w:val="18"/>
                <w:szCs w:val="18"/>
                <w:lang w:val="en-US"/>
              </w:rPr>
              <w:t>mixed or male-female</w:t>
            </w:r>
            <w:r w:rsidR="00DE4DBA" w:rsidRPr="00DE4DBA">
              <w:rPr>
                <w:rFonts w:asciiTheme="minorHAnsi" w:hAnsiTheme="minorHAnsi"/>
                <w:sz w:val="18"/>
                <w:szCs w:val="18"/>
                <w:lang w:val="en-US"/>
              </w:rPr>
              <w:t xml:space="preserve"> </w:t>
            </w:r>
            <w:r w:rsidRPr="00AC14D3">
              <w:rPr>
                <w:rFonts w:asciiTheme="minorHAnsi" w:hAnsiTheme="minorHAnsi"/>
                <w:sz w:val="18"/>
                <w:szCs w:val="18"/>
              </w:rPr>
              <w:t xml:space="preserve">multi-stakeholder partnerships engaged in designing, planning and monitoring dissemination of energy efficient technologies </w:t>
            </w:r>
          </w:p>
          <w:p w14:paraId="5D067662" w14:textId="77777777" w:rsidR="002B4474" w:rsidRPr="00AC14D3" w:rsidRDefault="002B4474" w:rsidP="00AC14D3">
            <w:pPr>
              <w:contextualSpacing/>
              <w:rPr>
                <w:rFonts w:asciiTheme="minorHAnsi" w:hAnsiTheme="minorHAnsi"/>
                <w:bCs/>
                <w:sz w:val="18"/>
                <w:szCs w:val="18"/>
              </w:rPr>
            </w:pPr>
          </w:p>
        </w:tc>
        <w:tc>
          <w:tcPr>
            <w:tcW w:w="1843" w:type="dxa"/>
            <w:shd w:val="clear" w:color="auto" w:fill="auto"/>
          </w:tcPr>
          <w:p w14:paraId="5BF8706E"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0</w:t>
            </w:r>
          </w:p>
        </w:tc>
        <w:tc>
          <w:tcPr>
            <w:tcW w:w="1984" w:type="dxa"/>
            <w:shd w:val="clear" w:color="auto" w:fill="auto"/>
          </w:tcPr>
          <w:p w14:paraId="64FE1C34" w14:textId="77777777" w:rsidR="002B4474" w:rsidRDefault="002B4474" w:rsidP="00AC14D3">
            <w:pPr>
              <w:contextualSpacing/>
              <w:rPr>
                <w:rFonts w:asciiTheme="minorHAnsi" w:hAnsiTheme="minorHAnsi"/>
                <w:sz w:val="18"/>
                <w:szCs w:val="18"/>
              </w:rPr>
            </w:pPr>
            <w:r w:rsidRPr="00AC14D3">
              <w:rPr>
                <w:rFonts w:asciiTheme="minorHAnsi" w:hAnsiTheme="minorHAnsi"/>
                <w:sz w:val="18"/>
                <w:szCs w:val="18"/>
              </w:rPr>
              <w:t>1</w:t>
            </w:r>
          </w:p>
          <w:p w14:paraId="038CD47B" w14:textId="77777777" w:rsidR="00DE4DBA" w:rsidRPr="00DE4DBA" w:rsidRDefault="00DE4DBA" w:rsidP="00AC14D3">
            <w:pPr>
              <w:contextualSpacing/>
              <w:rPr>
                <w:rFonts w:asciiTheme="minorHAnsi" w:hAnsiTheme="minorHAnsi"/>
                <w:sz w:val="18"/>
                <w:szCs w:val="18"/>
              </w:rPr>
            </w:pPr>
            <w:r>
              <w:rPr>
                <w:rFonts w:ascii="Calibri" w:eastAsia="Calibri" w:hAnsi="Calibri" w:cs="Calibri"/>
                <w:color w:val="FF0000"/>
                <w:sz w:val="18"/>
                <w:szCs w:val="18"/>
              </w:rPr>
              <w:t>(</w:t>
            </w:r>
            <w:r w:rsidRPr="00DE4DBA">
              <w:rPr>
                <w:rFonts w:ascii="Calibri" w:eastAsia="Calibri" w:hAnsi="Calibri" w:cs="Calibri"/>
                <w:color w:val="FF0000"/>
                <w:sz w:val="18"/>
                <w:szCs w:val="18"/>
              </w:rPr>
              <w:t>en</w:t>
            </w:r>
            <w:r w:rsidRPr="00DE4DBA">
              <w:rPr>
                <w:rFonts w:ascii="Calibri" w:eastAsia="Calibri" w:hAnsi="Calibri" w:cs="Calibri"/>
                <w:color w:val="FF0000"/>
                <w:spacing w:val="-1"/>
                <w:sz w:val="18"/>
                <w:szCs w:val="18"/>
              </w:rPr>
              <w:t>s</w:t>
            </w:r>
            <w:r w:rsidRPr="00DE4DBA">
              <w:rPr>
                <w:rFonts w:ascii="Calibri" w:eastAsia="Calibri" w:hAnsi="Calibri" w:cs="Calibri"/>
                <w:color w:val="FF0000"/>
                <w:sz w:val="18"/>
                <w:szCs w:val="18"/>
              </w:rPr>
              <w:t>u</w:t>
            </w:r>
            <w:r w:rsidRPr="00DE4DBA">
              <w:rPr>
                <w:rFonts w:ascii="Calibri" w:eastAsia="Calibri" w:hAnsi="Calibri" w:cs="Calibri"/>
                <w:color w:val="FF0000"/>
                <w:spacing w:val="2"/>
                <w:sz w:val="18"/>
                <w:szCs w:val="18"/>
              </w:rPr>
              <w:t>r</w:t>
            </w:r>
            <w:r w:rsidRPr="00DE4DBA">
              <w:rPr>
                <w:rFonts w:ascii="Calibri" w:eastAsia="Calibri" w:hAnsi="Calibri" w:cs="Calibri"/>
                <w:color w:val="FF0000"/>
                <w:sz w:val="18"/>
                <w:szCs w:val="18"/>
              </w:rPr>
              <w:t>e gen</w:t>
            </w:r>
            <w:r w:rsidRPr="00DE4DBA">
              <w:rPr>
                <w:rFonts w:ascii="Calibri" w:eastAsia="Calibri" w:hAnsi="Calibri" w:cs="Calibri"/>
                <w:color w:val="FF0000"/>
                <w:spacing w:val="1"/>
                <w:sz w:val="18"/>
                <w:szCs w:val="18"/>
              </w:rPr>
              <w:t>d</w:t>
            </w:r>
            <w:r w:rsidRPr="00DE4DBA">
              <w:rPr>
                <w:rFonts w:ascii="Calibri" w:eastAsia="Calibri" w:hAnsi="Calibri" w:cs="Calibri"/>
                <w:color w:val="FF0000"/>
                <w:sz w:val="18"/>
                <w:szCs w:val="18"/>
              </w:rPr>
              <w:t>er bal</w:t>
            </w:r>
            <w:r w:rsidRPr="00DE4DBA">
              <w:rPr>
                <w:rFonts w:ascii="Calibri" w:eastAsia="Calibri" w:hAnsi="Calibri" w:cs="Calibri"/>
                <w:color w:val="FF0000"/>
                <w:spacing w:val="1"/>
                <w:sz w:val="18"/>
                <w:szCs w:val="18"/>
              </w:rPr>
              <w:t>an</w:t>
            </w:r>
            <w:r w:rsidRPr="00DE4DBA">
              <w:rPr>
                <w:rFonts w:ascii="Calibri" w:eastAsia="Calibri" w:hAnsi="Calibri" w:cs="Calibri"/>
                <w:color w:val="FF0000"/>
                <w:sz w:val="18"/>
                <w:szCs w:val="18"/>
              </w:rPr>
              <w:t>ce as a</w:t>
            </w:r>
            <w:r w:rsidRPr="00DE4DBA">
              <w:rPr>
                <w:rFonts w:ascii="Calibri" w:eastAsia="Calibri" w:hAnsi="Calibri" w:cs="Calibri"/>
                <w:color w:val="FF0000"/>
                <w:spacing w:val="1"/>
                <w:sz w:val="18"/>
                <w:szCs w:val="18"/>
              </w:rPr>
              <w:t>pp</w:t>
            </w:r>
            <w:r w:rsidRPr="00DE4DBA">
              <w:rPr>
                <w:rFonts w:ascii="Calibri" w:eastAsia="Calibri" w:hAnsi="Calibri" w:cs="Calibri"/>
                <w:color w:val="FF0000"/>
                <w:sz w:val="18"/>
                <w:szCs w:val="18"/>
              </w:rPr>
              <w:t>ro</w:t>
            </w:r>
            <w:r w:rsidRPr="00DE4DBA">
              <w:rPr>
                <w:rFonts w:ascii="Calibri" w:eastAsia="Calibri" w:hAnsi="Calibri" w:cs="Calibri"/>
                <w:color w:val="FF0000"/>
                <w:spacing w:val="1"/>
                <w:sz w:val="18"/>
                <w:szCs w:val="18"/>
              </w:rPr>
              <w:t>p</w:t>
            </w:r>
            <w:r w:rsidRPr="00DE4DBA">
              <w:rPr>
                <w:rFonts w:ascii="Calibri" w:eastAsia="Calibri" w:hAnsi="Calibri" w:cs="Calibri"/>
                <w:color w:val="FF0000"/>
                <w:sz w:val="18"/>
                <w:szCs w:val="18"/>
              </w:rPr>
              <w:t>ria</w:t>
            </w:r>
            <w:r w:rsidRPr="00DE4DBA">
              <w:rPr>
                <w:rFonts w:ascii="Calibri" w:eastAsia="Calibri" w:hAnsi="Calibri" w:cs="Calibri"/>
                <w:color w:val="FF0000"/>
                <w:spacing w:val="1"/>
                <w:sz w:val="18"/>
                <w:szCs w:val="18"/>
              </w:rPr>
              <w:t>t</w:t>
            </w:r>
            <w:r w:rsidRPr="00DE4DBA">
              <w:rPr>
                <w:rFonts w:ascii="Calibri" w:eastAsia="Calibri" w:hAnsi="Calibri" w:cs="Calibri"/>
                <w:color w:val="FF0000"/>
                <w:sz w:val="18"/>
                <w:szCs w:val="18"/>
              </w:rPr>
              <w:t>e</w:t>
            </w:r>
            <w:r>
              <w:rPr>
                <w:rFonts w:ascii="Calibri" w:eastAsia="Calibri" w:hAnsi="Calibri" w:cs="Calibri"/>
                <w:color w:val="FF0000"/>
                <w:sz w:val="18"/>
                <w:szCs w:val="18"/>
              </w:rPr>
              <w:t>)</w:t>
            </w:r>
          </w:p>
        </w:tc>
        <w:tc>
          <w:tcPr>
            <w:tcW w:w="2268" w:type="dxa"/>
            <w:shd w:val="clear" w:color="auto" w:fill="auto"/>
          </w:tcPr>
          <w:p w14:paraId="4CC02124"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pilots and demonstrations</w:t>
            </w:r>
          </w:p>
          <w:p w14:paraId="01C42D3C"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multi-stakeholder partnership agreements</w:t>
            </w:r>
          </w:p>
          <w:p w14:paraId="5E081164"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 xml:space="preserve">dissemination plan/activities </w:t>
            </w:r>
          </w:p>
        </w:tc>
        <w:tc>
          <w:tcPr>
            <w:tcW w:w="2266" w:type="dxa"/>
            <w:shd w:val="clear" w:color="auto" w:fill="auto"/>
          </w:tcPr>
          <w:p w14:paraId="769004D1"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R. Funding is unavailable to replicate and disseminate successful energy efficient technologies, systems and practices. </w:t>
            </w:r>
          </w:p>
          <w:p w14:paraId="0E15AE74" w14:textId="77777777" w:rsidR="002B4474" w:rsidRPr="00AC14D3" w:rsidRDefault="002B4474" w:rsidP="00AC14D3">
            <w:pPr>
              <w:contextualSpacing/>
              <w:rPr>
                <w:rFonts w:asciiTheme="minorHAnsi" w:hAnsiTheme="minorHAnsi"/>
                <w:sz w:val="18"/>
                <w:szCs w:val="18"/>
              </w:rPr>
            </w:pPr>
          </w:p>
          <w:p w14:paraId="70D25A99"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A. There is the political will to design, use and disseminate successful energy efficient technologies, practices and systems </w:t>
            </w:r>
          </w:p>
        </w:tc>
      </w:tr>
      <w:tr w:rsidR="002B4474" w:rsidRPr="00AC14D3" w14:paraId="687FB794" w14:textId="77777777" w:rsidTr="001A549D">
        <w:tc>
          <w:tcPr>
            <w:tcW w:w="2505" w:type="dxa"/>
            <w:shd w:val="clear" w:color="auto" w:fill="auto"/>
          </w:tcPr>
          <w:p w14:paraId="54AA4C36"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2.2: Multi-stakeholder partnerships implement strategic projects to expand adoption of energy efficient technologies </w:t>
            </w:r>
          </w:p>
          <w:p w14:paraId="243A8DFC" w14:textId="77777777" w:rsidR="002B4474" w:rsidRPr="00AC14D3" w:rsidRDefault="002B4474" w:rsidP="00AC14D3">
            <w:pPr>
              <w:contextualSpacing/>
              <w:rPr>
                <w:rFonts w:asciiTheme="minorHAnsi" w:hAnsiTheme="minorHAnsi"/>
                <w:sz w:val="18"/>
                <w:szCs w:val="18"/>
              </w:rPr>
            </w:pPr>
          </w:p>
        </w:tc>
        <w:tc>
          <w:tcPr>
            <w:tcW w:w="2457" w:type="dxa"/>
            <w:shd w:val="clear" w:color="auto" w:fill="auto"/>
          </w:tcPr>
          <w:p w14:paraId="7565B244"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sz w:val="18"/>
                <w:szCs w:val="18"/>
              </w:rPr>
              <w:t xml:space="preserve">2.2.1 </w:t>
            </w:r>
            <w:r w:rsidRPr="00AC14D3">
              <w:rPr>
                <w:rFonts w:asciiTheme="minorHAnsi" w:hAnsiTheme="minorHAnsi"/>
                <w:bCs/>
                <w:sz w:val="18"/>
                <w:szCs w:val="18"/>
              </w:rPr>
              <w:t>Number of strategic projects (up to USD 150,000) to implement strategies enabling and facilitating upscaling of application of renewable energy or energy efficiency technologies</w:t>
            </w:r>
          </w:p>
        </w:tc>
        <w:tc>
          <w:tcPr>
            <w:tcW w:w="1843" w:type="dxa"/>
            <w:shd w:val="clear" w:color="auto" w:fill="auto"/>
          </w:tcPr>
          <w:p w14:paraId="5974E3F8"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0</w:t>
            </w:r>
          </w:p>
        </w:tc>
        <w:tc>
          <w:tcPr>
            <w:tcW w:w="1984" w:type="dxa"/>
            <w:shd w:val="clear" w:color="auto" w:fill="auto"/>
          </w:tcPr>
          <w:p w14:paraId="745A984D"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1</w:t>
            </w:r>
          </w:p>
        </w:tc>
        <w:tc>
          <w:tcPr>
            <w:tcW w:w="2268" w:type="dxa"/>
            <w:shd w:val="clear" w:color="auto" w:fill="auto"/>
          </w:tcPr>
          <w:p w14:paraId="5291C1CD"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Project implementation reports</w:t>
            </w:r>
          </w:p>
          <w:p w14:paraId="3CC4AAD1"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 xml:space="preserve">APR/PIR </w:t>
            </w:r>
          </w:p>
          <w:p w14:paraId="5FD9E97E"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bCs/>
                <w:sz w:val="18"/>
                <w:szCs w:val="18"/>
              </w:rPr>
              <w:t>Midterm Review</w:t>
            </w:r>
          </w:p>
          <w:p w14:paraId="45DF713F"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Site visits</w:t>
            </w:r>
          </w:p>
          <w:p w14:paraId="28085C00" w14:textId="77777777" w:rsidR="002B4474" w:rsidRPr="00AC14D3" w:rsidRDefault="002B4474" w:rsidP="00AC14D3">
            <w:pPr>
              <w:pStyle w:val="ColorfulList-Accent11"/>
              <w:contextualSpacing/>
              <w:rPr>
                <w:rFonts w:asciiTheme="minorHAnsi" w:hAnsiTheme="minorHAnsi"/>
                <w:sz w:val="18"/>
                <w:szCs w:val="18"/>
              </w:rPr>
            </w:pPr>
          </w:p>
        </w:tc>
        <w:tc>
          <w:tcPr>
            <w:tcW w:w="2266" w:type="dxa"/>
            <w:shd w:val="clear" w:color="auto" w:fill="auto"/>
          </w:tcPr>
          <w:p w14:paraId="63BE24DE"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R. Funding and technical inputs from prospective partners are lacking to fully expand adoption of energy efficient technologies. </w:t>
            </w:r>
          </w:p>
          <w:p w14:paraId="109953AF" w14:textId="77777777" w:rsidR="002B4474" w:rsidRPr="00AC14D3" w:rsidRDefault="002B4474" w:rsidP="00AC14D3">
            <w:pPr>
              <w:contextualSpacing/>
              <w:rPr>
                <w:rFonts w:asciiTheme="minorHAnsi" w:hAnsiTheme="minorHAnsi"/>
                <w:sz w:val="18"/>
                <w:szCs w:val="18"/>
              </w:rPr>
            </w:pPr>
          </w:p>
          <w:p w14:paraId="652C1DCA"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A. CBOs will be able to translate benefits of use and disseminate technologies to other communities </w:t>
            </w:r>
          </w:p>
        </w:tc>
      </w:tr>
      <w:tr w:rsidR="002B4474" w:rsidRPr="00AC14D3" w14:paraId="27427CD5" w14:textId="77777777" w:rsidTr="001A549D">
        <w:tc>
          <w:tcPr>
            <w:tcW w:w="2505" w:type="dxa"/>
            <w:shd w:val="clear" w:color="auto" w:fill="auto"/>
          </w:tcPr>
          <w:p w14:paraId="06B2A9DF" w14:textId="77777777" w:rsidR="002B4474" w:rsidRPr="00AC14D3" w:rsidRDefault="002B4474" w:rsidP="00AC14D3">
            <w:pPr>
              <w:contextualSpacing/>
              <w:rPr>
                <w:rFonts w:asciiTheme="minorHAnsi" w:hAnsiTheme="minorHAnsi"/>
                <w:noProof/>
                <w:sz w:val="18"/>
                <w:szCs w:val="18"/>
              </w:rPr>
            </w:pPr>
            <w:r w:rsidRPr="00AC14D3">
              <w:rPr>
                <w:rFonts w:asciiTheme="minorHAnsi" w:hAnsiTheme="minorHAnsi"/>
                <w:noProof/>
                <w:sz w:val="18"/>
                <w:szCs w:val="18"/>
              </w:rPr>
              <w:t xml:space="preserve">2.3 Multi-stakeholder partnerships, local policy makers and subnational/ national advisors organized in </w:t>
            </w:r>
            <w:r w:rsidRPr="00AC14D3">
              <w:rPr>
                <w:rFonts w:asciiTheme="minorHAnsi" w:hAnsiTheme="minorHAnsi"/>
                <w:noProof/>
                <w:sz w:val="18"/>
                <w:szCs w:val="18"/>
              </w:rPr>
              <w:lastRenderedPageBreak/>
              <w:t xml:space="preserve">policy and innovation platforms discuss potential policy innovations based on analysis of project </w:t>
            </w:r>
            <w:r w:rsidR="001A549D">
              <w:rPr>
                <w:rFonts w:asciiTheme="minorHAnsi" w:hAnsiTheme="minorHAnsi"/>
                <w:noProof/>
                <w:sz w:val="18"/>
                <w:szCs w:val="18"/>
              </w:rPr>
              <w:t>experience and lessons learned.</w:t>
            </w:r>
          </w:p>
        </w:tc>
        <w:tc>
          <w:tcPr>
            <w:tcW w:w="2457" w:type="dxa"/>
            <w:shd w:val="clear" w:color="auto" w:fill="auto"/>
          </w:tcPr>
          <w:p w14:paraId="0F2B8238" w14:textId="77777777" w:rsidR="002B4474" w:rsidRPr="00AC14D3" w:rsidRDefault="002B4474" w:rsidP="00AC14D3">
            <w:pPr>
              <w:contextualSpacing/>
              <w:rPr>
                <w:rFonts w:asciiTheme="minorHAnsi" w:hAnsiTheme="minorHAnsi"/>
                <w:bCs/>
                <w:sz w:val="18"/>
                <w:szCs w:val="18"/>
              </w:rPr>
            </w:pPr>
            <w:r w:rsidRPr="00AC14D3">
              <w:rPr>
                <w:rFonts w:asciiTheme="minorHAnsi" w:hAnsiTheme="minorHAnsi"/>
                <w:bCs/>
                <w:sz w:val="18"/>
                <w:szCs w:val="18"/>
              </w:rPr>
              <w:lastRenderedPageBreak/>
              <w:t xml:space="preserve">2.3.1 Number of case studies, publications and lessons </w:t>
            </w:r>
            <w:r w:rsidRPr="00DE4DBA">
              <w:rPr>
                <w:rFonts w:asciiTheme="minorHAnsi" w:hAnsiTheme="minorHAnsi"/>
                <w:bCs/>
                <w:sz w:val="18"/>
                <w:szCs w:val="18"/>
              </w:rPr>
              <w:t>learned</w:t>
            </w:r>
            <w:r w:rsidR="00DE4DBA" w:rsidRPr="00DE4DBA">
              <w:rPr>
                <w:rFonts w:ascii="Calibri" w:eastAsia="Calibri" w:hAnsi="Calibri" w:cs="Calibri"/>
                <w:color w:val="FF0000"/>
                <w:sz w:val="18"/>
                <w:szCs w:val="18"/>
              </w:rPr>
              <w:t xml:space="preserve"> t</w:t>
            </w:r>
            <w:r w:rsidR="00DE4DBA" w:rsidRPr="00DE4DBA">
              <w:rPr>
                <w:rFonts w:ascii="Calibri" w:eastAsia="Calibri" w:hAnsi="Calibri" w:cs="Calibri"/>
                <w:color w:val="FF0000"/>
                <w:spacing w:val="1"/>
                <w:sz w:val="18"/>
                <w:szCs w:val="18"/>
              </w:rPr>
              <w:t>h</w:t>
            </w:r>
            <w:r w:rsidR="00DE4DBA" w:rsidRPr="00DE4DBA">
              <w:rPr>
                <w:rFonts w:ascii="Calibri" w:eastAsia="Calibri" w:hAnsi="Calibri" w:cs="Calibri"/>
                <w:color w:val="FF0000"/>
                <w:sz w:val="18"/>
                <w:szCs w:val="18"/>
              </w:rPr>
              <w:t>at i</w:t>
            </w:r>
            <w:r w:rsidR="00DE4DBA" w:rsidRPr="00DE4DBA">
              <w:rPr>
                <w:rFonts w:ascii="Calibri" w:eastAsia="Calibri" w:hAnsi="Calibri" w:cs="Calibri"/>
                <w:color w:val="FF0000"/>
                <w:spacing w:val="1"/>
                <w:sz w:val="18"/>
                <w:szCs w:val="18"/>
              </w:rPr>
              <w:t>n</w:t>
            </w:r>
            <w:r w:rsidR="00DE4DBA" w:rsidRPr="00DE4DBA">
              <w:rPr>
                <w:rFonts w:ascii="Calibri" w:eastAsia="Calibri" w:hAnsi="Calibri" w:cs="Calibri"/>
                <w:color w:val="FF0000"/>
                <w:sz w:val="18"/>
                <w:szCs w:val="18"/>
              </w:rPr>
              <w:t>clu</w:t>
            </w:r>
            <w:r w:rsidR="00DE4DBA" w:rsidRPr="00DE4DBA">
              <w:rPr>
                <w:rFonts w:ascii="Calibri" w:eastAsia="Calibri" w:hAnsi="Calibri" w:cs="Calibri"/>
                <w:color w:val="FF0000"/>
                <w:spacing w:val="2"/>
                <w:sz w:val="18"/>
                <w:szCs w:val="18"/>
              </w:rPr>
              <w:t>d</w:t>
            </w:r>
            <w:r w:rsidR="00DE4DBA" w:rsidRPr="00DE4DBA">
              <w:rPr>
                <w:rFonts w:ascii="Calibri" w:eastAsia="Calibri" w:hAnsi="Calibri" w:cs="Calibri"/>
                <w:color w:val="FF0000"/>
                <w:sz w:val="18"/>
                <w:szCs w:val="18"/>
              </w:rPr>
              <w:t>e gen</w:t>
            </w:r>
            <w:r w:rsidR="00DE4DBA" w:rsidRPr="00DE4DBA">
              <w:rPr>
                <w:rFonts w:ascii="Calibri" w:eastAsia="Calibri" w:hAnsi="Calibri" w:cs="Calibri"/>
                <w:color w:val="FF0000"/>
                <w:spacing w:val="1"/>
                <w:sz w:val="18"/>
                <w:szCs w:val="18"/>
              </w:rPr>
              <w:t>d</w:t>
            </w:r>
            <w:r w:rsidR="00DE4DBA" w:rsidRPr="00DE4DBA">
              <w:rPr>
                <w:rFonts w:ascii="Calibri" w:eastAsia="Calibri" w:hAnsi="Calibri" w:cs="Calibri"/>
                <w:color w:val="FF0000"/>
                <w:sz w:val="18"/>
                <w:szCs w:val="18"/>
              </w:rPr>
              <w:t>er-</w:t>
            </w:r>
            <w:r w:rsidR="00DE4DBA" w:rsidRPr="00DE4DBA">
              <w:rPr>
                <w:rFonts w:ascii="Calibri" w:eastAsia="Calibri" w:hAnsi="Calibri" w:cs="Calibri"/>
                <w:color w:val="FF0000"/>
                <w:sz w:val="18"/>
                <w:szCs w:val="18"/>
              </w:rPr>
              <w:lastRenderedPageBreak/>
              <w:t>disaggrega</w:t>
            </w:r>
            <w:r w:rsidR="00DE4DBA" w:rsidRPr="00DE4DBA">
              <w:rPr>
                <w:rFonts w:ascii="Calibri" w:eastAsia="Calibri" w:hAnsi="Calibri" w:cs="Calibri"/>
                <w:color w:val="FF0000"/>
                <w:spacing w:val="1"/>
                <w:sz w:val="18"/>
                <w:szCs w:val="18"/>
              </w:rPr>
              <w:t>t</w:t>
            </w:r>
            <w:r w:rsidR="00DE4DBA" w:rsidRPr="00DE4DBA">
              <w:rPr>
                <w:rFonts w:ascii="Calibri" w:eastAsia="Calibri" w:hAnsi="Calibri" w:cs="Calibri"/>
                <w:color w:val="FF0000"/>
                <w:sz w:val="18"/>
                <w:szCs w:val="18"/>
              </w:rPr>
              <w:t xml:space="preserve">ed </w:t>
            </w:r>
            <w:r w:rsidR="00DE4DBA" w:rsidRPr="00DE4DBA">
              <w:rPr>
                <w:rFonts w:ascii="Calibri" w:eastAsia="Calibri" w:hAnsi="Calibri" w:cs="Calibri"/>
                <w:color w:val="FF0000"/>
                <w:spacing w:val="1"/>
                <w:sz w:val="18"/>
                <w:szCs w:val="18"/>
              </w:rPr>
              <w:t>d</w:t>
            </w:r>
            <w:r w:rsidR="00DE4DBA" w:rsidRPr="00DE4DBA">
              <w:rPr>
                <w:rFonts w:ascii="Calibri" w:eastAsia="Calibri" w:hAnsi="Calibri" w:cs="Calibri"/>
                <w:color w:val="FF0000"/>
                <w:sz w:val="18"/>
                <w:szCs w:val="18"/>
              </w:rPr>
              <w:t>a</w:t>
            </w:r>
            <w:r w:rsidR="00DE4DBA" w:rsidRPr="00DE4DBA">
              <w:rPr>
                <w:rFonts w:ascii="Calibri" w:eastAsia="Calibri" w:hAnsi="Calibri" w:cs="Calibri"/>
                <w:color w:val="FF0000"/>
                <w:spacing w:val="1"/>
                <w:sz w:val="18"/>
                <w:szCs w:val="18"/>
              </w:rPr>
              <w:t>t</w:t>
            </w:r>
            <w:r w:rsidR="00DE4DBA" w:rsidRPr="00DE4DBA">
              <w:rPr>
                <w:rFonts w:ascii="Calibri" w:eastAsia="Calibri" w:hAnsi="Calibri" w:cs="Calibri"/>
                <w:color w:val="FF0000"/>
                <w:sz w:val="18"/>
                <w:szCs w:val="18"/>
              </w:rPr>
              <w:t>a a</w:t>
            </w:r>
            <w:r w:rsidR="00DE4DBA" w:rsidRPr="00DE4DBA">
              <w:rPr>
                <w:rFonts w:ascii="Calibri" w:eastAsia="Calibri" w:hAnsi="Calibri" w:cs="Calibri"/>
                <w:color w:val="FF0000"/>
                <w:spacing w:val="1"/>
                <w:sz w:val="18"/>
                <w:szCs w:val="18"/>
              </w:rPr>
              <w:t>n</w:t>
            </w:r>
            <w:r w:rsidR="00DE4DBA" w:rsidRPr="00DE4DBA">
              <w:rPr>
                <w:rFonts w:ascii="Calibri" w:eastAsia="Calibri" w:hAnsi="Calibri" w:cs="Calibri"/>
                <w:color w:val="FF0000"/>
                <w:sz w:val="18"/>
                <w:szCs w:val="18"/>
              </w:rPr>
              <w:t xml:space="preserve">d </w:t>
            </w:r>
            <w:r w:rsidR="00DE4DBA" w:rsidRPr="00DE4DBA">
              <w:rPr>
                <w:rFonts w:ascii="Calibri" w:eastAsia="Calibri" w:hAnsi="Calibri" w:cs="Calibri"/>
                <w:color w:val="FF0000"/>
                <w:spacing w:val="1"/>
                <w:sz w:val="18"/>
                <w:szCs w:val="18"/>
              </w:rPr>
              <w:t>r</w:t>
            </w:r>
            <w:r w:rsidR="00DE4DBA" w:rsidRPr="00DE4DBA">
              <w:rPr>
                <w:rFonts w:ascii="Calibri" w:eastAsia="Calibri" w:hAnsi="Calibri" w:cs="Calibri"/>
                <w:color w:val="FF0000"/>
                <w:sz w:val="18"/>
                <w:szCs w:val="18"/>
              </w:rPr>
              <w:t>e</w:t>
            </w:r>
            <w:r w:rsidR="00DE4DBA" w:rsidRPr="00DE4DBA">
              <w:rPr>
                <w:rFonts w:ascii="Calibri" w:eastAsia="Calibri" w:hAnsi="Calibri" w:cs="Calibri"/>
                <w:color w:val="FF0000"/>
                <w:spacing w:val="-1"/>
                <w:sz w:val="18"/>
                <w:szCs w:val="18"/>
              </w:rPr>
              <w:t>s</w:t>
            </w:r>
            <w:r w:rsidR="00DE4DBA" w:rsidRPr="00DE4DBA">
              <w:rPr>
                <w:rFonts w:ascii="Calibri" w:eastAsia="Calibri" w:hAnsi="Calibri" w:cs="Calibri"/>
                <w:color w:val="FF0000"/>
                <w:sz w:val="18"/>
                <w:szCs w:val="18"/>
              </w:rPr>
              <w:t>ults, as relevant</w:t>
            </w:r>
          </w:p>
        </w:tc>
        <w:tc>
          <w:tcPr>
            <w:tcW w:w="1843" w:type="dxa"/>
            <w:shd w:val="clear" w:color="auto" w:fill="auto"/>
          </w:tcPr>
          <w:p w14:paraId="132F4649"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lastRenderedPageBreak/>
              <w:t xml:space="preserve">4 </w:t>
            </w:r>
          </w:p>
        </w:tc>
        <w:tc>
          <w:tcPr>
            <w:tcW w:w="1984" w:type="dxa"/>
            <w:shd w:val="clear" w:color="auto" w:fill="auto"/>
          </w:tcPr>
          <w:p w14:paraId="17A80AE1" w14:textId="77777777" w:rsidR="00DE4DBA" w:rsidRPr="00DE4DBA" w:rsidRDefault="00DE4DBA" w:rsidP="00DE4DBA">
            <w:pPr>
              <w:spacing w:before="11" w:line="239" w:lineRule="auto"/>
              <w:ind w:right="204"/>
              <w:rPr>
                <w:rFonts w:ascii="Calibri" w:eastAsia="Calibri" w:hAnsi="Calibri" w:cs="Calibri"/>
                <w:color w:val="000000"/>
                <w:sz w:val="18"/>
                <w:szCs w:val="18"/>
              </w:rPr>
            </w:pPr>
            <w:r w:rsidRPr="00DE4DBA">
              <w:rPr>
                <w:rFonts w:ascii="Calibri" w:eastAsia="Calibri" w:hAnsi="Calibri" w:cs="Calibri"/>
                <w:color w:val="000000"/>
                <w:sz w:val="18"/>
                <w:szCs w:val="18"/>
              </w:rPr>
              <w:t>1 case</w:t>
            </w:r>
            <w:r w:rsidRPr="00DE4DBA">
              <w:rPr>
                <w:rFonts w:ascii="Calibri" w:eastAsia="Calibri" w:hAnsi="Calibri" w:cs="Calibri"/>
                <w:color w:val="000000"/>
                <w:spacing w:val="1"/>
                <w:sz w:val="18"/>
                <w:szCs w:val="18"/>
              </w:rPr>
              <w:t xml:space="preserve"> </w:t>
            </w:r>
            <w:r w:rsidRPr="00DE4DBA">
              <w:rPr>
                <w:rFonts w:ascii="Calibri" w:eastAsia="Calibri" w:hAnsi="Calibri" w:cs="Calibri"/>
                <w:color w:val="000000"/>
                <w:sz w:val="18"/>
                <w:szCs w:val="18"/>
              </w:rPr>
              <w:t>stu</w:t>
            </w:r>
            <w:r w:rsidRPr="00DE4DBA">
              <w:rPr>
                <w:rFonts w:ascii="Calibri" w:eastAsia="Calibri" w:hAnsi="Calibri" w:cs="Calibri"/>
                <w:color w:val="000000"/>
                <w:spacing w:val="1"/>
                <w:sz w:val="18"/>
                <w:szCs w:val="18"/>
              </w:rPr>
              <w:t>d</w:t>
            </w:r>
            <w:r w:rsidRPr="00DE4DBA">
              <w:rPr>
                <w:rFonts w:ascii="Calibri" w:eastAsia="Calibri" w:hAnsi="Calibri" w:cs="Calibri"/>
                <w:color w:val="000000"/>
                <w:sz w:val="18"/>
                <w:szCs w:val="18"/>
              </w:rPr>
              <w:t xml:space="preserve">y </w:t>
            </w:r>
            <w:r w:rsidRPr="00DE4DBA">
              <w:rPr>
                <w:rFonts w:ascii="Calibri" w:eastAsia="Calibri" w:hAnsi="Calibri" w:cs="Calibri"/>
                <w:color w:val="000000"/>
                <w:spacing w:val="1"/>
                <w:sz w:val="18"/>
                <w:szCs w:val="18"/>
              </w:rPr>
              <w:t>o</w:t>
            </w:r>
            <w:r w:rsidRPr="00DE4DBA">
              <w:rPr>
                <w:rFonts w:ascii="Calibri" w:eastAsia="Calibri" w:hAnsi="Calibri" w:cs="Calibri"/>
                <w:color w:val="000000"/>
                <w:sz w:val="18"/>
                <w:szCs w:val="18"/>
              </w:rPr>
              <w:t>n In</w:t>
            </w:r>
            <w:r w:rsidRPr="00DE4DBA">
              <w:rPr>
                <w:rFonts w:ascii="Calibri" w:eastAsia="Calibri" w:hAnsi="Calibri" w:cs="Calibri"/>
                <w:color w:val="000000"/>
                <w:spacing w:val="1"/>
                <w:sz w:val="18"/>
                <w:szCs w:val="18"/>
              </w:rPr>
              <w:t>du</w:t>
            </w:r>
            <w:r w:rsidRPr="00DE4DBA">
              <w:rPr>
                <w:rFonts w:ascii="Calibri" w:eastAsia="Calibri" w:hAnsi="Calibri" w:cs="Calibri"/>
                <w:color w:val="000000"/>
                <w:sz w:val="18"/>
                <w:szCs w:val="18"/>
              </w:rPr>
              <w:t>s Delta</w:t>
            </w:r>
          </w:p>
          <w:p w14:paraId="24B62199" w14:textId="77777777" w:rsidR="002B4474" w:rsidRPr="00AC14D3" w:rsidRDefault="00DE4DBA" w:rsidP="00DE4DBA">
            <w:pPr>
              <w:contextualSpacing/>
              <w:rPr>
                <w:rFonts w:asciiTheme="minorHAnsi" w:hAnsiTheme="minorHAnsi"/>
                <w:sz w:val="18"/>
                <w:szCs w:val="18"/>
              </w:rPr>
            </w:pPr>
            <w:r w:rsidRPr="00DE4DBA">
              <w:rPr>
                <w:rFonts w:ascii="Calibri" w:eastAsia="Calibri" w:hAnsi="Calibri" w:cs="Calibri"/>
                <w:i/>
                <w:iCs/>
                <w:color w:val="FF0000"/>
                <w:sz w:val="18"/>
                <w:szCs w:val="18"/>
              </w:rPr>
              <w:t>25</w:t>
            </w:r>
            <w:r w:rsidRPr="00DE4DBA">
              <w:rPr>
                <w:rFonts w:ascii="Calibri" w:eastAsia="Calibri" w:hAnsi="Calibri" w:cs="Calibri"/>
                <w:i/>
                <w:iCs/>
                <w:color w:val="FF0000"/>
                <w:spacing w:val="-1"/>
                <w:sz w:val="18"/>
                <w:szCs w:val="18"/>
              </w:rPr>
              <w:t>-</w:t>
            </w:r>
            <w:r w:rsidRPr="00DE4DBA">
              <w:rPr>
                <w:rFonts w:ascii="Calibri" w:eastAsia="Calibri" w:hAnsi="Calibri" w:cs="Calibri"/>
                <w:i/>
                <w:iCs/>
                <w:color w:val="FF0000"/>
                <w:sz w:val="18"/>
                <w:szCs w:val="18"/>
              </w:rPr>
              <w:t>32</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l</w:t>
            </w:r>
            <w:r w:rsidRPr="00DE4DBA">
              <w:rPr>
                <w:rFonts w:ascii="Calibri" w:eastAsia="Calibri" w:hAnsi="Calibri" w:cs="Calibri"/>
                <w:i/>
                <w:iCs/>
                <w:color w:val="FF0000"/>
                <w:spacing w:val="2"/>
                <w:sz w:val="18"/>
                <w:szCs w:val="18"/>
              </w:rPr>
              <w:t>e</w:t>
            </w:r>
            <w:r w:rsidRPr="00DE4DBA">
              <w:rPr>
                <w:rFonts w:ascii="Calibri" w:eastAsia="Calibri" w:hAnsi="Calibri" w:cs="Calibri"/>
                <w:i/>
                <w:iCs/>
                <w:color w:val="FF0000"/>
                <w:sz w:val="18"/>
                <w:szCs w:val="18"/>
              </w:rPr>
              <w:t>ssons</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le</w:t>
            </w:r>
            <w:r w:rsidRPr="00DE4DBA">
              <w:rPr>
                <w:rFonts w:ascii="Calibri" w:eastAsia="Calibri" w:hAnsi="Calibri" w:cs="Calibri"/>
                <w:i/>
                <w:iCs/>
                <w:color w:val="FF0000"/>
                <w:spacing w:val="1"/>
                <w:sz w:val="18"/>
                <w:szCs w:val="18"/>
              </w:rPr>
              <w:t>a</w:t>
            </w:r>
            <w:r w:rsidRPr="00DE4DBA">
              <w:rPr>
                <w:rFonts w:ascii="Calibri" w:eastAsia="Calibri" w:hAnsi="Calibri" w:cs="Calibri"/>
                <w:i/>
                <w:iCs/>
                <w:color w:val="FF0000"/>
                <w:spacing w:val="-1"/>
                <w:sz w:val="18"/>
                <w:szCs w:val="18"/>
              </w:rPr>
              <w:t>r</w:t>
            </w:r>
            <w:r w:rsidRPr="00DE4DBA">
              <w:rPr>
                <w:rFonts w:ascii="Calibri" w:eastAsia="Calibri" w:hAnsi="Calibri" w:cs="Calibri"/>
                <w:i/>
                <w:iCs/>
                <w:color w:val="FF0000"/>
                <w:sz w:val="18"/>
                <w:szCs w:val="18"/>
              </w:rPr>
              <w:t>n</w:t>
            </w:r>
            <w:r w:rsidRPr="00DE4DBA">
              <w:rPr>
                <w:rFonts w:ascii="Calibri" w:eastAsia="Calibri" w:hAnsi="Calibri" w:cs="Calibri"/>
                <w:i/>
                <w:iCs/>
                <w:color w:val="FF0000"/>
                <w:spacing w:val="1"/>
                <w:sz w:val="18"/>
                <w:szCs w:val="18"/>
              </w:rPr>
              <w:t>e</w:t>
            </w:r>
            <w:r w:rsidRPr="00DE4DBA">
              <w:rPr>
                <w:rFonts w:ascii="Calibri" w:eastAsia="Calibri" w:hAnsi="Calibri" w:cs="Calibri"/>
                <w:i/>
                <w:iCs/>
                <w:color w:val="FF0000"/>
                <w:sz w:val="18"/>
                <w:szCs w:val="18"/>
              </w:rPr>
              <w:t>d</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d</w:t>
            </w:r>
            <w:r w:rsidRPr="00DE4DBA">
              <w:rPr>
                <w:rFonts w:ascii="Calibri" w:eastAsia="Calibri" w:hAnsi="Calibri" w:cs="Calibri"/>
                <w:i/>
                <w:iCs/>
                <w:color w:val="FF0000"/>
                <w:spacing w:val="1"/>
                <w:sz w:val="18"/>
                <w:szCs w:val="18"/>
              </w:rPr>
              <w:t>oc</w:t>
            </w:r>
            <w:r w:rsidRPr="00DE4DBA">
              <w:rPr>
                <w:rFonts w:ascii="Calibri" w:eastAsia="Calibri" w:hAnsi="Calibri" w:cs="Calibri"/>
                <w:i/>
                <w:iCs/>
                <w:color w:val="FF0000"/>
                <w:sz w:val="18"/>
                <w:szCs w:val="18"/>
              </w:rPr>
              <w:t>u</w:t>
            </w:r>
            <w:r w:rsidRPr="00DE4DBA">
              <w:rPr>
                <w:rFonts w:ascii="Calibri" w:eastAsia="Calibri" w:hAnsi="Calibri" w:cs="Calibri"/>
                <w:i/>
                <w:iCs/>
                <w:color w:val="FF0000"/>
                <w:spacing w:val="1"/>
                <w:sz w:val="18"/>
                <w:szCs w:val="18"/>
              </w:rPr>
              <w:t>me</w:t>
            </w:r>
            <w:r w:rsidRPr="00DE4DBA">
              <w:rPr>
                <w:rFonts w:ascii="Calibri" w:eastAsia="Calibri" w:hAnsi="Calibri" w:cs="Calibri"/>
                <w:i/>
                <w:iCs/>
                <w:color w:val="FF0000"/>
                <w:sz w:val="18"/>
                <w:szCs w:val="18"/>
              </w:rPr>
              <w:t>nts</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f</w:t>
            </w:r>
            <w:r w:rsidRPr="00DE4DBA">
              <w:rPr>
                <w:rFonts w:ascii="Calibri" w:eastAsia="Calibri" w:hAnsi="Calibri" w:cs="Calibri"/>
                <w:i/>
                <w:iCs/>
                <w:color w:val="FF0000"/>
                <w:spacing w:val="-1"/>
                <w:sz w:val="18"/>
                <w:szCs w:val="18"/>
              </w:rPr>
              <w:t>r</w:t>
            </w:r>
            <w:r w:rsidRPr="00DE4DBA">
              <w:rPr>
                <w:rFonts w:ascii="Calibri" w:eastAsia="Calibri" w:hAnsi="Calibri" w:cs="Calibri"/>
                <w:i/>
                <w:iCs/>
                <w:color w:val="FF0000"/>
                <w:sz w:val="18"/>
                <w:szCs w:val="18"/>
              </w:rPr>
              <w:t>om</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e</w:t>
            </w:r>
            <w:r w:rsidRPr="00DE4DBA">
              <w:rPr>
                <w:rFonts w:ascii="Calibri" w:eastAsia="Calibri" w:hAnsi="Calibri" w:cs="Calibri"/>
                <w:i/>
                <w:iCs/>
                <w:color w:val="FF0000"/>
                <w:spacing w:val="1"/>
                <w:sz w:val="18"/>
                <w:szCs w:val="18"/>
              </w:rPr>
              <w:t>ac</w:t>
            </w:r>
            <w:r w:rsidRPr="00DE4DBA">
              <w:rPr>
                <w:rFonts w:ascii="Calibri" w:eastAsia="Calibri" w:hAnsi="Calibri" w:cs="Calibri"/>
                <w:i/>
                <w:iCs/>
                <w:color w:val="FF0000"/>
                <w:sz w:val="18"/>
                <w:szCs w:val="18"/>
              </w:rPr>
              <w:t>h</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pacing w:val="1"/>
                <w:sz w:val="18"/>
                <w:szCs w:val="18"/>
              </w:rPr>
              <w:lastRenderedPageBreak/>
              <w:t>p</w:t>
            </w:r>
            <w:r w:rsidRPr="00DE4DBA">
              <w:rPr>
                <w:rFonts w:ascii="Calibri" w:eastAsia="Calibri" w:hAnsi="Calibri" w:cs="Calibri"/>
                <w:i/>
                <w:iCs/>
                <w:color w:val="FF0000"/>
                <w:sz w:val="18"/>
                <w:szCs w:val="18"/>
              </w:rPr>
              <w:t>ro</w:t>
            </w:r>
            <w:r w:rsidRPr="00DE4DBA">
              <w:rPr>
                <w:rFonts w:ascii="Calibri" w:eastAsia="Calibri" w:hAnsi="Calibri" w:cs="Calibri"/>
                <w:i/>
                <w:iCs/>
                <w:color w:val="FF0000"/>
                <w:w w:val="99"/>
                <w:sz w:val="18"/>
                <w:szCs w:val="18"/>
              </w:rPr>
              <w:t>j</w:t>
            </w:r>
            <w:r w:rsidRPr="00DE4DBA">
              <w:rPr>
                <w:rFonts w:ascii="Calibri" w:eastAsia="Calibri" w:hAnsi="Calibri" w:cs="Calibri"/>
                <w:i/>
                <w:iCs/>
                <w:color w:val="FF0000"/>
                <w:spacing w:val="1"/>
                <w:sz w:val="18"/>
                <w:szCs w:val="18"/>
              </w:rPr>
              <w:t>ec</w:t>
            </w:r>
            <w:r w:rsidRPr="00DE4DBA">
              <w:rPr>
                <w:rFonts w:ascii="Calibri" w:eastAsia="Calibri" w:hAnsi="Calibri" w:cs="Calibri"/>
                <w:i/>
                <w:iCs/>
                <w:color w:val="FF0000"/>
                <w:sz w:val="18"/>
                <w:szCs w:val="18"/>
              </w:rPr>
              <w:t>t</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imple</w:t>
            </w:r>
            <w:r w:rsidRPr="00DE4DBA">
              <w:rPr>
                <w:rFonts w:ascii="Calibri" w:eastAsia="Calibri" w:hAnsi="Calibri" w:cs="Calibri"/>
                <w:i/>
                <w:iCs/>
                <w:color w:val="FF0000"/>
                <w:spacing w:val="2"/>
                <w:sz w:val="18"/>
                <w:szCs w:val="18"/>
              </w:rPr>
              <w:t>m</w:t>
            </w:r>
            <w:r w:rsidRPr="00DE4DBA">
              <w:rPr>
                <w:rFonts w:ascii="Calibri" w:eastAsia="Calibri" w:hAnsi="Calibri" w:cs="Calibri"/>
                <w:i/>
                <w:iCs/>
                <w:color w:val="FF0000"/>
                <w:sz w:val="18"/>
                <w:szCs w:val="18"/>
              </w:rPr>
              <w:t>e</w:t>
            </w:r>
            <w:r w:rsidRPr="00DE4DBA">
              <w:rPr>
                <w:rFonts w:ascii="Calibri" w:eastAsia="Calibri" w:hAnsi="Calibri" w:cs="Calibri"/>
                <w:i/>
                <w:iCs/>
                <w:color w:val="FF0000"/>
                <w:spacing w:val="1"/>
                <w:sz w:val="18"/>
                <w:szCs w:val="18"/>
              </w:rPr>
              <w:t>n</w:t>
            </w:r>
            <w:r w:rsidRPr="00DE4DBA">
              <w:rPr>
                <w:rFonts w:ascii="Calibri" w:eastAsia="Calibri" w:hAnsi="Calibri" w:cs="Calibri"/>
                <w:i/>
                <w:iCs/>
                <w:color w:val="FF0000"/>
                <w:sz w:val="18"/>
                <w:szCs w:val="18"/>
              </w:rPr>
              <w:t>t</w:t>
            </w:r>
            <w:r w:rsidRPr="00DE4DBA">
              <w:rPr>
                <w:rFonts w:ascii="Calibri" w:eastAsia="Calibri" w:hAnsi="Calibri" w:cs="Calibri"/>
                <w:i/>
                <w:iCs/>
                <w:color w:val="FF0000"/>
                <w:spacing w:val="1"/>
                <w:sz w:val="18"/>
                <w:szCs w:val="18"/>
              </w:rPr>
              <w:t>e</w:t>
            </w:r>
            <w:r w:rsidRPr="00DE4DBA">
              <w:rPr>
                <w:rFonts w:ascii="Calibri" w:eastAsia="Calibri" w:hAnsi="Calibri" w:cs="Calibri"/>
                <w:i/>
                <w:iCs/>
                <w:color w:val="FF0000"/>
                <w:sz w:val="18"/>
                <w:szCs w:val="18"/>
              </w:rPr>
              <w:t>d</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th</w:t>
            </w:r>
            <w:r w:rsidRPr="00DE4DBA">
              <w:rPr>
                <w:rFonts w:ascii="Calibri" w:eastAsia="Calibri" w:hAnsi="Calibri" w:cs="Calibri"/>
                <w:i/>
                <w:iCs/>
                <w:color w:val="FF0000"/>
                <w:spacing w:val="1"/>
                <w:sz w:val="18"/>
                <w:szCs w:val="18"/>
              </w:rPr>
              <w:t>a</w:t>
            </w:r>
            <w:r w:rsidRPr="00DE4DBA">
              <w:rPr>
                <w:rFonts w:ascii="Calibri" w:eastAsia="Calibri" w:hAnsi="Calibri" w:cs="Calibri"/>
                <w:i/>
                <w:iCs/>
                <w:color w:val="FF0000"/>
                <w:sz w:val="18"/>
                <w:szCs w:val="18"/>
              </w:rPr>
              <w:t>t</w:t>
            </w:r>
            <w:r w:rsidRPr="00DE4DBA">
              <w:rPr>
                <w:rFonts w:ascii="Calibri" w:eastAsia="Calibri" w:hAnsi="Calibri" w:cs="Calibri"/>
                <w:color w:val="FF0000"/>
                <w:spacing w:val="1"/>
                <w:sz w:val="18"/>
                <w:szCs w:val="18"/>
              </w:rPr>
              <w:t xml:space="preserve"> </w:t>
            </w:r>
            <w:r w:rsidRPr="00DE4DBA">
              <w:rPr>
                <w:rFonts w:ascii="Calibri" w:eastAsia="Calibri" w:hAnsi="Calibri" w:cs="Calibri"/>
                <w:i/>
                <w:iCs/>
                <w:color w:val="FF0000"/>
                <w:sz w:val="18"/>
                <w:szCs w:val="18"/>
              </w:rPr>
              <w:t>in</w:t>
            </w:r>
            <w:r w:rsidRPr="00DE4DBA">
              <w:rPr>
                <w:rFonts w:ascii="Calibri" w:eastAsia="Calibri" w:hAnsi="Calibri" w:cs="Calibri"/>
                <w:i/>
                <w:iCs/>
                <w:color w:val="FF0000"/>
                <w:spacing w:val="1"/>
                <w:sz w:val="18"/>
                <w:szCs w:val="18"/>
              </w:rPr>
              <w:t>c</w:t>
            </w:r>
            <w:r w:rsidRPr="00DE4DBA">
              <w:rPr>
                <w:rFonts w:ascii="Calibri" w:eastAsia="Calibri" w:hAnsi="Calibri" w:cs="Calibri"/>
                <w:i/>
                <w:iCs/>
                <w:color w:val="FF0000"/>
                <w:sz w:val="18"/>
                <w:szCs w:val="18"/>
              </w:rPr>
              <w:t>lu</w:t>
            </w:r>
            <w:r w:rsidRPr="00DE4DBA">
              <w:rPr>
                <w:rFonts w:ascii="Calibri" w:eastAsia="Calibri" w:hAnsi="Calibri" w:cs="Calibri"/>
                <w:i/>
                <w:iCs/>
                <w:color w:val="FF0000"/>
                <w:spacing w:val="1"/>
                <w:sz w:val="18"/>
                <w:szCs w:val="18"/>
              </w:rPr>
              <w:t>de</w:t>
            </w:r>
            <w:r w:rsidRPr="00DE4DBA">
              <w:rPr>
                <w:rFonts w:ascii="Calibri" w:eastAsia="Calibri" w:hAnsi="Calibri" w:cs="Calibri"/>
                <w:i/>
                <w:iCs/>
                <w:color w:val="FF0000"/>
                <w:sz w:val="18"/>
                <w:szCs w:val="18"/>
              </w:rPr>
              <w:t>s</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g</w:t>
            </w:r>
            <w:r w:rsidRPr="00DE4DBA">
              <w:rPr>
                <w:rFonts w:ascii="Calibri" w:eastAsia="Calibri" w:hAnsi="Calibri" w:cs="Calibri"/>
                <w:i/>
                <w:iCs/>
                <w:color w:val="FF0000"/>
                <w:spacing w:val="1"/>
                <w:sz w:val="18"/>
                <w:szCs w:val="18"/>
              </w:rPr>
              <w:t>ende</w:t>
            </w:r>
            <w:r w:rsidRPr="00DE4DBA">
              <w:rPr>
                <w:rFonts w:ascii="Calibri" w:eastAsia="Calibri" w:hAnsi="Calibri" w:cs="Calibri"/>
                <w:i/>
                <w:iCs/>
                <w:color w:val="FF0000"/>
                <w:spacing w:val="-1"/>
                <w:sz w:val="18"/>
                <w:szCs w:val="18"/>
              </w:rPr>
              <w:t>r</w:t>
            </w:r>
            <w:r w:rsidRPr="00DE4DBA">
              <w:rPr>
                <w:rFonts w:ascii="Calibri" w:eastAsia="Calibri" w:hAnsi="Calibri" w:cs="Calibri"/>
                <w:i/>
                <w:iCs/>
                <w:color w:val="FF0000"/>
                <w:sz w:val="18"/>
                <w:szCs w:val="18"/>
              </w:rPr>
              <w:t>-disag</w:t>
            </w:r>
            <w:r w:rsidRPr="00DE4DBA">
              <w:rPr>
                <w:rFonts w:ascii="Calibri" w:eastAsia="Calibri" w:hAnsi="Calibri" w:cs="Calibri"/>
                <w:i/>
                <w:iCs/>
                <w:color w:val="FF0000"/>
                <w:spacing w:val="1"/>
                <w:sz w:val="18"/>
                <w:szCs w:val="18"/>
              </w:rPr>
              <w:t>g</w:t>
            </w:r>
            <w:r w:rsidRPr="00DE4DBA">
              <w:rPr>
                <w:rFonts w:ascii="Calibri" w:eastAsia="Calibri" w:hAnsi="Calibri" w:cs="Calibri"/>
                <w:i/>
                <w:iCs/>
                <w:color w:val="FF0000"/>
                <w:sz w:val="18"/>
                <w:szCs w:val="18"/>
              </w:rPr>
              <w:t>regat</w:t>
            </w:r>
            <w:r w:rsidRPr="00DE4DBA">
              <w:rPr>
                <w:rFonts w:ascii="Calibri" w:eastAsia="Calibri" w:hAnsi="Calibri" w:cs="Calibri"/>
                <w:i/>
                <w:iCs/>
                <w:color w:val="FF0000"/>
                <w:spacing w:val="1"/>
                <w:sz w:val="18"/>
                <w:szCs w:val="18"/>
              </w:rPr>
              <w:t>e</w:t>
            </w:r>
            <w:r w:rsidRPr="00DE4DBA">
              <w:rPr>
                <w:rFonts w:ascii="Calibri" w:eastAsia="Calibri" w:hAnsi="Calibri" w:cs="Calibri"/>
                <w:i/>
                <w:iCs/>
                <w:color w:val="FF0000"/>
                <w:sz w:val="18"/>
                <w:szCs w:val="18"/>
              </w:rPr>
              <w:t>d</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pacing w:val="-1"/>
                <w:sz w:val="18"/>
                <w:szCs w:val="18"/>
              </w:rPr>
              <w:t>r</w:t>
            </w:r>
            <w:r w:rsidRPr="00DE4DBA">
              <w:rPr>
                <w:rFonts w:ascii="Calibri" w:eastAsia="Calibri" w:hAnsi="Calibri" w:cs="Calibri"/>
                <w:i/>
                <w:iCs/>
                <w:color w:val="FF0000"/>
                <w:sz w:val="18"/>
                <w:szCs w:val="18"/>
              </w:rPr>
              <w:t>esults</w:t>
            </w:r>
            <w:r w:rsidRPr="00DE4DBA">
              <w:rPr>
                <w:rFonts w:ascii="Calibri" w:eastAsia="Calibri" w:hAnsi="Calibri" w:cs="Calibri"/>
                <w:color w:val="FF0000"/>
                <w:spacing w:val="2"/>
                <w:sz w:val="18"/>
                <w:szCs w:val="18"/>
              </w:rPr>
              <w:t xml:space="preserve"> </w:t>
            </w:r>
            <w:r w:rsidRPr="00DE4DBA">
              <w:rPr>
                <w:rFonts w:ascii="Calibri" w:eastAsia="Calibri" w:hAnsi="Calibri" w:cs="Calibri"/>
                <w:i/>
                <w:iCs/>
                <w:color w:val="FF0000"/>
                <w:sz w:val="18"/>
                <w:szCs w:val="18"/>
              </w:rPr>
              <w:t>[ad</w:t>
            </w:r>
            <w:r w:rsidRPr="00DE4DBA">
              <w:rPr>
                <w:rFonts w:ascii="Calibri" w:eastAsia="Calibri" w:hAnsi="Calibri" w:cs="Calibri"/>
                <w:i/>
                <w:iCs/>
                <w:color w:val="FF0000"/>
                <w:w w:val="99"/>
                <w:sz w:val="18"/>
                <w:szCs w:val="18"/>
              </w:rPr>
              <w:t>j</w:t>
            </w:r>
            <w:r w:rsidRPr="00DE4DBA">
              <w:rPr>
                <w:rFonts w:ascii="Calibri" w:eastAsia="Calibri" w:hAnsi="Calibri" w:cs="Calibri"/>
                <w:i/>
                <w:iCs/>
                <w:color w:val="FF0000"/>
                <w:spacing w:val="1"/>
                <w:sz w:val="18"/>
                <w:szCs w:val="18"/>
              </w:rPr>
              <w:t>u</w:t>
            </w:r>
            <w:r w:rsidRPr="00DE4DBA">
              <w:rPr>
                <w:rFonts w:ascii="Calibri" w:eastAsia="Calibri" w:hAnsi="Calibri" w:cs="Calibri"/>
                <w:i/>
                <w:iCs/>
                <w:color w:val="FF0000"/>
                <w:sz w:val="18"/>
                <w:szCs w:val="18"/>
              </w:rPr>
              <w:t>sted</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a</w:t>
            </w:r>
            <w:r w:rsidRPr="00DE4DBA">
              <w:rPr>
                <w:rFonts w:ascii="Calibri" w:eastAsia="Calibri" w:hAnsi="Calibri" w:cs="Calibri"/>
                <w:i/>
                <w:iCs/>
                <w:color w:val="FF0000"/>
                <w:spacing w:val="1"/>
                <w:sz w:val="18"/>
                <w:szCs w:val="18"/>
              </w:rPr>
              <w:t>g</w:t>
            </w:r>
            <w:r w:rsidRPr="00DE4DBA">
              <w:rPr>
                <w:rFonts w:ascii="Calibri" w:eastAsia="Calibri" w:hAnsi="Calibri" w:cs="Calibri"/>
                <w:i/>
                <w:iCs/>
                <w:color w:val="FF0000"/>
                <w:sz w:val="18"/>
                <w:szCs w:val="18"/>
              </w:rPr>
              <w:t>ainst</w:t>
            </w:r>
            <w:r w:rsidRPr="00DE4DBA">
              <w:rPr>
                <w:rFonts w:ascii="Calibri" w:eastAsia="Calibri" w:hAnsi="Calibri" w:cs="Calibri"/>
                <w:color w:val="FF0000"/>
                <w:spacing w:val="1"/>
                <w:sz w:val="18"/>
                <w:szCs w:val="18"/>
              </w:rPr>
              <w:t xml:space="preserve"> </w:t>
            </w:r>
            <w:r w:rsidRPr="00DE4DBA">
              <w:rPr>
                <w:rFonts w:ascii="Calibri" w:eastAsia="Calibri" w:hAnsi="Calibri" w:cs="Calibri"/>
                <w:i/>
                <w:iCs/>
                <w:color w:val="FF0000"/>
                <w:spacing w:val="1"/>
                <w:sz w:val="18"/>
                <w:szCs w:val="18"/>
              </w:rPr>
              <w:t>o</w:t>
            </w:r>
            <w:r w:rsidRPr="00DE4DBA">
              <w:rPr>
                <w:rFonts w:ascii="Calibri" w:eastAsia="Calibri" w:hAnsi="Calibri" w:cs="Calibri"/>
                <w:i/>
                <w:iCs/>
                <w:color w:val="FF0000"/>
                <w:spacing w:val="-1"/>
                <w:sz w:val="18"/>
                <w:szCs w:val="18"/>
              </w:rPr>
              <w:t>r</w:t>
            </w:r>
            <w:r w:rsidRPr="00DE4DBA">
              <w:rPr>
                <w:rFonts w:ascii="Calibri" w:eastAsia="Calibri" w:hAnsi="Calibri" w:cs="Calibri"/>
                <w:i/>
                <w:iCs/>
                <w:color w:val="FF0000"/>
                <w:sz w:val="18"/>
                <w:szCs w:val="18"/>
              </w:rPr>
              <w:t>igin</w:t>
            </w:r>
            <w:r w:rsidRPr="00DE4DBA">
              <w:rPr>
                <w:rFonts w:ascii="Calibri" w:eastAsia="Calibri" w:hAnsi="Calibri" w:cs="Calibri"/>
                <w:i/>
                <w:iCs/>
                <w:color w:val="FF0000"/>
                <w:spacing w:val="1"/>
                <w:sz w:val="18"/>
                <w:szCs w:val="18"/>
              </w:rPr>
              <w:t>a</w:t>
            </w:r>
            <w:r w:rsidRPr="00DE4DBA">
              <w:rPr>
                <w:rFonts w:ascii="Calibri" w:eastAsia="Calibri" w:hAnsi="Calibri" w:cs="Calibri"/>
                <w:i/>
                <w:iCs/>
                <w:color w:val="FF0000"/>
                <w:sz w:val="18"/>
                <w:szCs w:val="18"/>
              </w:rPr>
              <w:t>l</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target</w:t>
            </w:r>
            <w:r w:rsidRPr="00DE4DBA">
              <w:rPr>
                <w:rFonts w:ascii="Calibri" w:eastAsia="Calibri" w:hAnsi="Calibri" w:cs="Calibri"/>
                <w:color w:val="FF0000"/>
                <w:spacing w:val="1"/>
                <w:sz w:val="18"/>
                <w:szCs w:val="18"/>
              </w:rPr>
              <w:t xml:space="preserve"> </w:t>
            </w:r>
            <w:r w:rsidRPr="00DE4DBA">
              <w:rPr>
                <w:rFonts w:ascii="Calibri" w:eastAsia="Calibri" w:hAnsi="Calibri" w:cs="Calibri"/>
                <w:i/>
                <w:iCs/>
                <w:color w:val="FF0000"/>
                <w:spacing w:val="1"/>
                <w:sz w:val="18"/>
                <w:szCs w:val="18"/>
              </w:rPr>
              <w:t>o</w:t>
            </w:r>
            <w:r w:rsidRPr="00DE4DBA">
              <w:rPr>
                <w:rFonts w:ascii="Calibri" w:eastAsia="Calibri" w:hAnsi="Calibri" w:cs="Calibri"/>
                <w:i/>
                <w:iCs/>
                <w:color w:val="FF0000"/>
                <w:sz w:val="18"/>
                <w:szCs w:val="18"/>
              </w:rPr>
              <w:t>f</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35</w:t>
            </w:r>
            <w:r w:rsidRPr="00DE4DBA">
              <w:rPr>
                <w:rFonts w:ascii="Calibri" w:eastAsia="Calibri" w:hAnsi="Calibri" w:cs="Calibri"/>
                <w:color w:val="FF0000"/>
                <w:spacing w:val="46"/>
                <w:sz w:val="18"/>
                <w:szCs w:val="18"/>
              </w:rPr>
              <w:t xml:space="preserve"> </w:t>
            </w:r>
            <w:r w:rsidRPr="00DE4DBA">
              <w:rPr>
                <w:rFonts w:ascii="Calibri" w:eastAsia="Calibri" w:hAnsi="Calibri" w:cs="Calibri"/>
                <w:i/>
                <w:iCs/>
                <w:color w:val="FF0000"/>
                <w:sz w:val="18"/>
                <w:szCs w:val="18"/>
              </w:rPr>
              <w:t>after</w:t>
            </w:r>
            <w:r w:rsidRPr="00DE4DBA">
              <w:rPr>
                <w:rFonts w:ascii="Calibri" w:eastAsia="Calibri" w:hAnsi="Calibri" w:cs="Calibri"/>
                <w:color w:val="FF0000"/>
                <w:sz w:val="18"/>
                <w:szCs w:val="18"/>
              </w:rPr>
              <w:t xml:space="preserve"> </w:t>
            </w:r>
            <w:r w:rsidRPr="00DE4DBA">
              <w:rPr>
                <w:rFonts w:ascii="Calibri" w:eastAsia="Calibri" w:hAnsi="Calibri" w:cs="Calibri"/>
                <w:i/>
                <w:iCs/>
                <w:color w:val="FF0000"/>
                <w:sz w:val="18"/>
                <w:szCs w:val="18"/>
              </w:rPr>
              <w:t>IWR]</w:t>
            </w:r>
          </w:p>
        </w:tc>
        <w:tc>
          <w:tcPr>
            <w:tcW w:w="2268" w:type="dxa"/>
            <w:shd w:val="clear" w:color="auto" w:fill="auto"/>
          </w:tcPr>
          <w:p w14:paraId="7A33A579"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lastRenderedPageBreak/>
              <w:t>Case studies</w:t>
            </w:r>
          </w:p>
          <w:p w14:paraId="2A600A52"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Lessons learned</w:t>
            </w:r>
          </w:p>
          <w:p w14:paraId="4178ACE7" w14:textId="77777777" w:rsidR="002B4474" w:rsidRPr="00AC14D3" w:rsidRDefault="002B4474" w:rsidP="00C52AF8">
            <w:pPr>
              <w:pStyle w:val="ColorfulList-Accent11"/>
              <w:numPr>
                <w:ilvl w:val="0"/>
                <w:numId w:val="69"/>
              </w:numPr>
              <w:contextualSpacing/>
              <w:rPr>
                <w:rFonts w:asciiTheme="minorHAnsi" w:hAnsiTheme="minorHAnsi"/>
                <w:sz w:val="18"/>
                <w:szCs w:val="18"/>
              </w:rPr>
            </w:pPr>
            <w:r w:rsidRPr="00AC14D3">
              <w:rPr>
                <w:rFonts w:asciiTheme="minorHAnsi" w:hAnsiTheme="minorHAnsi"/>
                <w:sz w:val="18"/>
                <w:szCs w:val="18"/>
              </w:rPr>
              <w:t>Publications on SGP-06</w:t>
            </w:r>
          </w:p>
        </w:tc>
        <w:tc>
          <w:tcPr>
            <w:tcW w:w="2266" w:type="dxa"/>
            <w:shd w:val="clear" w:color="auto" w:fill="auto"/>
          </w:tcPr>
          <w:p w14:paraId="4D8DEDD6" w14:textId="77777777" w:rsidR="002B4474" w:rsidRPr="00AC14D3" w:rsidRDefault="002B4474" w:rsidP="00AC14D3">
            <w:pPr>
              <w:contextualSpacing/>
              <w:rPr>
                <w:rFonts w:asciiTheme="minorHAnsi" w:hAnsiTheme="minorHAnsi"/>
                <w:sz w:val="18"/>
                <w:szCs w:val="18"/>
              </w:rPr>
            </w:pPr>
          </w:p>
          <w:p w14:paraId="58EA155D" w14:textId="77777777" w:rsidR="002B4474" w:rsidRPr="00AC14D3" w:rsidRDefault="002B4474" w:rsidP="00AC14D3">
            <w:pPr>
              <w:contextualSpacing/>
              <w:rPr>
                <w:rFonts w:asciiTheme="minorHAnsi" w:hAnsiTheme="minorHAnsi"/>
                <w:sz w:val="18"/>
                <w:szCs w:val="18"/>
              </w:rPr>
            </w:pPr>
            <w:r w:rsidRPr="00AC14D3">
              <w:rPr>
                <w:rFonts w:asciiTheme="minorHAnsi" w:hAnsiTheme="minorHAnsi"/>
                <w:sz w:val="18"/>
                <w:szCs w:val="18"/>
              </w:rPr>
              <w:t xml:space="preserve">A. Publications, lessons </w:t>
            </w:r>
            <w:proofErr w:type="gramStart"/>
            <w:r w:rsidRPr="00AC14D3">
              <w:rPr>
                <w:rFonts w:asciiTheme="minorHAnsi" w:hAnsiTheme="minorHAnsi"/>
                <w:sz w:val="18"/>
                <w:szCs w:val="18"/>
              </w:rPr>
              <w:t>learned</w:t>
            </w:r>
            <w:proofErr w:type="gramEnd"/>
            <w:r w:rsidRPr="00AC14D3">
              <w:rPr>
                <w:rFonts w:asciiTheme="minorHAnsi" w:hAnsiTheme="minorHAnsi"/>
                <w:sz w:val="18"/>
                <w:szCs w:val="18"/>
              </w:rPr>
              <w:t xml:space="preserve"> and case studies promote knowledge </w:t>
            </w:r>
            <w:r w:rsidRPr="00AC14D3">
              <w:rPr>
                <w:rFonts w:asciiTheme="minorHAnsi" w:hAnsiTheme="minorHAnsi"/>
                <w:sz w:val="18"/>
                <w:szCs w:val="18"/>
              </w:rPr>
              <w:lastRenderedPageBreak/>
              <w:t xml:space="preserve">management in other landscapes. </w:t>
            </w:r>
          </w:p>
        </w:tc>
      </w:tr>
    </w:tbl>
    <w:p w14:paraId="3CBBCE5F" w14:textId="77777777" w:rsidR="002B4474" w:rsidRPr="00AC14D3" w:rsidRDefault="002B4474" w:rsidP="00AC14D3">
      <w:pPr>
        <w:contextualSpacing/>
        <w:rPr>
          <w:rFonts w:asciiTheme="minorHAnsi" w:hAnsiTheme="minorHAnsi"/>
          <w:sz w:val="18"/>
          <w:szCs w:val="18"/>
        </w:rPr>
      </w:pPr>
    </w:p>
    <w:p w14:paraId="0BE8E7EF" w14:textId="77777777" w:rsidR="005F4D12" w:rsidRDefault="005F4D12" w:rsidP="00A819FE">
      <w:pPr>
        <w:pStyle w:val="Heading1"/>
        <w:numPr>
          <w:ilvl w:val="0"/>
          <w:numId w:val="0"/>
        </w:numPr>
        <w:spacing w:before="0" w:after="60"/>
        <w:jc w:val="center"/>
        <w:rPr>
          <w:rFonts w:asciiTheme="minorHAnsi" w:hAnsiTheme="minorHAnsi" w:cs="Arial"/>
        </w:rPr>
        <w:sectPr w:rsidR="005F4D12" w:rsidSect="005F4D12">
          <w:headerReference w:type="default" r:id="rId83"/>
          <w:footerReference w:type="default" r:id="rId84"/>
          <w:footnotePr>
            <w:numStart w:val="13"/>
          </w:footnotePr>
          <w:pgSz w:w="15840" w:h="12240" w:orient="landscape" w:code="1"/>
          <w:pgMar w:top="1440" w:right="1440" w:bottom="1440" w:left="1440" w:header="720" w:footer="720" w:gutter="0"/>
          <w:cols w:space="720"/>
          <w:docGrid w:linePitch="299"/>
        </w:sectPr>
      </w:pPr>
      <w:bookmarkStart w:id="151" w:name="_Toc27303601"/>
    </w:p>
    <w:p w14:paraId="01167200" w14:textId="77777777" w:rsidR="00A819FE" w:rsidRDefault="00A819FE" w:rsidP="00A819FE">
      <w:pPr>
        <w:pStyle w:val="Heading1"/>
        <w:numPr>
          <w:ilvl w:val="0"/>
          <w:numId w:val="0"/>
        </w:numPr>
        <w:spacing w:before="0" w:after="60"/>
        <w:jc w:val="center"/>
        <w:rPr>
          <w:rFonts w:asciiTheme="minorHAnsi" w:hAnsiTheme="minorHAnsi" w:cs="Arial"/>
        </w:rPr>
      </w:pPr>
      <w:r w:rsidRPr="00414FB4">
        <w:rPr>
          <w:rFonts w:asciiTheme="minorHAnsi" w:hAnsiTheme="minorHAnsi" w:cs="Arial"/>
        </w:rPr>
        <w:lastRenderedPageBreak/>
        <w:t xml:space="preserve">Appendix </w:t>
      </w:r>
      <w:r>
        <w:rPr>
          <w:rFonts w:asciiTheme="minorHAnsi" w:hAnsiTheme="minorHAnsi" w:cs="Arial"/>
        </w:rPr>
        <w:t xml:space="preserve">f – </w:t>
      </w:r>
      <w:r w:rsidRPr="00A819FE">
        <w:rPr>
          <w:rFonts w:asciiTheme="minorHAnsi" w:hAnsiTheme="minorHAnsi" w:cs="Arial"/>
        </w:rPr>
        <w:t xml:space="preserve">gef core indicaTORS AT </w:t>
      </w:r>
      <w:r>
        <w:rPr>
          <w:rFonts w:asciiTheme="minorHAnsi" w:hAnsiTheme="minorHAnsi" w:cs="Arial"/>
        </w:rPr>
        <w:t>TE</w:t>
      </w:r>
      <w:r w:rsidRPr="00A819FE">
        <w:rPr>
          <w:rFonts w:asciiTheme="minorHAnsi" w:hAnsiTheme="minorHAnsi" w:cs="Arial"/>
        </w:rPr>
        <w:t xml:space="preserve"> FOR SGP6 </w:t>
      </w:r>
      <w:r>
        <w:rPr>
          <w:rFonts w:asciiTheme="minorHAnsi" w:hAnsiTheme="minorHAnsi" w:cs="Arial"/>
        </w:rPr>
        <w:t>pakistan</w:t>
      </w:r>
      <w:r w:rsidRPr="00A819FE">
        <w:rPr>
          <w:rFonts w:asciiTheme="minorHAnsi" w:hAnsiTheme="minorHAnsi" w:cs="Arial"/>
        </w:rPr>
        <w:t xml:space="preserve"> [PIMS ID </w:t>
      </w:r>
      <w:r>
        <w:rPr>
          <w:rFonts w:asciiTheme="minorHAnsi" w:hAnsiTheme="minorHAnsi" w:cs="Arial"/>
        </w:rPr>
        <w:t>4515</w:t>
      </w:r>
      <w:r w:rsidRPr="00A819FE">
        <w:rPr>
          <w:rFonts w:asciiTheme="minorHAnsi" w:hAnsiTheme="minorHAnsi" w:cs="Arial"/>
        </w:rPr>
        <w:t>]</w:t>
      </w:r>
      <w:bookmarkEnd w:id="151"/>
    </w:p>
    <w:tbl>
      <w:tblPr>
        <w:tblStyle w:val="TableGrid61"/>
        <w:tblW w:w="0" w:type="auto"/>
        <w:tblLook w:val="04A0" w:firstRow="1" w:lastRow="0" w:firstColumn="1" w:lastColumn="0" w:noHBand="0" w:noVBand="1"/>
      </w:tblPr>
      <w:tblGrid>
        <w:gridCol w:w="938"/>
        <w:gridCol w:w="812"/>
        <w:gridCol w:w="827"/>
        <w:gridCol w:w="42"/>
        <w:gridCol w:w="864"/>
        <w:gridCol w:w="755"/>
        <w:gridCol w:w="21"/>
        <w:gridCol w:w="1955"/>
        <w:gridCol w:w="40"/>
        <w:gridCol w:w="665"/>
        <w:gridCol w:w="2431"/>
      </w:tblGrid>
      <w:tr w:rsidR="00960B7A" w:rsidRPr="00960B7A" w14:paraId="42E33D0F" w14:textId="77777777" w:rsidTr="00960B7A">
        <w:tc>
          <w:tcPr>
            <w:tcW w:w="892" w:type="dxa"/>
            <w:shd w:val="clear" w:color="auto" w:fill="D9D9D9"/>
          </w:tcPr>
          <w:p w14:paraId="552029FD"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1</w:t>
            </w:r>
          </w:p>
        </w:tc>
        <w:tc>
          <w:tcPr>
            <w:tcW w:w="5905" w:type="dxa"/>
            <w:gridSpan w:val="9"/>
            <w:shd w:val="clear" w:color="auto" w:fill="D9D9D9"/>
          </w:tcPr>
          <w:p w14:paraId="4DF7AD65"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Terrestrial protected areas created or under improved management for conservation and sustainable use</w:t>
            </w:r>
          </w:p>
        </w:tc>
        <w:tc>
          <w:tcPr>
            <w:tcW w:w="2553" w:type="dxa"/>
            <w:shd w:val="clear" w:color="auto" w:fill="D9D9D9"/>
          </w:tcPr>
          <w:p w14:paraId="31C3E2DE"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F_GEB_BD_target"/>
                  <w:enabled/>
                  <w:calcOnExit w:val="0"/>
                  <w:textInput>
                    <w:default w:val="(Hectares)"/>
                  </w:textInput>
                </w:ffData>
              </w:fldChar>
            </w:r>
            <w:bookmarkStart w:id="152" w:name="F_GEB_BD_target"/>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(Hectares)</w:t>
            </w:r>
            <w:r w:rsidRPr="00960B7A">
              <w:rPr>
                <w:rFonts w:ascii="Calibri" w:eastAsia="Times New Roman" w:hAnsi="Calibri" w:cs="Calibri"/>
                <w:b/>
                <w:i/>
                <w:color w:val="000000"/>
                <w:sz w:val="18"/>
                <w:szCs w:val="18"/>
                <w:lang w:val="en-US"/>
              </w:rPr>
              <w:fldChar w:fldCharType="end"/>
            </w:r>
            <w:bookmarkEnd w:id="152"/>
          </w:p>
        </w:tc>
      </w:tr>
      <w:tr w:rsidR="00960B7A" w:rsidRPr="00960B7A" w14:paraId="42030955" w14:textId="77777777" w:rsidTr="00960B7A">
        <w:tc>
          <w:tcPr>
            <w:tcW w:w="892" w:type="dxa"/>
            <w:shd w:val="clear" w:color="auto" w:fill="auto"/>
          </w:tcPr>
          <w:p w14:paraId="22AA3D32"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77FA6B59" w14:textId="77777777" w:rsidR="00960B7A" w:rsidRPr="00960B7A" w:rsidRDefault="00960B7A" w:rsidP="00960B7A">
            <w:pPr>
              <w:rPr>
                <w:rFonts w:ascii="Calibri" w:eastAsia="Times New Roman" w:hAnsi="Calibri" w:cs="Calibri"/>
                <w:sz w:val="18"/>
                <w:szCs w:val="18"/>
                <w:lang w:val="en-US"/>
              </w:rPr>
            </w:pPr>
          </w:p>
        </w:tc>
        <w:tc>
          <w:tcPr>
            <w:tcW w:w="6037" w:type="dxa"/>
            <w:gridSpan w:val="6"/>
            <w:shd w:val="clear" w:color="auto" w:fill="F2F2F2"/>
          </w:tcPr>
          <w:p w14:paraId="5CF51A69"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Hectares (1.1+1.2)</w:t>
            </w:r>
          </w:p>
        </w:tc>
      </w:tr>
      <w:tr w:rsidR="00960B7A" w:rsidRPr="00960B7A" w14:paraId="34801D9E" w14:textId="77777777" w:rsidTr="00960B7A">
        <w:tc>
          <w:tcPr>
            <w:tcW w:w="892" w:type="dxa"/>
            <w:shd w:val="clear" w:color="auto" w:fill="auto"/>
          </w:tcPr>
          <w:p w14:paraId="0989DDE5"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09124FC5" w14:textId="77777777" w:rsidR="00960B7A" w:rsidRPr="00960B7A" w:rsidRDefault="00960B7A" w:rsidP="00960B7A">
            <w:pPr>
              <w:rPr>
                <w:rFonts w:ascii="Calibri" w:eastAsia="Times New Roman" w:hAnsi="Calibri" w:cs="Calibri"/>
                <w:sz w:val="18"/>
                <w:szCs w:val="18"/>
                <w:lang w:val="en-US"/>
              </w:rPr>
            </w:pPr>
          </w:p>
        </w:tc>
        <w:tc>
          <w:tcPr>
            <w:tcW w:w="2848" w:type="dxa"/>
            <w:gridSpan w:val="4"/>
            <w:shd w:val="clear" w:color="auto" w:fill="F2F2F2"/>
          </w:tcPr>
          <w:p w14:paraId="1E8AE72D"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Expected</w:t>
            </w:r>
          </w:p>
        </w:tc>
        <w:tc>
          <w:tcPr>
            <w:tcW w:w="3189" w:type="dxa"/>
            <w:gridSpan w:val="2"/>
            <w:shd w:val="clear" w:color="auto" w:fill="F2F2F2"/>
          </w:tcPr>
          <w:p w14:paraId="51D35C13"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Achieved</w:t>
            </w:r>
          </w:p>
        </w:tc>
      </w:tr>
      <w:tr w:rsidR="00960B7A" w:rsidRPr="00960B7A" w14:paraId="1C76AB85" w14:textId="77777777" w:rsidTr="00960B7A">
        <w:tc>
          <w:tcPr>
            <w:tcW w:w="892" w:type="dxa"/>
            <w:shd w:val="clear" w:color="auto" w:fill="auto"/>
          </w:tcPr>
          <w:p w14:paraId="31FD12A3"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54C0C1B1"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01D3924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shd w:val="clear" w:color="auto" w:fill="F2F2F2"/>
          </w:tcPr>
          <w:p w14:paraId="2C9F3B4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shd w:val="clear" w:color="auto" w:fill="F2F2F2"/>
          </w:tcPr>
          <w:p w14:paraId="73B2074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shd w:val="clear" w:color="auto" w:fill="F2F2F2"/>
          </w:tcPr>
          <w:p w14:paraId="0FCF3D7D"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6714A9E1" w14:textId="77777777" w:rsidTr="00960B7A">
        <w:tc>
          <w:tcPr>
            <w:tcW w:w="892" w:type="dxa"/>
            <w:shd w:val="clear" w:color="auto" w:fill="auto"/>
          </w:tcPr>
          <w:p w14:paraId="0F9ECF42"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5A81C475"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3F5AA02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shd w:val="clear" w:color="auto" w:fill="F2F2F2"/>
          </w:tcPr>
          <w:p w14:paraId="12BF0EB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shd w:val="clear" w:color="auto" w:fill="F2F2F2"/>
          </w:tcPr>
          <w:p w14:paraId="46A3BFA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12FBF5E2"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8FF2949" w14:textId="77777777" w:rsidTr="00960B7A">
        <w:tc>
          <w:tcPr>
            <w:tcW w:w="892" w:type="dxa"/>
            <w:shd w:val="clear" w:color="auto" w:fill="BFBFBF"/>
          </w:tcPr>
          <w:p w14:paraId="1EC60138"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1.1</w:t>
            </w:r>
          </w:p>
        </w:tc>
        <w:tc>
          <w:tcPr>
            <w:tcW w:w="5905" w:type="dxa"/>
            <w:gridSpan w:val="9"/>
            <w:shd w:val="clear" w:color="auto" w:fill="BFBFBF"/>
          </w:tcPr>
          <w:p w14:paraId="2D298B1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Terrestrial protected areas newly created</w:t>
            </w:r>
          </w:p>
        </w:tc>
        <w:tc>
          <w:tcPr>
            <w:tcW w:w="2553" w:type="dxa"/>
            <w:shd w:val="clear" w:color="auto" w:fill="BFBFBF"/>
          </w:tcPr>
          <w:p w14:paraId="2DC9278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9932ECA" w14:textId="77777777" w:rsidTr="00960B7A">
        <w:trPr>
          <w:trHeight w:val="125"/>
        </w:trPr>
        <w:tc>
          <w:tcPr>
            <w:tcW w:w="892" w:type="dxa"/>
            <w:vMerge w:val="restart"/>
            <w:vAlign w:val="center"/>
          </w:tcPr>
          <w:p w14:paraId="0FDF9FE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Name of Protected Area</w:t>
            </w:r>
          </w:p>
        </w:tc>
        <w:tc>
          <w:tcPr>
            <w:tcW w:w="774" w:type="dxa"/>
            <w:vMerge w:val="restart"/>
            <w:vAlign w:val="center"/>
          </w:tcPr>
          <w:p w14:paraId="110708B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WDPA ID</w:t>
            </w:r>
          </w:p>
        </w:tc>
        <w:tc>
          <w:tcPr>
            <w:tcW w:w="1647" w:type="dxa"/>
            <w:gridSpan w:val="3"/>
            <w:vMerge w:val="restart"/>
            <w:vAlign w:val="center"/>
          </w:tcPr>
          <w:p w14:paraId="55E6F2A1"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IUCN category</w:t>
            </w:r>
          </w:p>
        </w:tc>
        <w:tc>
          <w:tcPr>
            <w:tcW w:w="6037" w:type="dxa"/>
            <w:gridSpan w:val="6"/>
          </w:tcPr>
          <w:p w14:paraId="17F6FEA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0A24EC4F" w14:textId="77777777" w:rsidTr="00960B7A">
        <w:trPr>
          <w:trHeight w:val="58"/>
        </w:trPr>
        <w:tc>
          <w:tcPr>
            <w:tcW w:w="892" w:type="dxa"/>
            <w:vMerge/>
          </w:tcPr>
          <w:p w14:paraId="1E770674"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573F486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31C9CDCB"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25E8C2E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6D8B0AA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540A1987" w14:textId="77777777" w:rsidTr="00960B7A">
        <w:trPr>
          <w:trHeight w:val="58"/>
        </w:trPr>
        <w:tc>
          <w:tcPr>
            <w:tcW w:w="892" w:type="dxa"/>
            <w:vMerge/>
          </w:tcPr>
          <w:p w14:paraId="458A505D"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639EC6E"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57302056"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6C555E0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22061E9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5FD1840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03C2678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5AD6077" w14:textId="77777777" w:rsidTr="00960B7A">
        <w:trPr>
          <w:trHeight w:val="125"/>
        </w:trPr>
        <w:tc>
          <w:tcPr>
            <w:tcW w:w="892" w:type="dxa"/>
          </w:tcPr>
          <w:p w14:paraId="2282436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7A61C8A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1647" w:type="dxa"/>
            <w:gridSpan w:val="3"/>
          </w:tcPr>
          <w:p w14:paraId="145C560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bookmarkStart w:id="153" w:name="PPG_fa_01"/>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bookmarkEnd w:id="153"/>
            <w:r w:rsidRPr="00960B7A">
              <w:rPr>
                <w:rFonts w:ascii="Calibri" w:eastAsia="Times New Roman" w:hAnsi="Calibri" w:cs="Calibri"/>
                <w:color w:val="000000"/>
                <w:sz w:val="18"/>
                <w:szCs w:val="18"/>
                <w:lang w:val="en-US"/>
              </w:rPr>
              <w:t xml:space="preserve">  </w:t>
            </w:r>
          </w:p>
        </w:tc>
        <w:tc>
          <w:tcPr>
            <w:tcW w:w="776" w:type="dxa"/>
            <w:gridSpan w:val="2"/>
          </w:tcPr>
          <w:p w14:paraId="355D724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CF70EC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0CFEA61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037546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093287C" w14:textId="77777777" w:rsidTr="00960B7A">
        <w:tc>
          <w:tcPr>
            <w:tcW w:w="892" w:type="dxa"/>
          </w:tcPr>
          <w:p w14:paraId="675A6A6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12B1D67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1647" w:type="dxa"/>
            <w:gridSpan w:val="3"/>
          </w:tcPr>
          <w:p w14:paraId="4B7CE77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776" w:type="dxa"/>
            <w:gridSpan w:val="2"/>
          </w:tcPr>
          <w:p w14:paraId="11C8E3C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62D7F6F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1229D36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9A0957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A66E90E" w14:textId="77777777" w:rsidTr="00960B7A">
        <w:trPr>
          <w:trHeight w:val="389"/>
        </w:trPr>
        <w:tc>
          <w:tcPr>
            <w:tcW w:w="892" w:type="dxa"/>
          </w:tcPr>
          <w:p w14:paraId="3884FB9B" w14:textId="77777777" w:rsidR="00960B7A" w:rsidRPr="00960B7A" w:rsidRDefault="00960B7A" w:rsidP="00960B7A">
            <w:pPr>
              <w:rPr>
                <w:rFonts w:ascii="Calibri" w:eastAsia="Times New Roman" w:hAnsi="Calibri" w:cs="Calibri"/>
                <w:sz w:val="18"/>
                <w:szCs w:val="18"/>
                <w:lang w:val="en-US"/>
              </w:rPr>
            </w:pPr>
          </w:p>
        </w:tc>
        <w:tc>
          <w:tcPr>
            <w:tcW w:w="774" w:type="dxa"/>
          </w:tcPr>
          <w:p w14:paraId="60B54BFD" w14:textId="77777777" w:rsidR="00960B7A" w:rsidRPr="00960B7A" w:rsidRDefault="00960B7A" w:rsidP="00960B7A">
            <w:pPr>
              <w:rPr>
                <w:rFonts w:ascii="Calibri" w:eastAsia="Times New Roman" w:hAnsi="Calibri" w:cs="Calibri"/>
                <w:sz w:val="18"/>
                <w:szCs w:val="18"/>
                <w:lang w:val="en-US"/>
              </w:rPr>
            </w:pPr>
          </w:p>
        </w:tc>
        <w:tc>
          <w:tcPr>
            <w:tcW w:w="1647" w:type="dxa"/>
            <w:gridSpan w:val="3"/>
          </w:tcPr>
          <w:p w14:paraId="26310B3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Sum</w:t>
            </w:r>
          </w:p>
        </w:tc>
        <w:tc>
          <w:tcPr>
            <w:tcW w:w="776" w:type="dxa"/>
            <w:gridSpan w:val="2"/>
          </w:tcPr>
          <w:p w14:paraId="428822C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BAC334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1837B04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B71DE3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85A310D" w14:textId="77777777" w:rsidTr="00960B7A">
        <w:tc>
          <w:tcPr>
            <w:tcW w:w="892" w:type="dxa"/>
            <w:shd w:val="clear" w:color="auto" w:fill="BFBFBF"/>
          </w:tcPr>
          <w:p w14:paraId="69078856"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1.2</w:t>
            </w:r>
          </w:p>
        </w:tc>
        <w:tc>
          <w:tcPr>
            <w:tcW w:w="5905" w:type="dxa"/>
            <w:gridSpan w:val="9"/>
            <w:shd w:val="clear" w:color="auto" w:fill="BFBFBF"/>
          </w:tcPr>
          <w:p w14:paraId="61064BA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Terrestrial protected areas under improved management effectiveness</w:t>
            </w:r>
          </w:p>
        </w:tc>
        <w:tc>
          <w:tcPr>
            <w:tcW w:w="2553" w:type="dxa"/>
            <w:shd w:val="clear" w:color="auto" w:fill="BFBFBF"/>
          </w:tcPr>
          <w:p w14:paraId="4991C5B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B01EFE2" w14:textId="77777777" w:rsidTr="00960B7A">
        <w:trPr>
          <w:trHeight w:val="125"/>
        </w:trPr>
        <w:tc>
          <w:tcPr>
            <w:tcW w:w="892" w:type="dxa"/>
            <w:vMerge w:val="restart"/>
            <w:vAlign w:val="center"/>
          </w:tcPr>
          <w:p w14:paraId="3718B570"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Name of Protected Area</w:t>
            </w:r>
          </w:p>
        </w:tc>
        <w:tc>
          <w:tcPr>
            <w:tcW w:w="774" w:type="dxa"/>
            <w:vMerge w:val="restart"/>
            <w:vAlign w:val="center"/>
          </w:tcPr>
          <w:p w14:paraId="49F54AF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WDPA ID</w:t>
            </w:r>
          </w:p>
        </w:tc>
        <w:tc>
          <w:tcPr>
            <w:tcW w:w="825" w:type="dxa"/>
            <w:gridSpan w:val="2"/>
            <w:vMerge w:val="restart"/>
            <w:vAlign w:val="center"/>
          </w:tcPr>
          <w:p w14:paraId="62492E2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IUCN category</w:t>
            </w:r>
          </w:p>
        </w:tc>
        <w:tc>
          <w:tcPr>
            <w:tcW w:w="822" w:type="dxa"/>
            <w:vMerge w:val="restart"/>
            <w:vAlign w:val="center"/>
          </w:tcPr>
          <w:p w14:paraId="2C7BB0B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c>
          <w:tcPr>
            <w:tcW w:w="6037" w:type="dxa"/>
            <w:gridSpan w:val="6"/>
          </w:tcPr>
          <w:p w14:paraId="2037E2B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METT Score </w:t>
            </w:r>
          </w:p>
        </w:tc>
      </w:tr>
      <w:tr w:rsidR="00960B7A" w:rsidRPr="00960B7A" w14:paraId="12189ACD" w14:textId="77777777" w:rsidTr="00960B7A">
        <w:trPr>
          <w:trHeight w:val="58"/>
        </w:trPr>
        <w:tc>
          <w:tcPr>
            <w:tcW w:w="892" w:type="dxa"/>
            <w:vMerge/>
          </w:tcPr>
          <w:p w14:paraId="345C83AC"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5C343DC4" w14:textId="77777777" w:rsidR="00960B7A" w:rsidRPr="00960B7A" w:rsidRDefault="00960B7A" w:rsidP="00960B7A">
            <w:pPr>
              <w:rPr>
                <w:rFonts w:ascii="Calibri" w:eastAsia="Times New Roman" w:hAnsi="Calibri" w:cs="Calibri"/>
                <w:sz w:val="18"/>
                <w:szCs w:val="18"/>
                <w:lang w:val="en-US"/>
              </w:rPr>
            </w:pPr>
          </w:p>
        </w:tc>
        <w:tc>
          <w:tcPr>
            <w:tcW w:w="825" w:type="dxa"/>
            <w:gridSpan w:val="2"/>
            <w:vMerge/>
          </w:tcPr>
          <w:p w14:paraId="5B3271B3" w14:textId="77777777" w:rsidR="00960B7A" w:rsidRPr="00960B7A" w:rsidRDefault="00960B7A" w:rsidP="00960B7A">
            <w:pPr>
              <w:rPr>
                <w:rFonts w:ascii="Calibri" w:eastAsia="Times New Roman" w:hAnsi="Calibri" w:cs="Calibri"/>
                <w:sz w:val="18"/>
                <w:szCs w:val="18"/>
                <w:lang w:val="en-US"/>
              </w:rPr>
            </w:pPr>
          </w:p>
        </w:tc>
        <w:tc>
          <w:tcPr>
            <w:tcW w:w="822" w:type="dxa"/>
            <w:vMerge/>
          </w:tcPr>
          <w:p w14:paraId="3940D6A4"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077719A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Baseline</w:t>
            </w:r>
          </w:p>
        </w:tc>
        <w:tc>
          <w:tcPr>
            <w:tcW w:w="3189" w:type="dxa"/>
            <w:gridSpan w:val="2"/>
          </w:tcPr>
          <w:p w14:paraId="7F20383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527CD29F" w14:textId="77777777" w:rsidTr="00960B7A">
        <w:trPr>
          <w:trHeight w:val="58"/>
        </w:trPr>
        <w:tc>
          <w:tcPr>
            <w:tcW w:w="892" w:type="dxa"/>
            <w:vMerge/>
          </w:tcPr>
          <w:p w14:paraId="54F76CA2"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30F6B9A" w14:textId="77777777" w:rsidR="00960B7A" w:rsidRPr="00960B7A" w:rsidRDefault="00960B7A" w:rsidP="00960B7A">
            <w:pPr>
              <w:rPr>
                <w:rFonts w:ascii="Calibri" w:eastAsia="Times New Roman" w:hAnsi="Calibri" w:cs="Calibri"/>
                <w:sz w:val="18"/>
                <w:szCs w:val="18"/>
                <w:lang w:val="en-US"/>
              </w:rPr>
            </w:pPr>
          </w:p>
        </w:tc>
        <w:tc>
          <w:tcPr>
            <w:tcW w:w="825" w:type="dxa"/>
            <w:gridSpan w:val="2"/>
            <w:vMerge/>
          </w:tcPr>
          <w:p w14:paraId="719FCA3C" w14:textId="77777777" w:rsidR="00960B7A" w:rsidRPr="00960B7A" w:rsidRDefault="00960B7A" w:rsidP="00960B7A">
            <w:pPr>
              <w:rPr>
                <w:rFonts w:ascii="Calibri" w:eastAsia="Times New Roman" w:hAnsi="Calibri" w:cs="Calibri"/>
                <w:sz w:val="18"/>
                <w:szCs w:val="18"/>
                <w:lang w:val="en-US"/>
              </w:rPr>
            </w:pPr>
          </w:p>
        </w:tc>
        <w:tc>
          <w:tcPr>
            <w:tcW w:w="822" w:type="dxa"/>
            <w:vMerge/>
          </w:tcPr>
          <w:p w14:paraId="1A1E5117"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1819AB69" w14:textId="77777777" w:rsidR="00960B7A" w:rsidRPr="00960B7A" w:rsidRDefault="00960B7A" w:rsidP="00960B7A">
            <w:pPr>
              <w:jc w:val="center"/>
              <w:rPr>
                <w:rFonts w:ascii="Calibri" w:eastAsia="Times New Roman" w:hAnsi="Calibri" w:cs="Calibri"/>
                <w:sz w:val="18"/>
                <w:szCs w:val="18"/>
                <w:lang w:val="en-US"/>
              </w:rPr>
            </w:pPr>
          </w:p>
        </w:tc>
        <w:tc>
          <w:tcPr>
            <w:tcW w:w="2072" w:type="dxa"/>
            <w:gridSpan w:val="2"/>
          </w:tcPr>
          <w:p w14:paraId="2BD19CA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2372C34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04B9444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7EAAA11B" w14:textId="77777777" w:rsidTr="00960B7A">
        <w:tc>
          <w:tcPr>
            <w:tcW w:w="892" w:type="dxa"/>
          </w:tcPr>
          <w:p w14:paraId="19A9098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04DEA1B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81" w:type="dxa"/>
          </w:tcPr>
          <w:p w14:paraId="6BEE82A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866" w:type="dxa"/>
            <w:gridSpan w:val="2"/>
          </w:tcPr>
          <w:p w14:paraId="3817421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6F4E7AB0" w14:textId="77777777" w:rsidR="00960B7A" w:rsidRPr="00960B7A" w:rsidRDefault="00960B7A" w:rsidP="00960B7A">
            <w:pPr>
              <w:jc w:val="right"/>
              <w:rPr>
                <w:rFonts w:ascii="Calibri" w:eastAsia="Times New Roman" w:hAnsi="Calibri" w:cs="Calibri"/>
                <w:sz w:val="18"/>
                <w:szCs w:val="18"/>
                <w:lang w:val="en-US"/>
              </w:rPr>
            </w:pPr>
          </w:p>
        </w:tc>
        <w:tc>
          <w:tcPr>
            <w:tcW w:w="2072" w:type="dxa"/>
            <w:gridSpan w:val="2"/>
          </w:tcPr>
          <w:p w14:paraId="30C59D1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828253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729839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4A35B7E" w14:textId="77777777" w:rsidTr="00960B7A">
        <w:tc>
          <w:tcPr>
            <w:tcW w:w="892" w:type="dxa"/>
          </w:tcPr>
          <w:p w14:paraId="72F373C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00AE8E5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81" w:type="dxa"/>
          </w:tcPr>
          <w:p w14:paraId="4398483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866" w:type="dxa"/>
            <w:gridSpan w:val="2"/>
          </w:tcPr>
          <w:p w14:paraId="4418772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799FBF13" w14:textId="77777777" w:rsidR="00960B7A" w:rsidRPr="00960B7A" w:rsidRDefault="00960B7A" w:rsidP="00960B7A">
            <w:pPr>
              <w:jc w:val="right"/>
              <w:rPr>
                <w:rFonts w:ascii="Calibri" w:eastAsia="Times New Roman" w:hAnsi="Calibri" w:cs="Calibri"/>
                <w:sz w:val="18"/>
                <w:szCs w:val="18"/>
                <w:lang w:val="en-US"/>
              </w:rPr>
            </w:pPr>
          </w:p>
        </w:tc>
        <w:tc>
          <w:tcPr>
            <w:tcW w:w="2072" w:type="dxa"/>
            <w:gridSpan w:val="2"/>
          </w:tcPr>
          <w:p w14:paraId="007226A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6428E8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263403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9090C29" w14:textId="77777777" w:rsidTr="00960B7A">
        <w:tc>
          <w:tcPr>
            <w:tcW w:w="892" w:type="dxa"/>
          </w:tcPr>
          <w:p w14:paraId="29F9BEA0" w14:textId="77777777" w:rsidR="00960B7A" w:rsidRPr="00960B7A" w:rsidRDefault="00960B7A" w:rsidP="00960B7A">
            <w:pPr>
              <w:rPr>
                <w:rFonts w:ascii="Calibri" w:eastAsia="Times New Roman" w:hAnsi="Calibri" w:cs="Calibri"/>
                <w:sz w:val="18"/>
                <w:szCs w:val="18"/>
                <w:lang w:val="en-US"/>
              </w:rPr>
            </w:pPr>
          </w:p>
        </w:tc>
        <w:tc>
          <w:tcPr>
            <w:tcW w:w="774" w:type="dxa"/>
          </w:tcPr>
          <w:p w14:paraId="6D12CF66" w14:textId="77777777" w:rsidR="00960B7A" w:rsidRPr="00960B7A" w:rsidRDefault="00960B7A" w:rsidP="00960B7A">
            <w:pPr>
              <w:rPr>
                <w:rFonts w:ascii="Calibri" w:eastAsia="Times New Roman" w:hAnsi="Calibri" w:cs="Calibri"/>
                <w:sz w:val="18"/>
                <w:szCs w:val="18"/>
                <w:lang w:val="en-US"/>
              </w:rPr>
            </w:pPr>
          </w:p>
        </w:tc>
        <w:tc>
          <w:tcPr>
            <w:tcW w:w="781" w:type="dxa"/>
          </w:tcPr>
          <w:p w14:paraId="05AB5CA4"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Sum</w:t>
            </w:r>
          </w:p>
        </w:tc>
        <w:tc>
          <w:tcPr>
            <w:tcW w:w="866" w:type="dxa"/>
            <w:gridSpan w:val="2"/>
          </w:tcPr>
          <w:p w14:paraId="1A0DB84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1B6428B5" w14:textId="77777777" w:rsidR="00960B7A" w:rsidRPr="00960B7A" w:rsidRDefault="00960B7A" w:rsidP="00960B7A">
            <w:pPr>
              <w:jc w:val="right"/>
              <w:rPr>
                <w:rFonts w:ascii="Calibri" w:eastAsia="Times New Roman" w:hAnsi="Calibri" w:cs="Calibri"/>
                <w:sz w:val="18"/>
                <w:szCs w:val="18"/>
                <w:lang w:val="en-US"/>
              </w:rPr>
            </w:pPr>
          </w:p>
        </w:tc>
        <w:tc>
          <w:tcPr>
            <w:tcW w:w="2072" w:type="dxa"/>
            <w:gridSpan w:val="2"/>
          </w:tcPr>
          <w:p w14:paraId="6C7A6D36" w14:textId="77777777" w:rsidR="00960B7A" w:rsidRPr="00960B7A" w:rsidRDefault="00960B7A" w:rsidP="00960B7A">
            <w:pPr>
              <w:jc w:val="right"/>
              <w:rPr>
                <w:rFonts w:ascii="Calibri" w:eastAsia="Times New Roman" w:hAnsi="Calibri" w:cs="Calibri"/>
                <w:sz w:val="18"/>
                <w:szCs w:val="18"/>
                <w:lang w:val="en-US"/>
              </w:rPr>
            </w:pPr>
          </w:p>
        </w:tc>
        <w:tc>
          <w:tcPr>
            <w:tcW w:w="636" w:type="dxa"/>
          </w:tcPr>
          <w:p w14:paraId="2FBC9912" w14:textId="77777777" w:rsidR="00960B7A" w:rsidRPr="00960B7A" w:rsidRDefault="00960B7A" w:rsidP="00960B7A">
            <w:pPr>
              <w:jc w:val="right"/>
              <w:rPr>
                <w:rFonts w:ascii="Calibri" w:eastAsia="Times New Roman" w:hAnsi="Calibri" w:cs="Calibri"/>
                <w:sz w:val="18"/>
                <w:szCs w:val="18"/>
                <w:lang w:val="en-US"/>
              </w:rPr>
            </w:pPr>
          </w:p>
        </w:tc>
        <w:tc>
          <w:tcPr>
            <w:tcW w:w="2553" w:type="dxa"/>
          </w:tcPr>
          <w:p w14:paraId="7149031B" w14:textId="77777777" w:rsidR="00960B7A" w:rsidRPr="00960B7A" w:rsidRDefault="00960B7A" w:rsidP="00960B7A">
            <w:pPr>
              <w:jc w:val="right"/>
              <w:rPr>
                <w:rFonts w:ascii="Calibri" w:eastAsia="Times New Roman" w:hAnsi="Calibri" w:cs="Calibri"/>
                <w:sz w:val="18"/>
                <w:szCs w:val="18"/>
                <w:lang w:val="en-US"/>
              </w:rPr>
            </w:pPr>
          </w:p>
        </w:tc>
      </w:tr>
      <w:tr w:rsidR="00960B7A" w:rsidRPr="00960B7A" w14:paraId="08B82203" w14:textId="77777777" w:rsidTr="00960B7A">
        <w:tc>
          <w:tcPr>
            <w:tcW w:w="892" w:type="dxa"/>
            <w:shd w:val="clear" w:color="auto" w:fill="D9D9D9"/>
          </w:tcPr>
          <w:p w14:paraId="0B24435C"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2</w:t>
            </w:r>
          </w:p>
        </w:tc>
        <w:tc>
          <w:tcPr>
            <w:tcW w:w="5905" w:type="dxa"/>
            <w:gridSpan w:val="9"/>
            <w:shd w:val="clear" w:color="auto" w:fill="D9D9D9"/>
          </w:tcPr>
          <w:p w14:paraId="0938D852"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Marine protected areas created or under improved management for conservation and sustainable use</w:t>
            </w:r>
          </w:p>
        </w:tc>
        <w:tc>
          <w:tcPr>
            <w:tcW w:w="2553" w:type="dxa"/>
            <w:shd w:val="clear" w:color="auto" w:fill="D9D9D9"/>
          </w:tcPr>
          <w:p w14:paraId="64CF8898"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F_GEB_BD_target"/>
                  <w:enabled/>
                  <w:calcOnExit w:val="0"/>
                  <w:textInput>
                    <w:default w:val="(Hectare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(Hectares)</w:t>
            </w:r>
            <w:r w:rsidRPr="00960B7A">
              <w:rPr>
                <w:rFonts w:ascii="Calibri" w:eastAsia="Times New Roman" w:hAnsi="Calibri" w:cs="Calibri"/>
                <w:b/>
                <w:i/>
                <w:color w:val="000000"/>
                <w:sz w:val="18"/>
                <w:szCs w:val="18"/>
                <w:lang w:val="en-US"/>
              </w:rPr>
              <w:fldChar w:fldCharType="end"/>
            </w:r>
          </w:p>
        </w:tc>
      </w:tr>
      <w:tr w:rsidR="00960B7A" w:rsidRPr="00960B7A" w14:paraId="7AD0E2D1" w14:textId="77777777" w:rsidTr="00960B7A">
        <w:tc>
          <w:tcPr>
            <w:tcW w:w="892" w:type="dxa"/>
            <w:shd w:val="clear" w:color="auto" w:fill="auto"/>
          </w:tcPr>
          <w:p w14:paraId="1AFD8B0F"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0BCC7A3F" w14:textId="77777777" w:rsidR="00960B7A" w:rsidRPr="00960B7A" w:rsidRDefault="00960B7A" w:rsidP="00960B7A">
            <w:pPr>
              <w:rPr>
                <w:rFonts w:ascii="Calibri" w:eastAsia="Times New Roman" w:hAnsi="Calibri" w:cs="Calibri"/>
                <w:sz w:val="18"/>
                <w:szCs w:val="18"/>
                <w:lang w:val="en-US"/>
              </w:rPr>
            </w:pPr>
          </w:p>
        </w:tc>
        <w:tc>
          <w:tcPr>
            <w:tcW w:w="6037" w:type="dxa"/>
            <w:gridSpan w:val="6"/>
            <w:shd w:val="clear" w:color="auto" w:fill="F2F2F2"/>
          </w:tcPr>
          <w:p w14:paraId="3E7A746A"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Hectares (2.1+2.2)</w:t>
            </w:r>
          </w:p>
        </w:tc>
      </w:tr>
      <w:tr w:rsidR="00960B7A" w:rsidRPr="00960B7A" w14:paraId="6375F396" w14:textId="77777777" w:rsidTr="00960B7A">
        <w:tc>
          <w:tcPr>
            <w:tcW w:w="892" w:type="dxa"/>
            <w:shd w:val="clear" w:color="auto" w:fill="auto"/>
          </w:tcPr>
          <w:p w14:paraId="3A9A63BD"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4FF10E38" w14:textId="77777777" w:rsidR="00960B7A" w:rsidRPr="00960B7A" w:rsidRDefault="00960B7A" w:rsidP="00960B7A">
            <w:pPr>
              <w:rPr>
                <w:rFonts w:ascii="Calibri" w:eastAsia="Times New Roman" w:hAnsi="Calibri" w:cs="Calibri"/>
                <w:sz w:val="18"/>
                <w:szCs w:val="18"/>
                <w:lang w:val="en-US"/>
              </w:rPr>
            </w:pPr>
          </w:p>
        </w:tc>
        <w:tc>
          <w:tcPr>
            <w:tcW w:w="2848" w:type="dxa"/>
            <w:gridSpan w:val="4"/>
            <w:shd w:val="clear" w:color="auto" w:fill="F2F2F2"/>
          </w:tcPr>
          <w:p w14:paraId="6DBB5BE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t>Expected</w:t>
            </w:r>
          </w:p>
        </w:tc>
        <w:tc>
          <w:tcPr>
            <w:tcW w:w="3189" w:type="dxa"/>
            <w:gridSpan w:val="2"/>
            <w:shd w:val="clear" w:color="auto" w:fill="F2F2F2"/>
          </w:tcPr>
          <w:p w14:paraId="47C1736D"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Achieved</w:t>
            </w:r>
          </w:p>
        </w:tc>
      </w:tr>
      <w:tr w:rsidR="00960B7A" w:rsidRPr="00960B7A" w14:paraId="6D564983" w14:textId="77777777" w:rsidTr="00960B7A">
        <w:tc>
          <w:tcPr>
            <w:tcW w:w="892" w:type="dxa"/>
            <w:shd w:val="clear" w:color="auto" w:fill="auto"/>
          </w:tcPr>
          <w:p w14:paraId="3F0EBD46"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338002F8" w14:textId="77777777" w:rsidR="00960B7A" w:rsidRPr="00960B7A" w:rsidRDefault="00960B7A" w:rsidP="00960B7A">
            <w:pPr>
              <w:rPr>
                <w:rFonts w:ascii="Calibri" w:eastAsia="Times New Roman" w:hAnsi="Calibri" w:cs="Calibri"/>
                <w:sz w:val="18"/>
                <w:szCs w:val="18"/>
                <w:lang w:val="en-US"/>
              </w:rPr>
            </w:pPr>
          </w:p>
        </w:tc>
        <w:tc>
          <w:tcPr>
            <w:tcW w:w="755" w:type="dxa"/>
            <w:shd w:val="clear" w:color="auto" w:fill="F2F2F2"/>
          </w:tcPr>
          <w:p w14:paraId="50FEA41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93" w:type="dxa"/>
            <w:gridSpan w:val="3"/>
            <w:shd w:val="clear" w:color="auto" w:fill="F2F2F2"/>
          </w:tcPr>
          <w:p w14:paraId="53E9981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Endorsement </w:t>
            </w:r>
          </w:p>
        </w:tc>
        <w:tc>
          <w:tcPr>
            <w:tcW w:w="636" w:type="dxa"/>
            <w:shd w:val="clear" w:color="auto" w:fill="F2F2F2"/>
          </w:tcPr>
          <w:p w14:paraId="437D6C3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shd w:val="clear" w:color="auto" w:fill="F2F2F2"/>
          </w:tcPr>
          <w:p w14:paraId="3DAE9350"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TE</w:t>
            </w:r>
          </w:p>
        </w:tc>
      </w:tr>
      <w:tr w:rsidR="00960B7A" w:rsidRPr="00960B7A" w14:paraId="1C81806C" w14:textId="77777777" w:rsidTr="00960B7A">
        <w:tc>
          <w:tcPr>
            <w:tcW w:w="892" w:type="dxa"/>
            <w:shd w:val="clear" w:color="auto" w:fill="auto"/>
          </w:tcPr>
          <w:p w14:paraId="224F248C"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5139CF5F" w14:textId="77777777" w:rsidR="00960B7A" w:rsidRPr="00960B7A" w:rsidRDefault="00960B7A" w:rsidP="00960B7A">
            <w:pPr>
              <w:rPr>
                <w:rFonts w:ascii="Calibri" w:eastAsia="Times New Roman" w:hAnsi="Calibri" w:cs="Calibri"/>
                <w:sz w:val="18"/>
                <w:szCs w:val="18"/>
                <w:lang w:val="en-US"/>
              </w:rPr>
            </w:pPr>
          </w:p>
        </w:tc>
        <w:tc>
          <w:tcPr>
            <w:tcW w:w="755" w:type="dxa"/>
            <w:shd w:val="clear" w:color="auto" w:fill="F2F2F2"/>
          </w:tcPr>
          <w:p w14:paraId="31D5586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93" w:type="dxa"/>
            <w:gridSpan w:val="3"/>
            <w:shd w:val="clear" w:color="auto" w:fill="F2F2F2"/>
          </w:tcPr>
          <w:p w14:paraId="60AD995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shd w:val="clear" w:color="auto" w:fill="F2F2F2"/>
          </w:tcPr>
          <w:p w14:paraId="7EE1BA8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34BEF31D"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8ED1AC2" w14:textId="77777777" w:rsidTr="00960B7A">
        <w:tc>
          <w:tcPr>
            <w:tcW w:w="892" w:type="dxa"/>
            <w:shd w:val="clear" w:color="auto" w:fill="BFBFBF"/>
          </w:tcPr>
          <w:p w14:paraId="2F285D64"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2.1</w:t>
            </w:r>
          </w:p>
        </w:tc>
        <w:tc>
          <w:tcPr>
            <w:tcW w:w="5905" w:type="dxa"/>
            <w:gridSpan w:val="9"/>
            <w:shd w:val="clear" w:color="auto" w:fill="BFBFBF"/>
          </w:tcPr>
          <w:p w14:paraId="3A939AF9"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Marine protected areas newly created</w:t>
            </w:r>
          </w:p>
        </w:tc>
        <w:tc>
          <w:tcPr>
            <w:tcW w:w="2553" w:type="dxa"/>
            <w:shd w:val="clear" w:color="auto" w:fill="BFBFBF"/>
          </w:tcPr>
          <w:p w14:paraId="4BAD0D8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33CAD3D" w14:textId="77777777" w:rsidTr="00960B7A">
        <w:trPr>
          <w:trHeight w:val="125"/>
        </w:trPr>
        <w:tc>
          <w:tcPr>
            <w:tcW w:w="892" w:type="dxa"/>
            <w:vMerge w:val="restart"/>
            <w:vAlign w:val="center"/>
          </w:tcPr>
          <w:p w14:paraId="4B286416"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Name of Protected Area</w:t>
            </w:r>
          </w:p>
        </w:tc>
        <w:tc>
          <w:tcPr>
            <w:tcW w:w="774" w:type="dxa"/>
            <w:vMerge w:val="restart"/>
            <w:vAlign w:val="center"/>
          </w:tcPr>
          <w:p w14:paraId="6794712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WDPA ID</w:t>
            </w:r>
          </w:p>
        </w:tc>
        <w:tc>
          <w:tcPr>
            <w:tcW w:w="1647" w:type="dxa"/>
            <w:gridSpan w:val="3"/>
            <w:vMerge w:val="restart"/>
            <w:vAlign w:val="center"/>
          </w:tcPr>
          <w:p w14:paraId="44C5410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IUCN category</w:t>
            </w:r>
          </w:p>
        </w:tc>
        <w:tc>
          <w:tcPr>
            <w:tcW w:w="6037" w:type="dxa"/>
            <w:gridSpan w:val="6"/>
          </w:tcPr>
          <w:p w14:paraId="5E5D7AC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3342A289" w14:textId="77777777" w:rsidTr="00960B7A">
        <w:trPr>
          <w:trHeight w:val="58"/>
        </w:trPr>
        <w:tc>
          <w:tcPr>
            <w:tcW w:w="892" w:type="dxa"/>
            <w:vMerge/>
          </w:tcPr>
          <w:p w14:paraId="09CEE1CB"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0B8DA0C"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2E91EC21"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2F1C8BC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752BFAD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182F4DBA" w14:textId="77777777" w:rsidTr="00960B7A">
        <w:trPr>
          <w:trHeight w:val="71"/>
        </w:trPr>
        <w:tc>
          <w:tcPr>
            <w:tcW w:w="892" w:type="dxa"/>
            <w:vMerge/>
          </w:tcPr>
          <w:p w14:paraId="1E621DA4"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517D513"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E561217"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7700F48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7AB2397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225329E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6B7C3CA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47D9C5C6" w14:textId="77777777" w:rsidTr="00960B7A">
        <w:tc>
          <w:tcPr>
            <w:tcW w:w="892" w:type="dxa"/>
          </w:tcPr>
          <w:p w14:paraId="69C58CA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5AB178F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1647" w:type="dxa"/>
            <w:gridSpan w:val="3"/>
          </w:tcPr>
          <w:p w14:paraId="657BAD6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776" w:type="dxa"/>
            <w:gridSpan w:val="2"/>
          </w:tcPr>
          <w:p w14:paraId="54B8D97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27B337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B71835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CC976A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1BF2DF2" w14:textId="77777777" w:rsidTr="00960B7A">
        <w:tc>
          <w:tcPr>
            <w:tcW w:w="892" w:type="dxa"/>
          </w:tcPr>
          <w:p w14:paraId="0885265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771D3A5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1647" w:type="dxa"/>
            <w:gridSpan w:val="3"/>
          </w:tcPr>
          <w:p w14:paraId="3753E7C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776" w:type="dxa"/>
            <w:gridSpan w:val="2"/>
          </w:tcPr>
          <w:p w14:paraId="28F0BFB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6F7052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D8D7BD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7D3C1D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E073911" w14:textId="77777777" w:rsidTr="00960B7A">
        <w:tc>
          <w:tcPr>
            <w:tcW w:w="892" w:type="dxa"/>
          </w:tcPr>
          <w:p w14:paraId="6E52473F"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65842DC7"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1ADD08B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t xml:space="preserve">Sum  </w:t>
            </w:r>
          </w:p>
        </w:tc>
        <w:tc>
          <w:tcPr>
            <w:tcW w:w="776" w:type="dxa"/>
            <w:gridSpan w:val="2"/>
          </w:tcPr>
          <w:p w14:paraId="2CA4B4D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45B9895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9D5EEF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F3E8F2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AE33477" w14:textId="77777777" w:rsidTr="00960B7A">
        <w:tc>
          <w:tcPr>
            <w:tcW w:w="892" w:type="dxa"/>
            <w:shd w:val="clear" w:color="auto" w:fill="BFBFBF"/>
          </w:tcPr>
          <w:p w14:paraId="36250FDA"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2.2</w:t>
            </w:r>
          </w:p>
        </w:tc>
        <w:tc>
          <w:tcPr>
            <w:tcW w:w="5905" w:type="dxa"/>
            <w:gridSpan w:val="9"/>
            <w:shd w:val="clear" w:color="auto" w:fill="BFBFBF"/>
          </w:tcPr>
          <w:p w14:paraId="46DDED6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Marine protected areas under improved management effectiveness</w:t>
            </w:r>
          </w:p>
        </w:tc>
        <w:tc>
          <w:tcPr>
            <w:tcW w:w="2553" w:type="dxa"/>
            <w:shd w:val="clear" w:color="auto" w:fill="BFBFBF"/>
          </w:tcPr>
          <w:p w14:paraId="4AE9154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1536551" w14:textId="77777777" w:rsidTr="00960B7A">
        <w:trPr>
          <w:trHeight w:val="125"/>
        </w:trPr>
        <w:tc>
          <w:tcPr>
            <w:tcW w:w="892" w:type="dxa"/>
            <w:vMerge w:val="restart"/>
            <w:vAlign w:val="center"/>
          </w:tcPr>
          <w:p w14:paraId="29609EF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Name of Protected Area</w:t>
            </w:r>
          </w:p>
        </w:tc>
        <w:tc>
          <w:tcPr>
            <w:tcW w:w="774" w:type="dxa"/>
            <w:vMerge w:val="restart"/>
            <w:vAlign w:val="center"/>
          </w:tcPr>
          <w:p w14:paraId="7ABFF6C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WDPA ID</w:t>
            </w:r>
          </w:p>
        </w:tc>
        <w:tc>
          <w:tcPr>
            <w:tcW w:w="825" w:type="dxa"/>
            <w:gridSpan w:val="2"/>
            <w:vMerge w:val="restart"/>
            <w:vAlign w:val="center"/>
          </w:tcPr>
          <w:p w14:paraId="316BD45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IUCN category</w:t>
            </w:r>
          </w:p>
        </w:tc>
        <w:tc>
          <w:tcPr>
            <w:tcW w:w="822" w:type="dxa"/>
            <w:vMerge w:val="restart"/>
            <w:vAlign w:val="center"/>
          </w:tcPr>
          <w:p w14:paraId="10BECF20"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c>
          <w:tcPr>
            <w:tcW w:w="6037" w:type="dxa"/>
            <w:gridSpan w:val="6"/>
          </w:tcPr>
          <w:p w14:paraId="031CC23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METT Score </w:t>
            </w:r>
          </w:p>
        </w:tc>
      </w:tr>
      <w:tr w:rsidR="00960B7A" w:rsidRPr="00960B7A" w14:paraId="1DCC64CF" w14:textId="77777777" w:rsidTr="00960B7A">
        <w:trPr>
          <w:trHeight w:val="58"/>
        </w:trPr>
        <w:tc>
          <w:tcPr>
            <w:tcW w:w="892" w:type="dxa"/>
            <w:vMerge/>
          </w:tcPr>
          <w:p w14:paraId="776283C8"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96678B4" w14:textId="77777777" w:rsidR="00960B7A" w:rsidRPr="00960B7A" w:rsidRDefault="00960B7A" w:rsidP="00960B7A">
            <w:pPr>
              <w:rPr>
                <w:rFonts w:ascii="Calibri" w:eastAsia="Times New Roman" w:hAnsi="Calibri" w:cs="Calibri"/>
                <w:sz w:val="18"/>
                <w:szCs w:val="18"/>
                <w:lang w:val="en-US"/>
              </w:rPr>
            </w:pPr>
          </w:p>
        </w:tc>
        <w:tc>
          <w:tcPr>
            <w:tcW w:w="825" w:type="dxa"/>
            <w:gridSpan w:val="2"/>
            <w:vMerge/>
          </w:tcPr>
          <w:p w14:paraId="0B314B2A" w14:textId="77777777" w:rsidR="00960B7A" w:rsidRPr="00960B7A" w:rsidRDefault="00960B7A" w:rsidP="00960B7A">
            <w:pPr>
              <w:rPr>
                <w:rFonts w:ascii="Calibri" w:eastAsia="Times New Roman" w:hAnsi="Calibri" w:cs="Calibri"/>
                <w:sz w:val="18"/>
                <w:szCs w:val="18"/>
                <w:lang w:val="en-US"/>
              </w:rPr>
            </w:pPr>
          </w:p>
        </w:tc>
        <w:tc>
          <w:tcPr>
            <w:tcW w:w="822" w:type="dxa"/>
            <w:vMerge/>
          </w:tcPr>
          <w:p w14:paraId="7D1D3F74"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661843F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Baseline</w:t>
            </w:r>
          </w:p>
        </w:tc>
        <w:tc>
          <w:tcPr>
            <w:tcW w:w="3189" w:type="dxa"/>
            <w:gridSpan w:val="2"/>
          </w:tcPr>
          <w:p w14:paraId="4BF5550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709EE23C" w14:textId="77777777" w:rsidTr="00960B7A">
        <w:trPr>
          <w:trHeight w:val="188"/>
        </w:trPr>
        <w:tc>
          <w:tcPr>
            <w:tcW w:w="892" w:type="dxa"/>
            <w:vMerge/>
          </w:tcPr>
          <w:p w14:paraId="45441C8F"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1087F1A" w14:textId="77777777" w:rsidR="00960B7A" w:rsidRPr="00960B7A" w:rsidRDefault="00960B7A" w:rsidP="00960B7A">
            <w:pPr>
              <w:rPr>
                <w:rFonts w:ascii="Calibri" w:eastAsia="Times New Roman" w:hAnsi="Calibri" w:cs="Calibri"/>
                <w:sz w:val="18"/>
                <w:szCs w:val="18"/>
                <w:lang w:val="en-US"/>
              </w:rPr>
            </w:pPr>
          </w:p>
        </w:tc>
        <w:tc>
          <w:tcPr>
            <w:tcW w:w="825" w:type="dxa"/>
            <w:gridSpan w:val="2"/>
            <w:vMerge/>
          </w:tcPr>
          <w:p w14:paraId="1E00EA87" w14:textId="77777777" w:rsidR="00960B7A" w:rsidRPr="00960B7A" w:rsidRDefault="00960B7A" w:rsidP="00960B7A">
            <w:pPr>
              <w:rPr>
                <w:rFonts w:ascii="Calibri" w:eastAsia="Times New Roman" w:hAnsi="Calibri" w:cs="Calibri"/>
                <w:sz w:val="18"/>
                <w:szCs w:val="18"/>
                <w:lang w:val="en-US"/>
              </w:rPr>
            </w:pPr>
          </w:p>
        </w:tc>
        <w:tc>
          <w:tcPr>
            <w:tcW w:w="822" w:type="dxa"/>
            <w:vMerge/>
          </w:tcPr>
          <w:p w14:paraId="24320DF8"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2F4E9D2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75F0255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18D4F5E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3CE9CE5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6635BC9A" w14:textId="77777777" w:rsidTr="00960B7A">
        <w:tc>
          <w:tcPr>
            <w:tcW w:w="892" w:type="dxa"/>
          </w:tcPr>
          <w:p w14:paraId="1A59FBD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091EBA6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825" w:type="dxa"/>
            <w:gridSpan w:val="2"/>
          </w:tcPr>
          <w:p w14:paraId="7AE0BDD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822" w:type="dxa"/>
          </w:tcPr>
          <w:p w14:paraId="1AE0514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2A99E43C" w14:textId="77777777" w:rsidR="00960B7A" w:rsidRPr="00960B7A" w:rsidRDefault="00960B7A" w:rsidP="00960B7A">
            <w:pPr>
              <w:jc w:val="right"/>
              <w:rPr>
                <w:rFonts w:ascii="Calibri" w:eastAsia="Times New Roman" w:hAnsi="Calibri" w:cs="Calibri"/>
                <w:sz w:val="18"/>
                <w:szCs w:val="18"/>
                <w:lang w:val="en-US"/>
              </w:rPr>
            </w:pPr>
          </w:p>
        </w:tc>
        <w:tc>
          <w:tcPr>
            <w:tcW w:w="2072" w:type="dxa"/>
            <w:gridSpan w:val="2"/>
          </w:tcPr>
          <w:p w14:paraId="6CD59F6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A51D2F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0173AC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9216033" w14:textId="77777777" w:rsidTr="00960B7A">
        <w:tc>
          <w:tcPr>
            <w:tcW w:w="892" w:type="dxa"/>
          </w:tcPr>
          <w:p w14:paraId="36914C8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4" w:type="dxa"/>
          </w:tcPr>
          <w:p w14:paraId="7F31455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825" w:type="dxa"/>
            <w:gridSpan w:val="2"/>
          </w:tcPr>
          <w:p w14:paraId="203EB95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822" w:type="dxa"/>
          </w:tcPr>
          <w:p w14:paraId="2159B74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09D98CEB" w14:textId="77777777" w:rsidR="00960B7A" w:rsidRPr="00960B7A" w:rsidRDefault="00960B7A" w:rsidP="00960B7A">
            <w:pPr>
              <w:jc w:val="right"/>
              <w:rPr>
                <w:rFonts w:ascii="Calibri" w:eastAsia="Times New Roman" w:hAnsi="Calibri" w:cs="Calibri"/>
                <w:sz w:val="18"/>
                <w:szCs w:val="18"/>
                <w:lang w:val="en-US"/>
              </w:rPr>
            </w:pPr>
          </w:p>
        </w:tc>
        <w:tc>
          <w:tcPr>
            <w:tcW w:w="2072" w:type="dxa"/>
            <w:gridSpan w:val="2"/>
          </w:tcPr>
          <w:p w14:paraId="79FFD09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5F1F3B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E1EA80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FA530AE" w14:textId="77777777" w:rsidTr="00960B7A">
        <w:tc>
          <w:tcPr>
            <w:tcW w:w="892" w:type="dxa"/>
          </w:tcPr>
          <w:p w14:paraId="207452D4" w14:textId="77777777" w:rsidR="00960B7A" w:rsidRPr="00960B7A" w:rsidRDefault="00960B7A" w:rsidP="00960B7A">
            <w:pPr>
              <w:jc w:val="right"/>
              <w:rPr>
                <w:rFonts w:ascii="Calibri" w:eastAsia="Times New Roman" w:hAnsi="Calibri" w:cs="Calibri"/>
                <w:i/>
                <w:color w:val="000000"/>
                <w:sz w:val="18"/>
                <w:szCs w:val="18"/>
                <w:lang w:val="en-US"/>
              </w:rPr>
            </w:pPr>
          </w:p>
        </w:tc>
        <w:tc>
          <w:tcPr>
            <w:tcW w:w="774" w:type="dxa"/>
          </w:tcPr>
          <w:p w14:paraId="299A61BD" w14:textId="77777777" w:rsidR="00960B7A" w:rsidRPr="00960B7A" w:rsidRDefault="00960B7A" w:rsidP="00960B7A">
            <w:pPr>
              <w:jc w:val="right"/>
              <w:rPr>
                <w:rFonts w:ascii="Calibri" w:eastAsia="Times New Roman" w:hAnsi="Calibri" w:cs="Calibri"/>
                <w:i/>
                <w:color w:val="000000"/>
                <w:sz w:val="18"/>
                <w:szCs w:val="18"/>
                <w:lang w:val="en-US"/>
              </w:rPr>
            </w:pPr>
          </w:p>
        </w:tc>
        <w:tc>
          <w:tcPr>
            <w:tcW w:w="825" w:type="dxa"/>
            <w:gridSpan w:val="2"/>
          </w:tcPr>
          <w:p w14:paraId="22A45785" w14:textId="77777777" w:rsidR="00960B7A" w:rsidRPr="00960B7A" w:rsidRDefault="00960B7A" w:rsidP="00960B7A">
            <w:pPr>
              <w:jc w:val="right"/>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Sum</w:t>
            </w:r>
          </w:p>
        </w:tc>
        <w:tc>
          <w:tcPr>
            <w:tcW w:w="822" w:type="dxa"/>
          </w:tcPr>
          <w:p w14:paraId="15BE4437" w14:textId="77777777" w:rsidR="00960B7A" w:rsidRPr="00960B7A" w:rsidRDefault="00960B7A" w:rsidP="00960B7A">
            <w:pPr>
              <w:jc w:val="right"/>
              <w:rPr>
                <w:rFonts w:ascii="Calibri" w:eastAsia="Times New Roman" w:hAnsi="Calibri" w:cs="Calibr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3F4B9C9D" w14:textId="77777777" w:rsidR="00960B7A" w:rsidRPr="00960B7A" w:rsidRDefault="00960B7A" w:rsidP="00960B7A">
            <w:pPr>
              <w:jc w:val="right"/>
              <w:rPr>
                <w:rFonts w:ascii="Calibri" w:eastAsia="Times New Roman" w:hAnsi="Calibri" w:cs="Calibri"/>
                <w:i/>
                <w:color w:val="000000"/>
                <w:sz w:val="18"/>
                <w:szCs w:val="18"/>
                <w:lang w:val="en-US"/>
              </w:rPr>
            </w:pPr>
          </w:p>
        </w:tc>
        <w:tc>
          <w:tcPr>
            <w:tcW w:w="2072" w:type="dxa"/>
            <w:gridSpan w:val="2"/>
          </w:tcPr>
          <w:p w14:paraId="52C41A6F" w14:textId="77777777" w:rsidR="00960B7A" w:rsidRPr="00960B7A" w:rsidRDefault="00960B7A" w:rsidP="00960B7A">
            <w:pPr>
              <w:jc w:val="right"/>
              <w:rPr>
                <w:rFonts w:ascii="Calibri" w:eastAsia="Times New Roman" w:hAnsi="Calibri" w:cs="Calibri"/>
                <w:i/>
                <w:color w:val="000000"/>
                <w:sz w:val="18"/>
                <w:szCs w:val="18"/>
                <w:lang w:val="en-US"/>
              </w:rPr>
            </w:pPr>
          </w:p>
        </w:tc>
        <w:tc>
          <w:tcPr>
            <w:tcW w:w="636" w:type="dxa"/>
          </w:tcPr>
          <w:p w14:paraId="483707A4" w14:textId="77777777" w:rsidR="00960B7A" w:rsidRPr="00960B7A" w:rsidRDefault="00960B7A" w:rsidP="00960B7A">
            <w:pPr>
              <w:jc w:val="right"/>
              <w:rPr>
                <w:rFonts w:ascii="Calibri" w:eastAsia="Times New Roman" w:hAnsi="Calibri" w:cs="Calibri"/>
                <w:i/>
                <w:color w:val="000000"/>
                <w:sz w:val="18"/>
                <w:szCs w:val="18"/>
                <w:lang w:val="en-US"/>
              </w:rPr>
            </w:pPr>
          </w:p>
        </w:tc>
        <w:tc>
          <w:tcPr>
            <w:tcW w:w="2553" w:type="dxa"/>
          </w:tcPr>
          <w:p w14:paraId="022CE6F7" w14:textId="77777777" w:rsidR="00960B7A" w:rsidRPr="00960B7A" w:rsidRDefault="00960B7A" w:rsidP="00960B7A">
            <w:pPr>
              <w:jc w:val="right"/>
              <w:rPr>
                <w:rFonts w:ascii="Calibri" w:eastAsia="Times New Roman" w:hAnsi="Calibri" w:cs="Calibri"/>
                <w:i/>
                <w:color w:val="000000"/>
                <w:sz w:val="18"/>
                <w:szCs w:val="18"/>
                <w:lang w:val="en-US"/>
              </w:rPr>
            </w:pPr>
          </w:p>
        </w:tc>
      </w:tr>
      <w:tr w:rsidR="00960B7A" w:rsidRPr="00960B7A" w14:paraId="44849B4C" w14:textId="77777777" w:rsidTr="00960B7A">
        <w:tc>
          <w:tcPr>
            <w:tcW w:w="892" w:type="dxa"/>
            <w:shd w:val="clear" w:color="auto" w:fill="D9D9D9"/>
          </w:tcPr>
          <w:p w14:paraId="4F49375D"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lastRenderedPageBreak/>
              <w:t>Core Indicator 3</w:t>
            </w:r>
          </w:p>
        </w:tc>
        <w:tc>
          <w:tcPr>
            <w:tcW w:w="5905" w:type="dxa"/>
            <w:gridSpan w:val="9"/>
            <w:shd w:val="clear" w:color="auto" w:fill="D9D9D9"/>
          </w:tcPr>
          <w:p w14:paraId="46DDC573"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Area of land restored</w:t>
            </w:r>
          </w:p>
        </w:tc>
        <w:tc>
          <w:tcPr>
            <w:tcW w:w="2553" w:type="dxa"/>
            <w:shd w:val="clear" w:color="auto" w:fill="D9D9D9"/>
          </w:tcPr>
          <w:p w14:paraId="44EC9E60"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F_GEB_BD_target"/>
                  <w:enabled/>
                  <w:calcOnExit w:val="0"/>
                  <w:textInput>
                    <w:default w:val="(Hectare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(Hectares)</w:t>
            </w:r>
            <w:r w:rsidRPr="00960B7A">
              <w:rPr>
                <w:rFonts w:ascii="Calibri" w:eastAsia="Times New Roman" w:hAnsi="Calibri" w:cs="Calibri"/>
                <w:b/>
                <w:i/>
                <w:color w:val="000000"/>
                <w:sz w:val="18"/>
                <w:szCs w:val="18"/>
                <w:lang w:val="en-US"/>
              </w:rPr>
              <w:fldChar w:fldCharType="end"/>
            </w:r>
          </w:p>
        </w:tc>
      </w:tr>
      <w:tr w:rsidR="00960B7A" w:rsidRPr="00960B7A" w14:paraId="38417D92" w14:textId="77777777" w:rsidTr="00960B7A">
        <w:tc>
          <w:tcPr>
            <w:tcW w:w="892" w:type="dxa"/>
            <w:shd w:val="clear" w:color="auto" w:fill="auto"/>
          </w:tcPr>
          <w:p w14:paraId="2E4684F5"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62677661" w14:textId="77777777" w:rsidR="00960B7A" w:rsidRPr="00960B7A" w:rsidRDefault="00960B7A" w:rsidP="00960B7A">
            <w:pPr>
              <w:rPr>
                <w:rFonts w:ascii="Calibri" w:eastAsia="Times New Roman" w:hAnsi="Calibri" w:cs="Calibri"/>
                <w:sz w:val="18"/>
                <w:szCs w:val="18"/>
                <w:lang w:val="en-US"/>
              </w:rPr>
            </w:pPr>
          </w:p>
        </w:tc>
        <w:tc>
          <w:tcPr>
            <w:tcW w:w="6037" w:type="dxa"/>
            <w:gridSpan w:val="6"/>
            <w:shd w:val="clear" w:color="auto" w:fill="F2F2F2"/>
          </w:tcPr>
          <w:p w14:paraId="36355D1A"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Hectares (3.1+3.2+3.3+3.4)</w:t>
            </w:r>
          </w:p>
        </w:tc>
      </w:tr>
      <w:tr w:rsidR="00960B7A" w:rsidRPr="00960B7A" w14:paraId="4B9B5CF7" w14:textId="77777777" w:rsidTr="00960B7A">
        <w:tc>
          <w:tcPr>
            <w:tcW w:w="892" w:type="dxa"/>
            <w:shd w:val="clear" w:color="auto" w:fill="auto"/>
          </w:tcPr>
          <w:p w14:paraId="437B1CAF"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65084CD3" w14:textId="77777777" w:rsidR="00960B7A" w:rsidRPr="00960B7A" w:rsidRDefault="00960B7A" w:rsidP="00960B7A">
            <w:pPr>
              <w:rPr>
                <w:rFonts w:ascii="Calibri" w:eastAsia="Times New Roman" w:hAnsi="Calibri" w:cs="Calibri"/>
                <w:sz w:val="18"/>
                <w:szCs w:val="18"/>
                <w:lang w:val="en-US"/>
              </w:rPr>
            </w:pPr>
          </w:p>
        </w:tc>
        <w:tc>
          <w:tcPr>
            <w:tcW w:w="2848" w:type="dxa"/>
            <w:gridSpan w:val="4"/>
            <w:shd w:val="clear" w:color="auto" w:fill="F2F2F2"/>
          </w:tcPr>
          <w:p w14:paraId="0A78200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t>Expected</w:t>
            </w:r>
          </w:p>
        </w:tc>
        <w:tc>
          <w:tcPr>
            <w:tcW w:w="3189" w:type="dxa"/>
            <w:gridSpan w:val="2"/>
            <w:shd w:val="clear" w:color="auto" w:fill="F2F2F2"/>
          </w:tcPr>
          <w:p w14:paraId="3D71A388"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Achieved</w:t>
            </w:r>
          </w:p>
        </w:tc>
      </w:tr>
      <w:tr w:rsidR="00960B7A" w:rsidRPr="00960B7A" w14:paraId="770E2769" w14:textId="77777777" w:rsidTr="00960B7A">
        <w:tc>
          <w:tcPr>
            <w:tcW w:w="892" w:type="dxa"/>
            <w:shd w:val="clear" w:color="auto" w:fill="auto"/>
          </w:tcPr>
          <w:p w14:paraId="224A514A"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181D4A65"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36BBB53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shd w:val="clear" w:color="auto" w:fill="F2F2F2"/>
          </w:tcPr>
          <w:p w14:paraId="5A25005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shd w:val="clear" w:color="auto" w:fill="F2F2F2"/>
          </w:tcPr>
          <w:p w14:paraId="588AC3E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shd w:val="clear" w:color="auto" w:fill="F2F2F2"/>
          </w:tcPr>
          <w:p w14:paraId="5E8A3488"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74F0E977" w14:textId="77777777" w:rsidTr="00960B7A">
        <w:tc>
          <w:tcPr>
            <w:tcW w:w="892" w:type="dxa"/>
            <w:shd w:val="clear" w:color="auto" w:fill="auto"/>
          </w:tcPr>
          <w:p w14:paraId="750AD776"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3BF8AE7F"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4E4B15E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shd w:val="clear" w:color="auto" w:fill="F2F2F2"/>
          </w:tcPr>
          <w:p w14:paraId="3193271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shd w:val="clear" w:color="auto" w:fill="F2F2F2"/>
          </w:tcPr>
          <w:p w14:paraId="75505D3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27153DCF"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799</w:t>
            </w:r>
          </w:p>
        </w:tc>
      </w:tr>
      <w:tr w:rsidR="00960B7A" w:rsidRPr="00960B7A" w14:paraId="55CD7A18" w14:textId="77777777" w:rsidTr="00960B7A">
        <w:tc>
          <w:tcPr>
            <w:tcW w:w="892" w:type="dxa"/>
            <w:shd w:val="clear" w:color="auto" w:fill="BFBFBF"/>
          </w:tcPr>
          <w:p w14:paraId="59396E1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3.1</w:t>
            </w:r>
          </w:p>
        </w:tc>
        <w:tc>
          <w:tcPr>
            <w:tcW w:w="5905" w:type="dxa"/>
            <w:gridSpan w:val="9"/>
            <w:shd w:val="clear" w:color="auto" w:fill="BFBFBF"/>
          </w:tcPr>
          <w:p w14:paraId="0B407B7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degraded agricultural land restored</w:t>
            </w:r>
          </w:p>
        </w:tc>
        <w:tc>
          <w:tcPr>
            <w:tcW w:w="2553" w:type="dxa"/>
            <w:shd w:val="clear" w:color="auto" w:fill="BFBFBF"/>
          </w:tcPr>
          <w:p w14:paraId="43CE20C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E5A692D" w14:textId="77777777" w:rsidTr="00960B7A">
        <w:trPr>
          <w:trHeight w:val="125"/>
        </w:trPr>
        <w:tc>
          <w:tcPr>
            <w:tcW w:w="892" w:type="dxa"/>
            <w:vMerge w:val="restart"/>
          </w:tcPr>
          <w:p w14:paraId="46D1BCD7"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774660F0"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6201D969"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7BFE85A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5C0C8DE2" w14:textId="77777777" w:rsidTr="00960B7A">
        <w:trPr>
          <w:trHeight w:val="58"/>
        </w:trPr>
        <w:tc>
          <w:tcPr>
            <w:tcW w:w="892" w:type="dxa"/>
            <w:vMerge/>
          </w:tcPr>
          <w:p w14:paraId="1D81D9F6"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9937A87"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9D03D72"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4D2254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1CED70C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16536F91" w14:textId="77777777" w:rsidTr="00960B7A">
        <w:trPr>
          <w:trHeight w:val="143"/>
        </w:trPr>
        <w:tc>
          <w:tcPr>
            <w:tcW w:w="892" w:type="dxa"/>
            <w:vMerge/>
          </w:tcPr>
          <w:p w14:paraId="68AC0026"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298EA4F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05B9EE6"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35EBD17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32CFC25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67600E2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6B0ABF2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20295600" w14:textId="77777777" w:rsidTr="00960B7A">
        <w:tc>
          <w:tcPr>
            <w:tcW w:w="892" w:type="dxa"/>
          </w:tcPr>
          <w:p w14:paraId="19EBDD07"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88B16BC"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5AF3DED2"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58B804C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69CA5C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291A34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832CE8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4E91217" w14:textId="77777777" w:rsidTr="00960B7A">
        <w:tc>
          <w:tcPr>
            <w:tcW w:w="892" w:type="dxa"/>
          </w:tcPr>
          <w:p w14:paraId="6CD512BE"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53CED92"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4D72DF44"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4AEC1CC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F17E4E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2B5C5D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272B07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493C4EB" w14:textId="77777777" w:rsidTr="00960B7A">
        <w:tc>
          <w:tcPr>
            <w:tcW w:w="892" w:type="dxa"/>
            <w:shd w:val="clear" w:color="auto" w:fill="BFBFBF"/>
          </w:tcPr>
          <w:p w14:paraId="7C67A0B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3.2</w:t>
            </w:r>
          </w:p>
        </w:tc>
        <w:tc>
          <w:tcPr>
            <w:tcW w:w="5905" w:type="dxa"/>
            <w:gridSpan w:val="9"/>
            <w:shd w:val="clear" w:color="auto" w:fill="BFBFBF"/>
          </w:tcPr>
          <w:p w14:paraId="2E8CC12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forest and forest land restored</w:t>
            </w:r>
          </w:p>
        </w:tc>
        <w:tc>
          <w:tcPr>
            <w:tcW w:w="2553" w:type="dxa"/>
            <w:shd w:val="clear" w:color="auto" w:fill="BFBFBF"/>
          </w:tcPr>
          <w:p w14:paraId="68DB6A8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1B32017" w14:textId="77777777" w:rsidTr="00960B7A">
        <w:trPr>
          <w:trHeight w:val="125"/>
        </w:trPr>
        <w:tc>
          <w:tcPr>
            <w:tcW w:w="892" w:type="dxa"/>
            <w:vMerge w:val="restart"/>
          </w:tcPr>
          <w:p w14:paraId="73F64475"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49AD3B95"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15D39F5E"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7295A3A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2CB9E067" w14:textId="77777777" w:rsidTr="00960B7A">
        <w:trPr>
          <w:trHeight w:val="58"/>
        </w:trPr>
        <w:tc>
          <w:tcPr>
            <w:tcW w:w="892" w:type="dxa"/>
            <w:vMerge/>
          </w:tcPr>
          <w:p w14:paraId="7FE31301"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455D08EC"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1D2C0D71"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3E0C7B5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7FE5C4B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25813DE2" w14:textId="77777777" w:rsidTr="00960B7A">
        <w:trPr>
          <w:trHeight w:val="215"/>
        </w:trPr>
        <w:tc>
          <w:tcPr>
            <w:tcW w:w="892" w:type="dxa"/>
            <w:vMerge/>
          </w:tcPr>
          <w:p w14:paraId="71E2A38F"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EA9A47B"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D17BC27"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429A0A3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2A86EF7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159DA25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5B6AA67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54D793DE" w14:textId="77777777" w:rsidTr="00960B7A">
        <w:tc>
          <w:tcPr>
            <w:tcW w:w="892" w:type="dxa"/>
          </w:tcPr>
          <w:p w14:paraId="6A2FDD57"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94B556E"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6A193C58"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652CDE9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56388B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681A49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4694C85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67</w:t>
            </w:r>
          </w:p>
        </w:tc>
      </w:tr>
      <w:tr w:rsidR="00960B7A" w:rsidRPr="00960B7A" w14:paraId="6EF1635C" w14:textId="77777777" w:rsidTr="00960B7A">
        <w:tc>
          <w:tcPr>
            <w:tcW w:w="892" w:type="dxa"/>
          </w:tcPr>
          <w:p w14:paraId="6D507DB1"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3F2EB88"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5942A08A"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6C15A9B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61BEA2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7F2C7F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47ED1FF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1EEB94F" w14:textId="77777777" w:rsidTr="00960B7A">
        <w:tc>
          <w:tcPr>
            <w:tcW w:w="892" w:type="dxa"/>
            <w:shd w:val="clear" w:color="auto" w:fill="BFBFBF"/>
          </w:tcPr>
          <w:p w14:paraId="3D7DA59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3.3</w:t>
            </w:r>
          </w:p>
        </w:tc>
        <w:tc>
          <w:tcPr>
            <w:tcW w:w="5905" w:type="dxa"/>
            <w:gridSpan w:val="9"/>
            <w:shd w:val="clear" w:color="auto" w:fill="BFBFBF"/>
          </w:tcPr>
          <w:p w14:paraId="1845DAA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natural grass and shrublands restored</w:t>
            </w:r>
          </w:p>
        </w:tc>
        <w:tc>
          <w:tcPr>
            <w:tcW w:w="2553" w:type="dxa"/>
            <w:shd w:val="clear" w:color="auto" w:fill="BFBFBF"/>
          </w:tcPr>
          <w:p w14:paraId="4AE157B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5AD9FEC" w14:textId="77777777" w:rsidTr="00960B7A">
        <w:trPr>
          <w:trHeight w:val="125"/>
        </w:trPr>
        <w:tc>
          <w:tcPr>
            <w:tcW w:w="892" w:type="dxa"/>
            <w:vMerge w:val="restart"/>
          </w:tcPr>
          <w:p w14:paraId="7E47DD84"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260A1EA5"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6D4665FF"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40C3E17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0302A0E4" w14:textId="77777777" w:rsidTr="00960B7A">
        <w:trPr>
          <w:trHeight w:val="58"/>
        </w:trPr>
        <w:tc>
          <w:tcPr>
            <w:tcW w:w="892" w:type="dxa"/>
            <w:vMerge/>
          </w:tcPr>
          <w:p w14:paraId="60DCE6B7"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58BED5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341D3444"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F6AF2B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24EF14E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670A93AE" w14:textId="77777777" w:rsidTr="00960B7A">
        <w:trPr>
          <w:trHeight w:val="107"/>
        </w:trPr>
        <w:tc>
          <w:tcPr>
            <w:tcW w:w="892" w:type="dxa"/>
            <w:vMerge/>
          </w:tcPr>
          <w:p w14:paraId="16E307AC"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EAA17D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7E619973"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0148C4C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5FB173E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35B984C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292762E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6A0A24DD" w14:textId="77777777" w:rsidTr="00960B7A">
        <w:tc>
          <w:tcPr>
            <w:tcW w:w="892" w:type="dxa"/>
          </w:tcPr>
          <w:p w14:paraId="1BD070E6"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2687F69B"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490C63FC"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7B64A5E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F3E0D5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A93F00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486BC8FB" w14:textId="77777777" w:rsidR="00960B7A" w:rsidRPr="00960B7A" w:rsidRDefault="00960B7A" w:rsidP="00960B7A">
            <w:pPr>
              <w:jc w:val="right"/>
              <w:rPr>
                <w:rFonts w:ascii="Calibri" w:eastAsia="Times New Roman" w:hAnsi="Calibri" w:cs="Calibri"/>
                <w:sz w:val="18"/>
                <w:szCs w:val="18"/>
                <w:lang w:val="en-US"/>
              </w:rPr>
            </w:pPr>
          </w:p>
        </w:tc>
      </w:tr>
      <w:tr w:rsidR="00960B7A" w:rsidRPr="00960B7A" w14:paraId="253B0A2C" w14:textId="77777777" w:rsidTr="00960B7A">
        <w:tc>
          <w:tcPr>
            <w:tcW w:w="892" w:type="dxa"/>
          </w:tcPr>
          <w:p w14:paraId="223530C4"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6D9C9A0E"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BCEF689"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DD4AB8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2C5380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03024FA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AB6E34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463351D" w14:textId="77777777" w:rsidTr="00960B7A">
        <w:tc>
          <w:tcPr>
            <w:tcW w:w="892" w:type="dxa"/>
            <w:shd w:val="clear" w:color="auto" w:fill="BFBFBF"/>
          </w:tcPr>
          <w:p w14:paraId="6501F47E"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3.4</w:t>
            </w:r>
          </w:p>
        </w:tc>
        <w:tc>
          <w:tcPr>
            <w:tcW w:w="5905" w:type="dxa"/>
            <w:gridSpan w:val="9"/>
            <w:shd w:val="clear" w:color="auto" w:fill="BFBFBF"/>
          </w:tcPr>
          <w:p w14:paraId="170D7169"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wetlands (including estuaries, mangroves) restored</w:t>
            </w:r>
          </w:p>
        </w:tc>
        <w:tc>
          <w:tcPr>
            <w:tcW w:w="2553" w:type="dxa"/>
            <w:shd w:val="clear" w:color="auto" w:fill="BFBFBF"/>
          </w:tcPr>
          <w:p w14:paraId="79C48D0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9409D1D" w14:textId="77777777" w:rsidTr="00960B7A">
        <w:trPr>
          <w:trHeight w:val="125"/>
        </w:trPr>
        <w:tc>
          <w:tcPr>
            <w:tcW w:w="892" w:type="dxa"/>
            <w:vMerge w:val="restart"/>
          </w:tcPr>
          <w:p w14:paraId="6CF95ED7"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35B85EFC"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7D20AD34"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69A1A4E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06EDA895" w14:textId="77777777" w:rsidTr="00960B7A">
        <w:trPr>
          <w:trHeight w:val="58"/>
        </w:trPr>
        <w:tc>
          <w:tcPr>
            <w:tcW w:w="892" w:type="dxa"/>
            <w:vMerge/>
          </w:tcPr>
          <w:p w14:paraId="3ED86842"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0F24763C"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04D88F80"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0305E1B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13B0F68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419BB716" w14:textId="77777777" w:rsidTr="00960B7A">
        <w:trPr>
          <w:trHeight w:val="197"/>
        </w:trPr>
        <w:tc>
          <w:tcPr>
            <w:tcW w:w="892" w:type="dxa"/>
            <w:vMerge/>
          </w:tcPr>
          <w:p w14:paraId="66690DF4"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74941D3"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006F22FC"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429DBD2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386EE72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11A5870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1639C73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4E0EB1DF" w14:textId="77777777" w:rsidTr="00960B7A">
        <w:tc>
          <w:tcPr>
            <w:tcW w:w="892" w:type="dxa"/>
          </w:tcPr>
          <w:p w14:paraId="0DCB8C61"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54D5205B"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0F4728F7"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7FB406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CE2A3D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DB4ECB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0EAE2E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722</w:t>
            </w:r>
          </w:p>
        </w:tc>
      </w:tr>
      <w:tr w:rsidR="00960B7A" w:rsidRPr="00960B7A" w14:paraId="74A6350A" w14:textId="77777777" w:rsidTr="00960B7A">
        <w:tc>
          <w:tcPr>
            <w:tcW w:w="892" w:type="dxa"/>
          </w:tcPr>
          <w:p w14:paraId="24CA9394"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A8C525C"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444052BD"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72B2E2C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3B3602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37DCE3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C5C86A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6B87667" w14:textId="77777777" w:rsidTr="00960B7A">
        <w:tc>
          <w:tcPr>
            <w:tcW w:w="892" w:type="dxa"/>
            <w:shd w:val="clear" w:color="auto" w:fill="D9D9D9"/>
          </w:tcPr>
          <w:p w14:paraId="274DBD51"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4</w:t>
            </w:r>
          </w:p>
        </w:tc>
        <w:tc>
          <w:tcPr>
            <w:tcW w:w="5905" w:type="dxa"/>
            <w:gridSpan w:val="9"/>
            <w:shd w:val="clear" w:color="auto" w:fill="D9D9D9"/>
          </w:tcPr>
          <w:p w14:paraId="6C64897D"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Area of landscapes under improved practices (hectares; excluding protected areas)</w:t>
            </w:r>
          </w:p>
        </w:tc>
        <w:tc>
          <w:tcPr>
            <w:tcW w:w="2553" w:type="dxa"/>
            <w:shd w:val="clear" w:color="auto" w:fill="D9D9D9"/>
          </w:tcPr>
          <w:p w14:paraId="67FB8209"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F_GEB_BD_target"/>
                  <w:enabled/>
                  <w:calcOnExit w:val="0"/>
                  <w:textInput>
                    <w:default w:val="(Hectare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(Hectares)</w:t>
            </w:r>
            <w:r w:rsidRPr="00960B7A">
              <w:rPr>
                <w:rFonts w:ascii="Calibri" w:eastAsia="Times New Roman" w:hAnsi="Calibri" w:cs="Calibri"/>
                <w:b/>
                <w:i/>
                <w:color w:val="000000"/>
                <w:sz w:val="18"/>
                <w:szCs w:val="18"/>
                <w:lang w:val="en-US"/>
              </w:rPr>
              <w:fldChar w:fldCharType="end"/>
            </w:r>
          </w:p>
        </w:tc>
      </w:tr>
      <w:tr w:rsidR="00960B7A" w:rsidRPr="00960B7A" w14:paraId="0833F851" w14:textId="77777777" w:rsidTr="00960B7A">
        <w:tc>
          <w:tcPr>
            <w:tcW w:w="892" w:type="dxa"/>
            <w:shd w:val="clear" w:color="auto" w:fill="auto"/>
          </w:tcPr>
          <w:p w14:paraId="5DA30CCE"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532F2E4D" w14:textId="77777777" w:rsidR="00960B7A" w:rsidRPr="00960B7A" w:rsidRDefault="00960B7A" w:rsidP="00960B7A">
            <w:pPr>
              <w:rPr>
                <w:rFonts w:ascii="Calibri" w:eastAsia="Times New Roman" w:hAnsi="Calibri" w:cs="Calibri"/>
                <w:sz w:val="18"/>
                <w:szCs w:val="18"/>
                <w:lang w:val="en-US"/>
              </w:rPr>
            </w:pPr>
          </w:p>
        </w:tc>
        <w:tc>
          <w:tcPr>
            <w:tcW w:w="6037" w:type="dxa"/>
            <w:gridSpan w:val="6"/>
            <w:shd w:val="clear" w:color="auto" w:fill="F2F2F2"/>
          </w:tcPr>
          <w:p w14:paraId="5410164A"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Hectares (4.1+4.2+4.3+4.4)</w:t>
            </w:r>
          </w:p>
        </w:tc>
      </w:tr>
      <w:tr w:rsidR="00960B7A" w:rsidRPr="00960B7A" w14:paraId="069F464D" w14:textId="77777777" w:rsidTr="00960B7A">
        <w:tc>
          <w:tcPr>
            <w:tcW w:w="892" w:type="dxa"/>
            <w:shd w:val="clear" w:color="auto" w:fill="auto"/>
          </w:tcPr>
          <w:p w14:paraId="4CC9F053"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7A158321" w14:textId="77777777" w:rsidR="00960B7A" w:rsidRPr="00960B7A" w:rsidRDefault="00960B7A" w:rsidP="00960B7A">
            <w:pPr>
              <w:rPr>
                <w:rFonts w:ascii="Calibri" w:eastAsia="Times New Roman" w:hAnsi="Calibri" w:cs="Calibri"/>
                <w:sz w:val="18"/>
                <w:szCs w:val="18"/>
                <w:lang w:val="en-US"/>
              </w:rPr>
            </w:pPr>
          </w:p>
        </w:tc>
        <w:tc>
          <w:tcPr>
            <w:tcW w:w="2848" w:type="dxa"/>
            <w:gridSpan w:val="4"/>
            <w:shd w:val="clear" w:color="auto" w:fill="F2F2F2"/>
          </w:tcPr>
          <w:p w14:paraId="2654872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t>Expected</w:t>
            </w:r>
          </w:p>
        </w:tc>
        <w:tc>
          <w:tcPr>
            <w:tcW w:w="3189" w:type="dxa"/>
            <w:gridSpan w:val="2"/>
            <w:shd w:val="clear" w:color="auto" w:fill="F2F2F2"/>
          </w:tcPr>
          <w:p w14:paraId="13D251F8"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Achieved</w:t>
            </w:r>
          </w:p>
        </w:tc>
      </w:tr>
      <w:tr w:rsidR="00960B7A" w:rsidRPr="00960B7A" w14:paraId="5E168C6A" w14:textId="77777777" w:rsidTr="00960B7A">
        <w:tc>
          <w:tcPr>
            <w:tcW w:w="892" w:type="dxa"/>
            <w:shd w:val="clear" w:color="auto" w:fill="auto"/>
          </w:tcPr>
          <w:p w14:paraId="2758BC16"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12344FBE"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7BE3E4E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shd w:val="clear" w:color="auto" w:fill="F2F2F2"/>
          </w:tcPr>
          <w:p w14:paraId="70D0F9D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shd w:val="clear" w:color="auto" w:fill="F2F2F2"/>
          </w:tcPr>
          <w:p w14:paraId="1C0E50A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shd w:val="clear" w:color="auto" w:fill="F2F2F2"/>
          </w:tcPr>
          <w:p w14:paraId="6C38E783"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6E9A5E9F" w14:textId="77777777" w:rsidTr="00960B7A">
        <w:tc>
          <w:tcPr>
            <w:tcW w:w="892" w:type="dxa"/>
            <w:shd w:val="clear" w:color="auto" w:fill="auto"/>
          </w:tcPr>
          <w:p w14:paraId="2215BA37"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3695A58D"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25FCD65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highlight w:val="yellow"/>
                <w:lang w:val="en-US"/>
              </w:rPr>
              <w:t>n/a</w:t>
            </w:r>
          </w:p>
        </w:tc>
        <w:tc>
          <w:tcPr>
            <w:tcW w:w="2072" w:type="dxa"/>
            <w:gridSpan w:val="2"/>
            <w:shd w:val="clear" w:color="auto" w:fill="F2F2F2"/>
          </w:tcPr>
          <w:p w14:paraId="6FB758F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highlight w:val="yellow"/>
                <w:lang w:val="en-US"/>
              </w:rPr>
              <w:t>30,000</w:t>
            </w:r>
          </w:p>
        </w:tc>
        <w:tc>
          <w:tcPr>
            <w:tcW w:w="636" w:type="dxa"/>
            <w:shd w:val="clear" w:color="auto" w:fill="F2F2F2"/>
          </w:tcPr>
          <w:p w14:paraId="67DDC12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41477D30"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highlight w:val="yellow"/>
                <w:lang w:val="en-US"/>
              </w:rPr>
              <w:t>40,5</w:t>
            </w:r>
            <w:r w:rsidRPr="00960B7A">
              <w:rPr>
                <w:rFonts w:ascii="Calibri" w:eastAsia="Times New Roman" w:hAnsi="Calibri" w:cs="Calibri"/>
                <w:i/>
                <w:color w:val="000000"/>
                <w:sz w:val="18"/>
                <w:szCs w:val="18"/>
                <w:lang w:val="en-US"/>
              </w:rPr>
              <w:t>00</w:t>
            </w:r>
          </w:p>
        </w:tc>
      </w:tr>
      <w:tr w:rsidR="00960B7A" w:rsidRPr="00960B7A" w14:paraId="584915EA" w14:textId="77777777" w:rsidTr="00960B7A">
        <w:tc>
          <w:tcPr>
            <w:tcW w:w="892" w:type="dxa"/>
            <w:shd w:val="clear" w:color="auto" w:fill="BFBFBF"/>
          </w:tcPr>
          <w:p w14:paraId="332CDED7"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4.1</w:t>
            </w:r>
          </w:p>
        </w:tc>
        <w:tc>
          <w:tcPr>
            <w:tcW w:w="5905" w:type="dxa"/>
            <w:gridSpan w:val="9"/>
            <w:shd w:val="clear" w:color="auto" w:fill="BFBFBF"/>
          </w:tcPr>
          <w:p w14:paraId="5B6DB94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landscapes under improved management to benefit biodiversity</w:t>
            </w:r>
          </w:p>
        </w:tc>
        <w:tc>
          <w:tcPr>
            <w:tcW w:w="2553" w:type="dxa"/>
            <w:shd w:val="clear" w:color="auto" w:fill="BFBFBF"/>
          </w:tcPr>
          <w:p w14:paraId="1B6A4E4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7CE1AE0" w14:textId="77777777" w:rsidTr="00960B7A">
        <w:trPr>
          <w:trHeight w:val="125"/>
        </w:trPr>
        <w:tc>
          <w:tcPr>
            <w:tcW w:w="892" w:type="dxa"/>
            <w:vMerge w:val="restart"/>
          </w:tcPr>
          <w:p w14:paraId="06DA86FB"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0878FDEA"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24B1AC5D"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4F2E21A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52D9C82F" w14:textId="77777777" w:rsidTr="00960B7A">
        <w:trPr>
          <w:trHeight w:val="125"/>
        </w:trPr>
        <w:tc>
          <w:tcPr>
            <w:tcW w:w="892" w:type="dxa"/>
            <w:vMerge/>
          </w:tcPr>
          <w:p w14:paraId="78E9CBFA"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C433666"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798AB534"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956770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65218AE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45594646" w14:textId="77777777" w:rsidTr="00960B7A">
        <w:trPr>
          <w:trHeight w:val="80"/>
        </w:trPr>
        <w:tc>
          <w:tcPr>
            <w:tcW w:w="892" w:type="dxa"/>
            <w:vMerge/>
          </w:tcPr>
          <w:p w14:paraId="07E182E0"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71669002"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06AF8541"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1697D11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593CA42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0672A61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7759A69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BF53D7B" w14:textId="77777777" w:rsidTr="00960B7A">
        <w:tc>
          <w:tcPr>
            <w:tcW w:w="892" w:type="dxa"/>
          </w:tcPr>
          <w:p w14:paraId="0CE9CDAA"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083AB42"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564DB4CE"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7E1E14A8" w14:textId="77777777" w:rsidR="00960B7A" w:rsidRPr="00960B7A" w:rsidRDefault="00960B7A" w:rsidP="00960B7A">
            <w:pPr>
              <w:jc w:val="right"/>
              <w:rPr>
                <w:rFonts w:ascii="Calibri" w:eastAsia="Times New Roman" w:hAnsi="Calibri" w:cs="Calibri"/>
                <w:sz w:val="18"/>
                <w:szCs w:val="18"/>
                <w:highlight w:val="yellow"/>
                <w:lang w:val="en-US"/>
              </w:rPr>
            </w:pPr>
            <w:r w:rsidRPr="00960B7A">
              <w:rPr>
                <w:rFonts w:ascii="Calibri" w:eastAsia="Times New Roman" w:hAnsi="Calibri" w:cs="Calibri"/>
                <w:i/>
                <w:color w:val="000000"/>
                <w:sz w:val="18"/>
                <w:szCs w:val="18"/>
                <w:highlight w:val="yellow"/>
                <w:lang w:val="en-US"/>
              </w:rPr>
              <w:t>n/a</w:t>
            </w:r>
          </w:p>
        </w:tc>
        <w:tc>
          <w:tcPr>
            <w:tcW w:w="2072" w:type="dxa"/>
            <w:gridSpan w:val="2"/>
          </w:tcPr>
          <w:p w14:paraId="630B63D2" w14:textId="77777777" w:rsidR="00960B7A" w:rsidRPr="00960B7A" w:rsidRDefault="00960B7A" w:rsidP="00960B7A">
            <w:pPr>
              <w:jc w:val="right"/>
              <w:rPr>
                <w:rFonts w:ascii="Calibri" w:eastAsia="Times New Roman" w:hAnsi="Calibri" w:cs="Calibri"/>
                <w:sz w:val="18"/>
                <w:szCs w:val="18"/>
                <w:highlight w:val="yellow"/>
                <w:lang w:val="en-US"/>
              </w:rPr>
            </w:pPr>
            <w:r w:rsidRPr="00960B7A">
              <w:rPr>
                <w:rFonts w:ascii="Calibri" w:eastAsia="Times New Roman" w:hAnsi="Calibri" w:cs="Calibri"/>
                <w:i/>
                <w:color w:val="000000"/>
                <w:sz w:val="18"/>
                <w:szCs w:val="18"/>
                <w:highlight w:val="yellow"/>
                <w:lang w:val="en-US"/>
              </w:rPr>
              <w:t>15,000</w:t>
            </w:r>
          </w:p>
        </w:tc>
        <w:tc>
          <w:tcPr>
            <w:tcW w:w="636" w:type="dxa"/>
          </w:tcPr>
          <w:p w14:paraId="4701539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8F1B68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15,275</w:t>
            </w:r>
          </w:p>
        </w:tc>
      </w:tr>
      <w:tr w:rsidR="00960B7A" w:rsidRPr="00960B7A" w14:paraId="2744291B" w14:textId="77777777" w:rsidTr="00960B7A">
        <w:tc>
          <w:tcPr>
            <w:tcW w:w="892" w:type="dxa"/>
          </w:tcPr>
          <w:p w14:paraId="5A444DA1"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963114D"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89B7B75"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FDC121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8AEED5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9D445D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F89746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1B329A7" w14:textId="77777777" w:rsidTr="00960B7A">
        <w:tc>
          <w:tcPr>
            <w:tcW w:w="892" w:type="dxa"/>
            <w:shd w:val="clear" w:color="auto" w:fill="BFBFBF"/>
          </w:tcPr>
          <w:p w14:paraId="7CE9AA6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lastRenderedPageBreak/>
              <w:t>Indicator 4.2</w:t>
            </w:r>
          </w:p>
        </w:tc>
        <w:tc>
          <w:tcPr>
            <w:tcW w:w="5905" w:type="dxa"/>
            <w:gridSpan w:val="9"/>
            <w:shd w:val="clear" w:color="auto" w:fill="BFBFBF"/>
          </w:tcPr>
          <w:p w14:paraId="2B3C0B97"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landscapes that meet national or international third-party certification that incorporates biodiversity considerations</w:t>
            </w:r>
          </w:p>
        </w:tc>
        <w:tc>
          <w:tcPr>
            <w:tcW w:w="2553" w:type="dxa"/>
            <w:shd w:val="clear" w:color="auto" w:fill="BFBFBF"/>
          </w:tcPr>
          <w:p w14:paraId="39955A3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087D049" w14:textId="77777777" w:rsidTr="00960B7A">
        <w:trPr>
          <w:trHeight w:val="125"/>
        </w:trPr>
        <w:tc>
          <w:tcPr>
            <w:tcW w:w="3313" w:type="dxa"/>
            <w:gridSpan w:val="5"/>
            <w:vMerge w:val="restart"/>
          </w:tcPr>
          <w:p w14:paraId="4151C98E" w14:textId="77777777" w:rsidR="00960B7A" w:rsidRPr="00960B7A" w:rsidRDefault="00960B7A" w:rsidP="00960B7A">
            <w:pP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 xml:space="preserve">Third party certification(s):    </w:t>
            </w: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p w14:paraId="79AE16E9" w14:textId="77777777" w:rsidR="00960B7A" w:rsidRPr="00960B7A" w:rsidRDefault="00960B7A" w:rsidP="00960B7A">
            <w:pP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 xml:space="preserve"> </w:t>
            </w:r>
          </w:p>
          <w:p w14:paraId="26B1F00B" w14:textId="77777777" w:rsidR="00960B7A" w:rsidRPr="00960B7A" w:rsidRDefault="00960B7A" w:rsidP="00960B7A">
            <w:pP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r w:rsidRPr="00960B7A">
              <w:rPr>
                <w:rFonts w:ascii="Calibri" w:eastAsia="Times New Roman" w:hAnsi="Calibri" w:cs="Calibri"/>
                <w:i/>
                <w:color w:val="000000"/>
                <w:sz w:val="18"/>
                <w:szCs w:val="18"/>
                <w:lang w:val="en-US"/>
              </w:rPr>
              <w:t xml:space="preserve"> </w:t>
            </w:r>
          </w:p>
          <w:p w14:paraId="1352922B" w14:textId="77777777" w:rsidR="00960B7A" w:rsidRPr="00960B7A" w:rsidRDefault="00960B7A" w:rsidP="00960B7A">
            <w:pPr>
              <w:rPr>
                <w:rFonts w:ascii="Calibri" w:eastAsia="Times New Roman" w:hAnsi="Calibri" w:cs="Calibri"/>
                <w:i/>
                <w:color w:val="000000"/>
                <w:sz w:val="18"/>
                <w:szCs w:val="18"/>
                <w:lang w:val="en-US"/>
              </w:rPr>
            </w:pPr>
          </w:p>
          <w:p w14:paraId="61BE29A0" w14:textId="77777777" w:rsidR="00960B7A" w:rsidRPr="00960B7A" w:rsidRDefault="00960B7A" w:rsidP="00960B7A">
            <w:pP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p w14:paraId="574FCD32"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2B7FCA7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351A7212" w14:textId="77777777" w:rsidTr="00960B7A">
        <w:trPr>
          <w:trHeight w:val="58"/>
        </w:trPr>
        <w:tc>
          <w:tcPr>
            <w:tcW w:w="3313" w:type="dxa"/>
            <w:gridSpan w:val="5"/>
            <w:vMerge/>
          </w:tcPr>
          <w:p w14:paraId="554E672C"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3BD8D6F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08BC266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71CCA8E4" w14:textId="77777777" w:rsidTr="00960B7A">
        <w:trPr>
          <w:trHeight w:val="197"/>
        </w:trPr>
        <w:tc>
          <w:tcPr>
            <w:tcW w:w="3313" w:type="dxa"/>
            <w:gridSpan w:val="5"/>
            <w:vMerge/>
          </w:tcPr>
          <w:p w14:paraId="5296F3E8"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0417DD2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228CF5A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14B87CC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0498B7B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3111E271" w14:textId="77777777" w:rsidTr="00960B7A">
        <w:tc>
          <w:tcPr>
            <w:tcW w:w="3313" w:type="dxa"/>
            <w:gridSpan w:val="5"/>
            <w:vMerge/>
          </w:tcPr>
          <w:p w14:paraId="5378229F"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42D507E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19CF01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CB3DE5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B65F26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CF392D0" w14:textId="77777777" w:rsidTr="00960B7A">
        <w:trPr>
          <w:trHeight w:val="215"/>
        </w:trPr>
        <w:tc>
          <w:tcPr>
            <w:tcW w:w="3313" w:type="dxa"/>
            <w:gridSpan w:val="5"/>
            <w:vMerge/>
          </w:tcPr>
          <w:p w14:paraId="1628CE4A"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67E9A1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1E945F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D2DA24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AB7EC5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07BD743" w14:textId="77777777" w:rsidTr="00960B7A">
        <w:tc>
          <w:tcPr>
            <w:tcW w:w="892" w:type="dxa"/>
            <w:shd w:val="clear" w:color="auto" w:fill="BFBFBF"/>
          </w:tcPr>
          <w:p w14:paraId="67540609"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4.3</w:t>
            </w:r>
          </w:p>
        </w:tc>
        <w:tc>
          <w:tcPr>
            <w:tcW w:w="5905" w:type="dxa"/>
            <w:gridSpan w:val="9"/>
            <w:shd w:val="clear" w:color="auto" w:fill="BFBFBF"/>
          </w:tcPr>
          <w:p w14:paraId="1D78644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landscapes under sustainable land management in production systems</w:t>
            </w:r>
          </w:p>
        </w:tc>
        <w:tc>
          <w:tcPr>
            <w:tcW w:w="2553" w:type="dxa"/>
            <w:shd w:val="clear" w:color="auto" w:fill="BFBFBF"/>
          </w:tcPr>
          <w:p w14:paraId="2EAAFB6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BF2C7E1" w14:textId="77777777" w:rsidTr="00960B7A">
        <w:trPr>
          <w:trHeight w:val="125"/>
        </w:trPr>
        <w:tc>
          <w:tcPr>
            <w:tcW w:w="892" w:type="dxa"/>
            <w:vMerge w:val="restart"/>
          </w:tcPr>
          <w:p w14:paraId="59FE29A9"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06913035"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0AF325BE"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2CFB9E4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5ECB5A23" w14:textId="77777777" w:rsidTr="00960B7A">
        <w:trPr>
          <w:trHeight w:val="58"/>
        </w:trPr>
        <w:tc>
          <w:tcPr>
            <w:tcW w:w="892" w:type="dxa"/>
            <w:vMerge/>
          </w:tcPr>
          <w:p w14:paraId="3BEAD948"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B9E7121"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866CDE3"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2AF5619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22ACEB4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6FEDC5AB" w14:textId="77777777" w:rsidTr="00960B7A">
        <w:trPr>
          <w:trHeight w:val="58"/>
        </w:trPr>
        <w:tc>
          <w:tcPr>
            <w:tcW w:w="892" w:type="dxa"/>
            <w:vMerge/>
          </w:tcPr>
          <w:p w14:paraId="3A4DCBE7"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559438EE"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3258DE66"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1658C40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6664F34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49D576C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1D3AB2E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7ED5510E" w14:textId="77777777" w:rsidTr="00960B7A">
        <w:tc>
          <w:tcPr>
            <w:tcW w:w="892" w:type="dxa"/>
          </w:tcPr>
          <w:p w14:paraId="0FC52018"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186CECA6"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5BF4B10"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6AF657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1D4C9C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highlight w:val="yellow"/>
                <w:lang w:val="en-US"/>
              </w:rPr>
              <w:t>15,000</w:t>
            </w:r>
          </w:p>
        </w:tc>
        <w:tc>
          <w:tcPr>
            <w:tcW w:w="636" w:type="dxa"/>
          </w:tcPr>
          <w:p w14:paraId="5B4E4DB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608E8BC" w14:textId="77777777" w:rsidR="00960B7A" w:rsidRPr="00960B7A" w:rsidRDefault="00960B7A" w:rsidP="00960B7A">
            <w:pPr>
              <w:jc w:val="right"/>
              <w:rPr>
                <w:rFonts w:ascii="Calibri" w:eastAsia="Times New Roman" w:hAnsi="Calibri" w:cs="Calibri"/>
                <w:sz w:val="18"/>
                <w:szCs w:val="18"/>
                <w:highlight w:val="yellow"/>
                <w:lang w:val="en-US"/>
              </w:rPr>
            </w:pPr>
            <w:r w:rsidRPr="00960B7A">
              <w:rPr>
                <w:rFonts w:ascii="Calibri" w:eastAsia="Times New Roman" w:hAnsi="Calibri" w:cs="Calibri"/>
                <w:i/>
                <w:color w:val="000000"/>
                <w:sz w:val="18"/>
                <w:szCs w:val="18"/>
                <w:highlight w:val="yellow"/>
                <w:lang w:val="en-US"/>
              </w:rPr>
              <w:t>20,393</w:t>
            </w:r>
          </w:p>
        </w:tc>
      </w:tr>
      <w:tr w:rsidR="00960B7A" w:rsidRPr="00960B7A" w14:paraId="63C200BA" w14:textId="77777777" w:rsidTr="00960B7A">
        <w:tc>
          <w:tcPr>
            <w:tcW w:w="892" w:type="dxa"/>
          </w:tcPr>
          <w:p w14:paraId="58938158"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2DD5DF2B"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00DF3211"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0D90678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7E180F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11D428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A8F3A7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272982E" w14:textId="77777777" w:rsidTr="00960B7A">
        <w:tc>
          <w:tcPr>
            <w:tcW w:w="892" w:type="dxa"/>
            <w:shd w:val="clear" w:color="auto" w:fill="BFBFBF"/>
          </w:tcPr>
          <w:p w14:paraId="24A2CD31"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4.4</w:t>
            </w:r>
          </w:p>
        </w:tc>
        <w:tc>
          <w:tcPr>
            <w:tcW w:w="5905" w:type="dxa"/>
            <w:gridSpan w:val="9"/>
            <w:shd w:val="clear" w:color="auto" w:fill="BFBFBF"/>
          </w:tcPr>
          <w:p w14:paraId="14A6A0A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Area of High Conservation Value Forest (HCVF) loss avoided</w:t>
            </w:r>
          </w:p>
        </w:tc>
        <w:tc>
          <w:tcPr>
            <w:tcW w:w="2553" w:type="dxa"/>
            <w:shd w:val="clear" w:color="auto" w:fill="BFBFBF"/>
          </w:tcPr>
          <w:p w14:paraId="576ED87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02B1DB9" w14:textId="77777777" w:rsidTr="00960B7A">
        <w:trPr>
          <w:trHeight w:val="125"/>
        </w:trPr>
        <w:tc>
          <w:tcPr>
            <w:tcW w:w="3313" w:type="dxa"/>
            <w:gridSpan w:val="5"/>
            <w:vMerge w:val="restart"/>
          </w:tcPr>
          <w:p w14:paraId="114505D7"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Include documentation that justifies HCVF</w:t>
            </w:r>
          </w:p>
          <w:p w14:paraId="1FFDB684"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037" w:type="dxa"/>
            <w:gridSpan w:val="6"/>
          </w:tcPr>
          <w:p w14:paraId="634F9C4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Hectares</w:t>
            </w:r>
          </w:p>
        </w:tc>
      </w:tr>
      <w:tr w:rsidR="00960B7A" w:rsidRPr="00960B7A" w14:paraId="3AD2E57D" w14:textId="77777777" w:rsidTr="00960B7A">
        <w:trPr>
          <w:trHeight w:val="58"/>
        </w:trPr>
        <w:tc>
          <w:tcPr>
            <w:tcW w:w="3313" w:type="dxa"/>
            <w:gridSpan w:val="5"/>
            <w:vMerge/>
          </w:tcPr>
          <w:p w14:paraId="111FF217"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1197127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6BABD9E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3F3F330A" w14:textId="77777777" w:rsidTr="00960B7A">
        <w:trPr>
          <w:trHeight w:val="80"/>
        </w:trPr>
        <w:tc>
          <w:tcPr>
            <w:tcW w:w="3313" w:type="dxa"/>
            <w:gridSpan w:val="5"/>
            <w:vMerge/>
          </w:tcPr>
          <w:p w14:paraId="47BABA69"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618E2B5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26221A6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055B9AD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264EFCA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A6B94EC" w14:textId="77777777" w:rsidTr="00960B7A">
        <w:tc>
          <w:tcPr>
            <w:tcW w:w="3313" w:type="dxa"/>
            <w:gridSpan w:val="5"/>
            <w:vMerge/>
          </w:tcPr>
          <w:p w14:paraId="7695CC17"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6BC376C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44B19EC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D24AEA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34C1FC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4,832</w:t>
            </w:r>
          </w:p>
        </w:tc>
      </w:tr>
      <w:tr w:rsidR="00960B7A" w:rsidRPr="00960B7A" w14:paraId="59BB4899" w14:textId="77777777" w:rsidTr="00960B7A">
        <w:tc>
          <w:tcPr>
            <w:tcW w:w="3313" w:type="dxa"/>
            <w:gridSpan w:val="5"/>
            <w:vMerge/>
          </w:tcPr>
          <w:p w14:paraId="5C3CD8BB"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2553643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B38432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08744F3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10EA42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6E3660F" w14:textId="77777777" w:rsidTr="00960B7A">
        <w:tc>
          <w:tcPr>
            <w:tcW w:w="892" w:type="dxa"/>
            <w:shd w:val="clear" w:color="auto" w:fill="D9D9D9"/>
          </w:tcPr>
          <w:p w14:paraId="00DD01DC"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5</w:t>
            </w:r>
          </w:p>
        </w:tc>
        <w:tc>
          <w:tcPr>
            <w:tcW w:w="5905" w:type="dxa"/>
            <w:gridSpan w:val="9"/>
            <w:shd w:val="clear" w:color="auto" w:fill="D9D9D9"/>
          </w:tcPr>
          <w:p w14:paraId="399CF418"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Area of marine habitat under improved practices to benefit biodiversity</w:t>
            </w:r>
          </w:p>
        </w:tc>
        <w:tc>
          <w:tcPr>
            <w:tcW w:w="2553" w:type="dxa"/>
            <w:shd w:val="clear" w:color="auto" w:fill="D9D9D9"/>
          </w:tcPr>
          <w:p w14:paraId="554D05C6"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F_GEB_BD_target"/>
                  <w:enabled/>
                  <w:calcOnExit w:val="0"/>
                  <w:textInput>
                    <w:default w:val="(Hectare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(Hectares)</w:t>
            </w:r>
            <w:r w:rsidRPr="00960B7A">
              <w:rPr>
                <w:rFonts w:ascii="Calibri" w:eastAsia="Times New Roman" w:hAnsi="Calibri" w:cs="Calibri"/>
                <w:b/>
                <w:i/>
                <w:color w:val="000000"/>
                <w:sz w:val="18"/>
                <w:szCs w:val="18"/>
                <w:lang w:val="en-US"/>
              </w:rPr>
              <w:fldChar w:fldCharType="end"/>
            </w:r>
          </w:p>
        </w:tc>
      </w:tr>
      <w:tr w:rsidR="00960B7A" w:rsidRPr="00960B7A" w14:paraId="332307CE" w14:textId="77777777" w:rsidTr="00960B7A">
        <w:tc>
          <w:tcPr>
            <w:tcW w:w="892" w:type="dxa"/>
            <w:shd w:val="clear" w:color="auto" w:fill="BFBFBF"/>
          </w:tcPr>
          <w:p w14:paraId="5CCEFAD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5.1</w:t>
            </w:r>
          </w:p>
        </w:tc>
        <w:tc>
          <w:tcPr>
            <w:tcW w:w="5905" w:type="dxa"/>
            <w:gridSpan w:val="9"/>
            <w:shd w:val="clear" w:color="auto" w:fill="BFBFBF"/>
          </w:tcPr>
          <w:p w14:paraId="0B7A8040"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fisheries that meet national or international third-party certification that incorporates biodiversity considerations</w:t>
            </w:r>
          </w:p>
        </w:tc>
        <w:tc>
          <w:tcPr>
            <w:tcW w:w="2553" w:type="dxa"/>
            <w:shd w:val="clear" w:color="auto" w:fill="BFBFBF"/>
          </w:tcPr>
          <w:p w14:paraId="7596BEC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6F939B3" w14:textId="77777777" w:rsidTr="00960B7A">
        <w:trPr>
          <w:trHeight w:val="125"/>
        </w:trPr>
        <w:tc>
          <w:tcPr>
            <w:tcW w:w="3313" w:type="dxa"/>
            <w:gridSpan w:val="5"/>
            <w:vMerge w:val="restart"/>
          </w:tcPr>
          <w:p w14:paraId="61EF465F" w14:textId="77777777" w:rsidR="00960B7A" w:rsidRPr="00960B7A" w:rsidRDefault="00960B7A" w:rsidP="00960B7A">
            <w:pP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 xml:space="preserve">Third party certification(s):    </w:t>
            </w: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p w14:paraId="336B90DD" w14:textId="77777777" w:rsidR="00960B7A" w:rsidRPr="00960B7A" w:rsidRDefault="00960B7A" w:rsidP="00960B7A">
            <w:pPr>
              <w:rPr>
                <w:rFonts w:ascii="Calibri" w:eastAsia="Times New Roman" w:hAnsi="Calibri" w:cs="Calibri"/>
                <w:i/>
                <w:color w:val="000000"/>
                <w:sz w:val="18"/>
                <w:szCs w:val="18"/>
                <w:lang w:val="en-US"/>
              </w:rPr>
            </w:pPr>
          </w:p>
          <w:p w14:paraId="40A14CC5" w14:textId="77777777" w:rsidR="00960B7A" w:rsidRPr="00960B7A" w:rsidRDefault="00960B7A" w:rsidP="00960B7A">
            <w:pPr>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p w14:paraId="070AFD48" w14:textId="77777777" w:rsidR="00960B7A" w:rsidRPr="00960B7A" w:rsidRDefault="00960B7A" w:rsidP="00960B7A">
            <w:pPr>
              <w:rPr>
                <w:rFonts w:ascii="Calibri" w:eastAsia="Times New Roman" w:hAnsi="Calibri" w:cs="Calibri"/>
                <w:i/>
                <w:color w:val="000000"/>
                <w:sz w:val="18"/>
                <w:szCs w:val="18"/>
                <w:lang w:val="en-US"/>
              </w:rPr>
            </w:pPr>
          </w:p>
          <w:p w14:paraId="4BA37338"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037" w:type="dxa"/>
            <w:gridSpan w:val="6"/>
          </w:tcPr>
          <w:p w14:paraId="588810C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Number</w:t>
            </w:r>
          </w:p>
        </w:tc>
      </w:tr>
      <w:tr w:rsidR="00960B7A" w:rsidRPr="00960B7A" w14:paraId="01F3C805" w14:textId="77777777" w:rsidTr="00960B7A">
        <w:trPr>
          <w:trHeight w:val="58"/>
        </w:trPr>
        <w:tc>
          <w:tcPr>
            <w:tcW w:w="3313" w:type="dxa"/>
            <w:gridSpan w:val="5"/>
            <w:vMerge/>
          </w:tcPr>
          <w:p w14:paraId="52276ED4"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4DD39CF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4A38D94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6008C06D" w14:textId="77777777" w:rsidTr="00960B7A">
        <w:trPr>
          <w:trHeight w:val="71"/>
        </w:trPr>
        <w:tc>
          <w:tcPr>
            <w:tcW w:w="3313" w:type="dxa"/>
            <w:gridSpan w:val="5"/>
            <w:vMerge/>
          </w:tcPr>
          <w:p w14:paraId="004D11C8"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27AFCE5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1E8BE8A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7868D3F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689966C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5261E28A" w14:textId="77777777" w:rsidTr="00960B7A">
        <w:tc>
          <w:tcPr>
            <w:tcW w:w="3313" w:type="dxa"/>
            <w:gridSpan w:val="5"/>
            <w:vMerge/>
          </w:tcPr>
          <w:p w14:paraId="4ACAF129"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66928A6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ED3BF4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C5E9D7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4CB32A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6D84522" w14:textId="77777777" w:rsidTr="00960B7A">
        <w:tc>
          <w:tcPr>
            <w:tcW w:w="3313" w:type="dxa"/>
            <w:gridSpan w:val="5"/>
            <w:vMerge/>
          </w:tcPr>
          <w:p w14:paraId="103CADBD"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02E1EAD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FFA7F3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7EF1D4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B43E5E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45F8694" w14:textId="77777777" w:rsidTr="00960B7A">
        <w:tc>
          <w:tcPr>
            <w:tcW w:w="892" w:type="dxa"/>
            <w:shd w:val="clear" w:color="auto" w:fill="BFBFBF"/>
          </w:tcPr>
          <w:p w14:paraId="51E0FE6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5.2</w:t>
            </w:r>
          </w:p>
        </w:tc>
        <w:tc>
          <w:tcPr>
            <w:tcW w:w="5905" w:type="dxa"/>
            <w:gridSpan w:val="9"/>
            <w:shd w:val="clear" w:color="auto" w:fill="BFBFBF"/>
          </w:tcPr>
          <w:p w14:paraId="3F8C48C0"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Number of large marine ecosystems (LMEs) with reduced pollution and </w:t>
            </w:r>
            <w:proofErr w:type="spellStart"/>
            <w:r w:rsidRPr="00960B7A">
              <w:rPr>
                <w:rFonts w:ascii="Calibri" w:eastAsia="Times New Roman" w:hAnsi="Calibri" w:cs="Calibri"/>
                <w:sz w:val="18"/>
                <w:szCs w:val="18"/>
                <w:lang w:val="en-US"/>
              </w:rPr>
              <w:t>hypoxial</w:t>
            </w:r>
            <w:proofErr w:type="spellEnd"/>
          </w:p>
        </w:tc>
        <w:tc>
          <w:tcPr>
            <w:tcW w:w="2553" w:type="dxa"/>
            <w:shd w:val="clear" w:color="auto" w:fill="BFBFBF"/>
          </w:tcPr>
          <w:p w14:paraId="03CFC25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79E5EE9" w14:textId="77777777" w:rsidTr="00960B7A">
        <w:trPr>
          <w:trHeight w:val="125"/>
        </w:trPr>
        <w:tc>
          <w:tcPr>
            <w:tcW w:w="892" w:type="dxa"/>
            <w:vMerge w:val="restart"/>
          </w:tcPr>
          <w:p w14:paraId="6FBAC915"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6BC12B5A"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6CA91E4B"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2EFC142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Number</w:t>
            </w:r>
          </w:p>
        </w:tc>
      </w:tr>
      <w:tr w:rsidR="00960B7A" w:rsidRPr="00960B7A" w14:paraId="52A686AE" w14:textId="77777777" w:rsidTr="00960B7A">
        <w:trPr>
          <w:trHeight w:val="58"/>
        </w:trPr>
        <w:tc>
          <w:tcPr>
            <w:tcW w:w="892" w:type="dxa"/>
            <w:vMerge/>
          </w:tcPr>
          <w:p w14:paraId="31ABC758"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260B4560"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19713584"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271EC0E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61DC11D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4876BA32" w14:textId="77777777" w:rsidTr="00960B7A">
        <w:trPr>
          <w:trHeight w:val="107"/>
        </w:trPr>
        <w:tc>
          <w:tcPr>
            <w:tcW w:w="892" w:type="dxa"/>
            <w:vMerge/>
          </w:tcPr>
          <w:p w14:paraId="5989A5EA"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0AEE0A5"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1FECDD3B"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5CEFD84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78481BD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015FF17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58BF92F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BC71A20" w14:textId="77777777" w:rsidTr="00960B7A">
        <w:tc>
          <w:tcPr>
            <w:tcW w:w="892" w:type="dxa"/>
          </w:tcPr>
          <w:p w14:paraId="0DD1DDA5"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730AF60"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1C4C4B3"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64BAE42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0CFF0A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44F345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D98D8E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DA8EF4A" w14:textId="77777777" w:rsidTr="00960B7A">
        <w:tc>
          <w:tcPr>
            <w:tcW w:w="892" w:type="dxa"/>
          </w:tcPr>
          <w:p w14:paraId="7041F42C"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2D411ED1"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64801E2"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037CF94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6C7482F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CD0497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D9E517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920B733" w14:textId="77777777" w:rsidTr="00960B7A">
        <w:tc>
          <w:tcPr>
            <w:tcW w:w="892" w:type="dxa"/>
            <w:shd w:val="clear" w:color="auto" w:fill="A6A6A6"/>
          </w:tcPr>
          <w:p w14:paraId="04F0E3C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5.3</w:t>
            </w:r>
          </w:p>
        </w:tc>
        <w:tc>
          <w:tcPr>
            <w:tcW w:w="8458" w:type="dxa"/>
            <w:gridSpan w:val="10"/>
            <w:shd w:val="clear" w:color="auto" w:fill="BFBFBF"/>
          </w:tcPr>
          <w:p w14:paraId="285FAA9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Amount of Marine Litter Avoided</w:t>
            </w:r>
          </w:p>
        </w:tc>
      </w:tr>
      <w:tr w:rsidR="00960B7A" w:rsidRPr="00960B7A" w14:paraId="7672E7EA" w14:textId="77777777" w:rsidTr="00960B7A">
        <w:tc>
          <w:tcPr>
            <w:tcW w:w="892" w:type="dxa"/>
            <w:vMerge w:val="restart"/>
          </w:tcPr>
          <w:p w14:paraId="772116E3" w14:textId="77777777" w:rsidR="00960B7A" w:rsidRPr="00960B7A" w:rsidRDefault="00960B7A" w:rsidP="00960B7A">
            <w:pPr>
              <w:jc w:val="right"/>
              <w:rPr>
                <w:rFonts w:ascii="Calibri" w:eastAsia="Times New Roman" w:hAnsi="Calibri" w:cs="Calibri"/>
                <w:sz w:val="18"/>
                <w:szCs w:val="18"/>
                <w:lang w:val="en-US"/>
              </w:rPr>
            </w:pPr>
          </w:p>
        </w:tc>
        <w:tc>
          <w:tcPr>
            <w:tcW w:w="774" w:type="dxa"/>
            <w:vMerge w:val="restart"/>
          </w:tcPr>
          <w:p w14:paraId="4B77E9F1"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vMerge w:val="restart"/>
          </w:tcPr>
          <w:p w14:paraId="5256968B" w14:textId="77777777" w:rsidR="00960B7A" w:rsidRPr="00960B7A" w:rsidRDefault="00960B7A" w:rsidP="00960B7A">
            <w:pPr>
              <w:jc w:val="right"/>
              <w:rPr>
                <w:rFonts w:ascii="Calibri" w:eastAsia="Times New Roman" w:hAnsi="Calibri" w:cs="Calibri"/>
                <w:sz w:val="18"/>
                <w:szCs w:val="18"/>
                <w:lang w:val="en-US"/>
              </w:rPr>
            </w:pPr>
          </w:p>
        </w:tc>
        <w:tc>
          <w:tcPr>
            <w:tcW w:w="6037" w:type="dxa"/>
            <w:gridSpan w:val="6"/>
          </w:tcPr>
          <w:p w14:paraId="5EDA4416"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Metric Tons</w:t>
            </w:r>
          </w:p>
        </w:tc>
      </w:tr>
      <w:tr w:rsidR="00960B7A" w:rsidRPr="00960B7A" w14:paraId="662F29D2" w14:textId="77777777" w:rsidTr="00960B7A">
        <w:tc>
          <w:tcPr>
            <w:tcW w:w="892" w:type="dxa"/>
            <w:vMerge/>
          </w:tcPr>
          <w:p w14:paraId="3137F9BD" w14:textId="77777777" w:rsidR="00960B7A" w:rsidRPr="00960B7A" w:rsidRDefault="00960B7A" w:rsidP="00960B7A">
            <w:pPr>
              <w:jc w:val="right"/>
              <w:rPr>
                <w:rFonts w:ascii="Calibri" w:eastAsia="Times New Roman" w:hAnsi="Calibri" w:cs="Calibri"/>
                <w:sz w:val="18"/>
                <w:szCs w:val="18"/>
                <w:lang w:val="en-US"/>
              </w:rPr>
            </w:pPr>
          </w:p>
        </w:tc>
        <w:tc>
          <w:tcPr>
            <w:tcW w:w="774" w:type="dxa"/>
            <w:vMerge/>
          </w:tcPr>
          <w:p w14:paraId="4B7499B5"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vMerge/>
          </w:tcPr>
          <w:p w14:paraId="53398A9F" w14:textId="77777777" w:rsidR="00960B7A" w:rsidRPr="00960B7A" w:rsidRDefault="00960B7A" w:rsidP="00960B7A">
            <w:pPr>
              <w:jc w:val="right"/>
              <w:rPr>
                <w:rFonts w:ascii="Calibri" w:eastAsia="Times New Roman" w:hAnsi="Calibri" w:cs="Calibri"/>
                <w:sz w:val="18"/>
                <w:szCs w:val="18"/>
                <w:lang w:val="en-US"/>
              </w:rPr>
            </w:pPr>
          </w:p>
        </w:tc>
        <w:tc>
          <w:tcPr>
            <w:tcW w:w="2848" w:type="dxa"/>
            <w:gridSpan w:val="4"/>
          </w:tcPr>
          <w:p w14:paraId="6187D5BE"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Expected</w:t>
            </w:r>
          </w:p>
        </w:tc>
        <w:tc>
          <w:tcPr>
            <w:tcW w:w="3189" w:type="dxa"/>
            <w:gridSpan w:val="2"/>
          </w:tcPr>
          <w:p w14:paraId="331FCE03"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Achieved</w:t>
            </w:r>
          </w:p>
        </w:tc>
      </w:tr>
      <w:tr w:rsidR="00960B7A" w:rsidRPr="00960B7A" w14:paraId="2F492181" w14:textId="77777777" w:rsidTr="00960B7A">
        <w:tc>
          <w:tcPr>
            <w:tcW w:w="892" w:type="dxa"/>
            <w:vMerge/>
          </w:tcPr>
          <w:p w14:paraId="3A644A3C" w14:textId="77777777" w:rsidR="00960B7A" w:rsidRPr="00960B7A" w:rsidRDefault="00960B7A" w:rsidP="00960B7A">
            <w:pPr>
              <w:jc w:val="right"/>
              <w:rPr>
                <w:rFonts w:ascii="Calibri" w:eastAsia="Times New Roman" w:hAnsi="Calibri" w:cs="Calibri"/>
                <w:sz w:val="18"/>
                <w:szCs w:val="18"/>
                <w:lang w:val="en-US"/>
              </w:rPr>
            </w:pPr>
          </w:p>
        </w:tc>
        <w:tc>
          <w:tcPr>
            <w:tcW w:w="774" w:type="dxa"/>
            <w:vMerge/>
          </w:tcPr>
          <w:p w14:paraId="3480BDAF"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vMerge/>
          </w:tcPr>
          <w:p w14:paraId="49F9ACE7"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0A6AFAF4"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452A1EBC"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Endorsement</w:t>
            </w:r>
          </w:p>
        </w:tc>
        <w:tc>
          <w:tcPr>
            <w:tcW w:w="636" w:type="dxa"/>
          </w:tcPr>
          <w:p w14:paraId="7BE9DFB2"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MTR</w:t>
            </w:r>
          </w:p>
        </w:tc>
        <w:tc>
          <w:tcPr>
            <w:tcW w:w="2553" w:type="dxa"/>
          </w:tcPr>
          <w:p w14:paraId="5637A1D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0936A72D" w14:textId="77777777" w:rsidTr="00960B7A">
        <w:tc>
          <w:tcPr>
            <w:tcW w:w="892" w:type="dxa"/>
          </w:tcPr>
          <w:p w14:paraId="23972EA0"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9E48504"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4ECFE2F0"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1841EE07"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455380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453CBFF"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5DC5D2D9"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A29761A" w14:textId="77777777" w:rsidTr="00960B7A">
        <w:tc>
          <w:tcPr>
            <w:tcW w:w="892" w:type="dxa"/>
          </w:tcPr>
          <w:p w14:paraId="10B822BF"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319B21D"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0BD2A2E8"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2AC063BE"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1BF491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12645A47"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EE8203C"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151C0A5" w14:textId="77777777" w:rsidTr="00960B7A">
        <w:tc>
          <w:tcPr>
            <w:tcW w:w="892" w:type="dxa"/>
            <w:shd w:val="clear" w:color="auto" w:fill="D9D9D9"/>
          </w:tcPr>
          <w:p w14:paraId="43A48C8A"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6</w:t>
            </w:r>
          </w:p>
        </w:tc>
        <w:tc>
          <w:tcPr>
            <w:tcW w:w="5905" w:type="dxa"/>
            <w:gridSpan w:val="9"/>
            <w:shd w:val="clear" w:color="auto" w:fill="D9D9D9"/>
          </w:tcPr>
          <w:p w14:paraId="1AB05819"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Greenhouse gas emission mitigated</w:t>
            </w:r>
          </w:p>
        </w:tc>
        <w:tc>
          <w:tcPr>
            <w:tcW w:w="2553" w:type="dxa"/>
            <w:shd w:val="clear" w:color="auto" w:fill="D9D9D9"/>
          </w:tcPr>
          <w:p w14:paraId="7A307DA9"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
                  <w:enabled/>
                  <w:calcOnExit w:val="0"/>
                  <w:textInput>
                    <w:default w:val="(Ton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w:t>
            </w:r>
            <w:r w:rsidRPr="00960B7A">
              <w:rPr>
                <w:rFonts w:ascii="Calibri" w:eastAsia="Times New Roman" w:hAnsi="Calibri" w:cs="Calibri"/>
                <w:b/>
                <w:bCs/>
                <w:i/>
                <w:noProof/>
                <w:color w:val="000000"/>
                <w:sz w:val="18"/>
                <w:szCs w:val="18"/>
                <w:lang w:val="en-US"/>
              </w:rPr>
              <w:t>Metric tons of CO₂e </w:t>
            </w:r>
            <w:r w:rsidRPr="00960B7A">
              <w:rPr>
                <w:rFonts w:ascii="Calibri" w:eastAsia="Times New Roman" w:hAnsi="Calibri" w:cs="Calibri"/>
                <w:b/>
                <w:i/>
                <w:noProof/>
                <w:color w:val="000000"/>
                <w:sz w:val="18"/>
                <w:szCs w:val="18"/>
                <w:lang w:val="en-US"/>
              </w:rPr>
              <w:t>)</w:t>
            </w:r>
            <w:r w:rsidRPr="00960B7A">
              <w:rPr>
                <w:rFonts w:ascii="Calibri" w:eastAsia="Times New Roman" w:hAnsi="Calibri" w:cs="Calibri"/>
                <w:b/>
                <w:i/>
                <w:color w:val="000000"/>
                <w:sz w:val="18"/>
                <w:szCs w:val="18"/>
                <w:lang w:val="en-US"/>
              </w:rPr>
              <w:fldChar w:fldCharType="end"/>
            </w:r>
          </w:p>
        </w:tc>
      </w:tr>
      <w:tr w:rsidR="00960B7A" w:rsidRPr="00960B7A" w14:paraId="67CA94BC" w14:textId="77777777" w:rsidTr="00960B7A">
        <w:tc>
          <w:tcPr>
            <w:tcW w:w="892" w:type="dxa"/>
            <w:shd w:val="clear" w:color="auto" w:fill="auto"/>
          </w:tcPr>
          <w:p w14:paraId="28584459"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F2F2F2"/>
          </w:tcPr>
          <w:p w14:paraId="5D42CBF8" w14:textId="77777777" w:rsidR="00960B7A" w:rsidRPr="00960B7A" w:rsidRDefault="00960B7A" w:rsidP="00960B7A">
            <w:pPr>
              <w:jc w:val="right"/>
              <w:rPr>
                <w:rFonts w:ascii="Calibri" w:eastAsia="Times New Roman" w:hAnsi="Calibri" w:cs="Calibri"/>
                <w:sz w:val="18"/>
                <w:szCs w:val="18"/>
                <w:lang w:val="en-US"/>
              </w:rPr>
            </w:pPr>
          </w:p>
        </w:tc>
        <w:tc>
          <w:tcPr>
            <w:tcW w:w="6037" w:type="dxa"/>
            <w:gridSpan w:val="6"/>
            <w:shd w:val="clear" w:color="auto" w:fill="F2F2F2"/>
          </w:tcPr>
          <w:p w14:paraId="6697C76D"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bCs/>
                <w:sz w:val="18"/>
                <w:szCs w:val="18"/>
                <w:lang w:val="en-US"/>
              </w:rPr>
              <w:t xml:space="preserve">Expected metric tons of </w:t>
            </w:r>
            <w:proofErr w:type="spellStart"/>
            <w:r w:rsidRPr="00960B7A">
              <w:rPr>
                <w:rFonts w:ascii="Calibri" w:eastAsia="Times New Roman" w:hAnsi="Calibri" w:cs="Calibri"/>
                <w:bCs/>
                <w:sz w:val="18"/>
                <w:szCs w:val="18"/>
                <w:lang w:val="en-US"/>
              </w:rPr>
              <w:t>CO₂e</w:t>
            </w:r>
            <w:proofErr w:type="spellEnd"/>
            <w:r w:rsidRPr="00960B7A">
              <w:rPr>
                <w:rFonts w:ascii="Calibri" w:eastAsia="Times New Roman" w:hAnsi="Calibri" w:cs="Calibri"/>
                <w:sz w:val="18"/>
                <w:szCs w:val="18"/>
                <w:lang w:val="en-US"/>
              </w:rPr>
              <w:t xml:space="preserve"> (6.1+6.2)</w:t>
            </w:r>
          </w:p>
        </w:tc>
      </w:tr>
      <w:tr w:rsidR="00960B7A" w:rsidRPr="00960B7A" w14:paraId="6BD5C079" w14:textId="77777777" w:rsidTr="00960B7A">
        <w:tc>
          <w:tcPr>
            <w:tcW w:w="892" w:type="dxa"/>
            <w:shd w:val="clear" w:color="auto" w:fill="auto"/>
          </w:tcPr>
          <w:p w14:paraId="61B8DEF7"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F2F2F2"/>
          </w:tcPr>
          <w:p w14:paraId="0C4E8E70" w14:textId="77777777" w:rsidR="00960B7A" w:rsidRPr="00960B7A" w:rsidRDefault="00960B7A" w:rsidP="00960B7A">
            <w:pPr>
              <w:jc w:val="right"/>
              <w:rPr>
                <w:rFonts w:ascii="Calibri" w:eastAsia="Times New Roman" w:hAnsi="Calibri" w:cs="Calibri"/>
                <w:sz w:val="18"/>
                <w:szCs w:val="18"/>
                <w:lang w:val="en-US"/>
              </w:rPr>
            </w:pPr>
          </w:p>
        </w:tc>
        <w:tc>
          <w:tcPr>
            <w:tcW w:w="755" w:type="dxa"/>
            <w:shd w:val="clear" w:color="auto" w:fill="F2F2F2"/>
          </w:tcPr>
          <w:p w14:paraId="3CBB16F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52" w:type="dxa"/>
            <w:gridSpan w:val="2"/>
            <w:shd w:val="clear" w:color="auto" w:fill="F2F2F2"/>
          </w:tcPr>
          <w:p w14:paraId="706C9EA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77" w:type="dxa"/>
            <w:gridSpan w:val="2"/>
            <w:shd w:val="clear" w:color="auto" w:fill="F2F2F2"/>
          </w:tcPr>
          <w:p w14:paraId="120F4AD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shd w:val="clear" w:color="auto" w:fill="F2F2F2"/>
          </w:tcPr>
          <w:p w14:paraId="6FB77378"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619A9CAE" w14:textId="77777777" w:rsidTr="00960B7A">
        <w:tc>
          <w:tcPr>
            <w:tcW w:w="892" w:type="dxa"/>
            <w:shd w:val="clear" w:color="auto" w:fill="auto"/>
          </w:tcPr>
          <w:p w14:paraId="0245C1CB"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F2F2F2"/>
          </w:tcPr>
          <w:p w14:paraId="4928488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Expected CO2e (direct)</w:t>
            </w:r>
          </w:p>
        </w:tc>
        <w:tc>
          <w:tcPr>
            <w:tcW w:w="755" w:type="dxa"/>
            <w:shd w:val="clear" w:color="auto" w:fill="F2F2F2"/>
          </w:tcPr>
          <w:p w14:paraId="2972932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52" w:type="dxa"/>
            <w:gridSpan w:val="2"/>
            <w:shd w:val="clear" w:color="auto" w:fill="F2F2F2"/>
          </w:tcPr>
          <w:p w14:paraId="2B84D7B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highlight w:val="yellow"/>
                <w:lang w:val="en-US"/>
              </w:rPr>
              <w:t>10,804.5 tons</w:t>
            </w:r>
          </w:p>
        </w:tc>
        <w:tc>
          <w:tcPr>
            <w:tcW w:w="677" w:type="dxa"/>
            <w:gridSpan w:val="2"/>
            <w:shd w:val="clear" w:color="auto" w:fill="F2F2F2"/>
          </w:tcPr>
          <w:p w14:paraId="2253CA44"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03835D30"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highlight w:val="yellow"/>
                <w:lang w:val="en-US"/>
              </w:rPr>
              <w:t>12,605 tons</w:t>
            </w:r>
          </w:p>
        </w:tc>
      </w:tr>
      <w:tr w:rsidR="00960B7A" w:rsidRPr="00960B7A" w14:paraId="0B155596" w14:textId="77777777" w:rsidTr="00960B7A">
        <w:tc>
          <w:tcPr>
            <w:tcW w:w="892" w:type="dxa"/>
            <w:shd w:val="clear" w:color="auto" w:fill="auto"/>
          </w:tcPr>
          <w:p w14:paraId="0379996E"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F2F2F2"/>
          </w:tcPr>
          <w:p w14:paraId="6AFFB8B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Expected CO2e (indirect)</w:t>
            </w:r>
          </w:p>
        </w:tc>
        <w:tc>
          <w:tcPr>
            <w:tcW w:w="755" w:type="dxa"/>
            <w:shd w:val="clear" w:color="auto" w:fill="F2F2F2"/>
          </w:tcPr>
          <w:p w14:paraId="6F5F6288"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52" w:type="dxa"/>
            <w:gridSpan w:val="2"/>
            <w:shd w:val="clear" w:color="auto" w:fill="F2F2F2"/>
          </w:tcPr>
          <w:p w14:paraId="3953F20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77" w:type="dxa"/>
            <w:gridSpan w:val="2"/>
            <w:shd w:val="clear" w:color="auto" w:fill="F2F2F2"/>
          </w:tcPr>
          <w:p w14:paraId="647871F8"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7BB93438"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8A13FB4" w14:textId="77777777" w:rsidTr="00960B7A">
        <w:tc>
          <w:tcPr>
            <w:tcW w:w="892" w:type="dxa"/>
            <w:shd w:val="clear" w:color="auto" w:fill="BFBFBF"/>
          </w:tcPr>
          <w:p w14:paraId="4C811E1A"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6.1</w:t>
            </w:r>
          </w:p>
        </w:tc>
        <w:tc>
          <w:tcPr>
            <w:tcW w:w="5228" w:type="dxa"/>
            <w:gridSpan w:val="7"/>
            <w:shd w:val="clear" w:color="auto" w:fill="BFBFBF"/>
          </w:tcPr>
          <w:p w14:paraId="106CB7A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Carbon sequestered or emissions avoided in the AFOLU sector</w:t>
            </w:r>
          </w:p>
        </w:tc>
        <w:tc>
          <w:tcPr>
            <w:tcW w:w="677" w:type="dxa"/>
            <w:gridSpan w:val="2"/>
            <w:shd w:val="clear" w:color="auto" w:fill="BFBFBF"/>
          </w:tcPr>
          <w:p w14:paraId="35CDF382" w14:textId="77777777" w:rsidR="00960B7A" w:rsidRPr="00960B7A" w:rsidRDefault="00960B7A" w:rsidP="00960B7A">
            <w:pPr>
              <w:rPr>
                <w:rFonts w:ascii="Calibri" w:eastAsia="Times New Roman" w:hAnsi="Calibri" w:cs="Calibri"/>
                <w:sz w:val="18"/>
                <w:szCs w:val="18"/>
                <w:lang w:val="en-US"/>
              </w:rPr>
            </w:pPr>
          </w:p>
        </w:tc>
        <w:tc>
          <w:tcPr>
            <w:tcW w:w="2553" w:type="dxa"/>
            <w:shd w:val="clear" w:color="auto" w:fill="BFBFBF"/>
          </w:tcPr>
          <w:p w14:paraId="39038F6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C1D3BCE" w14:textId="77777777" w:rsidTr="00960B7A">
        <w:trPr>
          <w:trHeight w:val="125"/>
        </w:trPr>
        <w:tc>
          <w:tcPr>
            <w:tcW w:w="892" w:type="dxa"/>
            <w:vMerge w:val="restart"/>
          </w:tcPr>
          <w:p w14:paraId="3D15BBB3"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05CE9DAB"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62836237"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655BC18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 </w:t>
            </w:r>
            <w:r w:rsidRPr="00960B7A">
              <w:rPr>
                <w:rFonts w:ascii="Calibri" w:eastAsia="Times New Roman" w:hAnsi="Calibri" w:cs="Calibri"/>
                <w:bCs/>
                <w:sz w:val="18"/>
                <w:szCs w:val="18"/>
                <w:lang w:val="en-US"/>
              </w:rPr>
              <w:t xml:space="preserve">Expected metric tons of </w:t>
            </w:r>
            <w:proofErr w:type="spellStart"/>
            <w:r w:rsidRPr="00960B7A">
              <w:rPr>
                <w:rFonts w:ascii="Calibri" w:eastAsia="Times New Roman" w:hAnsi="Calibri" w:cs="Calibri"/>
                <w:bCs/>
                <w:sz w:val="18"/>
                <w:szCs w:val="18"/>
                <w:lang w:val="en-US"/>
              </w:rPr>
              <w:t>CO₂e</w:t>
            </w:r>
            <w:proofErr w:type="spellEnd"/>
          </w:p>
        </w:tc>
      </w:tr>
      <w:tr w:rsidR="00960B7A" w:rsidRPr="00960B7A" w14:paraId="4B4C940D" w14:textId="77777777" w:rsidTr="00960B7A">
        <w:trPr>
          <w:trHeight w:val="89"/>
        </w:trPr>
        <w:tc>
          <w:tcPr>
            <w:tcW w:w="892" w:type="dxa"/>
            <w:vMerge/>
          </w:tcPr>
          <w:p w14:paraId="588C11CB"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0938F4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07ECA4A3"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1C74AEC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4361A63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14316B7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46F54B0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7B292C04" w14:textId="77777777" w:rsidTr="00960B7A">
        <w:tc>
          <w:tcPr>
            <w:tcW w:w="892" w:type="dxa"/>
          </w:tcPr>
          <w:p w14:paraId="53D89342"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3696315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Expected CO2e (direct)</w:t>
            </w:r>
          </w:p>
        </w:tc>
        <w:tc>
          <w:tcPr>
            <w:tcW w:w="776" w:type="dxa"/>
            <w:gridSpan w:val="2"/>
          </w:tcPr>
          <w:p w14:paraId="3AEF420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7C3D5B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EEA8D8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744F2F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4CF7EFC" w14:textId="77777777" w:rsidTr="00960B7A">
        <w:tc>
          <w:tcPr>
            <w:tcW w:w="892" w:type="dxa"/>
          </w:tcPr>
          <w:p w14:paraId="758A8A30"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5EE453A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Expected CO2e (indirect)</w:t>
            </w:r>
          </w:p>
        </w:tc>
        <w:tc>
          <w:tcPr>
            <w:tcW w:w="776" w:type="dxa"/>
            <w:gridSpan w:val="2"/>
          </w:tcPr>
          <w:p w14:paraId="78698C5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4392C8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06D67D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035A38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21ED281" w14:textId="77777777" w:rsidTr="00960B7A">
        <w:tc>
          <w:tcPr>
            <w:tcW w:w="892" w:type="dxa"/>
          </w:tcPr>
          <w:p w14:paraId="67475692"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36D114C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Anticipated start year of accounting</w:t>
            </w:r>
          </w:p>
        </w:tc>
        <w:tc>
          <w:tcPr>
            <w:tcW w:w="776" w:type="dxa"/>
            <w:gridSpan w:val="2"/>
          </w:tcPr>
          <w:p w14:paraId="0E15F14E"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AD6F1D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3096B6D"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B6AFAA8"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5B05E3D" w14:textId="77777777" w:rsidTr="00960B7A">
        <w:tc>
          <w:tcPr>
            <w:tcW w:w="892" w:type="dxa"/>
          </w:tcPr>
          <w:p w14:paraId="437E5FAD"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62294E4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bCs/>
                <w:sz w:val="18"/>
                <w:szCs w:val="18"/>
                <w:lang w:val="en-US"/>
              </w:rPr>
              <w:t>Duration of accounting</w:t>
            </w:r>
          </w:p>
        </w:tc>
        <w:tc>
          <w:tcPr>
            <w:tcW w:w="776" w:type="dxa"/>
            <w:gridSpan w:val="2"/>
          </w:tcPr>
          <w:p w14:paraId="65AC0EB8"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4BD9365"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7CC4868"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30298E6"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868850D" w14:textId="77777777" w:rsidTr="00960B7A">
        <w:tc>
          <w:tcPr>
            <w:tcW w:w="892" w:type="dxa"/>
            <w:shd w:val="clear" w:color="auto" w:fill="BFBFBF"/>
          </w:tcPr>
          <w:p w14:paraId="2A1C03D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6.2</w:t>
            </w:r>
          </w:p>
        </w:tc>
        <w:tc>
          <w:tcPr>
            <w:tcW w:w="5905" w:type="dxa"/>
            <w:gridSpan w:val="9"/>
            <w:shd w:val="clear" w:color="auto" w:fill="BFBFBF"/>
          </w:tcPr>
          <w:p w14:paraId="0FCCD429"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Emissions avoided </w:t>
            </w:r>
            <w:r w:rsidRPr="00960B7A">
              <w:rPr>
                <w:rFonts w:ascii="Calibri" w:eastAsia="Times New Roman" w:hAnsi="Calibri" w:cs="Calibri"/>
                <w:bCs/>
                <w:sz w:val="18"/>
                <w:szCs w:val="18"/>
                <w:lang w:val="en-US"/>
              </w:rPr>
              <w:t>Outside AFOLU </w:t>
            </w:r>
          </w:p>
        </w:tc>
        <w:tc>
          <w:tcPr>
            <w:tcW w:w="2553" w:type="dxa"/>
            <w:shd w:val="clear" w:color="auto" w:fill="BFBFBF"/>
          </w:tcPr>
          <w:p w14:paraId="3FF3D61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C3CB08C" w14:textId="77777777" w:rsidTr="00960B7A">
        <w:trPr>
          <w:trHeight w:val="125"/>
        </w:trPr>
        <w:tc>
          <w:tcPr>
            <w:tcW w:w="892" w:type="dxa"/>
            <w:vMerge w:val="restart"/>
          </w:tcPr>
          <w:p w14:paraId="2CC4F7A6"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1B5D706D"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6AAEC642"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4DF8C8D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bCs/>
                <w:sz w:val="18"/>
                <w:szCs w:val="18"/>
                <w:lang w:val="en-US"/>
              </w:rPr>
              <w:t xml:space="preserve">Expected metric tons of </w:t>
            </w:r>
            <w:proofErr w:type="spellStart"/>
            <w:r w:rsidRPr="00960B7A">
              <w:rPr>
                <w:rFonts w:ascii="Calibri" w:eastAsia="Times New Roman" w:hAnsi="Calibri" w:cs="Calibri"/>
                <w:bCs/>
                <w:sz w:val="18"/>
                <w:szCs w:val="18"/>
                <w:lang w:val="en-US"/>
              </w:rPr>
              <w:t>CO₂e</w:t>
            </w:r>
            <w:proofErr w:type="spellEnd"/>
          </w:p>
        </w:tc>
      </w:tr>
      <w:tr w:rsidR="00960B7A" w:rsidRPr="00960B7A" w14:paraId="568E2DCA" w14:textId="77777777" w:rsidTr="00960B7A">
        <w:trPr>
          <w:trHeight w:val="58"/>
        </w:trPr>
        <w:tc>
          <w:tcPr>
            <w:tcW w:w="892" w:type="dxa"/>
            <w:vMerge/>
          </w:tcPr>
          <w:p w14:paraId="1F4DD4A9"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07E41D28"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553F3F21"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7665A64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34A91B6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564D9917" w14:textId="77777777" w:rsidTr="00960B7A">
        <w:trPr>
          <w:trHeight w:val="206"/>
        </w:trPr>
        <w:tc>
          <w:tcPr>
            <w:tcW w:w="892" w:type="dxa"/>
            <w:vMerge/>
          </w:tcPr>
          <w:p w14:paraId="277F8EA1"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38F6DB5"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1070B3F0"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4EB3C95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623FEF9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49D642C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3BCD83F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66DF966A" w14:textId="77777777" w:rsidTr="00960B7A">
        <w:tc>
          <w:tcPr>
            <w:tcW w:w="892" w:type="dxa"/>
          </w:tcPr>
          <w:p w14:paraId="79F6DDD2"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0EA8B2A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Expected CO2e (direct)</w:t>
            </w:r>
          </w:p>
        </w:tc>
        <w:tc>
          <w:tcPr>
            <w:tcW w:w="776" w:type="dxa"/>
            <w:gridSpan w:val="2"/>
          </w:tcPr>
          <w:p w14:paraId="78DAAA2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7BD785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ABDD4C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F99B5C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1FB2007" w14:textId="77777777" w:rsidTr="00960B7A">
        <w:tc>
          <w:tcPr>
            <w:tcW w:w="892" w:type="dxa"/>
          </w:tcPr>
          <w:p w14:paraId="2A9A5BC4"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7EBF405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Expected CO2e (indirect)</w:t>
            </w:r>
          </w:p>
        </w:tc>
        <w:tc>
          <w:tcPr>
            <w:tcW w:w="776" w:type="dxa"/>
            <w:gridSpan w:val="2"/>
          </w:tcPr>
          <w:p w14:paraId="0A138CF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B14A1D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191D6C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2EA4F9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F59CCC1" w14:textId="77777777" w:rsidTr="00960B7A">
        <w:tc>
          <w:tcPr>
            <w:tcW w:w="892" w:type="dxa"/>
          </w:tcPr>
          <w:p w14:paraId="2A0888C8"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24742B2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Anticipated start year of accounting</w:t>
            </w:r>
          </w:p>
        </w:tc>
        <w:tc>
          <w:tcPr>
            <w:tcW w:w="776" w:type="dxa"/>
            <w:gridSpan w:val="2"/>
          </w:tcPr>
          <w:p w14:paraId="17A7A653"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5A47201"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0B65E83"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4F54B2BD"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78A75E7" w14:textId="77777777" w:rsidTr="00960B7A">
        <w:tc>
          <w:tcPr>
            <w:tcW w:w="892" w:type="dxa"/>
          </w:tcPr>
          <w:p w14:paraId="33110EFC"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3078B19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bCs/>
                <w:sz w:val="18"/>
                <w:szCs w:val="18"/>
                <w:lang w:val="en-US"/>
              </w:rPr>
              <w:t>Duration of accounting</w:t>
            </w:r>
          </w:p>
        </w:tc>
        <w:tc>
          <w:tcPr>
            <w:tcW w:w="776" w:type="dxa"/>
            <w:gridSpan w:val="2"/>
          </w:tcPr>
          <w:p w14:paraId="2141B1BE"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04C8F3A"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41F8FA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9D766A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176889A" w14:textId="77777777" w:rsidTr="00960B7A">
        <w:tc>
          <w:tcPr>
            <w:tcW w:w="892" w:type="dxa"/>
            <w:shd w:val="clear" w:color="auto" w:fill="BFBFBF"/>
          </w:tcPr>
          <w:p w14:paraId="05D9F936"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6.3</w:t>
            </w:r>
          </w:p>
        </w:tc>
        <w:tc>
          <w:tcPr>
            <w:tcW w:w="5905" w:type="dxa"/>
            <w:gridSpan w:val="9"/>
            <w:shd w:val="clear" w:color="auto" w:fill="BFBFBF"/>
          </w:tcPr>
          <w:p w14:paraId="163A3B60"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Energy saved</w:t>
            </w:r>
          </w:p>
        </w:tc>
        <w:tc>
          <w:tcPr>
            <w:tcW w:w="2553" w:type="dxa"/>
            <w:shd w:val="clear" w:color="auto" w:fill="BFBFBF"/>
          </w:tcPr>
          <w:p w14:paraId="5304928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3360351" w14:textId="77777777" w:rsidTr="00960B7A">
        <w:trPr>
          <w:trHeight w:val="125"/>
        </w:trPr>
        <w:tc>
          <w:tcPr>
            <w:tcW w:w="892" w:type="dxa"/>
            <w:vMerge w:val="restart"/>
          </w:tcPr>
          <w:p w14:paraId="6B637F4B"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63174A1E"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0F835411"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3C3CCA9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MJ</w:t>
            </w:r>
          </w:p>
        </w:tc>
      </w:tr>
      <w:tr w:rsidR="00960B7A" w:rsidRPr="00960B7A" w14:paraId="5702C347" w14:textId="77777777" w:rsidTr="00960B7A">
        <w:trPr>
          <w:trHeight w:val="58"/>
        </w:trPr>
        <w:tc>
          <w:tcPr>
            <w:tcW w:w="892" w:type="dxa"/>
            <w:vMerge/>
          </w:tcPr>
          <w:p w14:paraId="4A29EDD4"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4595A8B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19768F5C"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7466813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1B779E5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2920B864" w14:textId="77777777" w:rsidTr="00960B7A">
        <w:trPr>
          <w:trHeight w:val="98"/>
        </w:trPr>
        <w:tc>
          <w:tcPr>
            <w:tcW w:w="892" w:type="dxa"/>
            <w:vMerge/>
          </w:tcPr>
          <w:p w14:paraId="200A59CE"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4823F39A"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26452487"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459710C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4F6AA16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48BF4F8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6E5AB6B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0C7E216" w14:textId="77777777" w:rsidTr="00960B7A">
        <w:tc>
          <w:tcPr>
            <w:tcW w:w="892" w:type="dxa"/>
          </w:tcPr>
          <w:p w14:paraId="674E9E6E"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E20D473"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5C832E98"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2F9F6FD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293215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171E47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9565A0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7C07FB2" w14:textId="77777777" w:rsidTr="00960B7A">
        <w:tc>
          <w:tcPr>
            <w:tcW w:w="892" w:type="dxa"/>
          </w:tcPr>
          <w:p w14:paraId="0F391414"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1BC3EB95"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46316777"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705B287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742D4D4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08FA7F0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CE7E81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8509258" w14:textId="77777777" w:rsidTr="00960B7A">
        <w:tc>
          <w:tcPr>
            <w:tcW w:w="892" w:type="dxa"/>
            <w:shd w:val="clear" w:color="auto" w:fill="BFBFBF"/>
          </w:tcPr>
          <w:p w14:paraId="6EEF9D5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6.4</w:t>
            </w:r>
          </w:p>
        </w:tc>
        <w:tc>
          <w:tcPr>
            <w:tcW w:w="5905" w:type="dxa"/>
            <w:gridSpan w:val="9"/>
            <w:shd w:val="clear" w:color="auto" w:fill="BFBFBF"/>
          </w:tcPr>
          <w:p w14:paraId="7974E07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Increase in installed renewable energy capacity per technology</w:t>
            </w:r>
          </w:p>
        </w:tc>
        <w:tc>
          <w:tcPr>
            <w:tcW w:w="2553" w:type="dxa"/>
            <w:shd w:val="clear" w:color="auto" w:fill="BFBFBF"/>
          </w:tcPr>
          <w:p w14:paraId="13D4DDE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285781A" w14:textId="77777777" w:rsidTr="00960B7A">
        <w:trPr>
          <w:trHeight w:val="125"/>
        </w:trPr>
        <w:tc>
          <w:tcPr>
            <w:tcW w:w="892" w:type="dxa"/>
            <w:vMerge w:val="restart"/>
          </w:tcPr>
          <w:p w14:paraId="760B2E1B"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25F4B07B"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vAlign w:val="center"/>
          </w:tcPr>
          <w:p w14:paraId="37231D1A"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Technology</w:t>
            </w:r>
          </w:p>
        </w:tc>
        <w:tc>
          <w:tcPr>
            <w:tcW w:w="6037" w:type="dxa"/>
            <w:gridSpan w:val="6"/>
          </w:tcPr>
          <w:p w14:paraId="59202DA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Capacity (MW)</w:t>
            </w:r>
          </w:p>
        </w:tc>
      </w:tr>
      <w:tr w:rsidR="00960B7A" w:rsidRPr="00960B7A" w14:paraId="5EA7D6B1" w14:textId="77777777" w:rsidTr="00960B7A">
        <w:trPr>
          <w:trHeight w:val="58"/>
        </w:trPr>
        <w:tc>
          <w:tcPr>
            <w:tcW w:w="892" w:type="dxa"/>
            <w:vMerge/>
          </w:tcPr>
          <w:p w14:paraId="155D5C02"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99F750B"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355A094E"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A23B4C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26DBF08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1A189922" w14:textId="77777777" w:rsidTr="00960B7A">
        <w:trPr>
          <w:trHeight w:val="89"/>
        </w:trPr>
        <w:tc>
          <w:tcPr>
            <w:tcW w:w="892" w:type="dxa"/>
            <w:vMerge/>
          </w:tcPr>
          <w:p w14:paraId="67E4281A"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6E36B8D"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DA1CE99"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537F9D45"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61C14A2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4F470EE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74130E4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20DE650F" w14:textId="77777777" w:rsidTr="00960B7A">
        <w:tc>
          <w:tcPr>
            <w:tcW w:w="892" w:type="dxa"/>
          </w:tcPr>
          <w:p w14:paraId="3CB77C40"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6626875A"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6F237B4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r w:rsidRPr="00960B7A">
              <w:rPr>
                <w:rFonts w:ascii="Calibri" w:eastAsia="Times New Roman" w:hAnsi="Calibri" w:cs="Calibri"/>
                <w:color w:val="000000"/>
                <w:sz w:val="18"/>
                <w:szCs w:val="18"/>
                <w:lang w:val="en-US"/>
              </w:rPr>
              <w:t xml:space="preserve"> </w:t>
            </w:r>
          </w:p>
        </w:tc>
        <w:tc>
          <w:tcPr>
            <w:tcW w:w="776" w:type="dxa"/>
            <w:gridSpan w:val="2"/>
          </w:tcPr>
          <w:p w14:paraId="3F3E69F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87390F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48DB0C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AC3494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9B25B8D" w14:textId="77777777" w:rsidTr="00960B7A">
        <w:tc>
          <w:tcPr>
            <w:tcW w:w="892" w:type="dxa"/>
          </w:tcPr>
          <w:p w14:paraId="0ED7C280"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64D5802"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6035FE5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960B7A">
              <w:rPr>
                <w:rFonts w:ascii="Calibri" w:eastAsia="Times New Roman" w:hAnsi="Calibri" w:cs="Calibri"/>
                <w:color w:val="000000"/>
                <w:sz w:val="18"/>
                <w:szCs w:val="18"/>
                <w:lang w:val="en-US"/>
              </w:rPr>
              <w:instrText xml:space="preserve"> FORMDROPDOWN </w:instrText>
            </w:r>
            <w:r w:rsidR="001C6306">
              <w:rPr>
                <w:rFonts w:ascii="Calibri" w:eastAsia="Times New Roman" w:hAnsi="Calibri" w:cs="Calibri"/>
                <w:color w:val="000000"/>
                <w:sz w:val="18"/>
                <w:szCs w:val="18"/>
                <w:lang w:val="en-US"/>
              </w:rPr>
            </w:r>
            <w:r w:rsidR="001C6306">
              <w:rPr>
                <w:rFonts w:ascii="Calibri" w:eastAsia="Times New Roman" w:hAnsi="Calibri" w:cs="Calibri"/>
                <w:color w:val="000000"/>
                <w:sz w:val="18"/>
                <w:szCs w:val="18"/>
                <w:lang w:val="en-US"/>
              </w:rPr>
              <w:fldChar w:fldCharType="separate"/>
            </w:r>
            <w:r w:rsidRPr="00960B7A">
              <w:rPr>
                <w:rFonts w:ascii="Calibri" w:eastAsia="Times New Roman" w:hAnsi="Calibri" w:cs="Calibri"/>
                <w:color w:val="000000"/>
                <w:sz w:val="18"/>
                <w:szCs w:val="18"/>
                <w:lang w:val="en-US"/>
              </w:rPr>
              <w:fldChar w:fldCharType="end"/>
            </w:r>
          </w:p>
        </w:tc>
        <w:tc>
          <w:tcPr>
            <w:tcW w:w="776" w:type="dxa"/>
            <w:gridSpan w:val="2"/>
          </w:tcPr>
          <w:p w14:paraId="126B69F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DCCBCB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271653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345D96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A8CB8DA" w14:textId="77777777" w:rsidTr="00960B7A">
        <w:tc>
          <w:tcPr>
            <w:tcW w:w="892" w:type="dxa"/>
            <w:shd w:val="clear" w:color="auto" w:fill="D9D9D9"/>
          </w:tcPr>
          <w:p w14:paraId="3A6EF1DD"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7</w:t>
            </w:r>
          </w:p>
        </w:tc>
        <w:tc>
          <w:tcPr>
            <w:tcW w:w="5905" w:type="dxa"/>
            <w:gridSpan w:val="9"/>
            <w:shd w:val="clear" w:color="auto" w:fill="D9D9D9"/>
          </w:tcPr>
          <w:p w14:paraId="4D417A42"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Number of shared water ecosystems (fresh or marine) under new or improved cooperative management</w:t>
            </w:r>
          </w:p>
        </w:tc>
        <w:tc>
          <w:tcPr>
            <w:tcW w:w="2553" w:type="dxa"/>
            <w:shd w:val="clear" w:color="auto" w:fill="D9D9D9"/>
          </w:tcPr>
          <w:p w14:paraId="63FC210C"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
                  <w:enabled/>
                  <w:calcOnExit w:val="0"/>
                  <w:textInput>
                    <w:default w:val="(Number)"/>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(Number)</w:t>
            </w:r>
            <w:r w:rsidRPr="00960B7A">
              <w:rPr>
                <w:rFonts w:ascii="Calibri" w:eastAsia="Times New Roman" w:hAnsi="Calibri" w:cs="Calibri"/>
                <w:b/>
                <w:i/>
                <w:color w:val="000000"/>
                <w:sz w:val="18"/>
                <w:szCs w:val="18"/>
                <w:lang w:val="en-US"/>
              </w:rPr>
              <w:fldChar w:fldCharType="end"/>
            </w:r>
          </w:p>
        </w:tc>
      </w:tr>
      <w:tr w:rsidR="00960B7A" w:rsidRPr="00960B7A" w14:paraId="664231FA" w14:textId="77777777" w:rsidTr="00960B7A">
        <w:tc>
          <w:tcPr>
            <w:tcW w:w="892" w:type="dxa"/>
            <w:shd w:val="clear" w:color="auto" w:fill="BFBFBF"/>
          </w:tcPr>
          <w:p w14:paraId="639C67D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7.1</w:t>
            </w:r>
          </w:p>
        </w:tc>
        <w:tc>
          <w:tcPr>
            <w:tcW w:w="5905" w:type="dxa"/>
            <w:gridSpan w:val="9"/>
            <w:shd w:val="clear" w:color="auto" w:fill="BFBFBF"/>
          </w:tcPr>
          <w:p w14:paraId="0247E15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Level of Transboundary Diagnostic Analysis and Strategic Action Program (TDA/SAP) formulation and implementation</w:t>
            </w:r>
          </w:p>
        </w:tc>
        <w:tc>
          <w:tcPr>
            <w:tcW w:w="2553" w:type="dxa"/>
            <w:shd w:val="clear" w:color="auto" w:fill="BFBFBF"/>
          </w:tcPr>
          <w:p w14:paraId="1A9BCE3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8256855" w14:textId="77777777" w:rsidTr="00960B7A">
        <w:trPr>
          <w:trHeight w:val="233"/>
        </w:trPr>
        <w:tc>
          <w:tcPr>
            <w:tcW w:w="892" w:type="dxa"/>
            <w:vMerge w:val="restart"/>
          </w:tcPr>
          <w:p w14:paraId="14841E30"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2B86CD2A"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6D7980C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Shared water ecosystem</w:t>
            </w:r>
          </w:p>
        </w:tc>
        <w:tc>
          <w:tcPr>
            <w:tcW w:w="6037" w:type="dxa"/>
            <w:gridSpan w:val="6"/>
          </w:tcPr>
          <w:p w14:paraId="694F095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Rating (scale 1-4)</w:t>
            </w:r>
          </w:p>
        </w:tc>
      </w:tr>
      <w:tr w:rsidR="00960B7A" w:rsidRPr="00960B7A" w14:paraId="73CAD522" w14:textId="77777777" w:rsidTr="00960B7A">
        <w:trPr>
          <w:trHeight w:val="197"/>
        </w:trPr>
        <w:tc>
          <w:tcPr>
            <w:tcW w:w="892" w:type="dxa"/>
            <w:vMerge/>
          </w:tcPr>
          <w:p w14:paraId="6E203AAD"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577E8B8"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427CE02"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4617038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7BEF6C5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2B1B5F8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542D957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0D456FA" w14:textId="77777777" w:rsidTr="00960B7A">
        <w:tc>
          <w:tcPr>
            <w:tcW w:w="892" w:type="dxa"/>
          </w:tcPr>
          <w:p w14:paraId="475F6553"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31BEF140"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053A04C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1DD55E8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D97D83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654E0C1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E32E05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D485696" w14:textId="77777777" w:rsidTr="00960B7A">
        <w:tc>
          <w:tcPr>
            <w:tcW w:w="892" w:type="dxa"/>
          </w:tcPr>
          <w:p w14:paraId="6D195650"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0111C53"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B78525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41FB208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A1AE0F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436018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6E4A98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B23E94D" w14:textId="77777777" w:rsidTr="00960B7A">
        <w:tc>
          <w:tcPr>
            <w:tcW w:w="892" w:type="dxa"/>
            <w:shd w:val="clear" w:color="auto" w:fill="BFBFBF"/>
          </w:tcPr>
          <w:p w14:paraId="5B2EC1AF"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7.2</w:t>
            </w:r>
          </w:p>
        </w:tc>
        <w:tc>
          <w:tcPr>
            <w:tcW w:w="5905" w:type="dxa"/>
            <w:gridSpan w:val="9"/>
            <w:shd w:val="clear" w:color="auto" w:fill="BFBFBF"/>
          </w:tcPr>
          <w:p w14:paraId="2BC946E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Level of Regional Legal Agreements and Regional Management Institutions to support its implementation</w:t>
            </w:r>
          </w:p>
        </w:tc>
        <w:tc>
          <w:tcPr>
            <w:tcW w:w="2553" w:type="dxa"/>
            <w:shd w:val="clear" w:color="auto" w:fill="BFBFBF"/>
          </w:tcPr>
          <w:p w14:paraId="63B17D6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CC08109" w14:textId="77777777" w:rsidTr="00960B7A">
        <w:trPr>
          <w:trHeight w:val="125"/>
        </w:trPr>
        <w:tc>
          <w:tcPr>
            <w:tcW w:w="892" w:type="dxa"/>
            <w:vMerge w:val="restart"/>
          </w:tcPr>
          <w:p w14:paraId="1BB9FA81"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48CBDDEF"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500E071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Shared water ecosystem</w:t>
            </w:r>
          </w:p>
        </w:tc>
        <w:tc>
          <w:tcPr>
            <w:tcW w:w="6037" w:type="dxa"/>
            <w:gridSpan w:val="6"/>
          </w:tcPr>
          <w:p w14:paraId="453210E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Rating (scale 1-4)</w:t>
            </w:r>
          </w:p>
        </w:tc>
      </w:tr>
      <w:tr w:rsidR="00960B7A" w:rsidRPr="00960B7A" w14:paraId="5D562BF7" w14:textId="77777777" w:rsidTr="00960B7A">
        <w:trPr>
          <w:trHeight w:val="134"/>
        </w:trPr>
        <w:tc>
          <w:tcPr>
            <w:tcW w:w="892" w:type="dxa"/>
            <w:vMerge/>
          </w:tcPr>
          <w:p w14:paraId="7022F26F"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07BB870F"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039124E"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68801B9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15AF673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0517906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740ACC8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5C9290ED" w14:textId="77777777" w:rsidTr="00960B7A">
        <w:tc>
          <w:tcPr>
            <w:tcW w:w="892" w:type="dxa"/>
          </w:tcPr>
          <w:p w14:paraId="4DE18E8D"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61269FAC"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1C86B4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20C7EB1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093A87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BB239B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F5CF79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98F7954" w14:textId="77777777" w:rsidTr="00960B7A">
        <w:tc>
          <w:tcPr>
            <w:tcW w:w="892" w:type="dxa"/>
          </w:tcPr>
          <w:p w14:paraId="7DCEBBB8"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F048A0F"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6C316A5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3EC9866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4365F4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4F13D2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5C389E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5A86517" w14:textId="77777777" w:rsidTr="00960B7A">
        <w:tc>
          <w:tcPr>
            <w:tcW w:w="892" w:type="dxa"/>
            <w:shd w:val="clear" w:color="auto" w:fill="BFBFBF"/>
          </w:tcPr>
          <w:p w14:paraId="402E6DBF"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lastRenderedPageBreak/>
              <w:t>Indicator 7.3</w:t>
            </w:r>
          </w:p>
        </w:tc>
        <w:tc>
          <w:tcPr>
            <w:tcW w:w="5905" w:type="dxa"/>
            <w:gridSpan w:val="9"/>
            <w:shd w:val="clear" w:color="auto" w:fill="BFBFBF"/>
          </w:tcPr>
          <w:p w14:paraId="5035173F"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Level of National/Local reforms and active participation of Inter-Ministerial Committees</w:t>
            </w:r>
          </w:p>
        </w:tc>
        <w:tc>
          <w:tcPr>
            <w:tcW w:w="2553" w:type="dxa"/>
            <w:shd w:val="clear" w:color="auto" w:fill="BFBFBF"/>
          </w:tcPr>
          <w:p w14:paraId="1FC9A41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791A7CB" w14:textId="77777777" w:rsidTr="00960B7A">
        <w:trPr>
          <w:trHeight w:val="179"/>
        </w:trPr>
        <w:tc>
          <w:tcPr>
            <w:tcW w:w="892" w:type="dxa"/>
            <w:vMerge w:val="restart"/>
          </w:tcPr>
          <w:p w14:paraId="783AE451"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0655E3C7"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280FEF9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Shared water ecosystem</w:t>
            </w:r>
          </w:p>
        </w:tc>
        <w:tc>
          <w:tcPr>
            <w:tcW w:w="6037" w:type="dxa"/>
            <w:gridSpan w:val="6"/>
          </w:tcPr>
          <w:p w14:paraId="0666FA0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Rating (scale 1-4)</w:t>
            </w:r>
          </w:p>
        </w:tc>
      </w:tr>
      <w:tr w:rsidR="00960B7A" w:rsidRPr="00960B7A" w14:paraId="6CCBC58E" w14:textId="77777777" w:rsidTr="00960B7A">
        <w:trPr>
          <w:trHeight w:val="62"/>
        </w:trPr>
        <w:tc>
          <w:tcPr>
            <w:tcW w:w="892" w:type="dxa"/>
            <w:vMerge/>
          </w:tcPr>
          <w:p w14:paraId="69DEEFC2"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28A0DD97"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3E61A3DA"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42D7AC4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66F9D21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18FDF7E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621C253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6B74BB80" w14:textId="77777777" w:rsidTr="00960B7A">
        <w:tc>
          <w:tcPr>
            <w:tcW w:w="892" w:type="dxa"/>
          </w:tcPr>
          <w:p w14:paraId="6066C2FC"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615314B0"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4B4D874B"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784C1C8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AEFC13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AD4F23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565DE70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0D8C94F" w14:textId="77777777" w:rsidTr="00960B7A">
        <w:tc>
          <w:tcPr>
            <w:tcW w:w="892" w:type="dxa"/>
          </w:tcPr>
          <w:p w14:paraId="784A1409"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CEF84E5"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1BCA2720"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54BB99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351C7E5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127ECA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3AEB81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64E7F00" w14:textId="77777777" w:rsidTr="00960B7A">
        <w:tc>
          <w:tcPr>
            <w:tcW w:w="892" w:type="dxa"/>
            <w:shd w:val="clear" w:color="auto" w:fill="BFBFBF"/>
          </w:tcPr>
          <w:p w14:paraId="07AFA0B6"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7.4</w:t>
            </w:r>
          </w:p>
        </w:tc>
        <w:tc>
          <w:tcPr>
            <w:tcW w:w="5905" w:type="dxa"/>
            <w:gridSpan w:val="9"/>
            <w:shd w:val="clear" w:color="auto" w:fill="BFBFBF"/>
          </w:tcPr>
          <w:p w14:paraId="77B524C1"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Level of engagement in IWLEARN through participation and delivery of key products</w:t>
            </w:r>
          </w:p>
        </w:tc>
        <w:tc>
          <w:tcPr>
            <w:tcW w:w="2553" w:type="dxa"/>
            <w:shd w:val="clear" w:color="auto" w:fill="BFBFBF"/>
          </w:tcPr>
          <w:p w14:paraId="7B4FFA9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1D7EEB2" w14:textId="77777777" w:rsidTr="00960B7A">
        <w:trPr>
          <w:trHeight w:val="125"/>
        </w:trPr>
        <w:tc>
          <w:tcPr>
            <w:tcW w:w="892" w:type="dxa"/>
            <w:vMerge w:val="restart"/>
          </w:tcPr>
          <w:p w14:paraId="4C6B09BA"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4160FF8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vAlign w:val="center"/>
          </w:tcPr>
          <w:p w14:paraId="4137F1E0"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Shared water ecosystem</w:t>
            </w:r>
          </w:p>
        </w:tc>
        <w:tc>
          <w:tcPr>
            <w:tcW w:w="6037" w:type="dxa"/>
            <w:gridSpan w:val="6"/>
          </w:tcPr>
          <w:p w14:paraId="1A4706A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Rating (scale 1-4)</w:t>
            </w:r>
          </w:p>
        </w:tc>
      </w:tr>
      <w:tr w:rsidR="00960B7A" w:rsidRPr="00960B7A" w14:paraId="69AFC0F2" w14:textId="77777777" w:rsidTr="00960B7A">
        <w:trPr>
          <w:trHeight w:val="58"/>
        </w:trPr>
        <w:tc>
          <w:tcPr>
            <w:tcW w:w="892" w:type="dxa"/>
            <w:vMerge/>
          </w:tcPr>
          <w:p w14:paraId="43ECDFF5"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715883CE"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BC572D0"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10D294D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Rating</w:t>
            </w:r>
          </w:p>
        </w:tc>
        <w:tc>
          <w:tcPr>
            <w:tcW w:w="3189" w:type="dxa"/>
            <w:gridSpan w:val="2"/>
          </w:tcPr>
          <w:p w14:paraId="79A5D38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Rating</w:t>
            </w:r>
          </w:p>
        </w:tc>
      </w:tr>
      <w:tr w:rsidR="00960B7A" w:rsidRPr="00960B7A" w14:paraId="016533D5" w14:textId="77777777" w:rsidTr="00960B7A">
        <w:trPr>
          <w:trHeight w:val="197"/>
        </w:trPr>
        <w:tc>
          <w:tcPr>
            <w:tcW w:w="892" w:type="dxa"/>
            <w:vMerge/>
          </w:tcPr>
          <w:p w14:paraId="1689F00A"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44CA673B"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23E713BC"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72ECC9D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0108464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357DC1E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348585A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67B59FE3" w14:textId="77777777" w:rsidTr="00960B7A">
        <w:tc>
          <w:tcPr>
            <w:tcW w:w="892" w:type="dxa"/>
          </w:tcPr>
          <w:p w14:paraId="228235E4"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85A388E"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83884E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6B50588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4612A7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1EA778D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9D3A6E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E12407F" w14:textId="77777777" w:rsidTr="00960B7A">
        <w:tc>
          <w:tcPr>
            <w:tcW w:w="892" w:type="dxa"/>
          </w:tcPr>
          <w:p w14:paraId="3DC3B05D"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1751C504"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6FFED2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13394AE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7FA7A8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F3C1A6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FCE07E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B1CB500" w14:textId="77777777" w:rsidTr="00960B7A">
        <w:tc>
          <w:tcPr>
            <w:tcW w:w="892" w:type="dxa"/>
            <w:shd w:val="clear" w:color="auto" w:fill="D9D9D9"/>
          </w:tcPr>
          <w:p w14:paraId="7D413395"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8</w:t>
            </w:r>
          </w:p>
        </w:tc>
        <w:tc>
          <w:tcPr>
            <w:tcW w:w="5905" w:type="dxa"/>
            <w:gridSpan w:val="9"/>
            <w:shd w:val="clear" w:color="auto" w:fill="D9D9D9"/>
          </w:tcPr>
          <w:p w14:paraId="4964C71A"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Globally over-exploited marine fisheries Moved to more sustainable levels</w:t>
            </w:r>
          </w:p>
        </w:tc>
        <w:tc>
          <w:tcPr>
            <w:tcW w:w="2553" w:type="dxa"/>
            <w:shd w:val="clear" w:color="auto" w:fill="D9D9D9"/>
          </w:tcPr>
          <w:p w14:paraId="3A37008B"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
                  <w:enabled/>
                  <w:calcOnExit w:val="0"/>
                  <w:textInput>
                    <w:default w:val="(Ton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(Metric Tons)</w:t>
            </w:r>
            <w:r w:rsidRPr="00960B7A">
              <w:rPr>
                <w:rFonts w:ascii="Calibri" w:eastAsia="Times New Roman" w:hAnsi="Calibri" w:cs="Calibri"/>
                <w:b/>
                <w:i/>
                <w:color w:val="000000"/>
                <w:sz w:val="18"/>
                <w:szCs w:val="18"/>
                <w:lang w:val="en-US"/>
              </w:rPr>
              <w:fldChar w:fldCharType="end"/>
            </w:r>
          </w:p>
        </w:tc>
      </w:tr>
      <w:tr w:rsidR="00960B7A" w:rsidRPr="00960B7A" w14:paraId="5ED486A3" w14:textId="77777777" w:rsidTr="00960B7A">
        <w:trPr>
          <w:trHeight w:val="197"/>
        </w:trPr>
        <w:tc>
          <w:tcPr>
            <w:tcW w:w="3313" w:type="dxa"/>
            <w:gridSpan w:val="5"/>
            <w:vMerge w:val="restart"/>
          </w:tcPr>
          <w:p w14:paraId="4758BF67" w14:textId="77777777" w:rsidR="00960B7A" w:rsidRPr="00960B7A" w:rsidRDefault="00960B7A" w:rsidP="00960B7A">
            <w:pPr>
              <w:rPr>
                <w:rFonts w:ascii="Calibri" w:eastAsia="Times New Roman" w:hAnsi="Calibri" w:cs="Calibri"/>
                <w:bCs/>
                <w:sz w:val="18"/>
                <w:szCs w:val="18"/>
                <w:lang w:val="en-US"/>
              </w:rPr>
            </w:pPr>
            <w:r w:rsidRPr="00960B7A">
              <w:rPr>
                <w:rFonts w:ascii="Calibri" w:eastAsia="Times New Roman" w:hAnsi="Calibri" w:cs="Calibri"/>
                <w:bCs/>
                <w:sz w:val="18"/>
                <w:szCs w:val="18"/>
                <w:lang w:val="en-US"/>
              </w:rPr>
              <w:t>Fishery Details</w:t>
            </w:r>
          </w:p>
          <w:p w14:paraId="32B3BCBE"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037" w:type="dxa"/>
            <w:gridSpan w:val="6"/>
          </w:tcPr>
          <w:p w14:paraId="345C953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Metric Tons</w:t>
            </w:r>
          </w:p>
        </w:tc>
      </w:tr>
      <w:tr w:rsidR="00960B7A" w:rsidRPr="00960B7A" w14:paraId="3B294574" w14:textId="77777777" w:rsidTr="00960B7A">
        <w:trPr>
          <w:trHeight w:val="188"/>
        </w:trPr>
        <w:tc>
          <w:tcPr>
            <w:tcW w:w="3313" w:type="dxa"/>
            <w:gridSpan w:val="5"/>
            <w:vMerge/>
          </w:tcPr>
          <w:p w14:paraId="1A3E1580"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5ACB93C2"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4EF06586"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77739CA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294E47E8"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ECD32C1" w14:textId="77777777" w:rsidTr="00960B7A">
        <w:tc>
          <w:tcPr>
            <w:tcW w:w="3313" w:type="dxa"/>
            <w:gridSpan w:val="5"/>
            <w:vMerge/>
          </w:tcPr>
          <w:p w14:paraId="395A597E"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5A28154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4EC460B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EBE265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FD2A33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1F593680" w14:textId="77777777" w:rsidTr="00960B7A">
        <w:tc>
          <w:tcPr>
            <w:tcW w:w="892" w:type="dxa"/>
            <w:shd w:val="clear" w:color="auto" w:fill="D9D9D9"/>
          </w:tcPr>
          <w:p w14:paraId="7120D68D"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9</w:t>
            </w:r>
          </w:p>
        </w:tc>
        <w:tc>
          <w:tcPr>
            <w:tcW w:w="5905" w:type="dxa"/>
            <w:gridSpan w:val="9"/>
            <w:shd w:val="clear" w:color="auto" w:fill="D9D9D9"/>
          </w:tcPr>
          <w:p w14:paraId="13D3C128"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Reduction, disposal/destruction, phase out, elimination and avoidance of chemicals of global concern and their waste in the environment and in processes, materials and products</w:t>
            </w:r>
          </w:p>
        </w:tc>
        <w:tc>
          <w:tcPr>
            <w:tcW w:w="2553" w:type="dxa"/>
            <w:shd w:val="clear" w:color="auto" w:fill="D9D9D9"/>
          </w:tcPr>
          <w:p w14:paraId="3DA5DE98"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
                  <w:enabled/>
                  <w:calcOnExit w:val="0"/>
                  <w:textInput>
                    <w:default w:val="(Ton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(Metric Tons)</w:t>
            </w:r>
            <w:r w:rsidRPr="00960B7A">
              <w:rPr>
                <w:rFonts w:ascii="Calibri" w:eastAsia="Times New Roman" w:hAnsi="Calibri" w:cs="Calibri"/>
                <w:b/>
                <w:i/>
                <w:color w:val="000000"/>
                <w:sz w:val="18"/>
                <w:szCs w:val="18"/>
                <w:lang w:val="en-US"/>
              </w:rPr>
              <w:fldChar w:fldCharType="end"/>
            </w:r>
          </w:p>
        </w:tc>
      </w:tr>
      <w:tr w:rsidR="00960B7A" w:rsidRPr="00960B7A" w14:paraId="3C546E79" w14:textId="77777777" w:rsidTr="00960B7A">
        <w:tc>
          <w:tcPr>
            <w:tcW w:w="892" w:type="dxa"/>
            <w:shd w:val="clear" w:color="auto" w:fill="auto"/>
          </w:tcPr>
          <w:p w14:paraId="3C8C98B4"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78CB00D0" w14:textId="77777777" w:rsidR="00960B7A" w:rsidRPr="00960B7A" w:rsidRDefault="00960B7A" w:rsidP="00960B7A">
            <w:pPr>
              <w:rPr>
                <w:rFonts w:ascii="Calibri" w:eastAsia="Times New Roman" w:hAnsi="Calibri" w:cs="Calibri"/>
                <w:sz w:val="18"/>
                <w:szCs w:val="18"/>
                <w:lang w:val="en-US"/>
              </w:rPr>
            </w:pPr>
          </w:p>
        </w:tc>
        <w:tc>
          <w:tcPr>
            <w:tcW w:w="6037" w:type="dxa"/>
            <w:gridSpan w:val="6"/>
            <w:shd w:val="clear" w:color="auto" w:fill="F2F2F2"/>
          </w:tcPr>
          <w:p w14:paraId="1EEB1A16"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Metric Tons (9.1+9.2+9.3)</w:t>
            </w:r>
          </w:p>
        </w:tc>
      </w:tr>
      <w:tr w:rsidR="00960B7A" w:rsidRPr="00960B7A" w14:paraId="0272ACD8" w14:textId="77777777" w:rsidTr="00960B7A">
        <w:tc>
          <w:tcPr>
            <w:tcW w:w="892" w:type="dxa"/>
            <w:shd w:val="clear" w:color="auto" w:fill="auto"/>
          </w:tcPr>
          <w:p w14:paraId="0E1EDF71"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516EB077" w14:textId="77777777" w:rsidR="00960B7A" w:rsidRPr="00960B7A" w:rsidRDefault="00960B7A" w:rsidP="00960B7A">
            <w:pPr>
              <w:rPr>
                <w:rFonts w:ascii="Calibri" w:eastAsia="Times New Roman" w:hAnsi="Calibri" w:cs="Calibri"/>
                <w:sz w:val="18"/>
                <w:szCs w:val="18"/>
                <w:lang w:val="en-US"/>
              </w:rPr>
            </w:pPr>
          </w:p>
        </w:tc>
        <w:tc>
          <w:tcPr>
            <w:tcW w:w="2848" w:type="dxa"/>
            <w:gridSpan w:val="4"/>
            <w:shd w:val="clear" w:color="auto" w:fill="F2F2F2"/>
          </w:tcPr>
          <w:p w14:paraId="1E74AAD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shd w:val="clear" w:color="auto" w:fill="F2F2F2"/>
          </w:tcPr>
          <w:p w14:paraId="7CCA92E7"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Achieved</w:t>
            </w:r>
          </w:p>
        </w:tc>
      </w:tr>
      <w:tr w:rsidR="00960B7A" w:rsidRPr="00960B7A" w14:paraId="4737BCBC" w14:textId="77777777" w:rsidTr="00960B7A">
        <w:tc>
          <w:tcPr>
            <w:tcW w:w="892" w:type="dxa"/>
            <w:shd w:val="clear" w:color="auto" w:fill="auto"/>
          </w:tcPr>
          <w:p w14:paraId="045D96F1"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15743F12"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27A463C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shd w:val="clear" w:color="auto" w:fill="F2F2F2"/>
          </w:tcPr>
          <w:p w14:paraId="6893C5F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636" w:type="dxa"/>
            <w:shd w:val="clear" w:color="auto" w:fill="F2F2F2"/>
          </w:tcPr>
          <w:p w14:paraId="081F0EB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shd w:val="clear" w:color="auto" w:fill="F2F2F2"/>
          </w:tcPr>
          <w:p w14:paraId="2A84E451"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0897A8F3" w14:textId="77777777" w:rsidTr="00960B7A">
        <w:tc>
          <w:tcPr>
            <w:tcW w:w="892" w:type="dxa"/>
            <w:shd w:val="clear" w:color="auto" w:fill="auto"/>
          </w:tcPr>
          <w:p w14:paraId="405052D0" w14:textId="77777777" w:rsidR="00960B7A" w:rsidRPr="00960B7A" w:rsidRDefault="00960B7A" w:rsidP="00960B7A">
            <w:pPr>
              <w:rPr>
                <w:rFonts w:ascii="Calibri" w:eastAsia="Times New Roman" w:hAnsi="Calibri" w:cs="Calibri"/>
                <w:sz w:val="18"/>
                <w:szCs w:val="18"/>
                <w:lang w:val="en-US"/>
              </w:rPr>
            </w:pPr>
          </w:p>
        </w:tc>
        <w:tc>
          <w:tcPr>
            <w:tcW w:w="2421" w:type="dxa"/>
            <w:gridSpan w:val="4"/>
            <w:shd w:val="clear" w:color="auto" w:fill="auto"/>
          </w:tcPr>
          <w:p w14:paraId="6485B939" w14:textId="77777777" w:rsidR="00960B7A" w:rsidRPr="00960B7A" w:rsidRDefault="00960B7A" w:rsidP="00960B7A">
            <w:pPr>
              <w:rPr>
                <w:rFonts w:ascii="Calibri" w:eastAsia="Times New Roman" w:hAnsi="Calibri" w:cs="Calibri"/>
                <w:sz w:val="18"/>
                <w:szCs w:val="18"/>
                <w:lang w:val="en-US"/>
              </w:rPr>
            </w:pPr>
          </w:p>
        </w:tc>
        <w:tc>
          <w:tcPr>
            <w:tcW w:w="776" w:type="dxa"/>
            <w:gridSpan w:val="2"/>
            <w:shd w:val="clear" w:color="auto" w:fill="F2F2F2"/>
          </w:tcPr>
          <w:p w14:paraId="791F9A5E"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shd w:val="clear" w:color="auto" w:fill="F2F2F2"/>
          </w:tcPr>
          <w:p w14:paraId="4C72001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shd w:val="clear" w:color="auto" w:fill="F2F2F2"/>
          </w:tcPr>
          <w:p w14:paraId="4C7B04AB"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shd w:val="clear" w:color="auto" w:fill="F2F2F2"/>
          </w:tcPr>
          <w:p w14:paraId="266EED70"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1371567" w14:textId="77777777" w:rsidTr="00960B7A">
        <w:tc>
          <w:tcPr>
            <w:tcW w:w="892" w:type="dxa"/>
            <w:shd w:val="clear" w:color="auto" w:fill="BFBFBF"/>
          </w:tcPr>
          <w:p w14:paraId="3D391BCA"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9.1</w:t>
            </w:r>
          </w:p>
        </w:tc>
        <w:tc>
          <w:tcPr>
            <w:tcW w:w="5905" w:type="dxa"/>
            <w:gridSpan w:val="9"/>
            <w:shd w:val="clear" w:color="auto" w:fill="BFBFBF"/>
          </w:tcPr>
          <w:p w14:paraId="52EBDFFC"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bCs/>
                <w:sz w:val="18"/>
                <w:szCs w:val="18"/>
                <w:lang w:val="en-US"/>
              </w:rPr>
              <w:t>Solid and liquid Persistent Organic Pollutants (POPs) removed or disposed (POPs type)</w:t>
            </w:r>
          </w:p>
        </w:tc>
        <w:tc>
          <w:tcPr>
            <w:tcW w:w="2553" w:type="dxa"/>
            <w:shd w:val="clear" w:color="auto" w:fill="BFBFBF"/>
          </w:tcPr>
          <w:p w14:paraId="3DFCAAF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C91B38E" w14:textId="77777777" w:rsidTr="00960B7A">
        <w:trPr>
          <w:trHeight w:val="125"/>
        </w:trPr>
        <w:tc>
          <w:tcPr>
            <w:tcW w:w="3313" w:type="dxa"/>
            <w:gridSpan w:val="5"/>
            <w:vMerge w:val="restart"/>
            <w:vAlign w:val="center"/>
          </w:tcPr>
          <w:p w14:paraId="593CE43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POPs type</w:t>
            </w:r>
          </w:p>
        </w:tc>
        <w:tc>
          <w:tcPr>
            <w:tcW w:w="6037" w:type="dxa"/>
            <w:gridSpan w:val="6"/>
          </w:tcPr>
          <w:p w14:paraId="100AE22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Metric Tons</w:t>
            </w:r>
          </w:p>
        </w:tc>
      </w:tr>
      <w:tr w:rsidR="00960B7A" w:rsidRPr="00960B7A" w14:paraId="3BD4BC41" w14:textId="77777777" w:rsidTr="00960B7A">
        <w:trPr>
          <w:trHeight w:val="58"/>
        </w:trPr>
        <w:tc>
          <w:tcPr>
            <w:tcW w:w="3313" w:type="dxa"/>
            <w:gridSpan w:val="5"/>
            <w:vMerge/>
          </w:tcPr>
          <w:p w14:paraId="4CA1FE77"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7DABF7B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494A20A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424D9007" w14:textId="77777777" w:rsidTr="00960B7A">
        <w:trPr>
          <w:trHeight w:val="179"/>
        </w:trPr>
        <w:tc>
          <w:tcPr>
            <w:tcW w:w="3313" w:type="dxa"/>
            <w:gridSpan w:val="5"/>
            <w:vMerge/>
          </w:tcPr>
          <w:p w14:paraId="6B46EBEB"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1AD57C3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0B0A84A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2D9093A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1E7D26F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3D7B32B7" w14:textId="77777777" w:rsidTr="00960B7A">
        <w:tc>
          <w:tcPr>
            <w:tcW w:w="892" w:type="dxa"/>
          </w:tcPr>
          <w:p w14:paraId="349B276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bookmarkStart w:id="154" w:name="GEF_IA_01"/>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bookmarkEnd w:id="154"/>
            <w:r w:rsidRPr="00960B7A">
              <w:rPr>
                <w:rFonts w:ascii="Calibri" w:eastAsia="Times New Roman" w:hAnsi="Calibri" w:cs="Calibri"/>
                <w:color w:val="000000"/>
                <w:sz w:val="20"/>
                <w:szCs w:val="20"/>
                <w:lang w:val="en-US"/>
              </w:rPr>
              <w:t xml:space="preserve">  </w:t>
            </w:r>
          </w:p>
        </w:tc>
        <w:tc>
          <w:tcPr>
            <w:tcW w:w="774" w:type="dxa"/>
          </w:tcPr>
          <w:p w14:paraId="3F43392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r w:rsidRPr="00960B7A">
              <w:rPr>
                <w:rFonts w:ascii="Calibri" w:eastAsia="Times New Roman" w:hAnsi="Calibri" w:cs="Calibri"/>
                <w:color w:val="000000"/>
                <w:sz w:val="20"/>
                <w:szCs w:val="20"/>
                <w:lang w:val="en-US"/>
              </w:rPr>
              <w:t xml:space="preserve">    </w:t>
            </w:r>
          </w:p>
        </w:tc>
        <w:tc>
          <w:tcPr>
            <w:tcW w:w="1647" w:type="dxa"/>
            <w:gridSpan w:val="3"/>
          </w:tcPr>
          <w:p w14:paraId="10F3DFB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p>
        </w:tc>
        <w:tc>
          <w:tcPr>
            <w:tcW w:w="776" w:type="dxa"/>
            <w:gridSpan w:val="2"/>
          </w:tcPr>
          <w:p w14:paraId="76D932F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584E0E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5B5008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BE1B8C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02BC17C" w14:textId="77777777" w:rsidTr="00960B7A">
        <w:tc>
          <w:tcPr>
            <w:tcW w:w="892" w:type="dxa"/>
          </w:tcPr>
          <w:p w14:paraId="3A5570B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r w:rsidRPr="00960B7A">
              <w:rPr>
                <w:rFonts w:ascii="Calibri" w:eastAsia="Times New Roman" w:hAnsi="Calibri" w:cs="Calibri"/>
                <w:color w:val="000000"/>
                <w:sz w:val="20"/>
                <w:szCs w:val="20"/>
                <w:lang w:val="en-US"/>
              </w:rPr>
              <w:t xml:space="preserve">  </w:t>
            </w:r>
          </w:p>
        </w:tc>
        <w:tc>
          <w:tcPr>
            <w:tcW w:w="774" w:type="dxa"/>
          </w:tcPr>
          <w:p w14:paraId="7AD12AD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r w:rsidRPr="00960B7A">
              <w:rPr>
                <w:rFonts w:ascii="Calibri" w:eastAsia="Times New Roman" w:hAnsi="Calibri" w:cs="Calibri"/>
                <w:color w:val="000000"/>
                <w:sz w:val="20"/>
                <w:szCs w:val="20"/>
                <w:lang w:val="en-US"/>
              </w:rPr>
              <w:t xml:space="preserve">    </w:t>
            </w:r>
          </w:p>
        </w:tc>
        <w:tc>
          <w:tcPr>
            <w:tcW w:w="1647" w:type="dxa"/>
            <w:gridSpan w:val="3"/>
          </w:tcPr>
          <w:p w14:paraId="456458B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p>
        </w:tc>
        <w:tc>
          <w:tcPr>
            <w:tcW w:w="776" w:type="dxa"/>
            <w:gridSpan w:val="2"/>
          </w:tcPr>
          <w:p w14:paraId="35AC0E5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4AFF43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0D394B3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A08016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BC81FB9" w14:textId="77777777" w:rsidTr="00960B7A">
        <w:tc>
          <w:tcPr>
            <w:tcW w:w="892" w:type="dxa"/>
          </w:tcPr>
          <w:p w14:paraId="39AA9AC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r w:rsidRPr="00960B7A">
              <w:rPr>
                <w:rFonts w:ascii="Calibri" w:eastAsia="Times New Roman" w:hAnsi="Calibri" w:cs="Calibri"/>
                <w:color w:val="000000"/>
                <w:sz w:val="20"/>
                <w:szCs w:val="20"/>
                <w:lang w:val="en-US"/>
              </w:rPr>
              <w:t xml:space="preserve">  </w:t>
            </w:r>
          </w:p>
        </w:tc>
        <w:tc>
          <w:tcPr>
            <w:tcW w:w="774" w:type="dxa"/>
          </w:tcPr>
          <w:p w14:paraId="61015B6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r w:rsidRPr="00960B7A">
              <w:rPr>
                <w:rFonts w:ascii="Calibri" w:eastAsia="Times New Roman" w:hAnsi="Calibri" w:cs="Calibri"/>
                <w:color w:val="000000"/>
                <w:sz w:val="20"/>
                <w:szCs w:val="20"/>
                <w:lang w:val="en-US"/>
              </w:rPr>
              <w:t xml:space="preserve">    </w:t>
            </w:r>
          </w:p>
        </w:tc>
        <w:tc>
          <w:tcPr>
            <w:tcW w:w="1647" w:type="dxa"/>
            <w:gridSpan w:val="3"/>
          </w:tcPr>
          <w:p w14:paraId="0C1C495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color w:val="000000"/>
                <w:sz w:val="20"/>
                <w:szCs w:val="20"/>
                <w:lang w:val="en-US"/>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960B7A">
              <w:rPr>
                <w:rFonts w:ascii="Calibri" w:eastAsia="Times New Roman" w:hAnsi="Calibri" w:cs="Calibri"/>
                <w:color w:val="000000"/>
                <w:sz w:val="20"/>
                <w:szCs w:val="20"/>
                <w:lang w:val="en-US"/>
              </w:rPr>
              <w:instrText xml:space="preserve"> FORMDROPDOWN </w:instrText>
            </w:r>
            <w:r w:rsidR="001C6306">
              <w:rPr>
                <w:rFonts w:ascii="Calibri" w:eastAsia="Times New Roman" w:hAnsi="Calibri" w:cs="Calibri"/>
                <w:color w:val="000000"/>
                <w:sz w:val="20"/>
                <w:szCs w:val="20"/>
                <w:lang w:val="en-US"/>
              </w:rPr>
            </w:r>
            <w:r w:rsidR="001C6306">
              <w:rPr>
                <w:rFonts w:ascii="Calibri" w:eastAsia="Times New Roman" w:hAnsi="Calibri" w:cs="Calibri"/>
                <w:color w:val="000000"/>
                <w:sz w:val="20"/>
                <w:szCs w:val="20"/>
                <w:lang w:val="en-US"/>
              </w:rPr>
              <w:fldChar w:fldCharType="separate"/>
            </w:r>
            <w:r w:rsidRPr="00960B7A">
              <w:rPr>
                <w:rFonts w:ascii="Calibri" w:eastAsia="Times New Roman" w:hAnsi="Calibri" w:cs="Calibri"/>
                <w:color w:val="000000"/>
                <w:sz w:val="20"/>
                <w:szCs w:val="20"/>
                <w:lang w:val="en-US"/>
              </w:rPr>
              <w:fldChar w:fldCharType="end"/>
            </w:r>
          </w:p>
        </w:tc>
        <w:tc>
          <w:tcPr>
            <w:tcW w:w="776" w:type="dxa"/>
            <w:gridSpan w:val="2"/>
          </w:tcPr>
          <w:p w14:paraId="3436A763"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FC04274"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7DC22C89"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D338027"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AD6AA4C" w14:textId="77777777" w:rsidTr="00960B7A">
        <w:tc>
          <w:tcPr>
            <w:tcW w:w="892" w:type="dxa"/>
            <w:shd w:val="clear" w:color="auto" w:fill="BFBFBF"/>
          </w:tcPr>
          <w:p w14:paraId="2775E7F5"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9.2</w:t>
            </w:r>
          </w:p>
        </w:tc>
        <w:tc>
          <w:tcPr>
            <w:tcW w:w="5905" w:type="dxa"/>
            <w:gridSpan w:val="9"/>
            <w:shd w:val="clear" w:color="auto" w:fill="BFBFBF"/>
          </w:tcPr>
          <w:p w14:paraId="71505D1F"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Quantity of mercury reduced</w:t>
            </w:r>
          </w:p>
        </w:tc>
        <w:tc>
          <w:tcPr>
            <w:tcW w:w="2553" w:type="dxa"/>
            <w:shd w:val="clear" w:color="auto" w:fill="BFBFBF"/>
          </w:tcPr>
          <w:p w14:paraId="3311542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48A70BBA" w14:textId="77777777" w:rsidTr="00960B7A">
        <w:trPr>
          <w:trHeight w:val="125"/>
        </w:trPr>
        <w:tc>
          <w:tcPr>
            <w:tcW w:w="892" w:type="dxa"/>
            <w:vMerge w:val="restart"/>
          </w:tcPr>
          <w:p w14:paraId="584FF3AF"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0E4464C2"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70DA1454"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794AE10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Metric Tons</w:t>
            </w:r>
          </w:p>
        </w:tc>
      </w:tr>
      <w:tr w:rsidR="00960B7A" w:rsidRPr="00960B7A" w14:paraId="1F32A71A" w14:textId="77777777" w:rsidTr="00960B7A">
        <w:trPr>
          <w:trHeight w:val="58"/>
        </w:trPr>
        <w:tc>
          <w:tcPr>
            <w:tcW w:w="892" w:type="dxa"/>
            <w:vMerge/>
          </w:tcPr>
          <w:p w14:paraId="4B79BE1A"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87EDBFE"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55CA4C01"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4CD2AD1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49460B7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284BF2A0" w14:textId="77777777" w:rsidTr="00960B7A">
        <w:trPr>
          <w:trHeight w:val="206"/>
        </w:trPr>
        <w:tc>
          <w:tcPr>
            <w:tcW w:w="892" w:type="dxa"/>
            <w:vMerge/>
          </w:tcPr>
          <w:p w14:paraId="7541663C"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8FC0B2C"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28458F19"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0F8F6C1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0C32056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7604D9A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331E310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5F2F3D8B" w14:textId="77777777" w:rsidTr="00960B7A">
        <w:tc>
          <w:tcPr>
            <w:tcW w:w="892" w:type="dxa"/>
          </w:tcPr>
          <w:p w14:paraId="04A79B20"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2CF6DA8A"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152AB7A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2D43B2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2ED93C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F4AAF2E"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C6F5538" w14:textId="77777777" w:rsidTr="00960B7A">
        <w:tc>
          <w:tcPr>
            <w:tcW w:w="892" w:type="dxa"/>
            <w:shd w:val="clear" w:color="auto" w:fill="BFBFBF"/>
          </w:tcPr>
          <w:p w14:paraId="3258E26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color w:val="000000"/>
                <w:sz w:val="18"/>
                <w:szCs w:val="18"/>
                <w:lang w:val="en-US"/>
              </w:rPr>
              <w:t>Indicator 9.3</w:t>
            </w:r>
          </w:p>
        </w:tc>
        <w:tc>
          <w:tcPr>
            <w:tcW w:w="8458" w:type="dxa"/>
            <w:gridSpan w:val="10"/>
            <w:shd w:val="clear" w:color="auto" w:fill="BFBFBF"/>
          </w:tcPr>
          <w:p w14:paraId="16F33CC7" w14:textId="77777777" w:rsidR="00960B7A" w:rsidRPr="00960B7A" w:rsidRDefault="00960B7A" w:rsidP="00960B7A">
            <w:pPr>
              <w:rPr>
                <w:rFonts w:ascii="Calibri" w:eastAsia="Times New Roman" w:hAnsi="Calibri" w:cs="Calibri"/>
                <w:color w:val="000000"/>
                <w:sz w:val="18"/>
                <w:szCs w:val="18"/>
                <w:lang w:val="en-US"/>
              </w:rPr>
            </w:pPr>
            <w:proofErr w:type="spellStart"/>
            <w:r w:rsidRPr="00960B7A">
              <w:rPr>
                <w:rFonts w:ascii="Calibri" w:eastAsia="Times New Roman" w:hAnsi="Calibri" w:cs="Calibri"/>
                <w:color w:val="000000"/>
                <w:sz w:val="18"/>
                <w:szCs w:val="18"/>
                <w:lang w:val="en-US"/>
              </w:rPr>
              <w:t>Hydrochloroflurocarbons</w:t>
            </w:r>
            <w:proofErr w:type="spellEnd"/>
            <w:r w:rsidRPr="00960B7A">
              <w:rPr>
                <w:rFonts w:ascii="Calibri" w:eastAsia="Times New Roman" w:hAnsi="Calibri" w:cs="Calibri"/>
                <w:color w:val="000000"/>
                <w:sz w:val="18"/>
                <w:szCs w:val="18"/>
                <w:lang w:val="en-US"/>
              </w:rPr>
              <w:t xml:space="preserve"> (HCFC) Reduced/Phased out </w:t>
            </w:r>
          </w:p>
        </w:tc>
      </w:tr>
      <w:tr w:rsidR="00960B7A" w:rsidRPr="00960B7A" w14:paraId="552306A7" w14:textId="77777777" w:rsidTr="00960B7A">
        <w:tc>
          <w:tcPr>
            <w:tcW w:w="892" w:type="dxa"/>
          </w:tcPr>
          <w:p w14:paraId="2624FE4B"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743C3884" w14:textId="77777777" w:rsidR="00960B7A" w:rsidRPr="00960B7A" w:rsidRDefault="00960B7A" w:rsidP="00960B7A">
            <w:pPr>
              <w:jc w:val="right"/>
              <w:rPr>
                <w:rFonts w:ascii="Calibri" w:eastAsia="Times New Roman" w:hAnsi="Calibri" w:cs="Calibri"/>
                <w:sz w:val="18"/>
                <w:szCs w:val="18"/>
                <w:lang w:val="en-US"/>
              </w:rPr>
            </w:pPr>
          </w:p>
        </w:tc>
        <w:tc>
          <w:tcPr>
            <w:tcW w:w="6037" w:type="dxa"/>
            <w:gridSpan w:val="6"/>
          </w:tcPr>
          <w:p w14:paraId="455125C6" w14:textId="77777777" w:rsidR="00960B7A" w:rsidRPr="00960B7A" w:rsidRDefault="00960B7A" w:rsidP="00960B7A">
            <w:pPr>
              <w:jc w:val="center"/>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Metric Tons</w:t>
            </w:r>
          </w:p>
        </w:tc>
      </w:tr>
      <w:tr w:rsidR="00960B7A" w:rsidRPr="00960B7A" w14:paraId="0F887D8D" w14:textId="77777777" w:rsidTr="00960B7A">
        <w:tc>
          <w:tcPr>
            <w:tcW w:w="892" w:type="dxa"/>
          </w:tcPr>
          <w:p w14:paraId="3BC319D2"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46C26F5F" w14:textId="77777777" w:rsidR="00960B7A" w:rsidRPr="00960B7A" w:rsidRDefault="00960B7A" w:rsidP="00960B7A">
            <w:pPr>
              <w:jc w:val="right"/>
              <w:rPr>
                <w:rFonts w:ascii="Calibri" w:eastAsia="Times New Roman" w:hAnsi="Calibri" w:cs="Calibri"/>
                <w:sz w:val="18"/>
                <w:szCs w:val="18"/>
                <w:lang w:val="en-US"/>
              </w:rPr>
            </w:pPr>
          </w:p>
        </w:tc>
        <w:tc>
          <w:tcPr>
            <w:tcW w:w="2848" w:type="dxa"/>
            <w:gridSpan w:val="4"/>
          </w:tcPr>
          <w:p w14:paraId="2C376070"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Expected</w:t>
            </w:r>
          </w:p>
        </w:tc>
        <w:tc>
          <w:tcPr>
            <w:tcW w:w="3189" w:type="dxa"/>
            <w:gridSpan w:val="2"/>
          </w:tcPr>
          <w:p w14:paraId="637B62C1"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Achieved</w:t>
            </w:r>
          </w:p>
        </w:tc>
      </w:tr>
      <w:tr w:rsidR="00960B7A" w:rsidRPr="00960B7A" w14:paraId="0970574D" w14:textId="77777777" w:rsidTr="00960B7A">
        <w:tc>
          <w:tcPr>
            <w:tcW w:w="892" w:type="dxa"/>
          </w:tcPr>
          <w:p w14:paraId="0245523C"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38706A44"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4BA97B76"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3FF236A8"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Endorsement</w:t>
            </w:r>
          </w:p>
        </w:tc>
        <w:tc>
          <w:tcPr>
            <w:tcW w:w="636" w:type="dxa"/>
          </w:tcPr>
          <w:p w14:paraId="4A27AE3C"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MTR</w:t>
            </w:r>
          </w:p>
        </w:tc>
        <w:tc>
          <w:tcPr>
            <w:tcW w:w="2553" w:type="dxa"/>
          </w:tcPr>
          <w:p w14:paraId="6F542084"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TE</w:t>
            </w:r>
          </w:p>
        </w:tc>
      </w:tr>
      <w:tr w:rsidR="00960B7A" w:rsidRPr="00960B7A" w14:paraId="49AF954C" w14:textId="77777777" w:rsidTr="00960B7A">
        <w:tc>
          <w:tcPr>
            <w:tcW w:w="892" w:type="dxa"/>
          </w:tcPr>
          <w:p w14:paraId="35D1D574"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4DF68A9F"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0630DA8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1B3CC5BD"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057AA2D4"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4CC55736"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96F32A1" w14:textId="77777777" w:rsidTr="00960B7A">
        <w:tc>
          <w:tcPr>
            <w:tcW w:w="892" w:type="dxa"/>
            <w:shd w:val="clear" w:color="auto" w:fill="BFBFBF"/>
          </w:tcPr>
          <w:p w14:paraId="6FFF66EA"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9.4</w:t>
            </w:r>
          </w:p>
        </w:tc>
        <w:tc>
          <w:tcPr>
            <w:tcW w:w="5905" w:type="dxa"/>
            <w:gridSpan w:val="9"/>
            <w:shd w:val="clear" w:color="auto" w:fill="BFBFBF"/>
          </w:tcPr>
          <w:p w14:paraId="341C04D6"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countries with legislation and policy implemented to control chemicals and waste</w:t>
            </w:r>
          </w:p>
        </w:tc>
        <w:tc>
          <w:tcPr>
            <w:tcW w:w="2553" w:type="dxa"/>
            <w:shd w:val="clear" w:color="auto" w:fill="BFBFBF"/>
          </w:tcPr>
          <w:p w14:paraId="31F259E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546A41ED" w14:textId="77777777" w:rsidTr="00960B7A">
        <w:trPr>
          <w:trHeight w:val="125"/>
        </w:trPr>
        <w:tc>
          <w:tcPr>
            <w:tcW w:w="892" w:type="dxa"/>
            <w:vMerge w:val="restart"/>
          </w:tcPr>
          <w:p w14:paraId="79F62A2B"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73BCB219"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29095A4D"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66DA012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Countries</w:t>
            </w:r>
          </w:p>
        </w:tc>
      </w:tr>
      <w:tr w:rsidR="00960B7A" w:rsidRPr="00960B7A" w14:paraId="61A8B8B1" w14:textId="77777777" w:rsidTr="00960B7A">
        <w:trPr>
          <w:trHeight w:val="58"/>
        </w:trPr>
        <w:tc>
          <w:tcPr>
            <w:tcW w:w="892" w:type="dxa"/>
            <w:vMerge/>
          </w:tcPr>
          <w:p w14:paraId="0B70135E"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5A3B0B2"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53BE9BAB"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266C464"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4B88FEE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0E61045D" w14:textId="77777777" w:rsidTr="00960B7A">
        <w:trPr>
          <w:trHeight w:val="206"/>
        </w:trPr>
        <w:tc>
          <w:tcPr>
            <w:tcW w:w="892" w:type="dxa"/>
            <w:vMerge/>
          </w:tcPr>
          <w:p w14:paraId="20C23C0A"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56860806"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EEEB774"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5700BED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52A65F4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53A1F57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0752CBCC"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4DFC855E" w14:textId="77777777" w:rsidTr="00960B7A">
        <w:tc>
          <w:tcPr>
            <w:tcW w:w="892" w:type="dxa"/>
          </w:tcPr>
          <w:p w14:paraId="3AF1208D"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4F7AA6FA"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F6491EC"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403EE10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474C932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FB61A6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820D0F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31871C1E" w14:textId="77777777" w:rsidTr="00960B7A">
        <w:tc>
          <w:tcPr>
            <w:tcW w:w="892" w:type="dxa"/>
            <w:shd w:val="clear" w:color="auto" w:fill="BFBFBF"/>
          </w:tcPr>
          <w:p w14:paraId="6B953C7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9.5</w:t>
            </w:r>
          </w:p>
        </w:tc>
        <w:tc>
          <w:tcPr>
            <w:tcW w:w="5905" w:type="dxa"/>
            <w:gridSpan w:val="9"/>
            <w:shd w:val="clear" w:color="auto" w:fill="BFBFBF"/>
          </w:tcPr>
          <w:p w14:paraId="573E8357"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low-chemical/non-chemical systems implemented particularly in food production, manufacturing and cities</w:t>
            </w:r>
          </w:p>
        </w:tc>
        <w:tc>
          <w:tcPr>
            <w:tcW w:w="2553" w:type="dxa"/>
            <w:shd w:val="clear" w:color="auto" w:fill="BFBFBF"/>
          </w:tcPr>
          <w:p w14:paraId="14418B3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116BFFB" w14:textId="77777777" w:rsidTr="00960B7A">
        <w:trPr>
          <w:trHeight w:val="125"/>
        </w:trPr>
        <w:tc>
          <w:tcPr>
            <w:tcW w:w="892" w:type="dxa"/>
            <w:vMerge w:val="restart"/>
          </w:tcPr>
          <w:p w14:paraId="274E81E4"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09D9DD40"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vAlign w:val="center"/>
          </w:tcPr>
          <w:p w14:paraId="0609966D"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Technology</w:t>
            </w:r>
          </w:p>
        </w:tc>
        <w:tc>
          <w:tcPr>
            <w:tcW w:w="6037" w:type="dxa"/>
            <w:gridSpan w:val="6"/>
          </w:tcPr>
          <w:p w14:paraId="38DC939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Number</w:t>
            </w:r>
          </w:p>
        </w:tc>
      </w:tr>
      <w:tr w:rsidR="00960B7A" w:rsidRPr="00960B7A" w14:paraId="160BDC26" w14:textId="77777777" w:rsidTr="00960B7A">
        <w:trPr>
          <w:trHeight w:val="58"/>
        </w:trPr>
        <w:tc>
          <w:tcPr>
            <w:tcW w:w="892" w:type="dxa"/>
            <w:vMerge/>
          </w:tcPr>
          <w:p w14:paraId="60CFB588"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B7408D6"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D83C44C"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30E672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6A994C2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3A0D5A2A" w14:textId="77777777" w:rsidTr="00960B7A">
        <w:trPr>
          <w:trHeight w:val="58"/>
        </w:trPr>
        <w:tc>
          <w:tcPr>
            <w:tcW w:w="892" w:type="dxa"/>
            <w:vMerge/>
          </w:tcPr>
          <w:p w14:paraId="60095F11"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290F108"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D7BA249"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3B0DB75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183E6E6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2E1D2B7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301894B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3409E833" w14:textId="77777777" w:rsidTr="00960B7A">
        <w:tc>
          <w:tcPr>
            <w:tcW w:w="892" w:type="dxa"/>
          </w:tcPr>
          <w:p w14:paraId="2D48CD82"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5D00BC4E"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0044F281"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7017DD2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5E8B49E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09E0D9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A7C0CF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91D93B5" w14:textId="77777777" w:rsidTr="00960B7A">
        <w:tc>
          <w:tcPr>
            <w:tcW w:w="892" w:type="dxa"/>
          </w:tcPr>
          <w:p w14:paraId="7B1DB428"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3D95553F"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4F42F53"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776" w:type="dxa"/>
            <w:gridSpan w:val="2"/>
          </w:tcPr>
          <w:p w14:paraId="46C84A0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CCD0EAB"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31B86FF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0BAC3944"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7B944AB1" w14:textId="77777777" w:rsidTr="00960B7A">
        <w:tc>
          <w:tcPr>
            <w:tcW w:w="892" w:type="dxa"/>
            <w:shd w:val="clear" w:color="auto" w:fill="BFBFBF"/>
          </w:tcPr>
          <w:p w14:paraId="2EB874D3"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9.6</w:t>
            </w:r>
          </w:p>
        </w:tc>
        <w:tc>
          <w:tcPr>
            <w:tcW w:w="8458" w:type="dxa"/>
            <w:gridSpan w:val="10"/>
            <w:shd w:val="clear" w:color="auto" w:fill="BFBFBF"/>
          </w:tcPr>
          <w:p w14:paraId="756695F8" w14:textId="77777777" w:rsidR="00960B7A" w:rsidRPr="00960B7A" w:rsidRDefault="00960B7A" w:rsidP="00960B7A">
            <w:pP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Quantity of POPs/Mercury containing materials and products directly avoided</w:t>
            </w:r>
          </w:p>
        </w:tc>
      </w:tr>
      <w:tr w:rsidR="00960B7A" w:rsidRPr="00960B7A" w14:paraId="70C702FB" w14:textId="77777777" w:rsidTr="00960B7A">
        <w:tc>
          <w:tcPr>
            <w:tcW w:w="892" w:type="dxa"/>
          </w:tcPr>
          <w:p w14:paraId="03027565"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105E585F"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0E70DC3B" w14:textId="77777777" w:rsidR="00960B7A" w:rsidRPr="00960B7A" w:rsidRDefault="00960B7A" w:rsidP="00960B7A">
            <w:pPr>
              <w:jc w:val="right"/>
              <w:rPr>
                <w:rFonts w:ascii="Calibri" w:eastAsia="Times New Roman" w:hAnsi="Calibri" w:cs="Calibri"/>
                <w:i/>
                <w:color w:val="000000"/>
                <w:sz w:val="18"/>
                <w:szCs w:val="18"/>
                <w:lang w:val="en-US"/>
              </w:rPr>
            </w:pPr>
          </w:p>
        </w:tc>
        <w:tc>
          <w:tcPr>
            <w:tcW w:w="6037" w:type="dxa"/>
            <w:gridSpan w:val="6"/>
          </w:tcPr>
          <w:p w14:paraId="1ABD71E4" w14:textId="77777777" w:rsidR="00960B7A" w:rsidRPr="00960B7A" w:rsidRDefault="00960B7A" w:rsidP="00960B7A">
            <w:pPr>
              <w:jc w:val="center"/>
              <w:rPr>
                <w:rFonts w:ascii="Calibri" w:eastAsia="Times New Roman" w:hAnsi="Calibri" w:cs="Calibri"/>
                <w:color w:val="000000"/>
                <w:sz w:val="18"/>
                <w:szCs w:val="18"/>
                <w:lang w:val="en-US"/>
              </w:rPr>
            </w:pPr>
            <w:r w:rsidRPr="00960B7A">
              <w:rPr>
                <w:rFonts w:ascii="Calibri" w:eastAsia="Times New Roman" w:hAnsi="Calibri" w:cs="Calibri"/>
                <w:color w:val="000000"/>
                <w:sz w:val="18"/>
                <w:szCs w:val="18"/>
                <w:lang w:val="en-US"/>
              </w:rPr>
              <w:t>Metric Tons</w:t>
            </w:r>
          </w:p>
        </w:tc>
      </w:tr>
      <w:tr w:rsidR="00960B7A" w:rsidRPr="00960B7A" w14:paraId="0D611632" w14:textId="77777777" w:rsidTr="00960B7A">
        <w:tc>
          <w:tcPr>
            <w:tcW w:w="892" w:type="dxa"/>
          </w:tcPr>
          <w:p w14:paraId="1DCA3825"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1D898B6"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1D6783F1" w14:textId="77777777" w:rsidR="00960B7A" w:rsidRPr="00960B7A" w:rsidRDefault="00960B7A" w:rsidP="00960B7A">
            <w:pPr>
              <w:jc w:val="right"/>
              <w:rPr>
                <w:rFonts w:ascii="Calibri" w:eastAsia="Times New Roman" w:hAnsi="Calibri" w:cs="Calibri"/>
                <w:i/>
                <w:color w:val="000000"/>
                <w:sz w:val="18"/>
                <w:szCs w:val="18"/>
                <w:lang w:val="en-US"/>
              </w:rPr>
            </w:pPr>
          </w:p>
        </w:tc>
        <w:tc>
          <w:tcPr>
            <w:tcW w:w="2848" w:type="dxa"/>
            <w:gridSpan w:val="4"/>
          </w:tcPr>
          <w:p w14:paraId="273D77EA"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Expected</w:t>
            </w:r>
          </w:p>
        </w:tc>
        <w:tc>
          <w:tcPr>
            <w:tcW w:w="3189" w:type="dxa"/>
            <w:gridSpan w:val="2"/>
          </w:tcPr>
          <w:p w14:paraId="7C2E0AC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Achieved</w:t>
            </w:r>
          </w:p>
        </w:tc>
      </w:tr>
      <w:tr w:rsidR="00960B7A" w:rsidRPr="00960B7A" w14:paraId="339566D3" w14:textId="77777777" w:rsidTr="00960B7A">
        <w:tc>
          <w:tcPr>
            <w:tcW w:w="892" w:type="dxa"/>
          </w:tcPr>
          <w:p w14:paraId="609D26CC"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7E64784"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852398B" w14:textId="77777777" w:rsidR="00960B7A" w:rsidRPr="00960B7A" w:rsidRDefault="00960B7A" w:rsidP="00960B7A">
            <w:pPr>
              <w:jc w:val="right"/>
              <w:rPr>
                <w:rFonts w:ascii="Calibri" w:eastAsia="Times New Roman" w:hAnsi="Calibri" w:cs="Calibri"/>
                <w:i/>
                <w:color w:val="000000"/>
                <w:sz w:val="18"/>
                <w:szCs w:val="18"/>
                <w:lang w:val="en-US"/>
              </w:rPr>
            </w:pPr>
          </w:p>
        </w:tc>
        <w:tc>
          <w:tcPr>
            <w:tcW w:w="776" w:type="dxa"/>
            <w:gridSpan w:val="2"/>
          </w:tcPr>
          <w:p w14:paraId="757651E0"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572FEA0C"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Endorsement</w:t>
            </w:r>
          </w:p>
        </w:tc>
        <w:tc>
          <w:tcPr>
            <w:tcW w:w="636" w:type="dxa"/>
          </w:tcPr>
          <w:p w14:paraId="6432A8F2"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PIF stage</w:t>
            </w:r>
          </w:p>
        </w:tc>
        <w:tc>
          <w:tcPr>
            <w:tcW w:w="2553" w:type="dxa"/>
          </w:tcPr>
          <w:p w14:paraId="06883CE9"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sz w:val="18"/>
                <w:szCs w:val="18"/>
                <w:lang w:val="en-US"/>
              </w:rPr>
              <w:t>Endorsement</w:t>
            </w:r>
          </w:p>
        </w:tc>
      </w:tr>
      <w:tr w:rsidR="00960B7A" w:rsidRPr="00960B7A" w14:paraId="57EEE4E9" w14:textId="77777777" w:rsidTr="00960B7A">
        <w:tc>
          <w:tcPr>
            <w:tcW w:w="892" w:type="dxa"/>
          </w:tcPr>
          <w:p w14:paraId="05967EA1"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9848F05"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6D6FBD48" w14:textId="77777777" w:rsidR="00960B7A" w:rsidRPr="00960B7A" w:rsidRDefault="00960B7A" w:rsidP="00960B7A">
            <w:pPr>
              <w:jc w:val="right"/>
              <w:rPr>
                <w:rFonts w:ascii="Calibri" w:eastAsia="Times New Roman" w:hAnsi="Calibri" w:cs="Calibri"/>
                <w:i/>
                <w:color w:val="000000"/>
                <w:sz w:val="18"/>
                <w:szCs w:val="18"/>
                <w:lang w:val="en-US"/>
              </w:rPr>
            </w:pPr>
          </w:p>
        </w:tc>
        <w:tc>
          <w:tcPr>
            <w:tcW w:w="776" w:type="dxa"/>
            <w:gridSpan w:val="2"/>
          </w:tcPr>
          <w:p w14:paraId="72BD66C5"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671C77E5"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A306E6C"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3F090418"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FB65CFB" w14:textId="77777777" w:rsidTr="00960B7A">
        <w:tc>
          <w:tcPr>
            <w:tcW w:w="892" w:type="dxa"/>
          </w:tcPr>
          <w:p w14:paraId="02D09078"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16430C8F"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5458FF0" w14:textId="77777777" w:rsidR="00960B7A" w:rsidRPr="00960B7A" w:rsidRDefault="00960B7A" w:rsidP="00960B7A">
            <w:pPr>
              <w:jc w:val="right"/>
              <w:rPr>
                <w:rFonts w:ascii="Calibri" w:eastAsia="Times New Roman" w:hAnsi="Calibri" w:cs="Calibri"/>
                <w:i/>
                <w:color w:val="000000"/>
                <w:sz w:val="18"/>
                <w:szCs w:val="18"/>
                <w:lang w:val="en-US"/>
              </w:rPr>
            </w:pPr>
          </w:p>
        </w:tc>
        <w:tc>
          <w:tcPr>
            <w:tcW w:w="776" w:type="dxa"/>
            <w:gridSpan w:val="2"/>
          </w:tcPr>
          <w:p w14:paraId="78AFA753"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5B323C0"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446F3552"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95D69F2"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CCF389E" w14:textId="77777777" w:rsidTr="00960B7A">
        <w:tc>
          <w:tcPr>
            <w:tcW w:w="892" w:type="dxa"/>
            <w:shd w:val="clear" w:color="auto" w:fill="D9D9D9"/>
          </w:tcPr>
          <w:p w14:paraId="6219CA98"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10</w:t>
            </w:r>
          </w:p>
        </w:tc>
        <w:tc>
          <w:tcPr>
            <w:tcW w:w="5905" w:type="dxa"/>
            <w:gridSpan w:val="9"/>
            <w:shd w:val="clear" w:color="auto" w:fill="D9D9D9"/>
          </w:tcPr>
          <w:p w14:paraId="127E1904"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 xml:space="preserve">Reduction, avoidance of emissions of POPs to air from point and non-point sources </w:t>
            </w:r>
          </w:p>
        </w:tc>
        <w:tc>
          <w:tcPr>
            <w:tcW w:w="2553" w:type="dxa"/>
            <w:shd w:val="clear" w:color="auto" w:fill="D9D9D9"/>
          </w:tcPr>
          <w:p w14:paraId="0A92623B"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
                  <w:enabled/>
                  <w:calcOnExit w:val="0"/>
                  <w:textInput>
                    <w:default w:val="(Grams)"/>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w:t>
            </w:r>
            <w:r w:rsidRPr="00960B7A">
              <w:rPr>
                <w:rFonts w:ascii="Calibri" w:eastAsia="Times New Roman" w:hAnsi="Calibri" w:cs="Calibri"/>
                <w:b/>
                <w:bCs/>
                <w:i/>
                <w:noProof/>
                <w:color w:val="000000"/>
                <w:sz w:val="18"/>
                <w:szCs w:val="18"/>
                <w:lang w:val="en-US"/>
              </w:rPr>
              <w:t>grams of toxic equivalent gTEQ</w:t>
            </w:r>
            <w:r w:rsidRPr="00960B7A">
              <w:rPr>
                <w:rFonts w:ascii="Calibri" w:eastAsia="Times New Roman" w:hAnsi="Calibri" w:cs="Calibri"/>
                <w:b/>
                <w:i/>
                <w:noProof/>
                <w:color w:val="000000"/>
                <w:sz w:val="18"/>
                <w:szCs w:val="18"/>
                <w:lang w:val="en-US"/>
              </w:rPr>
              <w:t>)</w:t>
            </w:r>
            <w:r w:rsidRPr="00960B7A">
              <w:rPr>
                <w:rFonts w:ascii="Calibri" w:eastAsia="Times New Roman" w:hAnsi="Calibri" w:cs="Calibri"/>
                <w:b/>
                <w:i/>
                <w:color w:val="000000"/>
                <w:sz w:val="18"/>
                <w:szCs w:val="18"/>
                <w:lang w:val="en-US"/>
              </w:rPr>
              <w:fldChar w:fldCharType="end"/>
            </w:r>
          </w:p>
        </w:tc>
      </w:tr>
      <w:tr w:rsidR="00960B7A" w:rsidRPr="00960B7A" w14:paraId="462871F7" w14:textId="77777777" w:rsidTr="00960B7A">
        <w:tc>
          <w:tcPr>
            <w:tcW w:w="892" w:type="dxa"/>
            <w:shd w:val="clear" w:color="auto" w:fill="BFBFBF"/>
          </w:tcPr>
          <w:p w14:paraId="24BBCE4E"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10.1</w:t>
            </w:r>
          </w:p>
        </w:tc>
        <w:tc>
          <w:tcPr>
            <w:tcW w:w="5905" w:type="dxa"/>
            <w:gridSpan w:val="9"/>
            <w:shd w:val="clear" w:color="auto" w:fill="BFBFBF"/>
          </w:tcPr>
          <w:p w14:paraId="53E6560F"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countries with legislation and policy implemented to control emissions of POPs to air</w:t>
            </w:r>
          </w:p>
        </w:tc>
        <w:tc>
          <w:tcPr>
            <w:tcW w:w="2553" w:type="dxa"/>
            <w:shd w:val="clear" w:color="auto" w:fill="BFBFBF"/>
          </w:tcPr>
          <w:p w14:paraId="4680617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9BFC37B" w14:textId="77777777" w:rsidTr="00960B7A">
        <w:trPr>
          <w:trHeight w:val="125"/>
        </w:trPr>
        <w:tc>
          <w:tcPr>
            <w:tcW w:w="892" w:type="dxa"/>
            <w:vMerge w:val="restart"/>
          </w:tcPr>
          <w:p w14:paraId="18A8F91C"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25695BA0"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55ECC24B"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76E6A7C9"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Countries</w:t>
            </w:r>
          </w:p>
        </w:tc>
      </w:tr>
      <w:tr w:rsidR="00960B7A" w:rsidRPr="00960B7A" w14:paraId="72998C8E" w14:textId="77777777" w:rsidTr="00960B7A">
        <w:trPr>
          <w:trHeight w:val="58"/>
        </w:trPr>
        <w:tc>
          <w:tcPr>
            <w:tcW w:w="892" w:type="dxa"/>
            <w:vMerge/>
          </w:tcPr>
          <w:p w14:paraId="1CBB0A18"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4E7F0E57"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7B55EE5A"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2AA5EF3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3AD759B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44CF6CD9" w14:textId="77777777" w:rsidTr="00960B7A">
        <w:trPr>
          <w:trHeight w:val="125"/>
        </w:trPr>
        <w:tc>
          <w:tcPr>
            <w:tcW w:w="892" w:type="dxa"/>
            <w:vMerge/>
          </w:tcPr>
          <w:p w14:paraId="07B223F1"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58198DDF"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67647C20"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14FAC8D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73F7CB8D"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0448CC3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77CE6A42"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499B92BB" w14:textId="77777777" w:rsidTr="00960B7A">
        <w:tc>
          <w:tcPr>
            <w:tcW w:w="892" w:type="dxa"/>
          </w:tcPr>
          <w:p w14:paraId="648F98DF"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3E88D42"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B800C8C"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3A6E1C2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2D3B7823"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5D7C9A60"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103B2F8B"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2E3E5844" w14:textId="77777777" w:rsidTr="00960B7A">
        <w:tc>
          <w:tcPr>
            <w:tcW w:w="892" w:type="dxa"/>
            <w:shd w:val="clear" w:color="auto" w:fill="BFBFBF"/>
          </w:tcPr>
          <w:p w14:paraId="7058E25A"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Indicator 10.2</w:t>
            </w:r>
          </w:p>
        </w:tc>
        <w:tc>
          <w:tcPr>
            <w:tcW w:w="5905" w:type="dxa"/>
            <w:gridSpan w:val="9"/>
            <w:shd w:val="clear" w:color="auto" w:fill="BFBFBF"/>
          </w:tcPr>
          <w:p w14:paraId="1CF08F68" w14:textId="77777777" w:rsidR="00960B7A" w:rsidRPr="00960B7A" w:rsidRDefault="00960B7A" w:rsidP="00960B7A">
            <w:pPr>
              <w:rPr>
                <w:rFonts w:ascii="Calibri" w:eastAsia="Times New Roman" w:hAnsi="Calibri" w:cs="Calibri"/>
                <w:sz w:val="18"/>
                <w:szCs w:val="18"/>
                <w:lang w:val="en-US"/>
              </w:rPr>
            </w:pPr>
            <w:r w:rsidRPr="00960B7A">
              <w:rPr>
                <w:rFonts w:ascii="Calibri" w:eastAsia="Times New Roman" w:hAnsi="Calibri" w:cs="Calibri"/>
                <w:sz w:val="18"/>
                <w:szCs w:val="18"/>
                <w:lang w:val="en-US"/>
              </w:rPr>
              <w:t>Number of emission control technologies/practices implemented</w:t>
            </w:r>
          </w:p>
        </w:tc>
        <w:tc>
          <w:tcPr>
            <w:tcW w:w="2553" w:type="dxa"/>
            <w:shd w:val="clear" w:color="auto" w:fill="BFBFBF"/>
          </w:tcPr>
          <w:p w14:paraId="53BA543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6A32BC1D" w14:textId="77777777" w:rsidTr="00960B7A">
        <w:trPr>
          <w:trHeight w:val="125"/>
        </w:trPr>
        <w:tc>
          <w:tcPr>
            <w:tcW w:w="892" w:type="dxa"/>
            <w:vMerge w:val="restart"/>
          </w:tcPr>
          <w:p w14:paraId="28CCF3B5"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59AE39C6"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0BEB44AA"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5BB5D82A"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Number</w:t>
            </w:r>
          </w:p>
        </w:tc>
      </w:tr>
      <w:tr w:rsidR="00960B7A" w:rsidRPr="00960B7A" w14:paraId="3FF74F94" w14:textId="77777777" w:rsidTr="00960B7A">
        <w:trPr>
          <w:trHeight w:val="58"/>
        </w:trPr>
        <w:tc>
          <w:tcPr>
            <w:tcW w:w="892" w:type="dxa"/>
            <w:vMerge/>
          </w:tcPr>
          <w:p w14:paraId="3767A437"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1E13993D"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70EA8908"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7097E9DF"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0EF3F47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4437456D" w14:textId="77777777" w:rsidTr="00960B7A">
        <w:trPr>
          <w:trHeight w:val="206"/>
        </w:trPr>
        <w:tc>
          <w:tcPr>
            <w:tcW w:w="892" w:type="dxa"/>
            <w:vMerge/>
          </w:tcPr>
          <w:p w14:paraId="0DB4B763"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68EC038A"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4150B646" w14:textId="77777777" w:rsidR="00960B7A" w:rsidRPr="00960B7A" w:rsidRDefault="00960B7A" w:rsidP="00960B7A">
            <w:pPr>
              <w:rPr>
                <w:rFonts w:ascii="Calibri" w:eastAsia="Times New Roman" w:hAnsi="Calibri" w:cs="Calibri"/>
                <w:sz w:val="18"/>
                <w:szCs w:val="18"/>
                <w:lang w:val="en-US"/>
              </w:rPr>
            </w:pPr>
          </w:p>
        </w:tc>
        <w:tc>
          <w:tcPr>
            <w:tcW w:w="776" w:type="dxa"/>
            <w:gridSpan w:val="2"/>
          </w:tcPr>
          <w:p w14:paraId="506D7FE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13D0D761"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4DE34D86"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2421EABE"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728D3BE0" w14:textId="77777777" w:rsidTr="00960B7A">
        <w:tc>
          <w:tcPr>
            <w:tcW w:w="892" w:type="dxa"/>
          </w:tcPr>
          <w:p w14:paraId="176F4E9A" w14:textId="77777777" w:rsidR="00960B7A" w:rsidRPr="00960B7A" w:rsidRDefault="00960B7A" w:rsidP="00960B7A">
            <w:pPr>
              <w:jc w:val="right"/>
              <w:rPr>
                <w:rFonts w:ascii="Calibri" w:eastAsia="Times New Roman" w:hAnsi="Calibri" w:cs="Calibri"/>
                <w:sz w:val="18"/>
                <w:szCs w:val="18"/>
                <w:lang w:val="en-US"/>
              </w:rPr>
            </w:pPr>
          </w:p>
        </w:tc>
        <w:tc>
          <w:tcPr>
            <w:tcW w:w="2421" w:type="dxa"/>
            <w:gridSpan w:val="4"/>
          </w:tcPr>
          <w:p w14:paraId="242721EB"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0C4D0226"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072" w:type="dxa"/>
            <w:gridSpan w:val="2"/>
          </w:tcPr>
          <w:p w14:paraId="0158341D"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636" w:type="dxa"/>
          </w:tcPr>
          <w:p w14:paraId="2FD3FAE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724C420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r>
      <w:tr w:rsidR="00960B7A" w:rsidRPr="00960B7A" w14:paraId="00357412" w14:textId="77777777" w:rsidTr="00960B7A">
        <w:tc>
          <w:tcPr>
            <w:tcW w:w="892" w:type="dxa"/>
            <w:shd w:val="clear" w:color="auto" w:fill="D9D9D9"/>
          </w:tcPr>
          <w:p w14:paraId="2F3EED3F"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Core Indicator 11</w:t>
            </w:r>
          </w:p>
        </w:tc>
        <w:tc>
          <w:tcPr>
            <w:tcW w:w="5905" w:type="dxa"/>
            <w:gridSpan w:val="9"/>
            <w:shd w:val="clear" w:color="auto" w:fill="D9D9D9"/>
          </w:tcPr>
          <w:p w14:paraId="1C2060E2" w14:textId="77777777" w:rsidR="00960B7A" w:rsidRPr="00960B7A" w:rsidRDefault="00960B7A" w:rsidP="00960B7A">
            <w:pPr>
              <w:rPr>
                <w:rFonts w:ascii="Calibri" w:eastAsia="Times New Roman" w:hAnsi="Calibri" w:cs="Calibri"/>
                <w:b/>
                <w:sz w:val="18"/>
                <w:szCs w:val="18"/>
                <w:lang w:val="en-US"/>
              </w:rPr>
            </w:pPr>
            <w:r w:rsidRPr="00960B7A">
              <w:rPr>
                <w:rFonts w:ascii="Calibri" w:eastAsia="Times New Roman" w:hAnsi="Calibri" w:cs="Calibri"/>
                <w:b/>
                <w:sz w:val="18"/>
                <w:szCs w:val="18"/>
                <w:lang w:val="en-US"/>
              </w:rPr>
              <w:t>Number of direct beneficiaries disaggregated by gender as co-benefit of GEF investment</w:t>
            </w:r>
          </w:p>
        </w:tc>
        <w:tc>
          <w:tcPr>
            <w:tcW w:w="2553" w:type="dxa"/>
            <w:shd w:val="clear" w:color="auto" w:fill="D9D9D9"/>
          </w:tcPr>
          <w:p w14:paraId="21316D29" w14:textId="77777777" w:rsidR="00960B7A" w:rsidRPr="00960B7A" w:rsidRDefault="00960B7A" w:rsidP="00960B7A">
            <w:pPr>
              <w:jc w:val="right"/>
              <w:rPr>
                <w:rFonts w:ascii="Calibri" w:eastAsia="Times New Roman" w:hAnsi="Calibri" w:cs="Calibri"/>
                <w:b/>
                <w:sz w:val="18"/>
                <w:szCs w:val="18"/>
                <w:lang w:val="en-US"/>
              </w:rPr>
            </w:pPr>
            <w:r w:rsidRPr="00960B7A">
              <w:rPr>
                <w:rFonts w:ascii="Calibri" w:eastAsia="Times New Roman" w:hAnsi="Calibri" w:cs="Calibri"/>
                <w:b/>
                <w:i/>
                <w:color w:val="000000"/>
                <w:sz w:val="18"/>
                <w:szCs w:val="18"/>
                <w:lang w:val="en-US"/>
              </w:rPr>
              <w:fldChar w:fldCharType="begin">
                <w:ffData>
                  <w:name w:val=""/>
                  <w:enabled/>
                  <w:calcOnExit w:val="0"/>
                  <w:textInput>
                    <w:default w:val="(Number)"/>
                  </w:textInput>
                </w:ffData>
              </w:fldChar>
            </w:r>
            <w:r w:rsidRPr="00960B7A">
              <w:rPr>
                <w:rFonts w:ascii="Calibri" w:eastAsia="Times New Roman" w:hAnsi="Calibri" w:cs="Calibri"/>
                <w:b/>
                <w:i/>
                <w:color w:val="000000"/>
                <w:sz w:val="18"/>
                <w:szCs w:val="18"/>
                <w:lang w:val="en-US"/>
              </w:rPr>
              <w:instrText xml:space="preserve"> FORMTEXT </w:instrText>
            </w:r>
            <w:r w:rsidRPr="00960B7A">
              <w:rPr>
                <w:rFonts w:ascii="Calibri" w:eastAsia="Times New Roman" w:hAnsi="Calibri" w:cs="Calibri"/>
                <w:b/>
                <w:i/>
                <w:color w:val="000000"/>
                <w:sz w:val="18"/>
                <w:szCs w:val="18"/>
                <w:lang w:val="en-US"/>
              </w:rPr>
            </w:r>
            <w:r w:rsidRPr="00960B7A">
              <w:rPr>
                <w:rFonts w:ascii="Calibri" w:eastAsia="Times New Roman" w:hAnsi="Calibri" w:cs="Calibri"/>
                <w:b/>
                <w:i/>
                <w:color w:val="000000"/>
                <w:sz w:val="18"/>
                <w:szCs w:val="18"/>
                <w:lang w:val="en-US"/>
              </w:rPr>
              <w:fldChar w:fldCharType="separate"/>
            </w:r>
            <w:r w:rsidRPr="00960B7A">
              <w:rPr>
                <w:rFonts w:ascii="Calibri" w:eastAsia="Times New Roman" w:hAnsi="Calibri" w:cs="Calibri"/>
                <w:b/>
                <w:i/>
                <w:noProof/>
                <w:color w:val="000000"/>
                <w:sz w:val="18"/>
                <w:szCs w:val="18"/>
                <w:lang w:val="en-US"/>
              </w:rPr>
              <w:t>(Number)</w:t>
            </w:r>
            <w:r w:rsidRPr="00960B7A">
              <w:rPr>
                <w:rFonts w:ascii="Calibri" w:eastAsia="Times New Roman" w:hAnsi="Calibri" w:cs="Calibri"/>
                <w:b/>
                <w:i/>
                <w:color w:val="000000"/>
                <w:sz w:val="18"/>
                <w:szCs w:val="18"/>
                <w:lang w:val="en-US"/>
              </w:rPr>
              <w:fldChar w:fldCharType="end"/>
            </w:r>
          </w:p>
        </w:tc>
      </w:tr>
      <w:tr w:rsidR="00960B7A" w:rsidRPr="00960B7A" w14:paraId="5EDA81AB" w14:textId="77777777" w:rsidTr="00960B7A">
        <w:trPr>
          <w:trHeight w:val="58"/>
        </w:trPr>
        <w:tc>
          <w:tcPr>
            <w:tcW w:w="892" w:type="dxa"/>
            <w:vMerge w:val="restart"/>
          </w:tcPr>
          <w:p w14:paraId="1DB29688" w14:textId="77777777" w:rsidR="00960B7A" w:rsidRPr="00960B7A" w:rsidRDefault="00960B7A" w:rsidP="00960B7A">
            <w:pPr>
              <w:rPr>
                <w:rFonts w:ascii="Calibri" w:eastAsia="Times New Roman" w:hAnsi="Calibri" w:cs="Calibri"/>
                <w:sz w:val="18"/>
                <w:szCs w:val="18"/>
                <w:lang w:val="en-US"/>
              </w:rPr>
            </w:pPr>
          </w:p>
        </w:tc>
        <w:tc>
          <w:tcPr>
            <w:tcW w:w="774" w:type="dxa"/>
            <w:vMerge w:val="restart"/>
          </w:tcPr>
          <w:p w14:paraId="67459787"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val="restart"/>
          </w:tcPr>
          <w:p w14:paraId="73D30023" w14:textId="77777777" w:rsidR="00960B7A" w:rsidRPr="00960B7A" w:rsidRDefault="00960B7A" w:rsidP="00960B7A">
            <w:pPr>
              <w:rPr>
                <w:rFonts w:ascii="Calibri" w:eastAsia="Times New Roman" w:hAnsi="Calibri" w:cs="Calibri"/>
                <w:sz w:val="18"/>
                <w:szCs w:val="18"/>
                <w:lang w:val="en-US"/>
              </w:rPr>
            </w:pPr>
          </w:p>
        </w:tc>
        <w:tc>
          <w:tcPr>
            <w:tcW w:w="6037" w:type="dxa"/>
            <w:gridSpan w:val="6"/>
          </w:tcPr>
          <w:p w14:paraId="00B946B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 xml:space="preserve">Number </w:t>
            </w:r>
          </w:p>
        </w:tc>
      </w:tr>
      <w:tr w:rsidR="00960B7A" w:rsidRPr="00960B7A" w14:paraId="223933B4" w14:textId="77777777" w:rsidTr="00960B7A">
        <w:trPr>
          <w:trHeight w:val="161"/>
        </w:trPr>
        <w:tc>
          <w:tcPr>
            <w:tcW w:w="892" w:type="dxa"/>
            <w:vMerge/>
          </w:tcPr>
          <w:p w14:paraId="7FAD56E2" w14:textId="77777777" w:rsidR="00960B7A" w:rsidRPr="00960B7A" w:rsidRDefault="00960B7A" w:rsidP="00960B7A">
            <w:pPr>
              <w:rPr>
                <w:rFonts w:ascii="Calibri" w:eastAsia="Times New Roman" w:hAnsi="Calibri" w:cs="Calibri"/>
                <w:sz w:val="18"/>
                <w:szCs w:val="18"/>
                <w:lang w:val="en-US"/>
              </w:rPr>
            </w:pPr>
          </w:p>
        </w:tc>
        <w:tc>
          <w:tcPr>
            <w:tcW w:w="774" w:type="dxa"/>
            <w:vMerge/>
          </w:tcPr>
          <w:p w14:paraId="37EB18A2" w14:textId="77777777" w:rsidR="00960B7A" w:rsidRPr="00960B7A" w:rsidRDefault="00960B7A" w:rsidP="00960B7A">
            <w:pPr>
              <w:rPr>
                <w:rFonts w:ascii="Calibri" w:eastAsia="Times New Roman" w:hAnsi="Calibri" w:cs="Calibri"/>
                <w:sz w:val="18"/>
                <w:szCs w:val="18"/>
                <w:lang w:val="en-US"/>
              </w:rPr>
            </w:pPr>
          </w:p>
        </w:tc>
        <w:tc>
          <w:tcPr>
            <w:tcW w:w="1647" w:type="dxa"/>
            <w:gridSpan w:val="3"/>
            <w:vMerge/>
          </w:tcPr>
          <w:p w14:paraId="511CD47E" w14:textId="77777777" w:rsidR="00960B7A" w:rsidRPr="00960B7A" w:rsidRDefault="00960B7A" w:rsidP="00960B7A">
            <w:pPr>
              <w:rPr>
                <w:rFonts w:ascii="Calibri" w:eastAsia="Times New Roman" w:hAnsi="Calibri" w:cs="Calibri"/>
                <w:sz w:val="18"/>
                <w:szCs w:val="18"/>
                <w:lang w:val="en-US"/>
              </w:rPr>
            </w:pPr>
          </w:p>
        </w:tc>
        <w:tc>
          <w:tcPr>
            <w:tcW w:w="2848" w:type="dxa"/>
            <w:gridSpan w:val="4"/>
          </w:tcPr>
          <w:p w14:paraId="5A10D737"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Expected</w:t>
            </w:r>
          </w:p>
        </w:tc>
        <w:tc>
          <w:tcPr>
            <w:tcW w:w="3189" w:type="dxa"/>
            <w:gridSpan w:val="2"/>
          </w:tcPr>
          <w:p w14:paraId="531D32F8" w14:textId="77777777" w:rsidR="00960B7A" w:rsidRPr="00960B7A" w:rsidRDefault="00960B7A" w:rsidP="00960B7A">
            <w:pPr>
              <w:jc w:val="center"/>
              <w:rPr>
                <w:rFonts w:ascii="Calibri" w:eastAsia="Times New Roman" w:hAnsi="Calibri" w:cs="Calibri"/>
                <w:sz w:val="18"/>
                <w:szCs w:val="18"/>
                <w:lang w:val="en-US"/>
              </w:rPr>
            </w:pPr>
            <w:r w:rsidRPr="00960B7A">
              <w:rPr>
                <w:rFonts w:ascii="Calibri" w:eastAsia="Times New Roman" w:hAnsi="Calibri" w:cs="Calibri"/>
                <w:sz w:val="18"/>
                <w:szCs w:val="18"/>
                <w:lang w:val="en-US"/>
              </w:rPr>
              <w:t>Achieved</w:t>
            </w:r>
          </w:p>
        </w:tc>
      </w:tr>
      <w:tr w:rsidR="00960B7A" w:rsidRPr="00960B7A" w14:paraId="6FCA6E2A" w14:textId="77777777" w:rsidTr="00960B7A">
        <w:tc>
          <w:tcPr>
            <w:tcW w:w="892" w:type="dxa"/>
          </w:tcPr>
          <w:p w14:paraId="0781518B"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0721EA1C"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B1EF8E2" w14:textId="77777777" w:rsidR="00960B7A" w:rsidRPr="00960B7A" w:rsidRDefault="00960B7A" w:rsidP="00960B7A">
            <w:pPr>
              <w:jc w:val="right"/>
              <w:rPr>
                <w:rFonts w:ascii="Calibri" w:eastAsia="Times New Roman" w:hAnsi="Calibri" w:cs="Calibri"/>
                <w:sz w:val="18"/>
                <w:szCs w:val="18"/>
                <w:lang w:val="en-US"/>
              </w:rPr>
            </w:pPr>
          </w:p>
        </w:tc>
        <w:tc>
          <w:tcPr>
            <w:tcW w:w="776" w:type="dxa"/>
            <w:gridSpan w:val="2"/>
          </w:tcPr>
          <w:p w14:paraId="2E3EBF3C"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PIF stage</w:t>
            </w:r>
          </w:p>
        </w:tc>
        <w:tc>
          <w:tcPr>
            <w:tcW w:w="2072" w:type="dxa"/>
            <w:gridSpan w:val="2"/>
          </w:tcPr>
          <w:p w14:paraId="383B1F1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Endorsement</w:t>
            </w:r>
          </w:p>
        </w:tc>
        <w:tc>
          <w:tcPr>
            <w:tcW w:w="636" w:type="dxa"/>
          </w:tcPr>
          <w:p w14:paraId="4F23807A"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MTR</w:t>
            </w:r>
          </w:p>
        </w:tc>
        <w:tc>
          <w:tcPr>
            <w:tcW w:w="2553" w:type="dxa"/>
          </w:tcPr>
          <w:p w14:paraId="2004B618"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TE</w:t>
            </w:r>
          </w:p>
        </w:tc>
      </w:tr>
      <w:tr w:rsidR="00960B7A" w:rsidRPr="00960B7A" w14:paraId="05A41150" w14:textId="77777777" w:rsidTr="00960B7A">
        <w:tc>
          <w:tcPr>
            <w:tcW w:w="892" w:type="dxa"/>
          </w:tcPr>
          <w:p w14:paraId="43F12AFB"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160AC46A"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61DD932"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Female</w:t>
            </w:r>
          </w:p>
        </w:tc>
        <w:tc>
          <w:tcPr>
            <w:tcW w:w="776" w:type="dxa"/>
            <w:gridSpan w:val="2"/>
          </w:tcPr>
          <w:p w14:paraId="32221FF7"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n/a</w:t>
            </w:r>
          </w:p>
        </w:tc>
        <w:tc>
          <w:tcPr>
            <w:tcW w:w="2072" w:type="dxa"/>
            <w:gridSpan w:val="2"/>
          </w:tcPr>
          <w:p w14:paraId="62312789"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n/a</w:t>
            </w:r>
          </w:p>
        </w:tc>
        <w:tc>
          <w:tcPr>
            <w:tcW w:w="636" w:type="dxa"/>
          </w:tcPr>
          <w:p w14:paraId="12C6A6B0"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69F56156" w14:textId="77777777" w:rsidR="00960B7A" w:rsidRPr="00960B7A" w:rsidRDefault="00960B7A" w:rsidP="00960B7A">
            <w:pPr>
              <w:jc w:val="right"/>
              <w:rPr>
                <w:rFonts w:ascii="Calibri" w:eastAsia="Times New Roman" w:hAnsi="Calibri" w:cs="Calibri"/>
                <w:sz w:val="18"/>
                <w:szCs w:val="18"/>
                <w:highlight w:val="yellow"/>
                <w:lang w:val="en-US"/>
              </w:rPr>
            </w:pPr>
            <w:r w:rsidRPr="00960B7A">
              <w:rPr>
                <w:rFonts w:ascii="Calibri" w:eastAsia="Times New Roman" w:hAnsi="Calibri" w:cs="Calibri"/>
                <w:i/>
                <w:color w:val="000000"/>
                <w:sz w:val="18"/>
                <w:szCs w:val="18"/>
                <w:highlight w:val="yellow"/>
                <w:lang w:val="en-US"/>
              </w:rPr>
              <w:t>145,354</w:t>
            </w:r>
          </w:p>
        </w:tc>
      </w:tr>
      <w:tr w:rsidR="00960B7A" w:rsidRPr="00960B7A" w14:paraId="46937745" w14:textId="77777777" w:rsidTr="00960B7A">
        <w:tc>
          <w:tcPr>
            <w:tcW w:w="892" w:type="dxa"/>
          </w:tcPr>
          <w:p w14:paraId="0238E137"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5B24A277"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2779A4DF"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sz w:val="18"/>
                <w:szCs w:val="18"/>
                <w:lang w:val="en-US"/>
              </w:rPr>
              <w:t>Male</w:t>
            </w:r>
          </w:p>
        </w:tc>
        <w:tc>
          <w:tcPr>
            <w:tcW w:w="776" w:type="dxa"/>
            <w:gridSpan w:val="2"/>
          </w:tcPr>
          <w:p w14:paraId="00B6D03D"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n/a</w:t>
            </w:r>
          </w:p>
        </w:tc>
        <w:tc>
          <w:tcPr>
            <w:tcW w:w="2072" w:type="dxa"/>
            <w:gridSpan w:val="2"/>
          </w:tcPr>
          <w:p w14:paraId="005F63BE"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n/a</w:t>
            </w:r>
          </w:p>
        </w:tc>
        <w:tc>
          <w:tcPr>
            <w:tcW w:w="636" w:type="dxa"/>
          </w:tcPr>
          <w:p w14:paraId="6682309C"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2B8FCC0A" w14:textId="77777777" w:rsidR="00960B7A" w:rsidRPr="00960B7A" w:rsidRDefault="00960B7A" w:rsidP="00960B7A">
            <w:pPr>
              <w:jc w:val="right"/>
              <w:rPr>
                <w:rFonts w:ascii="Calibri" w:eastAsia="Times New Roman" w:hAnsi="Calibri" w:cs="Calibri"/>
                <w:i/>
                <w:color w:val="000000"/>
                <w:sz w:val="18"/>
                <w:szCs w:val="18"/>
                <w:highlight w:val="yellow"/>
                <w:lang w:val="en-US"/>
              </w:rPr>
            </w:pPr>
            <w:r w:rsidRPr="00960B7A">
              <w:rPr>
                <w:rFonts w:ascii="Calibri" w:eastAsia="Times New Roman" w:hAnsi="Calibri" w:cs="Calibri"/>
                <w:i/>
                <w:color w:val="000000"/>
                <w:sz w:val="18"/>
                <w:szCs w:val="18"/>
                <w:highlight w:val="yellow"/>
                <w:lang w:val="en-US"/>
              </w:rPr>
              <w:t>118,926</w:t>
            </w:r>
          </w:p>
        </w:tc>
      </w:tr>
      <w:tr w:rsidR="00960B7A" w:rsidRPr="00960B7A" w14:paraId="5F391C73" w14:textId="77777777" w:rsidTr="00960B7A">
        <w:tc>
          <w:tcPr>
            <w:tcW w:w="892" w:type="dxa"/>
          </w:tcPr>
          <w:p w14:paraId="22537187" w14:textId="77777777" w:rsidR="00960B7A" w:rsidRPr="00960B7A" w:rsidRDefault="00960B7A" w:rsidP="00960B7A">
            <w:pPr>
              <w:jc w:val="right"/>
              <w:rPr>
                <w:rFonts w:ascii="Calibri" w:eastAsia="Times New Roman" w:hAnsi="Calibri" w:cs="Calibri"/>
                <w:sz w:val="18"/>
                <w:szCs w:val="18"/>
                <w:lang w:val="en-US"/>
              </w:rPr>
            </w:pPr>
          </w:p>
        </w:tc>
        <w:tc>
          <w:tcPr>
            <w:tcW w:w="774" w:type="dxa"/>
          </w:tcPr>
          <w:p w14:paraId="76370B40" w14:textId="77777777" w:rsidR="00960B7A" w:rsidRPr="00960B7A" w:rsidRDefault="00960B7A" w:rsidP="00960B7A">
            <w:pPr>
              <w:jc w:val="right"/>
              <w:rPr>
                <w:rFonts w:ascii="Calibri" w:eastAsia="Times New Roman" w:hAnsi="Calibri" w:cs="Calibri"/>
                <w:sz w:val="18"/>
                <w:szCs w:val="18"/>
                <w:lang w:val="en-US"/>
              </w:rPr>
            </w:pPr>
          </w:p>
        </w:tc>
        <w:tc>
          <w:tcPr>
            <w:tcW w:w="1647" w:type="dxa"/>
            <w:gridSpan w:val="3"/>
          </w:tcPr>
          <w:p w14:paraId="38B793D5" w14:textId="77777777" w:rsidR="00960B7A" w:rsidRPr="00960B7A" w:rsidRDefault="00960B7A" w:rsidP="00960B7A">
            <w:pPr>
              <w:jc w:val="right"/>
              <w:rPr>
                <w:rFonts w:ascii="Calibri" w:eastAsia="Times New Roman" w:hAnsi="Calibri" w:cs="Calibri"/>
                <w:sz w:val="18"/>
                <w:szCs w:val="18"/>
                <w:lang w:val="en-US"/>
              </w:rPr>
            </w:pPr>
            <w:r w:rsidRPr="00960B7A">
              <w:rPr>
                <w:rFonts w:ascii="Calibri" w:eastAsia="Times New Roman" w:hAnsi="Calibri" w:cs="Calibri"/>
                <w:i/>
                <w:color w:val="000000"/>
                <w:sz w:val="18"/>
                <w:szCs w:val="18"/>
                <w:lang w:val="en-US"/>
              </w:rPr>
              <w:t>Total</w:t>
            </w:r>
          </w:p>
        </w:tc>
        <w:tc>
          <w:tcPr>
            <w:tcW w:w="776" w:type="dxa"/>
            <w:gridSpan w:val="2"/>
          </w:tcPr>
          <w:p w14:paraId="75AF1656"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t>n/a</w:t>
            </w:r>
          </w:p>
        </w:tc>
        <w:tc>
          <w:tcPr>
            <w:tcW w:w="2072" w:type="dxa"/>
            <w:gridSpan w:val="2"/>
          </w:tcPr>
          <w:p w14:paraId="58F8D7C7" w14:textId="77777777" w:rsidR="00960B7A" w:rsidRPr="00960B7A" w:rsidRDefault="00960B7A" w:rsidP="00960B7A">
            <w:pPr>
              <w:jc w:val="right"/>
              <w:rPr>
                <w:rFonts w:ascii="Calibri" w:eastAsia="Times New Roman" w:hAnsi="Calibri" w:cs="Calibri"/>
                <w:i/>
                <w:color w:val="000000"/>
                <w:sz w:val="18"/>
                <w:szCs w:val="18"/>
                <w:highlight w:val="yellow"/>
                <w:lang w:val="en-US"/>
              </w:rPr>
            </w:pPr>
            <w:proofErr w:type="spellStart"/>
            <w:r w:rsidRPr="00960B7A">
              <w:rPr>
                <w:rFonts w:ascii="Calibri" w:eastAsia="Times New Roman" w:hAnsi="Calibri" w:cs="Calibri"/>
                <w:i/>
                <w:color w:val="000000"/>
                <w:sz w:val="18"/>
                <w:szCs w:val="18"/>
                <w:highlight w:val="yellow"/>
                <w:lang w:val="en-US"/>
              </w:rPr>
              <w:t>xxxx</w:t>
            </w:r>
            <w:proofErr w:type="spellEnd"/>
          </w:p>
        </w:tc>
        <w:tc>
          <w:tcPr>
            <w:tcW w:w="636" w:type="dxa"/>
          </w:tcPr>
          <w:p w14:paraId="5D7AD4EB" w14:textId="77777777" w:rsidR="00960B7A" w:rsidRPr="00960B7A" w:rsidRDefault="00960B7A" w:rsidP="00960B7A">
            <w:pPr>
              <w:jc w:val="right"/>
              <w:rPr>
                <w:rFonts w:ascii="Calibri" w:eastAsia="Times New Roman" w:hAnsi="Calibri" w:cs="Calibri"/>
                <w:i/>
                <w:color w:val="000000"/>
                <w:sz w:val="18"/>
                <w:szCs w:val="18"/>
                <w:lang w:val="en-US"/>
              </w:rPr>
            </w:pPr>
            <w:r w:rsidRPr="00960B7A">
              <w:rPr>
                <w:rFonts w:ascii="Calibri" w:eastAsia="Times New Roman" w:hAnsi="Calibri" w:cs="Calibri"/>
                <w:i/>
                <w:color w:val="000000"/>
                <w:sz w:val="18"/>
                <w:szCs w:val="18"/>
                <w:lang w:val="en-US"/>
              </w:rPr>
              <w:fldChar w:fldCharType="begin">
                <w:ffData>
                  <w:name w:val="F_GEB_BD_target"/>
                  <w:enabled/>
                  <w:calcOnExit w:val="0"/>
                  <w:textInput/>
                </w:ffData>
              </w:fldChar>
            </w:r>
            <w:r w:rsidRPr="00960B7A">
              <w:rPr>
                <w:rFonts w:ascii="Calibri" w:eastAsia="Times New Roman" w:hAnsi="Calibri" w:cs="Calibri"/>
                <w:i/>
                <w:color w:val="000000"/>
                <w:sz w:val="18"/>
                <w:szCs w:val="18"/>
                <w:lang w:val="en-US"/>
              </w:rPr>
              <w:instrText xml:space="preserve"> FORMTEXT </w:instrText>
            </w:r>
            <w:r w:rsidRPr="00960B7A">
              <w:rPr>
                <w:rFonts w:ascii="Calibri" w:eastAsia="Times New Roman" w:hAnsi="Calibri" w:cs="Calibri"/>
                <w:i/>
                <w:color w:val="000000"/>
                <w:sz w:val="18"/>
                <w:szCs w:val="18"/>
                <w:lang w:val="en-US"/>
              </w:rPr>
            </w:r>
            <w:r w:rsidRPr="00960B7A">
              <w:rPr>
                <w:rFonts w:ascii="Calibri" w:eastAsia="Times New Roman" w:hAnsi="Calibri" w:cs="Calibri"/>
                <w:i/>
                <w:color w:val="000000"/>
                <w:sz w:val="18"/>
                <w:szCs w:val="18"/>
                <w:lang w:val="en-US"/>
              </w:rPr>
              <w:fldChar w:fldCharType="separate"/>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noProof/>
                <w:color w:val="000000"/>
                <w:sz w:val="18"/>
                <w:szCs w:val="18"/>
                <w:lang w:val="en-US"/>
              </w:rPr>
              <w:t> </w:t>
            </w:r>
            <w:r w:rsidRPr="00960B7A">
              <w:rPr>
                <w:rFonts w:ascii="Calibri" w:eastAsia="Times New Roman" w:hAnsi="Calibri" w:cs="Calibri"/>
                <w:i/>
                <w:color w:val="000000"/>
                <w:sz w:val="18"/>
                <w:szCs w:val="18"/>
                <w:lang w:val="en-US"/>
              </w:rPr>
              <w:fldChar w:fldCharType="end"/>
            </w:r>
          </w:p>
        </w:tc>
        <w:tc>
          <w:tcPr>
            <w:tcW w:w="2553" w:type="dxa"/>
          </w:tcPr>
          <w:p w14:paraId="4C471D3A" w14:textId="77777777" w:rsidR="00960B7A" w:rsidRPr="00960B7A" w:rsidRDefault="00960B7A" w:rsidP="00960B7A">
            <w:pPr>
              <w:jc w:val="right"/>
              <w:rPr>
                <w:rFonts w:ascii="Calibri" w:eastAsia="Times New Roman" w:hAnsi="Calibri" w:cs="Calibri"/>
                <w:i/>
                <w:color w:val="000000"/>
                <w:sz w:val="18"/>
                <w:szCs w:val="18"/>
                <w:highlight w:val="yellow"/>
                <w:lang w:val="en-US"/>
              </w:rPr>
            </w:pPr>
            <w:r w:rsidRPr="00960B7A">
              <w:rPr>
                <w:rFonts w:ascii="Calibri" w:eastAsia="Times New Roman" w:hAnsi="Calibri" w:cs="Calibri"/>
                <w:i/>
                <w:color w:val="000000"/>
                <w:sz w:val="18"/>
                <w:szCs w:val="18"/>
                <w:highlight w:val="yellow"/>
                <w:lang w:val="en-US"/>
              </w:rPr>
              <w:t>264,280</w:t>
            </w:r>
          </w:p>
        </w:tc>
      </w:tr>
    </w:tbl>
    <w:p w14:paraId="2D055493" w14:textId="77777777" w:rsidR="00421532" w:rsidRDefault="00421532">
      <w:pPr>
        <w:rPr>
          <w:rFonts w:asciiTheme="minorHAnsi" w:hAnsiTheme="minorHAnsi" w:cs="Arial"/>
        </w:rPr>
        <w:sectPr w:rsidR="00421532" w:rsidSect="00421532">
          <w:headerReference w:type="default" r:id="rId85"/>
          <w:footerReference w:type="default" r:id="rId86"/>
          <w:footnotePr>
            <w:numStart w:val="13"/>
          </w:footnotePr>
          <w:pgSz w:w="12240" w:h="15840" w:code="1"/>
          <w:pgMar w:top="1440" w:right="1440" w:bottom="1440" w:left="1440" w:header="720" w:footer="720" w:gutter="0"/>
          <w:cols w:space="720"/>
          <w:docGrid w:linePitch="299"/>
        </w:sectPr>
      </w:pPr>
    </w:p>
    <w:p w14:paraId="408A5B5A" w14:textId="77777777" w:rsidR="00D1494C" w:rsidRDefault="003078D7" w:rsidP="002D26E0">
      <w:pPr>
        <w:pStyle w:val="Heading1"/>
        <w:numPr>
          <w:ilvl w:val="0"/>
          <w:numId w:val="0"/>
        </w:numPr>
        <w:spacing w:before="0" w:after="60"/>
        <w:jc w:val="center"/>
        <w:rPr>
          <w:rFonts w:asciiTheme="minorHAnsi" w:hAnsiTheme="minorHAnsi" w:cs="Arial"/>
        </w:rPr>
      </w:pPr>
      <w:bookmarkStart w:id="155" w:name="_Toc27303602"/>
      <w:r w:rsidRPr="00414FB4">
        <w:rPr>
          <w:rFonts w:asciiTheme="minorHAnsi" w:hAnsiTheme="minorHAnsi" w:cs="Arial"/>
        </w:rPr>
        <w:lastRenderedPageBreak/>
        <w:t xml:space="preserve">Appendix </w:t>
      </w:r>
      <w:r w:rsidR="00A819FE">
        <w:rPr>
          <w:rFonts w:asciiTheme="minorHAnsi" w:hAnsiTheme="minorHAnsi" w:cs="Arial"/>
        </w:rPr>
        <w:t>G</w:t>
      </w:r>
      <w:r w:rsidR="00BF42F2">
        <w:rPr>
          <w:rFonts w:asciiTheme="minorHAnsi" w:hAnsiTheme="minorHAnsi" w:cs="Arial"/>
        </w:rPr>
        <w:t xml:space="preserve"> </w:t>
      </w:r>
      <w:r w:rsidR="00C87123">
        <w:rPr>
          <w:rFonts w:asciiTheme="minorHAnsi" w:hAnsiTheme="minorHAnsi" w:cs="Arial"/>
        </w:rPr>
        <w:t>–</w:t>
      </w:r>
      <w:r w:rsidR="00BF42F2">
        <w:rPr>
          <w:rFonts w:asciiTheme="minorHAnsi" w:hAnsiTheme="minorHAnsi" w:cs="Arial"/>
        </w:rPr>
        <w:t xml:space="preserve"> </w:t>
      </w:r>
      <w:r w:rsidR="001A7F32">
        <w:rPr>
          <w:rFonts w:asciiTheme="minorHAnsi" w:hAnsiTheme="minorHAnsi" w:cs="Arial"/>
        </w:rPr>
        <w:t>complete listing of projects supported by SGP Grants</w:t>
      </w:r>
      <w:bookmarkEnd w:id="155"/>
    </w:p>
    <w:tbl>
      <w:tblPr>
        <w:tblStyle w:val="TableGrid"/>
        <w:tblW w:w="14082" w:type="dxa"/>
        <w:jc w:val="center"/>
        <w:tblLayout w:type="fixed"/>
        <w:tblLook w:val="04A0" w:firstRow="1" w:lastRow="0" w:firstColumn="1" w:lastColumn="0" w:noHBand="0" w:noVBand="1"/>
      </w:tblPr>
      <w:tblGrid>
        <w:gridCol w:w="704"/>
        <w:gridCol w:w="1985"/>
        <w:gridCol w:w="2126"/>
        <w:gridCol w:w="2126"/>
        <w:gridCol w:w="1418"/>
        <w:gridCol w:w="1417"/>
        <w:gridCol w:w="4306"/>
      </w:tblGrid>
      <w:tr w:rsidR="00B75608" w14:paraId="6F2B230C" w14:textId="77777777" w:rsidTr="00AF3228">
        <w:trPr>
          <w:tblHeader/>
          <w:jc w:val="center"/>
        </w:trPr>
        <w:tc>
          <w:tcPr>
            <w:tcW w:w="704" w:type="dxa"/>
            <w:tcBorders>
              <w:bottom w:val="single" w:sz="4" w:space="0" w:color="auto"/>
            </w:tcBorders>
            <w:shd w:val="pct15" w:color="auto" w:fill="auto"/>
          </w:tcPr>
          <w:p w14:paraId="16DF5E45" w14:textId="77777777" w:rsidR="00D1494C" w:rsidRPr="00D1494C" w:rsidRDefault="00D1494C" w:rsidP="00D1494C">
            <w:pPr>
              <w:jc w:val="center"/>
              <w:rPr>
                <w:rFonts w:asciiTheme="minorHAnsi" w:hAnsiTheme="minorHAnsi"/>
                <w:sz w:val="22"/>
                <w:szCs w:val="22"/>
              </w:rPr>
            </w:pPr>
            <w:proofErr w:type="gramStart"/>
            <w:r w:rsidRPr="00D1494C">
              <w:rPr>
                <w:rFonts w:asciiTheme="minorHAnsi" w:eastAsia="Times New Roman" w:hAnsiTheme="minorHAnsi" w:cs="Times New Roman"/>
                <w:b/>
                <w:bCs/>
                <w:color w:val="000000"/>
                <w:sz w:val="22"/>
                <w:szCs w:val="22"/>
                <w:lang w:val="en-CA" w:eastAsia="en-CA"/>
              </w:rPr>
              <w:t>S.N</w:t>
            </w:r>
            <w:proofErr w:type="gramEnd"/>
          </w:p>
        </w:tc>
        <w:tc>
          <w:tcPr>
            <w:tcW w:w="1985" w:type="dxa"/>
            <w:tcBorders>
              <w:bottom w:val="single" w:sz="4" w:space="0" w:color="auto"/>
            </w:tcBorders>
            <w:shd w:val="pct15" w:color="auto" w:fill="auto"/>
          </w:tcPr>
          <w:p w14:paraId="123036FD" w14:textId="77777777" w:rsidR="00D1494C" w:rsidRPr="00D1494C" w:rsidRDefault="00352285" w:rsidP="00D1494C">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Project No.</w:t>
            </w:r>
          </w:p>
        </w:tc>
        <w:tc>
          <w:tcPr>
            <w:tcW w:w="2126" w:type="dxa"/>
            <w:tcBorders>
              <w:bottom w:val="single" w:sz="4" w:space="0" w:color="auto"/>
            </w:tcBorders>
            <w:shd w:val="pct15" w:color="auto" w:fill="auto"/>
          </w:tcPr>
          <w:p w14:paraId="5EBA4B0B" w14:textId="77777777" w:rsidR="00D1494C" w:rsidRPr="00D1494C" w:rsidRDefault="00352285" w:rsidP="00D1494C">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NGO</w:t>
            </w:r>
          </w:p>
        </w:tc>
        <w:tc>
          <w:tcPr>
            <w:tcW w:w="2126" w:type="dxa"/>
            <w:tcBorders>
              <w:bottom w:val="single" w:sz="4" w:space="0" w:color="auto"/>
            </w:tcBorders>
            <w:shd w:val="pct15" w:color="auto" w:fill="auto"/>
          </w:tcPr>
          <w:p w14:paraId="2BDDDB9C" w14:textId="77777777" w:rsidR="00D1494C" w:rsidRPr="00D1494C" w:rsidRDefault="00352285" w:rsidP="00352285">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Name of Project</w:t>
            </w:r>
          </w:p>
        </w:tc>
        <w:tc>
          <w:tcPr>
            <w:tcW w:w="1418" w:type="dxa"/>
            <w:tcBorders>
              <w:bottom w:val="single" w:sz="4" w:space="0" w:color="auto"/>
            </w:tcBorders>
            <w:shd w:val="pct15" w:color="auto" w:fill="auto"/>
          </w:tcPr>
          <w:p w14:paraId="793EB7C0" w14:textId="77777777" w:rsidR="00D1494C" w:rsidRPr="00D1494C" w:rsidRDefault="00352285" w:rsidP="00D1494C">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Location</w:t>
            </w:r>
          </w:p>
        </w:tc>
        <w:tc>
          <w:tcPr>
            <w:tcW w:w="1417" w:type="dxa"/>
            <w:tcBorders>
              <w:bottom w:val="single" w:sz="4" w:space="0" w:color="auto"/>
            </w:tcBorders>
            <w:shd w:val="pct15" w:color="auto" w:fill="auto"/>
          </w:tcPr>
          <w:p w14:paraId="761C36E9" w14:textId="77777777" w:rsidR="00D1494C" w:rsidRPr="00D1494C" w:rsidRDefault="00352285" w:rsidP="00D1494C">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Status</w:t>
            </w:r>
          </w:p>
        </w:tc>
        <w:tc>
          <w:tcPr>
            <w:tcW w:w="4306" w:type="dxa"/>
            <w:tcBorders>
              <w:bottom w:val="single" w:sz="4" w:space="0" w:color="auto"/>
            </w:tcBorders>
            <w:shd w:val="pct15" w:color="auto" w:fill="auto"/>
          </w:tcPr>
          <w:p w14:paraId="337373B8" w14:textId="77777777" w:rsidR="00D1494C" w:rsidRPr="00D1494C" w:rsidRDefault="00352285" w:rsidP="00D1494C">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Comments</w:t>
            </w:r>
          </w:p>
        </w:tc>
      </w:tr>
      <w:tr w:rsidR="004A1976" w14:paraId="5D69808C" w14:textId="77777777" w:rsidTr="00C943A5">
        <w:trPr>
          <w:tblHeader/>
          <w:jc w:val="center"/>
        </w:trPr>
        <w:tc>
          <w:tcPr>
            <w:tcW w:w="14082" w:type="dxa"/>
            <w:gridSpan w:val="7"/>
            <w:tcBorders>
              <w:bottom w:val="single" w:sz="4" w:space="0" w:color="auto"/>
            </w:tcBorders>
            <w:shd w:val="clear" w:color="auto" w:fill="00FF00"/>
          </w:tcPr>
          <w:p w14:paraId="64EC6EF4" w14:textId="77777777" w:rsidR="004A1976" w:rsidRPr="00D1494C" w:rsidRDefault="004A1976" w:rsidP="004A1976">
            <w:pPr>
              <w:rPr>
                <w:rFonts w:asciiTheme="minorHAnsi" w:eastAsia="Times New Roman" w:hAnsiTheme="minorHAnsi" w:cs="Times New Roman"/>
                <w:b/>
                <w:bCs/>
                <w:color w:val="000000"/>
                <w:lang w:val="en-CA" w:eastAsia="en-CA"/>
              </w:rPr>
            </w:pPr>
            <w:r>
              <w:rPr>
                <w:rFonts w:ascii="Calibri" w:eastAsia="Times New Roman" w:hAnsi="Calibri" w:cs="Times New Roman"/>
                <w:b/>
                <w:color w:val="000009"/>
                <w:sz w:val="22"/>
                <w:szCs w:val="22"/>
                <w:lang w:val="en-CA" w:eastAsia="en-CA"/>
              </w:rPr>
              <w:t>Biodiversity</w:t>
            </w:r>
          </w:p>
        </w:tc>
      </w:tr>
      <w:tr w:rsidR="008E6B3E" w:rsidRPr="00D1494C" w14:paraId="41CB6B40" w14:textId="77777777" w:rsidTr="00AF3228">
        <w:tblPrEx>
          <w:jc w:val="left"/>
        </w:tblPrEx>
        <w:trPr>
          <w:trHeight w:val="685"/>
        </w:trPr>
        <w:tc>
          <w:tcPr>
            <w:tcW w:w="704" w:type="dxa"/>
            <w:tcBorders>
              <w:top w:val="single" w:sz="4" w:space="0" w:color="auto"/>
              <w:left w:val="single" w:sz="4" w:space="0" w:color="auto"/>
              <w:bottom w:val="single" w:sz="4" w:space="0" w:color="auto"/>
              <w:right w:val="single" w:sz="4" w:space="0" w:color="auto"/>
            </w:tcBorders>
            <w:shd w:val="clear" w:color="auto" w:fill="auto"/>
          </w:tcPr>
          <w:p w14:paraId="33756901"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1</w:t>
            </w:r>
          </w:p>
        </w:tc>
        <w:tc>
          <w:tcPr>
            <w:tcW w:w="1985" w:type="dxa"/>
            <w:tcBorders>
              <w:top w:val="single" w:sz="4" w:space="0" w:color="auto"/>
              <w:left w:val="nil"/>
              <w:bottom w:val="single" w:sz="4" w:space="0" w:color="auto"/>
              <w:right w:val="single" w:sz="4" w:space="0" w:color="auto"/>
            </w:tcBorders>
            <w:shd w:val="clear" w:color="auto" w:fill="auto"/>
          </w:tcPr>
          <w:p w14:paraId="3A4A25A7"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PAK/SGP/OP6/Y1/STAR/BD/2017/02</w:t>
            </w:r>
          </w:p>
        </w:tc>
        <w:tc>
          <w:tcPr>
            <w:tcW w:w="2126" w:type="dxa"/>
            <w:tcBorders>
              <w:top w:val="single" w:sz="4" w:space="0" w:color="auto"/>
              <w:left w:val="nil"/>
              <w:bottom w:val="single" w:sz="4" w:space="0" w:color="auto"/>
              <w:right w:val="single" w:sz="4" w:space="0" w:color="auto"/>
            </w:tcBorders>
            <w:shd w:val="clear" w:color="auto" w:fill="auto"/>
          </w:tcPr>
          <w:p w14:paraId="49934CC9"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Behar Al Sindh Foundation (BASF)</w:t>
            </w:r>
          </w:p>
        </w:tc>
        <w:tc>
          <w:tcPr>
            <w:tcW w:w="2126" w:type="dxa"/>
            <w:tcBorders>
              <w:top w:val="single" w:sz="4" w:space="0" w:color="auto"/>
              <w:left w:val="nil"/>
              <w:bottom w:val="single" w:sz="4" w:space="0" w:color="auto"/>
              <w:right w:val="single" w:sz="4" w:space="0" w:color="auto"/>
            </w:tcBorders>
            <w:shd w:val="clear" w:color="auto" w:fill="auto"/>
          </w:tcPr>
          <w:p w14:paraId="32F5A20C"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 xml:space="preserve">Mangroves Forestation and Conservation at </w:t>
            </w:r>
            <w:proofErr w:type="spellStart"/>
            <w:r w:rsidRPr="008E6B3E">
              <w:rPr>
                <w:rFonts w:asciiTheme="minorHAnsi" w:hAnsiTheme="minorHAnsi"/>
                <w:sz w:val="18"/>
                <w:szCs w:val="18"/>
              </w:rPr>
              <w:t>Kajher</w:t>
            </w:r>
            <w:proofErr w:type="spellEnd"/>
            <w:r w:rsidRPr="008E6B3E">
              <w:rPr>
                <w:rFonts w:asciiTheme="minorHAnsi" w:hAnsiTheme="minorHAnsi"/>
                <w:sz w:val="18"/>
                <w:szCs w:val="18"/>
              </w:rPr>
              <w:t xml:space="preserve"> and Seer Creeks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5676D6" w14:textId="77777777" w:rsidR="008E6B3E" w:rsidRPr="008E6B3E" w:rsidRDefault="008E6B3E" w:rsidP="00AF3228">
            <w:pPr>
              <w:rPr>
                <w:rFonts w:asciiTheme="minorHAnsi" w:eastAsia="Times New Roman" w:hAnsiTheme="minorHAnsi" w:cs="Times New Roman"/>
                <w:sz w:val="18"/>
                <w:szCs w:val="18"/>
                <w:lang w:val="en-CA" w:eastAsia="en-CA"/>
              </w:rPr>
            </w:pPr>
            <w:proofErr w:type="spellStart"/>
            <w:r w:rsidRPr="008E6B3E">
              <w:rPr>
                <w:rFonts w:asciiTheme="minorHAnsi" w:hAnsiTheme="minorHAnsi"/>
                <w:sz w:val="18"/>
                <w:szCs w:val="18"/>
              </w:rPr>
              <w:t>Sujawal</w:t>
            </w:r>
            <w:proofErr w:type="spellEnd"/>
            <w:r w:rsidR="00AF3228">
              <w:rPr>
                <w:rFonts w:asciiTheme="minorHAnsi" w:hAnsiTheme="minorHAnsi"/>
                <w:sz w:val="18"/>
                <w:szCs w:val="18"/>
              </w:rPr>
              <w:t xml:space="preserve">, </w:t>
            </w:r>
            <w:r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19A65D"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shd w:val="clear" w:color="auto" w:fill="auto"/>
          </w:tcPr>
          <w:p w14:paraId="77102795" w14:textId="77777777" w:rsidR="008E6B3E" w:rsidRPr="009832C7" w:rsidRDefault="00AF3228" w:rsidP="008E6B3E">
            <w:pPr>
              <w:rPr>
                <w:rFonts w:asciiTheme="minorHAnsi" w:eastAsia="Times New Roman" w:hAnsiTheme="minorHAnsi" w:cs="Times New Roman"/>
                <w:sz w:val="18"/>
                <w:szCs w:val="18"/>
                <w:lang w:val="en-CA" w:eastAsia="en-CA"/>
              </w:rPr>
            </w:pPr>
            <w:r w:rsidRPr="009832C7">
              <w:rPr>
                <w:rFonts w:asciiTheme="minorHAnsi" w:eastAsia="Times New Roman" w:hAnsiTheme="minorHAnsi" w:cs="Times New Roman"/>
                <w:sz w:val="18"/>
                <w:szCs w:val="18"/>
                <w:lang w:val="en-CA" w:eastAsia="en-CA"/>
              </w:rPr>
              <w:t xml:space="preserve">Evaluator visited these sites on 28 August 2019. More details on Table </w:t>
            </w:r>
            <w:r w:rsidR="009832C7" w:rsidRPr="009832C7">
              <w:rPr>
                <w:rFonts w:asciiTheme="minorHAnsi" w:eastAsia="Times New Roman" w:hAnsiTheme="minorHAnsi" w:cs="Times New Roman"/>
                <w:sz w:val="18"/>
                <w:szCs w:val="18"/>
                <w:lang w:val="en-CA" w:eastAsia="en-CA"/>
              </w:rPr>
              <w:t>3</w:t>
            </w:r>
            <w:r w:rsidRPr="009832C7">
              <w:rPr>
                <w:rFonts w:asciiTheme="minorHAnsi" w:eastAsia="Times New Roman" w:hAnsiTheme="minorHAnsi" w:cs="Times New Roman"/>
                <w:sz w:val="18"/>
                <w:szCs w:val="18"/>
                <w:lang w:val="en-CA" w:eastAsia="en-CA"/>
              </w:rPr>
              <w:t xml:space="preserve">. </w:t>
            </w:r>
          </w:p>
        </w:tc>
      </w:tr>
      <w:tr w:rsidR="00AF3228" w:rsidRPr="00D1494C" w14:paraId="6272835B" w14:textId="77777777" w:rsidTr="00AF3228">
        <w:tblPrEx>
          <w:jc w:val="left"/>
        </w:tblPrEx>
        <w:trPr>
          <w:trHeight w:val="70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3DE5449" w14:textId="77777777" w:rsidR="00AF3228" w:rsidRPr="008E6B3E" w:rsidRDefault="00AF3228" w:rsidP="00AF3228">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2</w:t>
            </w:r>
          </w:p>
        </w:tc>
        <w:tc>
          <w:tcPr>
            <w:tcW w:w="1985" w:type="dxa"/>
            <w:tcBorders>
              <w:top w:val="single" w:sz="4" w:space="0" w:color="auto"/>
              <w:left w:val="nil"/>
              <w:bottom w:val="single" w:sz="4" w:space="0" w:color="auto"/>
              <w:right w:val="single" w:sz="4" w:space="0" w:color="auto"/>
            </w:tcBorders>
            <w:shd w:val="clear" w:color="auto" w:fill="auto"/>
            <w:hideMark/>
          </w:tcPr>
          <w:p w14:paraId="73544CC8"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PAK/SGP/OP6/Y1/STAR/BD/2017/04</w:t>
            </w:r>
          </w:p>
        </w:tc>
        <w:tc>
          <w:tcPr>
            <w:tcW w:w="2126" w:type="dxa"/>
            <w:tcBorders>
              <w:top w:val="single" w:sz="4" w:space="0" w:color="auto"/>
              <w:left w:val="nil"/>
              <w:bottom w:val="single" w:sz="4" w:space="0" w:color="auto"/>
              <w:right w:val="single" w:sz="4" w:space="0" w:color="auto"/>
            </w:tcBorders>
            <w:shd w:val="clear" w:color="auto" w:fill="auto"/>
            <w:hideMark/>
          </w:tcPr>
          <w:p w14:paraId="041293D0" w14:textId="77777777" w:rsidR="00AF3228" w:rsidRPr="008E6B3E" w:rsidRDefault="00AF3228" w:rsidP="00AF3228">
            <w:pPr>
              <w:rPr>
                <w:rFonts w:asciiTheme="minorHAnsi" w:eastAsia="Times New Roman" w:hAnsiTheme="minorHAnsi" w:cs="Times New Roman"/>
                <w:sz w:val="18"/>
                <w:szCs w:val="18"/>
                <w:lang w:val="en-CA" w:eastAsia="en-CA"/>
              </w:rPr>
            </w:pPr>
            <w:bookmarkStart w:id="156" w:name="_Hlk22973796"/>
            <w:r w:rsidRPr="008E6B3E">
              <w:rPr>
                <w:rFonts w:asciiTheme="minorHAnsi" w:hAnsiTheme="minorHAnsi"/>
                <w:sz w:val="18"/>
                <w:szCs w:val="18"/>
              </w:rPr>
              <w:t xml:space="preserve">Coastal </w:t>
            </w:r>
            <w:r w:rsidR="003B6245" w:rsidRPr="008E6B3E">
              <w:rPr>
                <w:rFonts w:asciiTheme="minorHAnsi" w:hAnsiTheme="minorHAnsi"/>
                <w:sz w:val="18"/>
                <w:szCs w:val="18"/>
              </w:rPr>
              <w:t>Development Association</w:t>
            </w:r>
            <w:r w:rsidRPr="008E6B3E">
              <w:rPr>
                <w:rFonts w:asciiTheme="minorHAnsi" w:hAnsiTheme="minorHAnsi"/>
                <w:sz w:val="18"/>
                <w:szCs w:val="18"/>
              </w:rPr>
              <w:t xml:space="preserve"> (CDA)</w:t>
            </w:r>
            <w:bookmarkEnd w:id="156"/>
          </w:p>
        </w:tc>
        <w:tc>
          <w:tcPr>
            <w:tcW w:w="2126" w:type="dxa"/>
            <w:tcBorders>
              <w:top w:val="single" w:sz="4" w:space="0" w:color="auto"/>
              <w:left w:val="nil"/>
              <w:bottom w:val="single" w:sz="4" w:space="0" w:color="auto"/>
              <w:right w:val="single" w:sz="4" w:space="0" w:color="auto"/>
            </w:tcBorders>
            <w:shd w:val="clear" w:color="auto" w:fill="auto"/>
            <w:hideMark/>
          </w:tcPr>
          <w:p w14:paraId="57BD4F7A" w14:textId="77777777" w:rsidR="00AF3228" w:rsidRPr="008E6B3E" w:rsidRDefault="009A49A8" w:rsidP="00AF3228">
            <w:pPr>
              <w:rPr>
                <w:rFonts w:asciiTheme="minorHAnsi" w:eastAsia="Times New Roman" w:hAnsiTheme="minorHAnsi" w:cs="Times New Roman"/>
                <w:sz w:val="18"/>
                <w:szCs w:val="18"/>
                <w:lang w:val="en-CA" w:eastAsia="en-CA"/>
              </w:rPr>
            </w:pPr>
            <w:r>
              <w:rPr>
                <w:rFonts w:asciiTheme="minorHAnsi" w:hAnsiTheme="minorHAnsi"/>
                <w:sz w:val="18"/>
                <w:szCs w:val="18"/>
              </w:rPr>
              <w:t>C</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49EEF03" w14:textId="77777777" w:rsidR="00AF3228" w:rsidRPr="008E6B3E" w:rsidRDefault="00AF3228" w:rsidP="00AF3228">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Sujawal</w:t>
            </w:r>
            <w:proofErr w:type="spellEnd"/>
            <w:r>
              <w:rPr>
                <w:rFonts w:asciiTheme="minorHAnsi" w:hAnsiTheme="minorHAnsi"/>
                <w:sz w:val="18"/>
                <w:szCs w:val="18"/>
              </w:rPr>
              <w:t xml:space="preserve">, </w:t>
            </w:r>
            <w:r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0440AF3"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3D64E358" w14:textId="77777777" w:rsidR="00AF3228" w:rsidRPr="009832C7" w:rsidRDefault="00AF3228" w:rsidP="00AF3228">
            <w:pPr>
              <w:rPr>
                <w:rFonts w:asciiTheme="minorHAnsi" w:eastAsia="Times New Roman" w:hAnsiTheme="minorHAnsi" w:cs="Times New Roman"/>
                <w:sz w:val="18"/>
                <w:szCs w:val="18"/>
                <w:lang w:val="en-CA" w:eastAsia="en-CA"/>
              </w:rPr>
            </w:pPr>
            <w:r w:rsidRPr="009832C7">
              <w:rPr>
                <w:rFonts w:asciiTheme="minorHAnsi" w:eastAsia="Times New Roman" w:hAnsiTheme="minorHAnsi" w:cs="Times New Roman"/>
                <w:sz w:val="18"/>
                <w:szCs w:val="18"/>
                <w:lang w:val="en-CA" w:eastAsia="en-CA"/>
              </w:rPr>
              <w:t xml:space="preserve">Evaluator visited these sites on 28 August 2019. More details on Table </w:t>
            </w:r>
            <w:r w:rsidR="009832C7" w:rsidRPr="009832C7">
              <w:rPr>
                <w:rFonts w:asciiTheme="minorHAnsi" w:eastAsia="Times New Roman" w:hAnsiTheme="minorHAnsi" w:cs="Times New Roman"/>
                <w:sz w:val="18"/>
                <w:szCs w:val="18"/>
                <w:lang w:val="en-CA" w:eastAsia="en-CA"/>
              </w:rPr>
              <w:t>3</w:t>
            </w:r>
            <w:r w:rsidRPr="009832C7">
              <w:rPr>
                <w:rFonts w:asciiTheme="minorHAnsi" w:eastAsia="Times New Roman" w:hAnsiTheme="minorHAnsi" w:cs="Times New Roman"/>
                <w:sz w:val="18"/>
                <w:szCs w:val="18"/>
                <w:lang w:val="en-CA" w:eastAsia="en-CA"/>
              </w:rPr>
              <w:t xml:space="preserve">. </w:t>
            </w:r>
          </w:p>
        </w:tc>
      </w:tr>
      <w:tr w:rsidR="00AF3228" w:rsidRPr="00D1494C" w14:paraId="174BA27A" w14:textId="77777777" w:rsidTr="00AF3228">
        <w:tblPrEx>
          <w:jc w:val="left"/>
        </w:tblPrEx>
        <w:trPr>
          <w:trHeight w:val="832"/>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E261279" w14:textId="77777777" w:rsidR="00AF3228" w:rsidRPr="008E6B3E" w:rsidRDefault="00AF3228" w:rsidP="00AF3228">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3</w:t>
            </w:r>
          </w:p>
        </w:tc>
        <w:tc>
          <w:tcPr>
            <w:tcW w:w="1985" w:type="dxa"/>
            <w:tcBorders>
              <w:top w:val="single" w:sz="4" w:space="0" w:color="auto"/>
              <w:left w:val="nil"/>
              <w:bottom w:val="single" w:sz="4" w:space="0" w:color="auto"/>
              <w:right w:val="single" w:sz="4" w:space="0" w:color="auto"/>
            </w:tcBorders>
            <w:shd w:val="clear" w:color="auto" w:fill="auto"/>
            <w:hideMark/>
          </w:tcPr>
          <w:p w14:paraId="759F92AE"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PAK/SGP/OP6/Y1/STAR/BD/2017/27</w:t>
            </w:r>
          </w:p>
        </w:tc>
        <w:tc>
          <w:tcPr>
            <w:tcW w:w="2126" w:type="dxa"/>
            <w:tcBorders>
              <w:top w:val="single" w:sz="4" w:space="0" w:color="auto"/>
              <w:left w:val="nil"/>
              <w:bottom w:val="single" w:sz="4" w:space="0" w:color="auto"/>
              <w:right w:val="single" w:sz="4" w:space="0" w:color="auto"/>
            </w:tcBorders>
            <w:shd w:val="clear" w:color="auto" w:fill="auto"/>
            <w:hideMark/>
          </w:tcPr>
          <w:p w14:paraId="05CB1E8B"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Shah Bunder Development Society (SBDS)</w:t>
            </w:r>
          </w:p>
        </w:tc>
        <w:tc>
          <w:tcPr>
            <w:tcW w:w="2126" w:type="dxa"/>
            <w:tcBorders>
              <w:top w:val="single" w:sz="4" w:space="0" w:color="auto"/>
              <w:left w:val="nil"/>
              <w:bottom w:val="single" w:sz="4" w:space="0" w:color="auto"/>
              <w:right w:val="single" w:sz="4" w:space="0" w:color="auto"/>
            </w:tcBorders>
            <w:shd w:val="clear" w:color="auto" w:fill="auto"/>
            <w:hideMark/>
          </w:tcPr>
          <w:p w14:paraId="5C5F5B63"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 xml:space="preserve">Plant and rehabilitate the Mangroves at </w:t>
            </w:r>
            <w:proofErr w:type="spellStart"/>
            <w:r w:rsidRPr="008E6B3E">
              <w:rPr>
                <w:rFonts w:asciiTheme="minorHAnsi" w:hAnsiTheme="minorHAnsi"/>
                <w:sz w:val="18"/>
                <w:szCs w:val="18"/>
              </w:rPr>
              <w:t>Moriser</w:t>
            </w:r>
            <w:proofErr w:type="spellEnd"/>
            <w:r w:rsidRPr="008E6B3E">
              <w:rPr>
                <w:rFonts w:asciiTheme="minorHAnsi" w:hAnsiTheme="minorHAnsi"/>
                <w:sz w:val="18"/>
                <w:szCs w:val="18"/>
              </w:rPr>
              <w:t xml:space="preserve"> Island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141DB33" w14:textId="77777777" w:rsidR="00AF3228" w:rsidRPr="008E6B3E" w:rsidRDefault="00AF3228" w:rsidP="00AF3228">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Sujawal</w:t>
            </w:r>
            <w:proofErr w:type="spellEnd"/>
            <w:r>
              <w:rPr>
                <w:rFonts w:asciiTheme="minorHAnsi" w:hAnsiTheme="minorHAnsi"/>
                <w:sz w:val="18"/>
                <w:szCs w:val="18"/>
              </w:rPr>
              <w:t xml:space="preserve">, </w:t>
            </w:r>
            <w:r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83257E"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5042372D" w14:textId="77777777" w:rsidR="00AF3228" w:rsidRPr="009832C7" w:rsidRDefault="00AF3228" w:rsidP="00AF3228">
            <w:pPr>
              <w:rPr>
                <w:rFonts w:asciiTheme="minorHAnsi" w:eastAsia="Times New Roman" w:hAnsiTheme="minorHAnsi" w:cs="Times New Roman"/>
                <w:sz w:val="18"/>
                <w:szCs w:val="18"/>
                <w:lang w:val="en-CA" w:eastAsia="en-CA"/>
              </w:rPr>
            </w:pPr>
            <w:r w:rsidRPr="009832C7">
              <w:rPr>
                <w:rFonts w:asciiTheme="minorHAnsi" w:eastAsia="Times New Roman" w:hAnsiTheme="minorHAnsi" w:cs="Times New Roman"/>
                <w:sz w:val="18"/>
                <w:szCs w:val="18"/>
                <w:lang w:val="en-CA" w:eastAsia="en-CA"/>
              </w:rPr>
              <w:t xml:space="preserve">Evaluator visited these sites on 28 August 2019. More details on Table </w:t>
            </w:r>
            <w:r w:rsidR="009832C7" w:rsidRPr="009832C7">
              <w:rPr>
                <w:rFonts w:asciiTheme="minorHAnsi" w:eastAsia="Times New Roman" w:hAnsiTheme="minorHAnsi" w:cs="Times New Roman"/>
                <w:sz w:val="18"/>
                <w:szCs w:val="18"/>
                <w:lang w:val="en-CA" w:eastAsia="en-CA"/>
              </w:rPr>
              <w:t>3</w:t>
            </w:r>
            <w:r w:rsidRPr="009832C7">
              <w:rPr>
                <w:rFonts w:asciiTheme="minorHAnsi" w:eastAsia="Times New Roman" w:hAnsiTheme="minorHAnsi" w:cs="Times New Roman"/>
                <w:sz w:val="18"/>
                <w:szCs w:val="18"/>
                <w:lang w:val="en-CA" w:eastAsia="en-CA"/>
              </w:rPr>
              <w:t xml:space="preserve">. </w:t>
            </w:r>
          </w:p>
        </w:tc>
      </w:tr>
      <w:tr w:rsidR="00AF3228" w:rsidRPr="00D1494C" w14:paraId="3E79F45F" w14:textId="77777777" w:rsidTr="00AF3228">
        <w:tblPrEx>
          <w:jc w:val="left"/>
        </w:tblPrEx>
        <w:trPr>
          <w:trHeight w:val="58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BA4CFBA" w14:textId="77777777" w:rsidR="00AF3228" w:rsidRPr="008E6B3E" w:rsidRDefault="00AF3228" w:rsidP="00AF3228">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4</w:t>
            </w:r>
          </w:p>
        </w:tc>
        <w:tc>
          <w:tcPr>
            <w:tcW w:w="1985" w:type="dxa"/>
            <w:tcBorders>
              <w:top w:val="single" w:sz="4" w:space="0" w:color="auto"/>
              <w:left w:val="nil"/>
              <w:bottom w:val="single" w:sz="4" w:space="0" w:color="auto"/>
              <w:right w:val="single" w:sz="4" w:space="0" w:color="auto"/>
            </w:tcBorders>
            <w:shd w:val="clear" w:color="auto" w:fill="auto"/>
            <w:hideMark/>
          </w:tcPr>
          <w:p w14:paraId="0CC1EF43"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PAK/SGP/OP6/Y1/STAR/BD/2017/14</w:t>
            </w:r>
          </w:p>
        </w:tc>
        <w:tc>
          <w:tcPr>
            <w:tcW w:w="2126" w:type="dxa"/>
            <w:tcBorders>
              <w:top w:val="single" w:sz="4" w:space="0" w:color="auto"/>
              <w:left w:val="nil"/>
              <w:bottom w:val="single" w:sz="4" w:space="0" w:color="auto"/>
              <w:right w:val="single" w:sz="4" w:space="0" w:color="auto"/>
            </w:tcBorders>
            <w:shd w:val="clear" w:color="auto" w:fill="auto"/>
            <w:hideMark/>
          </w:tcPr>
          <w:p w14:paraId="070484E8" w14:textId="77777777" w:rsidR="00AF3228" w:rsidRPr="008E6B3E" w:rsidRDefault="00AF3228" w:rsidP="00AF3228">
            <w:pPr>
              <w:rPr>
                <w:rFonts w:asciiTheme="minorHAnsi" w:eastAsia="Times New Roman" w:hAnsiTheme="minorHAnsi" w:cs="Times New Roman"/>
                <w:sz w:val="18"/>
                <w:szCs w:val="18"/>
                <w:lang w:val="en-CA" w:eastAsia="en-CA"/>
              </w:rPr>
            </w:pPr>
            <w:proofErr w:type="spellStart"/>
            <w:r w:rsidRPr="008E6B3E">
              <w:rPr>
                <w:rFonts w:asciiTheme="minorHAnsi" w:hAnsiTheme="minorHAnsi"/>
                <w:sz w:val="18"/>
                <w:szCs w:val="18"/>
              </w:rPr>
              <w:t>Hamdam</w:t>
            </w:r>
            <w:proofErr w:type="spellEnd"/>
            <w:r w:rsidRPr="008E6B3E">
              <w:rPr>
                <w:rFonts w:asciiTheme="minorHAnsi" w:hAnsiTheme="minorHAnsi"/>
                <w:sz w:val="18"/>
                <w:szCs w:val="18"/>
              </w:rPr>
              <w:t xml:space="preserve"> Foundation (HF)</w:t>
            </w:r>
          </w:p>
        </w:tc>
        <w:tc>
          <w:tcPr>
            <w:tcW w:w="2126" w:type="dxa"/>
            <w:tcBorders>
              <w:top w:val="single" w:sz="4" w:space="0" w:color="auto"/>
              <w:left w:val="nil"/>
              <w:bottom w:val="single" w:sz="4" w:space="0" w:color="auto"/>
              <w:right w:val="single" w:sz="4" w:space="0" w:color="auto"/>
            </w:tcBorders>
            <w:shd w:val="clear" w:color="auto" w:fill="auto"/>
            <w:hideMark/>
          </w:tcPr>
          <w:p w14:paraId="536B6829"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Mangroves reforestation and conservation project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A87C95B" w14:textId="77777777" w:rsidR="00AF3228" w:rsidRPr="008E6B3E" w:rsidRDefault="00AF3228" w:rsidP="00AF3228">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Thatta</w:t>
            </w:r>
            <w:proofErr w:type="spellEnd"/>
            <w:r>
              <w:rPr>
                <w:rFonts w:asciiTheme="minorHAnsi" w:hAnsiTheme="minorHAnsi"/>
                <w:sz w:val="18"/>
                <w:szCs w:val="18"/>
              </w:rPr>
              <w:t xml:space="preserve">, </w:t>
            </w:r>
            <w:r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6448772"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2E0CDCA8" w14:textId="77777777" w:rsidR="00AF3228" w:rsidRPr="009832C7" w:rsidRDefault="00AF3228" w:rsidP="00AF3228">
            <w:pPr>
              <w:rPr>
                <w:rFonts w:asciiTheme="minorHAnsi" w:eastAsia="Times New Roman" w:hAnsiTheme="minorHAnsi" w:cs="Times New Roman"/>
                <w:sz w:val="18"/>
                <w:szCs w:val="18"/>
                <w:lang w:val="en-CA" w:eastAsia="en-CA"/>
              </w:rPr>
            </w:pPr>
            <w:r w:rsidRPr="009832C7">
              <w:rPr>
                <w:rFonts w:asciiTheme="minorHAnsi" w:eastAsia="Times New Roman" w:hAnsiTheme="minorHAnsi" w:cs="Times New Roman"/>
                <w:sz w:val="18"/>
                <w:szCs w:val="18"/>
                <w:lang w:val="en-CA" w:eastAsia="en-CA"/>
              </w:rPr>
              <w:t xml:space="preserve">Evaluator visited these sites on 28 August 2019. More details on Table </w:t>
            </w:r>
            <w:r w:rsidR="009832C7" w:rsidRPr="009832C7">
              <w:rPr>
                <w:rFonts w:asciiTheme="minorHAnsi" w:eastAsia="Times New Roman" w:hAnsiTheme="minorHAnsi" w:cs="Times New Roman"/>
                <w:sz w:val="18"/>
                <w:szCs w:val="18"/>
                <w:lang w:val="en-CA" w:eastAsia="en-CA"/>
              </w:rPr>
              <w:t>3</w:t>
            </w:r>
            <w:r w:rsidRPr="009832C7">
              <w:rPr>
                <w:rFonts w:asciiTheme="minorHAnsi" w:eastAsia="Times New Roman" w:hAnsiTheme="minorHAnsi" w:cs="Times New Roman"/>
                <w:sz w:val="18"/>
                <w:szCs w:val="18"/>
                <w:lang w:val="en-CA" w:eastAsia="en-CA"/>
              </w:rPr>
              <w:t xml:space="preserve">. </w:t>
            </w:r>
          </w:p>
        </w:tc>
      </w:tr>
      <w:tr w:rsidR="00AF3228" w:rsidRPr="00D1494C" w14:paraId="75719EA0" w14:textId="77777777" w:rsidTr="00AF3228">
        <w:tblPrEx>
          <w:jc w:val="left"/>
        </w:tblPrEx>
        <w:trPr>
          <w:trHeight w:val="66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67A0A418" w14:textId="77777777" w:rsidR="00AF3228" w:rsidRPr="008E6B3E" w:rsidRDefault="00AF3228" w:rsidP="00AF3228">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5</w:t>
            </w:r>
          </w:p>
        </w:tc>
        <w:tc>
          <w:tcPr>
            <w:tcW w:w="1985" w:type="dxa"/>
            <w:tcBorders>
              <w:top w:val="single" w:sz="4" w:space="0" w:color="auto"/>
              <w:left w:val="nil"/>
              <w:bottom w:val="single" w:sz="4" w:space="0" w:color="auto"/>
              <w:right w:val="single" w:sz="4" w:space="0" w:color="auto"/>
            </w:tcBorders>
            <w:shd w:val="clear" w:color="auto" w:fill="auto"/>
            <w:hideMark/>
          </w:tcPr>
          <w:p w14:paraId="18C426C8"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PAK/SGP/OP6/Y1/STAR/BD/2017/30</w:t>
            </w:r>
          </w:p>
        </w:tc>
        <w:tc>
          <w:tcPr>
            <w:tcW w:w="2126" w:type="dxa"/>
            <w:tcBorders>
              <w:top w:val="single" w:sz="4" w:space="0" w:color="auto"/>
              <w:left w:val="nil"/>
              <w:bottom w:val="single" w:sz="4" w:space="0" w:color="auto"/>
              <w:right w:val="single" w:sz="4" w:space="0" w:color="auto"/>
            </w:tcBorders>
            <w:shd w:val="clear" w:color="auto" w:fill="auto"/>
            <w:hideMark/>
          </w:tcPr>
          <w:p w14:paraId="38107603"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 xml:space="preserve">Sindh Coastal Dev </w:t>
            </w:r>
            <w:proofErr w:type="gramStart"/>
            <w:r w:rsidRPr="008E6B3E">
              <w:rPr>
                <w:rFonts w:asciiTheme="minorHAnsi" w:hAnsiTheme="minorHAnsi"/>
                <w:sz w:val="18"/>
                <w:szCs w:val="18"/>
              </w:rPr>
              <w:t>Org  (</w:t>
            </w:r>
            <w:proofErr w:type="gramEnd"/>
            <w:r w:rsidRPr="008E6B3E">
              <w:rPr>
                <w:rFonts w:asciiTheme="minorHAnsi" w:hAnsiTheme="minorHAnsi"/>
                <w:sz w:val="18"/>
                <w:szCs w:val="18"/>
              </w:rPr>
              <w:t>SCDO)</w:t>
            </w:r>
          </w:p>
        </w:tc>
        <w:tc>
          <w:tcPr>
            <w:tcW w:w="2126" w:type="dxa"/>
            <w:tcBorders>
              <w:top w:val="single" w:sz="4" w:space="0" w:color="auto"/>
              <w:left w:val="nil"/>
              <w:bottom w:val="single" w:sz="4" w:space="0" w:color="auto"/>
              <w:right w:val="single" w:sz="4" w:space="0" w:color="auto"/>
            </w:tcBorders>
            <w:shd w:val="clear" w:color="auto" w:fill="auto"/>
            <w:hideMark/>
          </w:tcPr>
          <w:p w14:paraId="6A8C2322"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Sustainable mangroves forestation at Nasir Island/</w:t>
            </w:r>
            <w:proofErr w:type="spellStart"/>
            <w:r w:rsidRPr="008E6B3E">
              <w:rPr>
                <w:rFonts w:asciiTheme="minorHAnsi" w:hAnsiTheme="minorHAnsi"/>
                <w:sz w:val="18"/>
                <w:szCs w:val="18"/>
              </w:rPr>
              <w:t>Kajhar</w:t>
            </w:r>
            <w:proofErr w:type="spellEnd"/>
            <w:r w:rsidRPr="008E6B3E">
              <w:rPr>
                <w:rFonts w:asciiTheme="minorHAnsi" w:hAnsiTheme="minorHAnsi"/>
                <w:sz w:val="18"/>
                <w:szCs w:val="18"/>
              </w:rPr>
              <w:t xml:space="preserve"> Creek</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D2CCB96" w14:textId="77777777" w:rsidR="00AF3228" w:rsidRPr="008E6B3E" w:rsidRDefault="00AF3228" w:rsidP="00AF3228">
            <w:pPr>
              <w:rPr>
                <w:rFonts w:asciiTheme="minorHAnsi" w:eastAsia="Times New Roman" w:hAnsiTheme="minorHAnsi" w:cs="Times New Roman"/>
                <w:sz w:val="18"/>
                <w:szCs w:val="18"/>
                <w:lang w:val="en-CA" w:eastAsia="en-CA"/>
              </w:rPr>
            </w:pPr>
            <w:proofErr w:type="spellStart"/>
            <w:r w:rsidRPr="008E6B3E">
              <w:rPr>
                <w:rFonts w:asciiTheme="minorHAnsi" w:hAnsiTheme="minorHAnsi"/>
                <w:sz w:val="18"/>
                <w:szCs w:val="18"/>
              </w:rPr>
              <w:t>Sujawal</w:t>
            </w:r>
            <w:proofErr w:type="spellEnd"/>
            <w:r>
              <w:rPr>
                <w:rFonts w:asciiTheme="minorHAnsi" w:hAnsiTheme="minorHAnsi"/>
                <w:sz w:val="18"/>
                <w:szCs w:val="18"/>
              </w:rPr>
              <w:t xml:space="preserve">, </w:t>
            </w:r>
            <w:r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A8AF31C" w14:textId="77777777" w:rsidR="00AF3228" w:rsidRPr="008E6B3E" w:rsidRDefault="00AF3228" w:rsidP="00AF3228">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1F9D6D2A" w14:textId="77777777" w:rsidR="00AF3228" w:rsidRPr="009832C7" w:rsidRDefault="00AF3228" w:rsidP="00AF3228">
            <w:pPr>
              <w:rPr>
                <w:rFonts w:asciiTheme="minorHAnsi" w:eastAsia="Times New Roman" w:hAnsiTheme="minorHAnsi" w:cs="Times New Roman"/>
                <w:sz w:val="18"/>
                <w:szCs w:val="18"/>
                <w:lang w:val="en-CA" w:eastAsia="en-CA"/>
              </w:rPr>
            </w:pPr>
            <w:r w:rsidRPr="009832C7">
              <w:rPr>
                <w:rFonts w:asciiTheme="minorHAnsi" w:eastAsia="Times New Roman" w:hAnsiTheme="minorHAnsi" w:cs="Times New Roman"/>
                <w:sz w:val="18"/>
                <w:szCs w:val="18"/>
                <w:lang w:val="en-CA" w:eastAsia="en-CA"/>
              </w:rPr>
              <w:t xml:space="preserve">Evaluator visited these sites on 28 August 2019. More details on Table </w:t>
            </w:r>
            <w:r w:rsidR="009832C7" w:rsidRPr="009832C7">
              <w:rPr>
                <w:rFonts w:asciiTheme="minorHAnsi" w:eastAsia="Times New Roman" w:hAnsiTheme="minorHAnsi" w:cs="Times New Roman"/>
                <w:sz w:val="18"/>
                <w:szCs w:val="18"/>
                <w:lang w:val="en-CA" w:eastAsia="en-CA"/>
              </w:rPr>
              <w:t>3</w:t>
            </w:r>
            <w:r w:rsidRPr="009832C7">
              <w:rPr>
                <w:rFonts w:asciiTheme="minorHAnsi" w:eastAsia="Times New Roman" w:hAnsiTheme="minorHAnsi" w:cs="Times New Roman"/>
                <w:sz w:val="18"/>
                <w:szCs w:val="18"/>
                <w:lang w:val="en-CA" w:eastAsia="en-CA"/>
              </w:rPr>
              <w:t xml:space="preserve">. </w:t>
            </w:r>
          </w:p>
        </w:tc>
      </w:tr>
      <w:tr w:rsidR="008E6B3E" w:rsidRPr="00D1494C" w14:paraId="6EFDA60C" w14:textId="77777777" w:rsidTr="00AF3228">
        <w:tblPrEx>
          <w:jc w:val="left"/>
        </w:tblPrEx>
        <w:trPr>
          <w:trHeight w:val="70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2DF4D13"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6</w:t>
            </w:r>
          </w:p>
        </w:tc>
        <w:tc>
          <w:tcPr>
            <w:tcW w:w="1985" w:type="dxa"/>
            <w:tcBorders>
              <w:top w:val="single" w:sz="4" w:space="0" w:color="auto"/>
              <w:left w:val="nil"/>
              <w:bottom w:val="single" w:sz="4" w:space="0" w:color="auto"/>
              <w:right w:val="single" w:sz="4" w:space="0" w:color="auto"/>
            </w:tcBorders>
            <w:shd w:val="clear" w:color="auto" w:fill="auto"/>
            <w:hideMark/>
          </w:tcPr>
          <w:p w14:paraId="6B9C8992"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PAK/SGP/OP6/Y1/STAR/BD/2017/11</w:t>
            </w:r>
          </w:p>
        </w:tc>
        <w:tc>
          <w:tcPr>
            <w:tcW w:w="2126" w:type="dxa"/>
            <w:tcBorders>
              <w:top w:val="single" w:sz="4" w:space="0" w:color="auto"/>
              <w:left w:val="nil"/>
              <w:bottom w:val="single" w:sz="4" w:space="0" w:color="auto"/>
              <w:right w:val="single" w:sz="4" w:space="0" w:color="auto"/>
            </w:tcBorders>
            <w:shd w:val="clear" w:color="auto" w:fill="auto"/>
            <w:hideMark/>
          </w:tcPr>
          <w:p w14:paraId="6F56A4AA" w14:textId="77777777" w:rsidR="008E6B3E" w:rsidRPr="008E6B3E" w:rsidRDefault="009A49A8" w:rsidP="008E6B3E">
            <w:pPr>
              <w:rPr>
                <w:rFonts w:asciiTheme="minorHAnsi" w:eastAsia="Times New Roman" w:hAnsiTheme="minorHAnsi" w:cs="Times New Roman"/>
                <w:sz w:val="18"/>
                <w:szCs w:val="18"/>
                <w:lang w:val="en-CA" w:eastAsia="en-CA"/>
              </w:rPr>
            </w:pPr>
            <w:r>
              <w:rPr>
                <w:rFonts w:asciiTheme="minorHAnsi" w:hAnsiTheme="minorHAnsi"/>
                <w:sz w:val="18"/>
                <w:szCs w:val="18"/>
              </w:rPr>
              <w:t>Grass R</w:t>
            </w:r>
            <w:r w:rsidR="008E6B3E" w:rsidRPr="008E6B3E">
              <w:rPr>
                <w:rFonts w:asciiTheme="minorHAnsi" w:hAnsiTheme="minorHAnsi"/>
                <w:sz w:val="18"/>
                <w:szCs w:val="18"/>
              </w:rPr>
              <w:t>oot Development Program (GRDP)</w:t>
            </w:r>
          </w:p>
        </w:tc>
        <w:tc>
          <w:tcPr>
            <w:tcW w:w="2126" w:type="dxa"/>
            <w:tcBorders>
              <w:top w:val="single" w:sz="4" w:space="0" w:color="auto"/>
              <w:left w:val="nil"/>
              <w:bottom w:val="single" w:sz="4" w:space="0" w:color="auto"/>
              <w:right w:val="single" w:sz="4" w:space="0" w:color="auto"/>
            </w:tcBorders>
            <w:shd w:val="clear" w:color="auto" w:fill="auto"/>
            <w:hideMark/>
          </w:tcPr>
          <w:p w14:paraId="69F80D0F"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Biodiversity conservation through Ecotourism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C19E9AA" w14:textId="77777777" w:rsidR="008E6B3E" w:rsidRPr="008E6B3E" w:rsidRDefault="00FF1B5B" w:rsidP="008E6B3E">
            <w:pPr>
              <w:rPr>
                <w:rFonts w:asciiTheme="minorHAnsi" w:eastAsia="Times New Roman" w:hAnsiTheme="minorHAnsi" w:cs="Times New Roman"/>
                <w:sz w:val="18"/>
                <w:szCs w:val="18"/>
                <w:lang w:val="en-CA" w:eastAsia="en-CA"/>
              </w:rPr>
            </w:pPr>
            <w:bookmarkStart w:id="157" w:name="_Hlk23510770"/>
            <w:proofErr w:type="spellStart"/>
            <w:r>
              <w:rPr>
                <w:rFonts w:asciiTheme="minorHAnsi" w:hAnsiTheme="minorHAnsi"/>
                <w:sz w:val="18"/>
                <w:szCs w:val="18"/>
              </w:rPr>
              <w:t>Khushab</w:t>
            </w:r>
            <w:proofErr w:type="spellEnd"/>
            <w:r>
              <w:rPr>
                <w:rFonts w:asciiTheme="minorHAnsi" w:hAnsiTheme="minorHAnsi"/>
                <w:sz w:val="18"/>
                <w:szCs w:val="18"/>
              </w:rPr>
              <w:t xml:space="preserve">, </w:t>
            </w:r>
            <w:r w:rsidR="008E6B3E" w:rsidRPr="008E6B3E">
              <w:rPr>
                <w:rFonts w:asciiTheme="minorHAnsi" w:hAnsiTheme="minorHAnsi"/>
                <w:sz w:val="18"/>
                <w:szCs w:val="18"/>
              </w:rPr>
              <w:t>Punjab</w:t>
            </w:r>
            <w:bookmarkEnd w:id="157"/>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260A35"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03625904" w14:textId="77777777" w:rsidR="008E6B3E" w:rsidRPr="009832C7" w:rsidRDefault="00FF1B5B" w:rsidP="00AF3228">
            <w:pPr>
              <w:rPr>
                <w:rFonts w:asciiTheme="minorHAnsi" w:eastAsia="Times New Roman" w:hAnsiTheme="minorHAnsi" w:cs="Times New Roman"/>
                <w:sz w:val="18"/>
                <w:szCs w:val="18"/>
                <w:lang w:val="en-CA" w:eastAsia="en-CA"/>
              </w:rPr>
            </w:pPr>
            <w:r w:rsidRPr="009832C7">
              <w:rPr>
                <w:rFonts w:asciiTheme="minorHAnsi" w:eastAsia="Times New Roman" w:hAnsiTheme="minorHAnsi" w:cs="Times New Roman"/>
                <w:sz w:val="18"/>
                <w:szCs w:val="18"/>
                <w:lang w:val="en-CA" w:eastAsia="en-CA"/>
              </w:rPr>
              <w:t xml:space="preserve">Evaluator met Dr. </w:t>
            </w:r>
            <w:proofErr w:type="spellStart"/>
            <w:r w:rsidRPr="009832C7">
              <w:rPr>
                <w:rFonts w:asciiTheme="minorHAnsi" w:eastAsia="Times New Roman" w:hAnsiTheme="minorHAnsi" w:cs="Times New Roman"/>
                <w:sz w:val="18"/>
                <w:szCs w:val="18"/>
                <w:lang w:val="en-CA" w:eastAsia="en-CA"/>
              </w:rPr>
              <w:t>Farouque</w:t>
            </w:r>
            <w:proofErr w:type="spellEnd"/>
            <w:r w:rsidRPr="009832C7">
              <w:rPr>
                <w:rFonts w:asciiTheme="minorHAnsi" w:eastAsia="Times New Roman" w:hAnsiTheme="minorHAnsi" w:cs="Times New Roman"/>
                <w:sz w:val="18"/>
                <w:szCs w:val="18"/>
                <w:lang w:val="en-CA" w:eastAsia="en-CA"/>
              </w:rPr>
              <w:t xml:space="preserve"> Ahmed, GRDP</w:t>
            </w:r>
            <w:r w:rsidR="00FA2747" w:rsidRPr="009832C7">
              <w:rPr>
                <w:rFonts w:asciiTheme="minorHAnsi" w:eastAsia="Times New Roman" w:hAnsiTheme="minorHAnsi" w:cs="Times New Roman"/>
                <w:sz w:val="18"/>
                <w:szCs w:val="18"/>
                <w:lang w:val="en-CA" w:eastAsia="en-CA"/>
              </w:rPr>
              <w:t xml:space="preserve"> representative on 2 September 2019 in Islamabad</w:t>
            </w:r>
            <w:r w:rsidRPr="009832C7">
              <w:rPr>
                <w:rFonts w:asciiTheme="minorHAnsi" w:eastAsia="Times New Roman" w:hAnsiTheme="minorHAnsi" w:cs="Times New Roman"/>
                <w:sz w:val="18"/>
                <w:szCs w:val="18"/>
                <w:lang w:val="en-CA" w:eastAsia="en-CA"/>
              </w:rPr>
              <w:t xml:space="preserve">, who described activities funded with US$41,979 from </w:t>
            </w:r>
            <w:r w:rsidR="007B5982" w:rsidRPr="009832C7">
              <w:rPr>
                <w:rFonts w:asciiTheme="minorHAnsi" w:eastAsia="Times New Roman" w:hAnsiTheme="minorHAnsi" w:cs="Times New Roman"/>
                <w:sz w:val="18"/>
                <w:szCs w:val="18"/>
                <w:lang w:val="en-CA" w:eastAsia="en-CA"/>
              </w:rPr>
              <w:t>SGP 6</w:t>
            </w:r>
            <w:r w:rsidRPr="009832C7">
              <w:rPr>
                <w:rFonts w:asciiTheme="minorHAnsi" w:eastAsia="Times New Roman" w:hAnsiTheme="minorHAnsi" w:cs="Times New Roman"/>
                <w:sz w:val="18"/>
                <w:szCs w:val="18"/>
                <w:lang w:val="en-CA" w:eastAsia="en-CA"/>
              </w:rPr>
              <w:t xml:space="preserve"> to enhance ecotourism facilities (mainly </w:t>
            </w:r>
            <w:r w:rsidR="00AF3228" w:rsidRPr="009832C7">
              <w:rPr>
                <w:rFonts w:asciiTheme="minorHAnsi" w:eastAsia="Times New Roman" w:hAnsiTheme="minorHAnsi" w:cs="Times New Roman"/>
                <w:sz w:val="18"/>
                <w:szCs w:val="18"/>
                <w:lang w:val="en-CA" w:eastAsia="en-CA"/>
              </w:rPr>
              <w:t>guest houses</w:t>
            </w:r>
            <w:r w:rsidRPr="009832C7">
              <w:rPr>
                <w:rFonts w:asciiTheme="minorHAnsi" w:eastAsia="Times New Roman" w:hAnsiTheme="minorHAnsi" w:cs="Times New Roman"/>
                <w:sz w:val="18"/>
                <w:szCs w:val="18"/>
                <w:lang w:val="en-CA" w:eastAsia="en-CA"/>
              </w:rPr>
              <w:t xml:space="preserve">) at </w:t>
            </w:r>
            <w:proofErr w:type="spellStart"/>
            <w:r w:rsidRPr="009832C7">
              <w:rPr>
                <w:rFonts w:asciiTheme="minorHAnsi" w:eastAsia="Times New Roman" w:hAnsiTheme="minorHAnsi" w:cs="Times New Roman"/>
                <w:sz w:val="18"/>
                <w:szCs w:val="18"/>
                <w:lang w:val="en-CA" w:eastAsia="en-CA"/>
              </w:rPr>
              <w:t>Sadullah</w:t>
            </w:r>
            <w:proofErr w:type="spellEnd"/>
            <w:r w:rsidRPr="009832C7">
              <w:rPr>
                <w:rFonts w:asciiTheme="minorHAnsi" w:eastAsia="Times New Roman" w:hAnsiTheme="minorHAnsi" w:cs="Times New Roman"/>
                <w:sz w:val="18"/>
                <w:szCs w:val="18"/>
                <w:lang w:val="en-CA" w:eastAsia="en-CA"/>
              </w:rPr>
              <w:t xml:space="preserve"> Lake </w:t>
            </w:r>
            <w:r w:rsidR="00AF3228" w:rsidRPr="009832C7">
              <w:rPr>
                <w:rFonts w:asciiTheme="minorHAnsi" w:eastAsia="Times New Roman" w:hAnsiTheme="minorHAnsi" w:cs="Times New Roman"/>
                <w:sz w:val="18"/>
                <w:szCs w:val="18"/>
                <w:lang w:val="en-CA" w:eastAsia="en-CA"/>
              </w:rPr>
              <w:t xml:space="preserve">(Jhelum Valley which is a Ramsar site) </w:t>
            </w:r>
            <w:r w:rsidRPr="009832C7">
              <w:rPr>
                <w:rFonts w:asciiTheme="minorHAnsi" w:eastAsia="Times New Roman" w:hAnsiTheme="minorHAnsi" w:cs="Times New Roman"/>
                <w:sz w:val="18"/>
                <w:szCs w:val="18"/>
                <w:lang w:val="en-CA" w:eastAsia="en-CA"/>
              </w:rPr>
              <w:t>that would promote biodiversity</w:t>
            </w:r>
            <w:r w:rsidR="00AF3228" w:rsidRPr="009832C7">
              <w:rPr>
                <w:rFonts w:asciiTheme="minorHAnsi" w:eastAsia="Times New Roman" w:hAnsiTheme="minorHAnsi" w:cs="Times New Roman"/>
                <w:sz w:val="18"/>
                <w:szCs w:val="18"/>
                <w:lang w:val="en-CA" w:eastAsia="en-CA"/>
              </w:rPr>
              <w:t xml:space="preserve">, </w:t>
            </w:r>
            <w:r w:rsidR="007C1A9D" w:rsidRPr="009832C7">
              <w:rPr>
                <w:rFonts w:asciiTheme="minorHAnsi" w:eastAsia="Times New Roman" w:hAnsiTheme="minorHAnsi" w:cs="Times New Roman"/>
                <w:sz w:val="18"/>
                <w:szCs w:val="18"/>
                <w:lang w:val="en-CA" w:eastAsia="en-CA"/>
              </w:rPr>
              <w:t xml:space="preserve">including </w:t>
            </w:r>
            <w:r w:rsidR="00AF3228" w:rsidRPr="009832C7">
              <w:rPr>
                <w:rFonts w:asciiTheme="minorHAnsi" w:eastAsia="Times New Roman" w:hAnsiTheme="minorHAnsi" w:cs="Times New Roman"/>
                <w:sz w:val="18"/>
                <w:szCs w:val="18"/>
                <w:lang w:val="en-CA" w:eastAsia="en-CA"/>
              </w:rPr>
              <w:t>many migratory waterfowl habitats</w:t>
            </w:r>
            <w:r w:rsidRPr="009832C7">
              <w:rPr>
                <w:rFonts w:asciiTheme="minorHAnsi" w:eastAsia="Times New Roman" w:hAnsiTheme="minorHAnsi" w:cs="Times New Roman"/>
                <w:sz w:val="18"/>
                <w:szCs w:val="18"/>
                <w:lang w:val="en-CA" w:eastAsia="en-CA"/>
              </w:rPr>
              <w:t>.</w:t>
            </w:r>
            <w:r w:rsidR="007C1A9D" w:rsidRPr="009832C7">
              <w:rPr>
                <w:rFonts w:asciiTheme="minorHAnsi" w:eastAsia="Times New Roman" w:hAnsiTheme="minorHAnsi" w:cs="Times New Roman"/>
                <w:sz w:val="18"/>
                <w:szCs w:val="18"/>
                <w:lang w:val="en-CA" w:eastAsia="en-CA"/>
              </w:rPr>
              <w:t xml:space="preserve"> More funds are required to evolve this ecotourism business into a sustainable model, and to mobilize more communities to promote and preserve the area’s biodiversity.</w:t>
            </w:r>
          </w:p>
        </w:tc>
      </w:tr>
      <w:tr w:rsidR="008E6B3E" w:rsidRPr="00D1494C" w14:paraId="14489A16" w14:textId="77777777" w:rsidTr="00AF3228">
        <w:tblPrEx>
          <w:jc w:val="left"/>
        </w:tblPrEx>
        <w:trPr>
          <w:trHeight w:val="972"/>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3D81206"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7</w:t>
            </w:r>
          </w:p>
        </w:tc>
        <w:tc>
          <w:tcPr>
            <w:tcW w:w="1985" w:type="dxa"/>
            <w:tcBorders>
              <w:top w:val="single" w:sz="4" w:space="0" w:color="auto"/>
              <w:left w:val="nil"/>
              <w:bottom w:val="single" w:sz="4" w:space="0" w:color="auto"/>
              <w:right w:val="single" w:sz="4" w:space="0" w:color="auto"/>
            </w:tcBorders>
            <w:shd w:val="clear" w:color="auto" w:fill="auto"/>
            <w:hideMark/>
          </w:tcPr>
          <w:p w14:paraId="633826CD"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bCs/>
                <w:sz w:val="18"/>
                <w:szCs w:val="18"/>
              </w:rPr>
              <w:t>PAK/SGP/OP6/Y1/STAR/BD/2017/13</w:t>
            </w:r>
          </w:p>
        </w:tc>
        <w:tc>
          <w:tcPr>
            <w:tcW w:w="2126" w:type="dxa"/>
            <w:tcBorders>
              <w:top w:val="single" w:sz="4" w:space="0" w:color="auto"/>
              <w:left w:val="nil"/>
              <w:bottom w:val="single" w:sz="4" w:space="0" w:color="auto"/>
              <w:right w:val="single" w:sz="4" w:space="0" w:color="auto"/>
            </w:tcBorders>
            <w:shd w:val="clear" w:color="auto" w:fill="auto"/>
            <w:hideMark/>
          </w:tcPr>
          <w:p w14:paraId="7C357045"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bCs/>
                <w:sz w:val="18"/>
                <w:szCs w:val="18"/>
              </w:rPr>
              <w:t>Green Circle Org (GCO)</w:t>
            </w:r>
          </w:p>
        </w:tc>
        <w:tc>
          <w:tcPr>
            <w:tcW w:w="2126" w:type="dxa"/>
            <w:tcBorders>
              <w:top w:val="single" w:sz="4" w:space="0" w:color="auto"/>
              <w:left w:val="nil"/>
              <w:bottom w:val="single" w:sz="4" w:space="0" w:color="auto"/>
              <w:right w:val="single" w:sz="4" w:space="0" w:color="auto"/>
            </w:tcBorders>
            <w:shd w:val="clear" w:color="auto" w:fill="auto"/>
            <w:hideMark/>
          </w:tcPr>
          <w:p w14:paraId="2920F331" w14:textId="77777777" w:rsidR="008E6B3E" w:rsidRPr="008E6B3E" w:rsidRDefault="00EF7BB0" w:rsidP="008E6B3E">
            <w:pPr>
              <w:rPr>
                <w:rFonts w:asciiTheme="minorHAnsi" w:eastAsia="Times New Roman" w:hAnsiTheme="minorHAnsi" w:cs="Times New Roman"/>
                <w:sz w:val="18"/>
                <w:szCs w:val="18"/>
                <w:lang w:val="en-CA" w:eastAsia="en-CA"/>
              </w:rPr>
            </w:pPr>
            <w:r>
              <w:rPr>
                <w:rFonts w:asciiTheme="minorHAnsi" w:hAnsiTheme="minorHAnsi"/>
                <w:bCs/>
                <w:sz w:val="18"/>
                <w:szCs w:val="18"/>
              </w:rPr>
              <w:t>P</w:t>
            </w:r>
            <w:r w:rsidR="008E6B3E" w:rsidRPr="008E6B3E">
              <w:rPr>
                <w:rFonts w:asciiTheme="minorHAnsi" w:hAnsiTheme="minorHAnsi"/>
                <w:bCs/>
                <w:sz w:val="18"/>
                <w:szCs w:val="18"/>
              </w:rPr>
              <w:t xml:space="preserve">romoting food security and sustainable livelihood of farming communities through creation of value chain of Moringa </w:t>
            </w:r>
            <w:proofErr w:type="spellStart"/>
            <w:r w:rsidR="008E6B3E" w:rsidRPr="008E6B3E">
              <w:rPr>
                <w:rFonts w:asciiTheme="minorHAnsi" w:hAnsiTheme="minorHAnsi"/>
                <w:bCs/>
                <w:sz w:val="18"/>
                <w:szCs w:val="18"/>
              </w:rPr>
              <w:t>Olifera</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01E5678"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Lahore/Punjab</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E83839"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25C1BBA6" w14:textId="77777777" w:rsidR="008E6B3E" w:rsidRPr="008E6B3E" w:rsidRDefault="00AF3228" w:rsidP="00AF3228">
            <w:pPr>
              <w:rPr>
                <w:rFonts w:asciiTheme="minorHAnsi" w:eastAsia="Times New Roman" w:hAnsiTheme="minorHAnsi" w:cs="Times New Roman"/>
                <w:sz w:val="18"/>
                <w:szCs w:val="18"/>
                <w:lang w:val="en-CA" w:eastAsia="en-CA"/>
              </w:rPr>
            </w:pPr>
            <w:r w:rsidRPr="00AF3228">
              <w:rPr>
                <w:rFonts w:asciiTheme="minorHAnsi" w:eastAsia="Times New Roman" w:hAnsiTheme="minorHAnsi" w:cs="Times New Roman"/>
                <w:sz w:val="18"/>
                <w:szCs w:val="18"/>
                <w:lang w:val="en-CA" w:eastAsia="en-CA"/>
              </w:rPr>
              <w:t>Eva</w:t>
            </w:r>
            <w:r>
              <w:rPr>
                <w:rFonts w:asciiTheme="minorHAnsi" w:eastAsia="Times New Roman" w:hAnsiTheme="minorHAnsi" w:cs="Times New Roman"/>
                <w:sz w:val="18"/>
                <w:szCs w:val="18"/>
                <w:lang w:val="en-CA" w:eastAsia="en-CA"/>
              </w:rPr>
              <w:t>luator visited the NGO’s nurseries in Hyderabad on 26</w:t>
            </w:r>
            <w:r w:rsidRPr="00AF3228">
              <w:rPr>
                <w:rFonts w:asciiTheme="minorHAnsi" w:eastAsia="Times New Roman" w:hAnsiTheme="minorHAnsi" w:cs="Times New Roman"/>
                <w:sz w:val="18"/>
                <w:szCs w:val="18"/>
                <w:lang w:val="en-CA" w:eastAsia="en-CA"/>
              </w:rPr>
              <w:t xml:space="preserve"> August 2019. More details on Table</w:t>
            </w:r>
            <w:r w:rsidR="009832C7">
              <w:rPr>
                <w:rFonts w:asciiTheme="minorHAnsi" w:eastAsia="Times New Roman" w:hAnsiTheme="minorHAnsi" w:cs="Times New Roman"/>
                <w:sz w:val="18"/>
                <w:szCs w:val="18"/>
                <w:lang w:val="en-CA" w:eastAsia="en-CA"/>
              </w:rPr>
              <w:t xml:space="preserve"> 3</w:t>
            </w:r>
            <w:r w:rsidRPr="00AF3228">
              <w:rPr>
                <w:rFonts w:asciiTheme="minorHAnsi" w:eastAsia="Times New Roman" w:hAnsiTheme="minorHAnsi" w:cs="Times New Roman"/>
                <w:sz w:val="18"/>
                <w:szCs w:val="18"/>
                <w:lang w:val="en-CA" w:eastAsia="en-CA"/>
              </w:rPr>
              <w:t>.</w:t>
            </w:r>
          </w:p>
        </w:tc>
      </w:tr>
      <w:tr w:rsidR="008E6B3E" w:rsidRPr="00D1494C" w14:paraId="2660EF55" w14:textId="77777777" w:rsidTr="00AF3228">
        <w:tblPrEx>
          <w:jc w:val="left"/>
        </w:tblPrEx>
        <w:trPr>
          <w:trHeight w:val="57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04BFC1C"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8</w:t>
            </w:r>
          </w:p>
        </w:tc>
        <w:tc>
          <w:tcPr>
            <w:tcW w:w="1985" w:type="dxa"/>
            <w:tcBorders>
              <w:top w:val="single" w:sz="4" w:space="0" w:color="auto"/>
              <w:left w:val="nil"/>
              <w:bottom w:val="single" w:sz="4" w:space="0" w:color="auto"/>
              <w:right w:val="single" w:sz="4" w:space="0" w:color="auto"/>
            </w:tcBorders>
            <w:shd w:val="clear" w:color="auto" w:fill="auto"/>
            <w:hideMark/>
          </w:tcPr>
          <w:p w14:paraId="3E1387E7"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PAK/SGP/OP6/Y1/STAR/BD/2017/21</w:t>
            </w:r>
          </w:p>
        </w:tc>
        <w:tc>
          <w:tcPr>
            <w:tcW w:w="2126" w:type="dxa"/>
            <w:tcBorders>
              <w:top w:val="single" w:sz="4" w:space="0" w:color="auto"/>
              <w:left w:val="nil"/>
              <w:bottom w:val="single" w:sz="4" w:space="0" w:color="auto"/>
              <w:right w:val="single" w:sz="4" w:space="0" w:color="auto"/>
            </w:tcBorders>
            <w:shd w:val="clear" w:color="auto" w:fill="auto"/>
            <w:hideMark/>
          </w:tcPr>
          <w:p w14:paraId="0E517892" w14:textId="77777777" w:rsidR="008E6B3E" w:rsidRPr="008E6B3E" w:rsidRDefault="008E6B3E" w:rsidP="008E6B3E">
            <w:pPr>
              <w:rPr>
                <w:rFonts w:asciiTheme="minorHAnsi" w:eastAsia="Times New Roman" w:hAnsiTheme="minorHAnsi" w:cs="Times New Roman"/>
                <w:sz w:val="18"/>
                <w:szCs w:val="18"/>
                <w:lang w:val="en-CA" w:eastAsia="en-CA"/>
              </w:rPr>
            </w:pPr>
            <w:proofErr w:type="spellStart"/>
            <w:r w:rsidRPr="008E6B3E">
              <w:rPr>
                <w:rFonts w:asciiTheme="minorHAnsi" w:hAnsiTheme="minorHAnsi"/>
                <w:sz w:val="18"/>
                <w:szCs w:val="18"/>
              </w:rPr>
              <w:t>Mandhar</w:t>
            </w:r>
            <w:proofErr w:type="spellEnd"/>
            <w:r w:rsidRPr="008E6B3E">
              <w:rPr>
                <w:rFonts w:asciiTheme="minorHAnsi" w:hAnsiTheme="minorHAnsi"/>
                <w:sz w:val="18"/>
                <w:szCs w:val="18"/>
              </w:rPr>
              <w:t xml:space="preserve"> Development Society (MDS)</w:t>
            </w:r>
          </w:p>
        </w:tc>
        <w:tc>
          <w:tcPr>
            <w:tcW w:w="2126" w:type="dxa"/>
            <w:tcBorders>
              <w:top w:val="single" w:sz="4" w:space="0" w:color="auto"/>
              <w:left w:val="nil"/>
              <w:bottom w:val="single" w:sz="4" w:space="0" w:color="auto"/>
              <w:right w:val="single" w:sz="4" w:space="0" w:color="auto"/>
            </w:tcBorders>
            <w:shd w:val="clear" w:color="auto" w:fill="auto"/>
            <w:hideMark/>
          </w:tcPr>
          <w:p w14:paraId="668B2FBC"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Moringa enterprise for better health of coastal communities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4B33011"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Badin/Sindh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947BDD0"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0049B2E7" w14:textId="77777777" w:rsidR="008E6B3E" w:rsidRPr="001A0839" w:rsidRDefault="008E6B3E" w:rsidP="008E6B3E">
            <w:pPr>
              <w:rPr>
                <w:rFonts w:asciiTheme="minorHAnsi" w:eastAsia="Times New Roman" w:hAnsiTheme="minorHAnsi" w:cs="Times New Roman"/>
                <w:b/>
                <w:i/>
                <w:color w:val="FF0000"/>
                <w:sz w:val="18"/>
                <w:szCs w:val="18"/>
                <w:lang w:val="en-CA" w:eastAsia="en-CA"/>
              </w:rPr>
            </w:pPr>
          </w:p>
        </w:tc>
      </w:tr>
      <w:tr w:rsidR="008E6B3E" w:rsidRPr="00D1494C" w14:paraId="0366AF27" w14:textId="77777777" w:rsidTr="0085313F">
        <w:tblPrEx>
          <w:jc w:val="left"/>
        </w:tblPrEx>
        <w:trPr>
          <w:trHeight w:val="155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6FCA582F"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lastRenderedPageBreak/>
              <w:t>9</w:t>
            </w:r>
          </w:p>
        </w:tc>
        <w:tc>
          <w:tcPr>
            <w:tcW w:w="1985" w:type="dxa"/>
            <w:tcBorders>
              <w:top w:val="single" w:sz="4" w:space="0" w:color="auto"/>
              <w:left w:val="nil"/>
              <w:bottom w:val="single" w:sz="4" w:space="0" w:color="auto"/>
              <w:right w:val="single" w:sz="4" w:space="0" w:color="auto"/>
            </w:tcBorders>
            <w:shd w:val="clear" w:color="auto" w:fill="auto"/>
            <w:hideMark/>
          </w:tcPr>
          <w:p w14:paraId="40A5F62A"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PAK/SGP/OP6/Y1/STAR/BD/2017/23</w:t>
            </w:r>
          </w:p>
        </w:tc>
        <w:tc>
          <w:tcPr>
            <w:tcW w:w="2126" w:type="dxa"/>
            <w:tcBorders>
              <w:top w:val="single" w:sz="4" w:space="0" w:color="auto"/>
              <w:left w:val="nil"/>
              <w:bottom w:val="single" w:sz="4" w:space="0" w:color="auto"/>
              <w:right w:val="single" w:sz="4" w:space="0" w:color="auto"/>
            </w:tcBorders>
            <w:shd w:val="clear" w:color="auto" w:fill="auto"/>
            <w:hideMark/>
          </w:tcPr>
          <w:p w14:paraId="39E18319" w14:textId="77777777" w:rsidR="008E6B3E" w:rsidRPr="008E6B3E" w:rsidRDefault="008E6B3E" w:rsidP="008E6B3E">
            <w:pPr>
              <w:rPr>
                <w:rFonts w:asciiTheme="minorHAnsi" w:eastAsia="Times New Roman" w:hAnsiTheme="minorHAnsi" w:cs="Times New Roman"/>
                <w:sz w:val="18"/>
                <w:szCs w:val="18"/>
                <w:lang w:val="en-CA" w:eastAsia="en-CA"/>
              </w:rPr>
            </w:pPr>
            <w:bookmarkStart w:id="158" w:name="_Hlk26722599"/>
            <w:r w:rsidRPr="008E6B3E">
              <w:rPr>
                <w:rFonts w:asciiTheme="minorHAnsi" w:hAnsiTheme="minorHAnsi"/>
                <w:sz w:val="18"/>
                <w:szCs w:val="18"/>
              </w:rPr>
              <w:t xml:space="preserve">Organization for Integrated &amp; </w:t>
            </w:r>
            <w:r w:rsidR="00CB415B" w:rsidRPr="008E6B3E">
              <w:rPr>
                <w:rFonts w:asciiTheme="minorHAnsi" w:hAnsiTheme="minorHAnsi"/>
                <w:sz w:val="18"/>
                <w:szCs w:val="18"/>
              </w:rPr>
              <w:t>Sustainable</w:t>
            </w:r>
            <w:r w:rsidRPr="008E6B3E">
              <w:rPr>
                <w:rFonts w:asciiTheme="minorHAnsi" w:hAnsiTheme="minorHAnsi"/>
                <w:sz w:val="18"/>
                <w:szCs w:val="18"/>
              </w:rPr>
              <w:t xml:space="preserve"> Dev (OISD)</w:t>
            </w:r>
            <w:bookmarkEnd w:id="158"/>
          </w:p>
        </w:tc>
        <w:tc>
          <w:tcPr>
            <w:tcW w:w="2126" w:type="dxa"/>
            <w:tcBorders>
              <w:top w:val="single" w:sz="4" w:space="0" w:color="auto"/>
              <w:left w:val="nil"/>
              <w:bottom w:val="single" w:sz="4" w:space="0" w:color="auto"/>
              <w:right w:val="single" w:sz="4" w:space="0" w:color="auto"/>
            </w:tcBorders>
            <w:shd w:val="clear" w:color="auto" w:fill="auto"/>
            <w:hideMark/>
          </w:tcPr>
          <w:p w14:paraId="1B6F27C2"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Promoting sustainable water supply by rainwater harvesting and accessing and strong ground water</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254F081"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Murree/Punjab</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F9B5316"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64CF651B" w14:textId="77777777" w:rsidR="008E6B3E" w:rsidRPr="008E6B3E" w:rsidRDefault="00256AC8" w:rsidP="000A595D">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met OISD </w:t>
            </w:r>
            <w:r w:rsidRPr="00256AC8">
              <w:rPr>
                <w:rFonts w:asciiTheme="minorHAnsi" w:eastAsia="Times New Roman" w:hAnsiTheme="minorHAnsi" w:cs="Times New Roman"/>
                <w:sz w:val="18"/>
                <w:szCs w:val="18"/>
                <w:lang w:val="en-CA" w:eastAsia="en-CA"/>
              </w:rPr>
              <w:t>representative on 2 September 2019 in Islamabad</w:t>
            </w:r>
            <w:r>
              <w:rPr>
                <w:rFonts w:asciiTheme="minorHAnsi" w:eastAsia="Times New Roman" w:hAnsiTheme="minorHAnsi" w:cs="Times New Roman"/>
                <w:sz w:val="18"/>
                <w:szCs w:val="18"/>
                <w:lang w:val="en-CA" w:eastAsia="en-CA"/>
              </w:rPr>
              <w:t xml:space="preserve"> at their offices with other NGOs, on progress details of US$ 40,540 </w:t>
            </w:r>
            <w:r w:rsidR="007B5982">
              <w:rPr>
                <w:rFonts w:asciiTheme="minorHAnsi" w:eastAsia="Times New Roman" w:hAnsiTheme="minorHAnsi" w:cs="Times New Roman"/>
                <w:sz w:val="18"/>
                <w:szCs w:val="18"/>
                <w:lang w:val="en-CA" w:eastAsia="en-CA"/>
              </w:rPr>
              <w:t>SGP 6</w:t>
            </w:r>
            <w:r>
              <w:rPr>
                <w:rFonts w:asciiTheme="minorHAnsi" w:eastAsia="Times New Roman" w:hAnsiTheme="minorHAnsi" w:cs="Times New Roman"/>
                <w:sz w:val="18"/>
                <w:szCs w:val="18"/>
                <w:lang w:val="en-CA" w:eastAsia="en-CA"/>
              </w:rPr>
              <w:t xml:space="preserve"> grant to promote the use of rainwater harvesting systems through demonstrations.</w:t>
            </w:r>
            <w:r w:rsidR="0036229B">
              <w:rPr>
                <w:rFonts w:asciiTheme="minorHAnsi" w:eastAsia="Times New Roman" w:hAnsiTheme="minorHAnsi" w:cs="Times New Roman"/>
                <w:sz w:val="18"/>
                <w:szCs w:val="18"/>
                <w:lang w:val="en-CA" w:eastAsia="en-CA"/>
              </w:rPr>
              <w:t xml:space="preserve"> NGO is positioned to replicate their successes from this grant project</w:t>
            </w:r>
            <w:r w:rsidR="000A595D">
              <w:rPr>
                <w:rFonts w:asciiTheme="minorHAnsi" w:eastAsia="Times New Roman" w:hAnsiTheme="minorHAnsi" w:cs="Times New Roman"/>
                <w:sz w:val="18"/>
                <w:szCs w:val="18"/>
                <w:lang w:val="en-CA" w:eastAsia="en-CA"/>
              </w:rPr>
              <w:t xml:space="preserve"> but need assistance to find a sustainable business model</w:t>
            </w:r>
            <w:r w:rsidR="0036229B">
              <w:rPr>
                <w:rFonts w:asciiTheme="minorHAnsi" w:eastAsia="Times New Roman" w:hAnsiTheme="minorHAnsi" w:cs="Times New Roman"/>
                <w:sz w:val="18"/>
                <w:szCs w:val="18"/>
                <w:lang w:val="en-CA" w:eastAsia="en-CA"/>
              </w:rPr>
              <w:t>.</w:t>
            </w:r>
          </w:p>
        </w:tc>
      </w:tr>
      <w:tr w:rsidR="008E6B3E" w:rsidRPr="00D1494C" w14:paraId="390B1AB7" w14:textId="77777777" w:rsidTr="00AF3228">
        <w:tblPrEx>
          <w:jc w:val="left"/>
        </w:tblPrEx>
        <w:trPr>
          <w:trHeight w:val="849"/>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55A25B1"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10</w:t>
            </w:r>
          </w:p>
        </w:tc>
        <w:tc>
          <w:tcPr>
            <w:tcW w:w="1985" w:type="dxa"/>
            <w:tcBorders>
              <w:top w:val="single" w:sz="4" w:space="0" w:color="auto"/>
              <w:left w:val="nil"/>
              <w:bottom w:val="single" w:sz="4" w:space="0" w:color="auto"/>
              <w:right w:val="single" w:sz="4" w:space="0" w:color="auto"/>
            </w:tcBorders>
            <w:shd w:val="clear" w:color="auto" w:fill="auto"/>
            <w:hideMark/>
          </w:tcPr>
          <w:p w14:paraId="3E64A575"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bCs/>
                <w:sz w:val="18"/>
                <w:szCs w:val="18"/>
              </w:rPr>
              <w:t>PAK/SGP/OP6/Y1/STAR/BD/2017/25</w:t>
            </w:r>
          </w:p>
        </w:tc>
        <w:tc>
          <w:tcPr>
            <w:tcW w:w="2126" w:type="dxa"/>
            <w:tcBorders>
              <w:top w:val="single" w:sz="4" w:space="0" w:color="auto"/>
              <w:left w:val="nil"/>
              <w:bottom w:val="single" w:sz="4" w:space="0" w:color="auto"/>
              <w:right w:val="single" w:sz="4" w:space="0" w:color="auto"/>
            </w:tcBorders>
            <w:shd w:val="clear" w:color="auto" w:fill="auto"/>
            <w:hideMark/>
          </w:tcPr>
          <w:p w14:paraId="362C4F26"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bCs/>
                <w:sz w:val="18"/>
                <w:szCs w:val="18"/>
              </w:rPr>
              <w:t>Participatory Development Org (PDO)</w:t>
            </w:r>
          </w:p>
        </w:tc>
        <w:tc>
          <w:tcPr>
            <w:tcW w:w="2126" w:type="dxa"/>
            <w:tcBorders>
              <w:top w:val="single" w:sz="4" w:space="0" w:color="auto"/>
              <w:left w:val="nil"/>
              <w:bottom w:val="single" w:sz="4" w:space="0" w:color="auto"/>
              <w:right w:val="single" w:sz="4" w:space="0" w:color="auto"/>
            </w:tcBorders>
            <w:shd w:val="clear" w:color="auto" w:fill="auto"/>
            <w:hideMark/>
          </w:tcPr>
          <w:p w14:paraId="5CE52FE2"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bCs/>
                <w:sz w:val="18"/>
                <w:szCs w:val="18"/>
              </w:rPr>
              <w:t xml:space="preserve">Conservation and promotion of Achi </w:t>
            </w:r>
            <w:proofErr w:type="spellStart"/>
            <w:r w:rsidRPr="008E6B3E">
              <w:rPr>
                <w:rFonts w:asciiTheme="minorHAnsi" w:hAnsiTheme="minorHAnsi"/>
                <w:bCs/>
                <w:sz w:val="18"/>
                <w:szCs w:val="18"/>
              </w:rPr>
              <w:t>Tapri</w:t>
            </w:r>
            <w:proofErr w:type="spellEnd"/>
            <w:r w:rsidRPr="008E6B3E">
              <w:rPr>
                <w:rFonts w:asciiTheme="minorHAnsi" w:hAnsiTheme="minorHAnsi"/>
                <w:bCs/>
                <w:sz w:val="18"/>
                <w:szCs w:val="18"/>
              </w:rPr>
              <w:t xml:space="preserve"> goat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F6ACB17" w14:textId="77777777" w:rsidR="008E6B3E" w:rsidRPr="008E6B3E" w:rsidRDefault="008E6B3E" w:rsidP="008E6B3E">
            <w:pPr>
              <w:rPr>
                <w:rFonts w:asciiTheme="minorHAnsi" w:eastAsia="Times New Roman" w:hAnsiTheme="minorHAnsi" w:cs="Times New Roman"/>
                <w:sz w:val="18"/>
                <w:szCs w:val="18"/>
                <w:lang w:val="en-CA" w:eastAsia="en-CA"/>
              </w:rPr>
            </w:pPr>
            <w:proofErr w:type="spellStart"/>
            <w:r w:rsidRPr="008E6B3E">
              <w:rPr>
                <w:rFonts w:asciiTheme="minorHAnsi" w:hAnsiTheme="minorHAnsi"/>
                <w:sz w:val="18"/>
                <w:szCs w:val="18"/>
              </w:rPr>
              <w:t>Tando</w:t>
            </w:r>
            <w:proofErr w:type="spellEnd"/>
            <w:r w:rsidRPr="008E6B3E">
              <w:rPr>
                <w:rFonts w:asciiTheme="minorHAnsi" w:hAnsiTheme="minorHAnsi"/>
                <w:sz w:val="18"/>
                <w:szCs w:val="18"/>
              </w:rPr>
              <w:t xml:space="preserve"> Mu</w:t>
            </w:r>
            <w:r w:rsidR="0085313F">
              <w:rPr>
                <w:rFonts w:asciiTheme="minorHAnsi" w:hAnsiTheme="minorHAnsi"/>
                <w:sz w:val="18"/>
                <w:szCs w:val="18"/>
              </w:rPr>
              <w:t xml:space="preserve">hammad Khan, </w:t>
            </w:r>
            <w:r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EFE10F7"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13DDA4E1" w14:textId="77777777" w:rsidR="008E6B3E" w:rsidRPr="008E6B3E" w:rsidRDefault="007C1A9D" w:rsidP="007C1A9D">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visited this NGO at their work site near </w:t>
            </w:r>
            <w:proofErr w:type="spellStart"/>
            <w:r>
              <w:rPr>
                <w:rFonts w:asciiTheme="minorHAnsi" w:eastAsia="Times New Roman" w:hAnsiTheme="minorHAnsi" w:cs="Times New Roman"/>
                <w:sz w:val="18"/>
                <w:szCs w:val="18"/>
                <w:lang w:val="en-CA" w:eastAsia="en-CA"/>
              </w:rPr>
              <w:t>Tando</w:t>
            </w:r>
            <w:proofErr w:type="spellEnd"/>
            <w:r>
              <w:rPr>
                <w:rFonts w:asciiTheme="minorHAnsi" w:eastAsia="Times New Roman" w:hAnsiTheme="minorHAnsi" w:cs="Times New Roman"/>
                <w:sz w:val="18"/>
                <w:szCs w:val="18"/>
                <w:lang w:val="en-CA" w:eastAsia="en-CA"/>
              </w:rPr>
              <w:t xml:space="preserve"> Muhammed Khan (30 km southeast of Hyderabad) on 27 August </w:t>
            </w:r>
            <w:r w:rsidRPr="009832C7">
              <w:rPr>
                <w:rFonts w:asciiTheme="minorHAnsi" w:eastAsia="Times New Roman" w:hAnsiTheme="minorHAnsi" w:cs="Times New Roman"/>
                <w:sz w:val="18"/>
                <w:szCs w:val="18"/>
                <w:lang w:val="en-CA" w:eastAsia="en-CA"/>
              </w:rPr>
              <w:t xml:space="preserve">2019. More details on Table </w:t>
            </w:r>
            <w:r w:rsidR="009832C7" w:rsidRPr="009832C7">
              <w:rPr>
                <w:rFonts w:asciiTheme="minorHAnsi" w:eastAsia="Times New Roman" w:hAnsiTheme="minorHAnsi" w:cs="Times New Roman"/>
                <w:sz w:val="18"/>
                <w:szCs w:val="18"/>
                <w:lang w:val="en-CA" w:eastAsia="en-CA"/>
              </w:rPr>
              <w:t>3</w:t>
            </w:r>
            <w:r w:rsidRPr="009832C7">
              <w:rPr>
                <w:rFonts w:asciiTheme="minorHAnsi" w:eastAsia="Times New Roman" w:hAnsiTheme="minorHAnsi" w:cs="Times New Roman"/>
                <w:sz w:val="18"/>
                <w:szCs w:val="18"/>
                <w:lang w:val="en-CA" w:eastAsia="en-CA"/>
              </w:rPr>
              <w:t>.</w:t>
            </w:r>
          </w:p>
        </w:tc>
      </w:tr>
      <w:tr w:rsidR="008E6B3E" w:rsidRPr="00B75608" w14:paraId="65981DD1" w14:textId="77777777" w:rsidTr="00AF3228">
        <w:tblPrEx>
          <w:jc w:val="left"/>
        </w:tblPrEx>
        <w:trPr>
          <w:trHeight w:val="1132"/>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7A0CA330"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11</w:t>
            </w:r>
          </w:p>
        </w:tc>
        <w:tc>
          <w:tcPr>
            <w:tcW w:w="1985" w:type="dxa"/>
            <w:tcBorders>
              <w:top w:val="single" w:sz="4" w:space="0" w:color="auto"/>
              <w:left w:val="nil"/>
              <w:bottom w:val="single" w:sz="4" w:space="0" w:color="auto"/>
              <w:right w:val="single" w:sz="4" w:space="0" w:color="auto"/>
            </w:tcBorders>
            <w:shd w:val="clear" w:color="auto" w:fill="auto"/>
            <w:hideMark/>
          </w:tcPr>
          <w:p w14:paraId="51DD57EE"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PAK/SGP/OP6/Y1/STAR/BD/2017/36</w:t>
            </w:r>
          </w:p>
        </w:tc>
        <w:tc>
          <w:tcPr>
            <w:tcW w:w="2126" w:type="dxa"/>
            <w:tcBorders>
              <w:top w:val="single" w:sz="4" w:space="0" w:color="auto"/>
              <w:left w:val="nil"/>
              <w:bottom w:val="single" w:sz="4" w:space="0" w:color="auto"/>
              <w:right w:val="single" w:sz="4" w:space="0" w:color="auto"/>
            </w:tcBorders>
            <w:shd w:val="clear" w:color="auto" w:fill="auto"/>
            <w:hideMark/>
          </w:tcPr>
          <w:p w14:paraId="33832A17"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Combating Poverty and Climate Change Foundation</w:t>
            </w:r>
          </w:p>
        </w:tc>
        <w:tc>
          <w:tcPr>
            <w:tcW w:w="2126" w:type="dxa"/>
            <w:tcBorders>
              <w:top w:val="single" w:sz="4" w:space="0" w:color="auto"/>
              <w:left w:val="nil"/>
              <w:bottom w:val="single" w:sz="4" w:space="0" w:color="auto"/>
              <w:right w:val="single" w:sz="4" w:space="0" w:color="auto"/>
            </w:tcBorders>
            <w:shd w:val="clear" w:color="auto" w:fill="auto"/>
            <w:hideMark/>
          </w:tcPr>
          <w:p w14:paraId="49F28C05" w14:textId="77777777" w:rsidR="008E6B3E" w:rsidRPr="008E6B3E" w:rsidRDefault="007C1A9D" w:rsidP="008E6B3E">
            <w:pPr>
              <w:rPr>
                <w:rFonts w:asciiTheme="minorHAnsi" w:eastAsia="Times New Roman" w:hAnsiTheme="minorHAnsi" w:cs="Times New Roman"/>
                <w:sz w:val="18"/>
                <w:szCs w:val="18"/>
                <w:lang w:val="en-CA" w:eastAsia="en-CA"/>
              </w:rPr>
            </w:pPr>
            <w:r>
              <w:rPr>
                <w:rFonts w:asciiTheme="minorHAnsi" w:hAnsiTheme="minorHAnsi"/>
                <w:sz w:val="18"/>
                <w:szCs w:val="18"/>
              </w:rPr>
              <w:t>Creating d</w:t>
            </w:r>
            <w:r w:rsidR="008E6B3E" w:rsidRPr="008E6B3E">
              <w:rPr>
                <w:rFonts w:asciiTheme="minorHAnsi" w:hAnsiTheme="minorHAnsi"/>
                <w:sz w:val="18"/>
                <w:szCs w:val="18"/>
              </w:rPr>
              <w:t>emonstration farm to upgrade, standardize and disseminate production knowhow for small farmers to produce biochar enriched compost.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8F28995"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Kasur/Punjab</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B951D4E"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7291FCB2" w14:textId="77777777" w:rsidR="008E6B3E" w:rsidRPr="008E6B3E" w:rsidRDefault="008E6B3E" w:rsidP="008E6B3E">
            <w:pPr>
              <w:rPr>
                <w:rFonts w:asciiTheme="minorHAnsi" w:eastAsia="Times New Roman" w:hAnsiTheme="minorHAnsi" w:cs="Times New Roman"/>
                <w:sz w:val="18"/>
                <w:szCs w:val="18"/>
                <w:lang w:val="en-CA" w:eastAsia="en-CA"/>
              </w:rPr>
            </w:pPr>
          </w:p>
        </w:tc>
      </w:tr>
      <w:tr w:rsidR="008E6B3E" w:rsidRPr="00B75608" w14:paraId="250F24E0" w14:textId="77777777" w:rsidTr="00AF3228">
        <w:tblPrEx>
          <w:jc w:val="left"/>
        </w:tblPrEx>
        <w:trPr>
          <w:trHeight w:val="56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7BCBD29"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12</w:t>
            </w:r>
          </w:p>
        </w:tc>
        <w:tc>
          <w:tcPr>
            <w:tcW w:w="1985" w:type="dxa"/>
            <w:tcBorders>
              <w:top w:val="single" w:sz="4" w:space="0" w:color="auto"/>
              <w:left w:val="nil"/>
              <w:bottom w:val="single" w:sz="4" w:space="0" w:color="auto"/>
              <w:right w:val="single" w:sz="4" w:space="0" w:color="auto"/>
            </w:tcBorders>
            <w:shd w:val="clear" w:color="auto" w:fill="auto"/>
            <w:hideMark/>
          </w:tcPr>
          <w:p w14:paraId="3EB18664"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PAK/SGP/OP6/Y1/STAR/BD/2017/32</w:t>
            </w:r>
          </w:p>
        </w:tc>
        <w:tc>
          <w:tcPr>
            <w:tcW w:w="2126" w:type="dxa"/>
            <w:tcBorders>
              <w:top w:val="single" w:sz="4" w:space="0" w:color="auto"/>
              <w:left w:val="nil"/>
              <w:bottom w:val="single" w:sz="4" w:space="0" w:color="auto"/>
              <w:right w:val="single" w:sz="4" w:space="0" w:color="auto"/>
            </w:tcBorders>
            <w:shd w:val="clear" w:color="auto" w:fill="auto"/>
            <w:hideMark/>
          </w:tcPr>
          <w:p w14:paraId="3B7D8285" w14:textId="77777777" w:rsidR="008E6B3E" w:rsidRPr="008E6B3E" w:rsidRDefault="008E6B3E" w:rsidP="008E6B3E">
            <w:pPr>
              <w:rPr>
                <w:rFonts w:asciiTheme="minorHAnsi" w:eastAsia="Times New Roman" w:hAnsiTheme="minorHAnsi" w:cs="Times New Roman"/>
                <w:sz w:val="18"/>
                <w:szCs w:val="18"/>
                <w:lang w:val="en-CA" w:eastAsia="en-CA"/>
              </w:rPr>
            </w:pPr>
            <w:proofErr w:type="spellStart"/>
            <w:r w:rsidRPr="008E6B3E">
              <w:rPr>
                <w:rFonts w:asciiTheme="minorHAnsi" w:hAnsiTheme="minorHAnsi"/>
                <w:sz w:val="18"/>
                <w:szCs w:val="18"/>
              </w:rPr>
              <w:t>Taleem</w:t>
            </w:r>
            <w:proofErr w:type="spellEnd"/>
            <w:r w:rsidRPr="008E6B3E">
              <w:rPr>
                <w:rFonts w:asciiTheme="minorHAnsi" w:hAnsiTheme="minorHAnsi"/>
                <w:sz w:val="18"/>
                <w:szCs w:val="18"/>
              </w:rPr>
              <w:t xml:space="preserve"> Foundation</w:t>
            </w:r>
          </w:p>
        </w:tc>
        <w:tc>
          <w:tcPr>
            <w:tcW w:w="2126" w:type="dxa"/>
            <w:tcBorders>
              <w:top w:val="single" w:sz="4" w:space="0" w:color="auto"/>
              <w:left w:val="nil"/>
              <w:bottom w:val="single" w:sz="4" w:space="0" w:color="auto"/>
              <w:right w:val="single" w:sz="4" w:space="0" w:color="auto"/>
            </w:tcBorders>
            <w:shd w:val="clear" w:color="auto" w:fill="auto"/>
            <w:hideMark/>
          </w:tcPr>
          <w:p w14:paraId="5904FA23"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 xml:space="preserve">Biodiversity conservation of </w:t>
            </w:r>
            <w:proofErr w:type="spellStart"/>
            <w:r w:rsidRPr="008E6B3E">
              <w:rPr>
                <w:rFonts w:asciiTheme="minorHAnsi" w:hAnsiTheme="minorHAnsi"/>
                <w:sz w:val="18"/>
                <w:szCs w:val="18"/>
              </w:rPr>
              <w:t>Qazinag</w:t>
            </w:r>
            <w:proofErr w:type="spellEnd"/>
            <w:r w:rsidRPr="008E6B3E">
              <w:rPr>
                <w:rFonts w:asciiTheme="minorHAnsi" w:hAnsiTheme="minorHAnsi"/>
                <w:sz w:val="18"/>
                <w:szCs w:val="18"/>
              </w:rPr>
              <w:t xml:space="preserve"> game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EFCF80B" w14:textId="77777777" w:rsidR="008E6B3E" w:rsidRPr="008E6B3E" w:rsidRDefault="00EF7BB0" w:rsidP="008E6B3E">
            <w:pPr>
              <w:rPr>
                <w:rFonts w:asciiTheme="minorHAnsi" w:eastAsia="Times New Roman" w:hAnsiTheme="minorHAnsi" w:cs="Times New Roman"/>
                <w:sz w:val="18"/>
                <w:szCs w:val="18"/>
                <w:lang w:val="en-CA" w:eastAsia="en-CA"/>
              </w:rPr>
            </w:pPr>
            <w:r>
              <w:rPr>
                <w:rFonts w:asciiTheme="minorHAnsi" w:hAnsiTheme="minorHAnsi"/>
                <w:sz w:val="18"/>
                <w:szCs w:val="18"/>
              </w:rPr>
              <w:t xml:space="preserve">Hattian </w:t>
            </w:r>
            <w:proofErr w:type="spellStart"/>
            <w:r>
              <w:rPr>
                <w:rFonts w:asciiTheme="minorHAnsi" w:hAnsiTheme="minorHAnsi"/>
                <w:sz w:val="18"/>
                <w:szCs w:val="18"/>
              </w:rPr>
              <w:t>Bala</w:t>
            </w:r>
            <w:proofErr w:type="spellEnd"/>
            <w:r>
              <w:rPr>
                <w:rFonts w:asciiTheme="minorHAnsi" w:hAnsiTheme="minorHAnsi"/>
                <w:sz w:val="18"/>
                <w:szCs w:val="18"/>
              </w:rPr>
              <w:t xml:space="preserve">, </w:t>
            </w:r>
            <w:r w:rsidR="008E6B3E" w:rsidRPr="008E6B3E">
              <w:rPr>
                <w:rFonts w:asciiTheme="minorHAnsi" w:hAnsiTheme="minorHAnsi"/>
                <w:sz w:val="18"/>
                <w:szCs w:val="18"/>
              </w:rPr>
              <w:t>Azad Kashmir</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C483FB"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430800AF" w14:textId="77777777" w:rsidR="008E6B3E" w:rsidRPr="008E6B3E" w:rsidRDefault="00CB286F" w:rsidP="008E6B3E">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met </w:t>
            </w:r>
            <w:proofErr w:type="spellStart"/>
            <w:r>
              <w:rPr>
                <w:rFonts w:asciiTheme="minorHAnsi" w:eastAsia="Times New Roman" w:hAnsiTheme="minorHAnsi" w:cs="Times New Roman"/>
                <w:sz w:val="18"/>
                <w:szCs w:val="18"/>
                <w:lang w:val="en-CA" w:eastAsia="en-CA"/>
              </w:rPr>
              <w:t>Taleem</w:t>
            </w:r>
            <w:proofErr w:type="spellEnd"/>
            <w:r>
              <w:rPr>
                <w:rFonts w:asciiTheme="minorHAnsi" w:eastAsia="Times New Roman" w:hAnsiTheme="minorHAnsi" w:cs="Times New Roman"/>
                <w:sz w:val="18"/>
                <w:szCs w:val="18"/>
                <w:lang w:val="en-CA" w:eastAsia="en-CA"/>
              </w:rPr>
              <w:t xml:space="preserve"> </w:t>
            </w:r>
            <w:r w:rsidRPr="00CB286F">
              <w:rPr>
                <w:rFonts w:asciiTheme="minorHAnsi" w:eastAsia="Times New Roman" w:hAnsiTheme="minorHAnsi" w:cs="Times New Roman"/>
                <w:sz w:val="18"/>
                <w:szCs w:val="18"/>
                <w:lang w:val="en-CA" w:eastAsia="en-CA"/>
              </w:rPr>
              <w:t>representative on 2 September 2019 in Islamabad</w:t>
            </w:r>
            <w:r>
              <w:rPr>
                <w:rFonts w:asciiTheme="minorHAnsi" w:eastAsia="Times New Roman" w:hAnsiTheme="minorHAnsi" w:cs="Times New Roman"/>
                <w:sz w:val="18"/>
                <w:szCs w:val="18"/>
                <w:lang w:val="en-CA" w:eastAsia="en-CA"/>
              </w:rPr>
              <w:t xml:space="preserve">. Their efforts to promote biodiversity in the </w:t>
            </w:r>
            <w:proofErr w:type="spellStart"/>
            <w:r>
              <w:rPr>
                <w:rFonts w:asciiTheme="minorHAnsi" w:eastAsia="Times New Roman" w:hAnsiTheme="minorHAnsi" w:cs="Times New Roman"/>
                <w:sz w:val="18"/>
                <w:szCs w:val="18"/>
                <w:lang w:val="en-CA" w:eastAsia="en-CA"/>
              </w:rPr>
              <w:t>Qazinag</w:t>
            </w:r>
            <w:proofErr w:type="spellEnd"/>
            <w:r>
              <w:rPr>
                <w:rFonts w:asciiTheme="minorHAnsi" w:eastAsia="Times New Roman" w:hAnsiTheme="minorHAnsi" w:cs="Times New Roman"/>
                <w:sz w:val="18"/>
                <w:szCs w:val="18"/>
                <w:lang w:val="en-CA" w:eastAsia="en-CA"/>
              </w:rPr>
              <w:t xml:space="preserve"> Reserve was successful due to US$ 49,824 to mobilize local communities on management of resources to sustain ecosystems.</w:t>
            </w:r>
            <w:r w:rsidR="00EF7BB0">
              <w:rPr>
                <w:rFonts w:asciiTheme="minorHAnsi" w:eastAsia="Times New Roman" w:hAnsiTheme="minorHAnsi" w:cs="Times New Roman"/>
                <w:sz w:val="18"/>
                <w:szCs w:val="18"/>
                <w:lang w:val="en-CA" w:eastAsia="en-CA"/>
              </w:rPr>
              <w:t xml:space="preserve"> Energy efficient cookstoves were also made by local artisans in these communities to reduce wood consumption. Grant has included 6 villages, and more funds are required to expand this program to another 5 communities to include the entire game park area and the impacted forest area.</w:t>
            </w:r>
          </w:p>
        </w:tc>
      </w:tr>
      <w:tr w:rsidR="008E6B3E" w:rsidRPr="00B75608" w14:paraId="3DEF685A" w14:textId="77777777" w:rsidTr="00AF3228">
        <w:tblPrEx>
          <w:jc w:val="left"/>
        </w:tblPrEx>
        <w:trPr>
          <w:trHeight w:val="68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1065D0C"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13</w:t>
            </w:r>
          </w:p>
        </w:tc>
        <w:tc>
          <w:tcPr>
            <w:tcW w:w="1985" w:type="dxa"/>
            <w:tcBorders>
              <w:top w:val="single" w:sz="4" w:space="0" w:color="auto"/>
              <w:left w:val="nil"/>
              <w:bottom w:val="single" w:sz="4" w:space="0" w:color="auto"/>
              <w:right w:val="single" w:sz="4" w:space="0" w:color="auto"/>
            </w:tcBorders>
            <w:shd w:val="clear" w:color="auto" w:fill="auto"/>
            <w:hideMark/>
          </w:tcPr>
          <w:p w14:paraId="7C2C6D9F"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PAK/SGP/OP6/Y1/STAR/BD/2017/15</w:t>
            </w:r>
          </w:p>
        </w:tc>
        <w:tc>
          <w:tcPr>
            <w:tcW w:w="2126" w:type="dxa"/>
            <w:tcBorders>
              <w:top w:val="single" w:sz="4" w:space="0" w:color="auto"/>
              <w:left w:val="nil"/>
              <w:bottom w:val="single" w:sz="4" w:space="0" w:color="auto"/>
              <w:right w:val="single" w:sz="4" w:space="0" w:color="auto"/>
            </w:tcBorders>
            <w:shd w:val="clear" w:color="auto" w:fill="auto"/>
            <w:hideMark/>
          </w:tcPr>
          <w:p w14:paraId="4F766BEA" w14:textId="77777777" w:rsidR="008E6B3E" w:rsidRPr="008E6B3E" w:rsidRDefault="008E6B3E" w:rsidP="008E6B3E">
            <w:pPr>
              <w:rPr>
                <w:rFonts w:asciiTheme="minorHAnsi" w:eastAsia="Times New Roman" w:hAnsiTheme="minorHAnsi" w:cs="Times New Roman"/>
                <w:sz w:val="18"/>
                <w:szCs w:val="18"/>
                <w:lang w:val="en-CA" w:eastAsia="en-CA"/>
              </w:rPr>
            </w:pPr>
            <w:proofErr w:type="gramStart"/>
            <w:r w:rsidRPr="008E6B3E">
              <w:rPr>
                <w:rFonts w:asciiTheme="minorHAnsi" w:hAnsiTheme="minorHAnsi"/>
                <w:sz w:val="18"/>
                <w:szCs w:val="18"/>
              </w:rPr>
              <w:t>Hamdard  Welfare</w:t>
            </w:r>
            <w:proofErr w:type="gramEnd"/>
            <w:r w:rsidRPr="008E6B3E">
              <w:rPr>
                <w:rFonts w:asciiTheme="minorHAnsi" w:hAnsiTheme="minorHAnsi"/>
                <w:sz w:val="18"/>
                <w:szCs w:val="18"/>
              </w:rPr>
              <w:t xml:space="preserve"> Association  (HWA)</w:t>
            </w:r>
          </w:p>
        </w:tc>
        <w:tc>
          <w:tcPr>
            <w:tcW w:w="2126" w:type="dxa"/>
            <w:tcBorders>
              <w:top w:val="single" w:sz="4" w:space="0" w:color="auto"/>
              <w:left w:val="nil"/>
              <w:bottom w:val="single" w:sz="4" w:space="0" w:color="auto"/>
              <w:right w:val="single" w:sz="4" w:space="0" w:color="auto"/>
            </w:tcBorders>
            <w:shd w:val="clear" w:color="auto" w:fill="auto"/>
            <w:hideMark/>
          </w:tcPr>
          <w:p w14:paraId="0D16D34B"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 xml:space="preserve">Rehabilitation of lake </w:t>
            </w:r>
            <w:proofErr w:type="spellStart"/>
            <w:r w:rsidRPr="008E6B3E">
              <w:rPr>
                <w:rFonts w:asciiTheme="minorHAnsi" w:hAnsiTheme="minorHAnsi"/>
                <w:sz w:val="18"/>
                <w:szCs w:val="18"/>
              </w:rPr>
              <w:t>Chhachh</w:t>
            </w:r>
            <w:proofErr w:type="spellEnd"/>
            <w:r w:rsidRPr="008E6B3E">
              <w:rPr>
                <w:rFonts w:asciiTheme="minorHAnsi" w:hAnsiTheme="minorHAnsi"/>
                <w:sz w:val="18"/>
                <w:szCs w:val="18"/>
              </w:rPr>
              <w:t xml:space="preserve"> </w:t>
            </w:r>
            <w:proofErr w:type="spellStart"/>
            <w:r w:rsidRPr="008E6B3E">
              <w:rPr>
                <w:rFonts w:asciiTheme="minorHAnsi" w:hAnsiTheme="minorHAnsi"/>
                <w:sz w:val="18"/>
                <w:szCs w:val="18"/>
              </w:rPr>
              <w:t>Sulaiman</w:t>
            </w:r>
            <w:proofErr w:type="spellEnd"/>
            <w:r w:rsidRPr="008E6B3E">
              <w:rPr>
                <w:rFonts w:asciiTheme="minorHAnsi" w:hAnsiTheme="minorHAnsi"/>
                <w:sz w:val="18"/>
                <w:szCs w:val="18"/>
              </w:rPr>
              <w:t xml:space="preserve"> Khan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B48B36" w14:textId="77777777" w:rsidR="008E6B3E" w:rsidRPr="00495AC1" w:rsidRDefault="00495AC1" w:rsidP="008E6B3E">
            <w:pPr>
              <w:rPr>
                <w:rFonts w:asciiTheme="minorHAnsi" w:hAnsiTheme="minorHAnsi"/>
                <w:sz w:val="18"/>
                <w:szCs w:val="18"/>
              </w:rPr>
            </w:pPr>
            <w:proofErr w:type="spellStart"/>
            <w:r>
              <w:rPr>
                <w:rFonts w:asciiTheme="minorHAnsi" w:hAnsiTheme="minorHAnsi"/>
                <w:sz w:val="18"/>
                <w:szCs w:val="18"/>
              </w:rPr>
              <w:t>Sujawal</w:t>
            </w:r>
            <w:proofErr w:type="spellEnd"/>
            <w:r>
              <w:rPr>
                <w:rFonts w:asciiTheme="minorHAnsi" w:hAnsiTheme="minorHAnsi"/>
                <w:sz w:val="18"/>
                <w:szCs w:val="18"/>
              </w:rPr>
              <w:t xml:space="preserve">, </w:t>
            </w:r>
            <w:r w:rsidR="008E6B3E"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C4D5B7B"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0EBB2E64" w14:textId="77777777" w:rsidR="008E6B3E" w:rsidRPr="008E6B3E" w:rsidRDefault="001A0839" w:rsidP="00651B2B">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Eva</w:t>
            </w:r>
            <w:r w:rsidR="00651B2B">
              <w:rPr>
                <w:rFonts w:asciiTheme="minorHAnsi" w:eastAsia="Times New Roman" w:hAnsiTheme="minorHAnsi" w:cs="Times New Roman"/>
                <w:sz w:val="18"/>
                <w:szCs w:val="18"/>
                <w:lang w:val="en-CA" w:eastAsia="en-CA"/>
              </w:rPr>
              <w:t xml:space="preserve">luator visited this NGO and rehabilitated lake </w:t>
            </w:r>
            <w:r>
              <w:rPr>
                <w:rFonts w:asciiTheme="minorHAnsi" w:eastAsia="Times New Roman" w:hAnsiTheme="minorHAnsi" w:cs="Times New Roman"/>
                <w:sz w:val="18"/>
                <w:szCs w:val="18"/>
                <w:lang w:val="en-CA" w:eastAsia="en-CA"/>
              </w:rPr>
              <w:t>on 29 August 2019</w:t>
            </w:r>
            <w:r w:rsidRPr="00707B81">
              <w:rPr>
                <w:rFonts w:asciiTheme="minorHAnsi" w:eastAsia="Times New Roman" w:hAnsiTheme="minorHAnsi" w:cs="Times New Roman"/>
                <w:sz w:val="18"/>
                <w:szCs w:val="18"/>
                <w:lang w:val="en-CA" w:eastAsia="en-CA"/>
              </w:rPr>
              <w:t>. More details on Table</w:t>
            </w:r>
            <w:r w:rsidR="00A81CC0" w:rsidRPr="00707B81">
              <w:rPr>
                <w:rFonts w:asciiTheme="minorHAnsi" w:eastAsia="Times New Roman" w:hAnsiTheme="minorHAnsi" w:cs="Times New Roman"/>
                <w:sz w:val="18"/>
                <w:szCs w:val="18"/>
                <w:lang w:val="en-CA" w:eastAsia="en-CA"/>
              </w:rPr>
              <w:t xml:space="preserve"> 3</w:t>
            </w:r>
            <w:r w:rsidRPr="00707B81">
              <w:rPr>
                <w:rFonts w:asciiTheme="minorHAnsi" w:eastAsia="Times New Roman" w:hAnsiTheme="minorHAnsi" w:cs="Times New Roman"/>
                <w:sz w:val="18"/>
                <w:szCs w:val="18"/>
                <w:lang w:val="en-CA" w:eastAsia="en-CA"/>
              </w:rPr>
              <w:t>.</w:t>
            </w:r>
          </w:p>
        </w:tc>
      </w:tr>
      <w:tr w:rsidR="008E6B3E" w:rsidRPr="00B75608" w14:paraId="7274201A" w14:textId="77777777" w:rsidTr="00AF3228">
        <w:tblPrEx>
          <w:jc w:val="left"/>
        </w:tblPrEx>
        <w:trPr>
          <w:trHeight w:val="995"/>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4831D1D" w14:textId="77777777" w:rsidR="008E6B3E" w:rsidRPr="008E6B3E" w:rsidRDefault="008E6B3E" w:rsidP="008E6B3E">
            <w:pPr>
              <w:jc w:val="center"/>
              <w:rPr>
                <w:rFonts w:asciiTheme="minorHAnsi" w:eastAsia="Times New Roman" w:hAnsiTheme="minorHAnsi" w:cs="Times New Roman"/>
                <w:sz w:val="18"/>
                <w:szCs w:val="18"/>
                <w:lang w:val="en-CA" w:eastAsia="en-CA"/>
              </w:rPr>
            </w:pPr>
            <w:r w:rsidRPr="008E6B3E">
              <w:rPr>
                <w:rFonts w:asciiTheme="minorHAnsi" w:hAnsiTheme="minorHAnsi"/>
                <w:sz w:val="18"/>
                <w:szCs w:val="18"/>
              </w:rPr>
              <w:t>14</w:t>
            </w:r>
          </w:p>
        </w:tc>
        <w:tc>
          <w:tcPr>
            <w:tcW w:w="1985" w:type="dxa"/>
            <w:tcBorders>
              <w:top w:val="single" w:sz="4" w:space="0" w:color="auto"/>
              <w:left w:val="nil"/>
              <w:bottom w:val="single" w:sz="4" w:space="0" w:color="auto"/>
              <w:right w:val="single" w:sz="4" w:space="0" w:color="auto"/>
            </w:tcBorders>
            <w:shd w:val="clear" w:color="auto" w:fill="auto"/>
            <w:hideMark/>
          </w:tcPr>
          <w:p w14:paraId="5500A1E6"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PAK/SGP/OP6/Y1/STAR/BD/2017/38</w:t>
            </w:r>
          </w:p>
        </w:tc>
        <w:tc>
          <w:tcPr>
            <w:tcW w:w="2126" w:type="dxa"/>
            <w:tcBorders>
              <w:top w:val="single" w:sz="4" w:space="0" w:color="auto"/>
              <w:left w:val="nil"/>
              <w:bottom w:val="single" w:sz="4" w:space="0" w:color="auto"/>
              <w:right w:val="single" w:sz="4" w:space="0" w:color="auto"/>
            </w:tcBorders>
            <w:shd w:val="clear" w:color="auto" w:fill="auto"/>
            <w:hideMark/>
          </w:tcPr>
          <w:p w14:paraId="144FCF85"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 xml:space="preserve">Organization for Sustainable </w:t>
            </w:r>
            <w:proofErr w:type="gramStart"/>
            <w:r w:rsidRPr="008E6B3E">
              <w:rPr>
                <w:rFonts w:asciiTheme="minorHAnsi" w:hAnsiTheme="minorHAnsi"/>
                <w:sz w:val="18"/>
                <w:szCs w:val="18"/>
              </w:rPr>
              <w:t>Development  and</w:t>
            </w:r>
            <w:proofErr w:type="gramEnd"/>
            <w:r w:rsidRPr="008E6B3E">
              <w:rPr>
                <w:rFonts w:asciiTheme="minorHAnsi" w:hAnsiTheme="minorHAnsi"/>
                <w:sz w:val="18"/>
                <w:szCs w:val="18"/>
              </w:rPr>
              <w:t xml:space="preserve"> Education</w:t>
            </w:r>
          </w:p>
        </w:tc>
        <w:tc>
          <w:tcPr>
            <w:tcW w:w="2126" w:type="dxa"/>
            <w:tcBorders>
              <w:top w:val="single" w:sz="4" w:space="0" w:color="auto"/>
              <w:left w:val="nil"/>
              <w:bottom w:val="single" w:sz="4" w:space="0" w:color="auto"/>
              <w:right w:val="single" w:sz="4" w:space="0" w:color="auto"/>
            </w:tcBorders>
            <w:shd w:val="clear" w:color="auto" w:fill="auto"/>
            <w:hideMark/>
          </w:tcPr>
          <w:p w14:paraId="54D8E86C"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Developing sustainable tree bank nursery for indigenous trees and plants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0595F89" w14:textId="77777777" w:rsidR="008E6B3E" w:rsidRPr="008E6B3E" w:rsidRDefault="00495AC1" w:rsidP="008E6B3E">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Sujawal</w:t>
            </w:r>
            <w:proofErr w:type="spellEnd"/>
            <w:r>
              <w:rPr>
                <w:rFonts w:asciiTheme="minorHAnsi" w:hAnsiTheme="minorHAnsi"/>
                <w:sz w:val="18"/>
                <w:szCs w:val="18"/>
              </w:rPr>
              <w:t xml:space="preserve">, </w:t>
            </w:r>
            <w:r w:rsidR="008E6B3E" w:rsidRPr="008E6B3E">
              <w:rPr>
                <w:rFonts w:asciiTheme="minorHAnsi" w:hAnsiTheme="minorHAnsi"/>
                <w:sz w:val="18"/>
                <w:szCs w:val="18"/>
              </w:rPr>
              <w:t>Sindh</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FB2DE9E" w14:textId="77777777" w:rsidR="008E6B3E" w:rsidRPr="008E6B3E" w:rsidRDefault="008E6B3E" w:rsidP="008E6B3E">
            <w:pPr>
              <w:rPr>
                <w:rFonts w:asciiTheme="minorHAnsi" w:eastAsia="Times New Roman" w:hAnsiTheme="minorHAnsi" w:cs="Times New Roman"/>
                <w:sz w:val="18"/>
                <w:szCs w:val="18"/>
                <w:lang w:val="en-CA" w:eastAsia="en-CA"/>
              </w:rPr>
            </w:pPr>
            <w:r w:rsidRPr="008E6B3E">
              <w:rPr>
                <w:rFonts w:asciiTheme="minorHAnsi" w:hAnsiTheme="minorHAnsi"/>
                <w:sz w:val="18"/>
                <w:szCs w:val="18"/>
              </w:rPr>
              <w:t>Satisfactorily Completed</w:t>
            </w:r>
          </w:p>
        </w:tc>
        <w:tc>
          <w:tcPr>
            <w:tcW w:w="4306" w:type="dxa"/>
            <w:tcBorders>
              <w:top w:val="single" w:sz="4" w:space="0" w:color="auto"/>
            </w:tcBorders>
            <w:shd w:val="clear" w:color="auto" w:fill="auto"/>
          </w:tcPr>
          <w:p w14:paraId="2C1310B1" w14:textId="77777777" w:rsidR="008E6B3E" w:rsidRPr="008E6B3E" w:rsidRDefault="008E6B3E" w:rsidP="008E6B3E">
            <w:pPr>
              <w:rPr>
                <w:rFonts w:asciiTheme="minorHAnsi" w:eastAsia="Times New Roman" w:hAnsiTheme="minorHAnsi" w:cs="Times New Roman"/>
                <w:sz w:val="18"/>
                <w:szCs w:val="18"/>
                <w:lang w:val="en-CA" w:eastAsia="en-CA"/>
              </w:rPr>
            </w:pPr>
          </w:p>
        </w:tc>
      </w:tr>
    </w:tbl>
    <w:p w14:paraId="6C00826C" w14:textId="77777777" w:rsidR="00D1494C" w:rsidRPr="00D1494C" w:rsidRDefault="00D1494C" w:rsidP="00D1494C"/>
    <w:tbl>
      <w:tblPr>
        <w:tblStyle w:val="TableGrid"/>
        <w:tblW w:w="14034" w:type="dxa"/>
        <w:jc w:val="center"/>
        <w:tblLayout w:type="fixed"/>
        <w:tblLook w:val="04A0" w:firstRow="1" w:lastRow="0" w:firstColumn="1" w:lastColumn="0" w:noHBand="0" w:noVBand="1"/>
      </w:tblPr>
      <w:tblGrid>
        <w:gridCol w:w="704"/>
        <w:gridCol w:w="1985"/>
        <w:gridCol w:w="2126"/>
        <w:gridCol w:w="2126"/>
        <w:gridCol w:w="1418"/>
        <w:gridCol w:w="1275"/>
        <w:gridCol w:w="4400"/>
      </w:tblGrid>
      <w:tr w:rsidR="008E6B3E" w:rsidRPr="00D1494C" w14:paraId="29218B31" w14:textId="77777777" w:rsidTr="007C1A9D">
        <w:trPr>
          <w:tblHeader/>
          <w:jc w:val="center"/>
        </w:trPr>
        <w:tc>
          <w:tcPr>
            <w:tcW w:w="704" w:type="dxa"/>
            <w:tcBorders>
              <w:bottom w:val="single" w:sz="4" w:space="0" w:color="auto"/>
            </w:tcBorders>
            <w:shd w:val="pct15" w:color="auto" w:fill="auto"/>
          </w:tcPr>
          <w:p w14:paraId="6A986889" w14:textId="77777777" w:rsidR="008E6B3E" w:rsidRPr="00D1494C" w:rsidRDefault="008E6B3E" w:rsidP="008E6B3E">
            <w:pPr>
              <w:jc w:val="center"/>
              <w:rPr>
                <w:rFonts w:asciiTheme="minorHAnsi" w:hAnsiTheme="minorHAnsi"/>
                <w:sz w:val="22"/>
                <w:szCs w:val="22"/>
              </w:rPr>
            </w:pPr>
            <w:proofErr w:type="gramStart"/>
            <w:r w:rsidRPr="00D1494C">
              <w:rPr>
                <w:rFonts w:asciiTheme="minorHAnsi" w:eastAsia="Times New Roman" w:hAnsiTheme="minorHAnsi" w:cs="Times New Roman"/>
                <w:b/>
                <w:bCs/>
                <w:color w:val="000000"/>
                <w:sz w:val="22"/>
                <w:szCs w:val="22"/>
                <w:lang w:val="en-CA" w:eastAsia="en-CA"/>
              </w:rPr>
              <w:lastRenderedPageBreak/>
              <w:t>S.N</w:t>
            </w:r>
            <w:proofErr w:type="gramEnd"/>
          </w:p>
        </w:tc>
        <w:tc>
          <w:tcPr>
            <w:tcW w:w="1985" w:type="dxa"/>
            <w:tcBorders>
              <w:bottom w:val="single" w:sz="4" w:space="0" w:color="auto"/>
            </w:tcBorders>
            <w:shd w:val="pct15" w:color="auto" w:fill="auto"/>
          </w:tcPr>
          <w:p w14:paraId="73EF40FC" w14:textId="77777777" w:rsidR="008E6B3E" w:rsidRPr="00D1494C" w:rsidRDefault="008E6B3E" w:rsidP="008E6B3E">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Project No.</w:t>
            </w:r>
          </w:p>
        </w:tc>
        <w:tc>
          <w:tcPr>
            <w:tcW w:w="2126" w:type="dxa"/>
            <w:tcBorders>
              <w:bottom w:val="single" w:sz="4" w:space="0" w:color="auto"/>
            </w:tcBorders>
            <w:shd w:val="pct15" w:color="auto" w:fill="auto"/>
          </w:tcPr>
          <w:p w14:paraId="3C9CEEFF" w14:textId="77777777" w:rsidR="008E6B3E" w:rsidRPr="00D1494C" w:rsidRDefault="008E6B3E" w:rsidP="008E6B3E">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NGO</w:t>
            </w:r>
          </w:p>
        </w:tc>
        <w:tc>
          <w:tcPr>
            <w:tcW w:w="2126" w:type="dxa"/>
            <w:tcBorders>
              <w:bottom w:val="single" w:sz="4" w:space="0" w:color="auto"/>
            </w:tcBorders>
            <w:shd w:val="pct15" w:color="auto" w:fill="auto"/>
          </w:tcPr>
          <w:p w14:paraId="6B897265" w14:textId="77777777" w:rsidR="008E6B3E" w:rsidRPr="00D1494C" w:rsidRDefault="008E6B3E" w:rsidP="008E6B3E">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Name of Project</w:t>
            </w:r>
          </w:p>
        </w:tc>
        <w:tc>
          <w:tcPr>
            <w:tcW w:w="1418" w:type="dxa"/>
            <w:tcBorders>
              <w:bottom w:val="single" w:sz="4" w:space="0" w:color="auto"/>
            </w:tcBorders>
            <w:shd w:val="pct15" w:color="auto" w:fill="auto"/>
          </w:tcPr>
          <w:p w14:paraId="12F66AA8" w14:textId="77777777" w:rsidR="008E6B3E" w:rsidRPr="00D1494C" w:rsidRDefault="008E6B3E" w:rsidP="008E6B3E">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Location</w:t>
            </w:r>
          </w:p>
        </w:tc>
        <w:tc>
          <w:tcPr>
            <w:tcW w:w="1275" w:type="dxa"/>
            <w:tcBorders>
              <w:bottom w:val="single" w:sz="4" w:space="0" w:color="auto"/>
            </w:tcBorders>
            <w:shd w:val="pct15" w:color="auto" w:fill="auto"/>
          </w:tcPr>
          <w:p w14:paraId="12665A1E" w14:textId="77777777" w:rsidR="008E6B3E" w:rsidRPr="00D1494C" w:rsidRDefault="008E6B3E" w:rsidP="008E6B3E">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Status</w:t>
            </w:r>
          </w:p>
        </w:tc>
        <w:tc>
          <w:tcPr>
            <w:tcW w:w="4400" w:type="dxa"/>
            <w:tcBorders>
              <w:bottom w:val="single" w:sz="4" w:space="0" w:color="auto"/>
            </w:tcBorders>
            <w:shd w:val="pct15" w:color="auto" w:fill="auto"/>
          </w:tcPr>
          <w:p w14:paraId="7B9BF561" w14:textId="77777777" w:rsidR="008E6B3E" w:rsidRPr="00D1494C" w:rsidRDefault="008E6B3E" w:rsidP="008E6B3E">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Comments</w:t>
            </w:r>
          </w:p>
        </w:tc>
      </w:tr>
      <w:tr w:rsidR="004A1976" w:rsidRPr="00D1494C" w14:paraId="3271AF60" w14:textId="77777777" w:rsidTr="007F0483">
        <w:trPr>
          <w:tblHeader/>
          <w:jc w:val="center"/>
        </w:trPr>
        <w:tc>
          <w:tcPr>
            <w:tcW w:w="14034" w:type="dxa"/>
            <w:gridSpan w:val="7"/>
            <w:tcBorders>
              <w:bottom w:val="single" w:sz="4" w:space="0" w:color="auto"/>
            </w:tcBorders>
            <w:shd w:val="clear" w:color="auto" w:fill="00B0F0"/>
          </w:tcPr>
          <w:p w14:paraId="06E5A182" w14:textId="77777777" w:rsidR="004A1976" w:rsidRPr="004A1976" w:rsidRDefault="004A1976" w:rsidP="004A1976">
            <w:pPr>
              <w:rPr>
                <w:rFonts w:asciiTheme="minorHAnsi" w:eastAsia="Times New Roman" w:hAnsiTheme="minorHAnsi" w:cs="Times New Roman"/>
                <w:b/>
                <w:bCs/>
                <w:color w:val="000000"/>
                <w:sz w:val="22"/>
                <w:szCs w:val="22"/>
                <w:lang w:val="en-CA" w:eastAsia="en-CA"/>
              </w:rPr>
            </w:pPr>
            <w:r>
              <w:rPr>
                <w:rFonts w:asciiTheme="minorHAnsi" w:eastAsia="Times New Roman" w:hAnsiTheme="minorHAnsi" w:cs="Times New Roman"/>
                <w:b/>
                <w:bCs/>
                <w:color w:val="000000"/>
                <w:sz w:val="22"/>
                <w:szCs w:val="22"/>
                <w:lang w:val="en-CA" w:eastAsia="en-CA"/>
              </w:rPr>
              <w:t>Climate Change</w:t>
            </w:r>
            <w:r w:rsidR="0036229B">
              <w:rPr>
                <w:rFonts w:asciiTheme="minorHAnsi" w:eastAsia="Times New Roman" w:hAnsiTheme="minorHAnsi" w:cs="Times New Roman"/>
                <w:b/>
                <w:bCs/>
                <w:color w:val="000000"/>
                <w:sz w:val="22"/>
                <w:szCs w:val="22"/>
                <w:lang w:val="en-CA" w:eastAsia="en-CA"/>
              </w:rPr>
              <w:t xml:space="preserve"> (and Capacity Building)</w:t>
            </w:r>
          </w:p>
        </w:tc>
      </w:tr>
      <w:tr w:rsidR="007F0483" w:rsidRPr="007F0483" w14:paraId="397B68EF" w14:textId="77777777" w:rsidTr="007C1A9D">
        <w:tblPrEx>
          <w:jc w:val="left"/>
        </w:tblPrEx>
        <w:trPr>
          <w:trHeight w:val="107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E61C3BA"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15</w:t>
            </w:r>
          </w:p>
        </w:tc>
        <w:tc>
          <w:tcPr>
            <w:tcW w:w="1985" w:type="dxa"/>
            <w:tcBorders>
              <w:top w:val="single" w:sz="4" w:space="0" w:color="auto"/>
              <w:left w:val="nil"/>
              <w:bottom w:val="single" w:sz="4" w:space="0" w:color="auto"/>
              <w:right w:val="single" w:sz="4" w:space="0" w:color="auto"/>
            </w:tcBorders>
            <w:shd w:val="clear" w:color="auto" w:fill="auto"/>
            <w:hideMark/>
          </w:tcPr>
          <w:p w14:paraId="179E85D9"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PAK/SGP/OP6/Y1/STAR/CB/2017/26</w:t>
            </w:r>
          </w:p>
        </w:tc>
        <w:tc>
          <w:tcPr>
            <w:tcW w:w="2126" w:type="dxa"/>
            <w:tcBorders>
              <w:top w:val="single" w:sz="4" w:space="0" w:color="auto"/>
              <w:left w:val="nil"/>
              <w:bottom w:val="single" w:sz="4" w:space="0" w:color="auto"/>
              <w:right w:val="single" w:sz="4" w:space="0" w:color="auto"/>
            </w:tcBorders>
            <w:shd w:val="clear" w:color="auto" w:fill="auto"/>
            <w:hideMark/>
          </w:tcPr>
          <w:p w14:paraId="3781900D"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Research and Development for Human Resource (RDHR)</w:t>
            </w:r>
          </w:p>
        </w:tc>
        <w:tc>
          <w:tcPr>
            <w:tcW w:w="2126" w:type="dxa"/>
            <w:tcBorders>
              <w:top w:val="single" w:sz="4" w:space="0" w:color="auto"/>
              <w:left w:val="nil"/>
              <w:bottom w:val="single" w:sz="4" w:space="0" w:color="auto"/>
              <w:right w:val="single" w:sz="4" w:space="0" w:color="auto"/>
            </w:tcBorders>
            <w:shd w:val="clear" w:color="auto" w:fill="auto"/>
            <w:hideMark/>
          </w:tcPr>
          <w:p w14:paraId="008021BC"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Promotion of innovative portable Insulated metallic stoves nationwide through training and sensitization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E9AE90F" w14:textId="77777777" w:rsidR="002236B1" w:rsidRPr="007F0483" w:rsidRDefault="007C1A9D" w:rsidP="002236B1">
            <w:pPr>
              <w:rPr>
                <w:rFonts w:asciiTheme="minorHAnsi" w:eastAsia="Times New Roman" w:hAnsiTheme="minorHAnsi" w:cs="Times New Roman"/>
                <w:sz w:val="18"/>
                <w:szCs w:val="18"/>
                <w:lang w:val="en-CA" w:eastAsia="en-CA"/>
              </w:rPr>
            </w:pPr>
            <w:r>
              <w:rPr>
                <w:rFonts w:asciiTheme="minorHAnsi" w:hAnsiTheme="minorHAnsi"/>
                <w:sz w:val="18"/>
                <w:szCs w:val="18"/>
              </w:rPr>
              <w:t xml:space="preserve">Hyderabad, </w:t>
            </w:r>
            <w:r w:rsidR="002236B1" w:rsidRPr="007F0483">
              <w:rPr>
                <w:rFonts w:asciiTheme="minorHAnsi" w:hAnsiTheme="minorHAnsi"/>
                <w:sz w:val="18"/>
                <w:szCs w:val="18"/>
              </w:rPr>
              <w:t>Sindh</w:t>
            </w:r>
          </w:p>
        </w:tc>
        <w:tc>
          <w:tcPr>
            <w:tcW w:w="1275" w:type="dxa"/>
            <w:shd w:val="clear" w:color="auto" w:fill="auto"/>
            <w:hideMark/>
          </w:tcPr>
          <w:p w14:paraId="27EBD465"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shd w:val="clear" w:color="auto" w:fill="auto"/>
          </w:tcPr>
          <w:p w14:paraId="1D3FF3DF" w14:textId="77777777" w:rsidR="002236B1" w:rsidRPr="007F0483" w:rsidRDefault="007F0483" w:rsidP="002236B1">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Mainly related to capacity building</w:t>
            </w:r>
            <w:r w:rsidR="0036229B">
              <w:rPr>
                <w:rFonts w:asciiTheme="minorHAnsi" w:eastAsia="Times New Roman" w:hAnsiTheme="minorHAnsi" w:cs="Times New Roman"/>
                <w:sz w:val="18"/>
                <w:szCs w:val="18"/>
                <w:lang w:val="en-CA" w:eastAsia="en-CA"/>
              </w:rPr>
              <w:t>. Evaluator has not met this NGO.</w:t>
            </w:r>
          </w:p>
        </w:tc>
      </w:tr>
      <w:tr w:rsidR="007F0483" w:rsidRPr="007F0483" w14:paraId="01B9AB05" w14:textId="77777777" w:rsidTr="007C1A9D">
        <w:tblPrEx>
          <w:jc w:val="left"/>
        </w:tblPrEx>
        <w:trPr>
          <w:trHeight w:val="681"/>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E757822"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16</w:t>
            </w:r>
          </w:p>
        </w:tc>
        <w:tc>
          <w:tcPr>
            <w:tcW w:w="1985" w:type="dxa"/>
            <w:tcBorders>
              <w:top w:val="single" w:sz="4" w:space="0" w:color="auto"/>
              <w:left w:val="nil"/>
              <w:bottom w:val="single" w:sz="4" w:space="0" w:color="auto"/>
              <w:right w:val="single" w:sz="4" w:space="0" w:color="auto"/>
            </w:tcBorders>
            <w:shd w:val="clear" w:color="auto" w:fill="auto"/>
            <w:hideMark/>
          </w:tcPr>
          <w:p w14:paraId="0B8E8BFE"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PAK/SGP/OP6/Y1/STAR/CC/2017/07</w:t>
            </w:r>
          </w:p>
        </w:tc>
        <w:tc>
          <w:tcPr>
            <w:tcW w:w="2126" w:type="dxa"/>
            <w:tcBorders>
              <w:top w:val="single" w:sz="4" w:space="0" w:color="auto"/>
              <w:left w:val="nil"/>
              <w:bottom w:val="single" w:sz="4" w:space="0" w:color="auto"/>
              <w:right w:val="single" w:sz="4" w:space="0" w:color="auto"/>
            </w:tcBorders>
            <w:shd w:val="clear" w:color="auto" w:fill="auto"/>
            <w:hideMark/>
          </w:tcPr>
          <w:p w14:paraId="769D485E"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Earth Greener Society (EGS)</w:t>
            </w:r>
          </w:p>
        </w:tc>
        <w:tc>
          <w:tcPr>
            <w:tcW w:w="2126" w:type="dxa"/>
            <w:tcBorders>
              <w:top w:val="single" w:sz="4" w:space="0" w:color="auto"/>
              <w:left w:val="nil"/>
              <w:bottom w:val="single" w:sz="4" w:space="0" w:color="auto"/>
              <w:right w:val="single" w:sz="4" w:space="0" w:color="auto"/>
            </w:tcBorders>
            <w:shd w:val="clear" w:color="auto" w:fill="auto"/>
            <w:hideMark/>
          </w:tcPr>
          <w:p w14:paraId="0AEE27BA"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Introduction of SGP Pakistan EE stoves in Muzaffargarh</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D76BB7F" w14:textId="77777777" w:rsidR="002236B1" w:rsidRPr="007F0483" w:rsidRDefault="002236B1" w:rsidP="007C1A9D">
            <w:pPr>
              <w:rPr>
                <w:rFonts w:asciiTheme="minorHAnsi" w:eastAsia="Times New Roman" w:hAnsiTheme="minorHAnsi" w:cs="Times New Roman"/>
                <w:sz w:val="18"/>
                <w:szCs w:val="18"/>
                <w:lang w:val="en-CA" w:eastAsia="en-CA"/>
              </w:rPr>
            </w:pPr>
            <w:r w:rsidRPr="007F0483">
              <w:rPr>
                <w:rFonts w:asciiTheme="minorHAnsi" w:hAnsiTheme="minorHAnsi"/>
                <w:sz w:val="18"/>
                <w:szCs w:val="18"/>
              </w:rPr>
              <w:t>Muzaffargarh</w:t>
            </w:r>
            <w:r w:rsidR="007C1A9D">
              <w:rPr>
                <w:rFonts w:asciiTheme="minorHAnsi" w:hAnsiTheme="minorHAnsi"/>
                <w:sz w:val="18"/>
                <w:szCs w:val="18"/>
              </w:rPr>
              <w:t xml:space="preserve">, </w:t>
            </w:r>
            <w:r w:rsidRPr="007F0483">
              <w:rPr>
                <w:rFonts w:asciiTheme="minorHAnsi" w:hAnsiTheme="minorHAnsi"/>
                <w:sz w:val="18"/>
                <w:szCs w:val="18"/>
              </w:rPr>
              <w:t>Punjab</w:t>
            </w:r>
          </w:p>
        </w:tc>
        <w:tc>
          <w:tcPr>
            <w:tcW w:w="1275" w:type="dxa"/>
            <w:tcBorders>
              <w:top w:val="single" w:sz="4" w:space="0" w:color="auto"/>
            </w:tcBorders>
            <w:shd w:val="clear" w:color="auto" w:fill="auto"/>
            <w:hideMark/>
          </w:tcPr>
          <w:p w14:paraId="7F03E86D"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53F89003" w14:textId="77777777" w:rsidR="002236B1" w:rsidRPr="007F0483" w:rsidRDefault="002236B1" w:rsidP="002236B1">
            <w:pPr>
              <w:rPr>
                <w:rFonts w:asciiTheme="minorHAnsi" w:eastAsia="Times New Roman" w:hAnsiTheme="minorHAnsi" w:cs="Times New Roman"/>
                <w:sz w:val="18"/>
                <w:szCs w:val="18"/>
                <w:lang w:val="en-CA" w:eastAsia="en-CA"/>
              </w:rPr>
            </w:pPr>
          </w:p>
        </w:tc>
      </w:tr>
      <w:tr w:rsidR="007F0483" w:rsidRPr="007F0483" w14:paraId="1AF5EF87" w14:textId="77777777" w:rsidTr="007C1A9D">
        <w:tblPrEx>
          <w:jc w:val="left"/>
        </w:tblPrEx>
        <w:trPr>
          <w:trHeight w:val="991"/>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AE28FD2"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17</w:t>
            </w:r>
          </w:p>
        </w:tc>
        <w:tc>
          <w:tcPr>
            <w:tcW w:w="1985" w:type="dxa"/>
            <w:tcBorders>
              <w:top w:val="single" w:sz="4" w:space="0" w:color="auto"/>
              <w:left w:val="nil"/>
              <w:bottom w:val="single" w:sz="4" w:space="0" w:color="auto"/>
              <w:right w:val="single" w:sz="4" w:space="0" w:color="auto"/>
            </w:tcBorders>
            <w:shd w:val="clear" w:color="auto" w:fill="auto"/>
            <w:hideMark/>
          </w:tcPr>
          <w:p w14:paraId="70B43D2F"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PAK/SGP/OP6/Y1/STAR/CC/2017/09</w:t>
            </w:r>
          </w:p>
        </w:tc>
        <w:tc>
          <w:tcPr>
            <w:tcW w:w="2126" w:type="dxa"/>
            <w:tcBorders>
              <w:top w:val="single" w:sz="4" w:space="0" w:color="auto"/>
              <w:left w:val="nil"/>
              <w:bottom w:val="single" w:sz="4" w:space="0" w:color="auto"/>
              <w:right w:val="single" w:sz="4" w:space="0" w:color="auto"/>
            </w:tcBorders>
            <w:shd w:val="clear" w:color="auto" w:fill="auto"/>
            <w:hideMark/>
          </w:tcPr>
          <w:p w14:paraId="4D9C395F"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Environmental Conservation and Development Org (ECDO)</w:t>
            </w:r>
          </w:p>
        </w:tc>
        <w:tc>
          <w:tcPr>
            <w:tcW w:w="2126" w:type="dxa"/>
            <w:tcBorders>
              <w:top w:val="single" w:sz="4" w:space="0" w:color="auto"/>
              <w:left w:val="nil"/>
              <w:bottom w:val="single" w:sz="4" w:space="0" w:color="auto"/>
              <w:right w:val="single" w:sz="4" w:space="0" w:color="auto"/>
            </w:tcBorders>
            <w:shd w:val="clear" w:color="auto" w:fill="auto"/>
            <w:hideMark/>
          </w:tcPr>
          <w:p w14:paraId="7D51D0BE"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Energy Efficient smokeless stove project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C2040E"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Swat</w:t>
            </w:r>
            <w:r w:rsidR="007C1A9D">
              <w:rPr>
                <w:rFonts w:asciiTheme="minorHAnsi" w:hAnsiTheme="minorHAnsi"/>
                <w:sz w:val="18"/>
                <w:szCs w:val="18"/>
              </w:rPr>
              <w:t xml:space="preserve">, </w:t>
            </w:r>
            <w:r w:rsidRPr="007F0483">
              <w:rPr>
                <w:rFonts w:asciiTheme="minorHAnsi" w:hAnsiTheme="minorHAnsi"/>
                <w:sz w:val="18"/>
                <w:szCs w:val="18"/>
              </w:rPr>
              <w:t>KPK</w:t>
            </w:r>
          </w:p>
        </w:tc>
        <w:tc>
          <w:tcPr>
            <w:tcW w:w="1275" w:type="dxa"/>
            <w:tcBorders>
              <w:top w:val="single" w:sz="4" w:space="0" w:color="auto"/>
            </w:tcBorders>
            <w:shd w:val="clear" w:color="auto" w:fill="auto"/>
            <w:hideMark/>
          </w:tcPr>
          <w:p w14:paraId="1C2270D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704ED2B2" w14:textId="77777777" w:rsidR="002236B1" w:rsidRPr="007F0483" w:rsidRDefault="00E4776D" w:rsidP="0036229B">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met ECDO </w:t>
            </w:r>
            <w:r w:rsidRPr="00E4776D">
              <w:rPr>
                <w:rFonts w:asciiTheme="minorHAnsi" w:eastAsia="Times New Roman" w:hAnsiTheme="minorHAnsi" w:cs="Times New Roman"/>
                <w:sz w:val="18"/>
                <w:szCs w:val="18"/>
                <w:lang w:val="en-CA" w:eastAsia="en-CA"/>
              </w:rPr>
              <w:t>representative on 2 September 2019 in Islamabad</w:t>
            </w:r>
            <w:r>
              <w:rPr>
                <w:rFonts w:asciiTheme="minorHAnsi" w:eastAsia="Times New Roman" w:hAnsiTheme="minorHAnsi" w:cs="Times New Roman"/>
                <w:sz w:val="18"/>
                <w:szCs w:val="18"/>
                <w:lang w:val="en-CA" w:eastAsia="en-CA"/>
              </w:rPr>
              <w:t xml:space="preserve"> who provided details of successfully implemented activities funded with US$ 11,716 by </w:t>
            </w:r>
            <w:r w:rsidR="007B5982">
              <w:rPr>
                <w:rFonts w:asciiTheme="minorHAnsi" w:eastAsia="Times New Roman" w:hAnsiTheme="minorHAnsi" w:cs="Times New Roman"/>
                <w:sz w:val="18"/>
                <w:szCs w:val="18"/>
                <w:lang w:val="en-CA" w:eastAsia="en-CA"/>
              </w:rPr>
              <w:t>SGP 6</w:t>
            </w:r>
            <w:r>
              <w:rPr>
                <w:rFonts w:asciiTheme="minorHAnsi" w:eastAsia="Times New Roman" w:hAnsiTheme="minorHAnsi" w:cs="Times New Roman"/>
                <w:sz w:val="18"/>
                <w:szCs w:val="18"/>
                <w:lang w:val="en-CA" w:eastAsia="en-CA"/>
              </w:rPr>
              <w:t xml:space="preserve"> to raise awareness on conservation of forests and provide 20 smokeless cookstoves.</w:t>
            </w:r>
            <w:r w:rsidR="00651B2B">
              <w:rPr>
                <w:rFonts w:asciiTheme="minorHAnsi" w:eastAsia="Times New Roman" w:hAnsiTheme="minorHAnsi" w:cs="Times New Roman"/>
                <w:sz w:val="18"/>
                <w:szCs w:val="18"/>
                <w:lang w:val="en-CA" w:eastAsia="en-CA"/>
              </w:rPr>
              <w:t xml:space="preserve"> </w:t>
            </w:r>
            <w:r w:rsidR="0036229B">
              <w:rPr>
                <w:rFonts w:asciiTheme="minorHAnsi" w:eastAsia="Times New Roman" w:hAnsiTheme="minorHAnsi" w:cs="Times New Roman"/>
                <w:sz w:val="18"/>
                <w:szCs w:val="18"/>
                <w:lang w:val="en-CA" w:eastAsia="en-CA"/>
              </w:rPr>
              <w:t xml:space="preserve">Successes by </w:t>
            </w:r>
            <w:r w:rsidR="00651B2B">
              <w:rPr>
                <w:rFonts w:asciiTheme="minorHAnsi" w:eastAsia="Times New Roman" w:hAnsiTheme="minorHAnsi" w:cs="Times New Roman"/>
                <w:sz w:val="18"/>
                <w:szCs w:val="18"/>
                <w:lang w:val="en-CA" w:eastAsia="en-CA"/>
              </w:rPr>
              <w:t xml:space="preserve">NGO </w:t>
            </w:r>
            <w:r w:rsidR="0036229B">
              <w:rPr>
                <w:rFonts w:asciiTheme="minorHAnsi" w:eastAsia="Times New Roman" w:hAnsiTheme="minorHAnsi" w:cs="Times New Roman"/>
                <w:sz w:val="18"/>
                <w:szCs w:val="18"/>
                <w:lang w:val="en-CA" w:eastAsia="en-CA"/>
              </w:rPr>
              <w:t xml:space="preserve">has placed them in a good state of readiness </w:t>
            </w:r>
            <w:r w:rsidR="00651B2B">
              <w:rPr>
                <w:rFonts w:asciiTheme="minorHAnsi" w:eastAsia="Times New Roman" w:hAnsiTheme="minorHAnsi" w:cs="Times New Roman"/>
                <w:sz w:val="18"/>
                <w:szCs w:val="18"/>
                <w:lang w:val="en-CA" w:eastAsia="en-CA"/>
              </w:rPr>
              <w:t>to replicate these activities to a larger area within Swat.</w:t>
            </w:r>
          </w:p>
        </w:tc>
      </w:tr>
      <w:tr w:rsidR="007F0483" w:rsidRPr="007F0483" w14:paraId="17B40ADB" w14:textId="77777777" w:rsidTr="007C1A9D">
        <w:tblPrEx>
          <w:jc w:val="left"/>
        </w:tblPrEx>
        <w:trPr>
          <w:trHeight w:val="849"/>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67F2C111"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18</w:t>
            </w:r>
          </w:p>
        </w:tc>
        <w:tc>
          <w:tcPr>
            <w:tcW w:w="1985" w:type="dxa"/>
            <w:tcBorders>
              <w:top w:val="single" w:sz="4" w:space="0" w:color="auto"/>
              <w:left w:val="nil"/>
              <w:bottom w:val="single" w:sz="4" w:space="0" w:color="auto"/>
              <w:right w:val="single" w:sz="4" w:space="0" w:color="auto"/>
            </w:tcBorders>
            <w:shd w:val="clear" w:color="auto" w:fill="auto"/>
            <w:hideMark/>
          </w:tcPr>
          <w:p w14:paraId="66E59DC3"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PAK/SGP/OP6/Y1/STAR/CC/2017/17</w:t>
            </w:r>
          </w:p>
        </w:tc>
        <w:tc>
          <w:tcPr>
            <w:tcW w:w="2126" w:type="dxa"/>
            <w:tcBorders>
              <w:top w:val="single" w:sz="4" w:space="0" w:color="auto"/>
              <w:left w:val="nil"/>
              <w:bottom w:val="single" w:sz="4" w:space="0" w:color="auto"/>
              <w:right w:val="single" w:sz="4" w:space="0" w:color="auto"/>
            </w:tcBorders>
            <w:shd w:val="clear" w:color="auto" w:fill="auto"/>
            <w:hideMark/>
          </w:tcPr>
          <w:p w14:paraId="11E233F5" w14:textId="77777777" w:rsidR="002236B1" w:rsidRPr="007F0483" w:rsidRDefault="002236B1" w:rsidP="002236B1">
            <w:pPr>
              <w:rPr>
                <w:rFonts w:asciiTheme="minorHAnsi" w:eastAsia="Times New Roman" w:hAnsiTheme="minorHAnsi" w:cs="Times New Roman"/>
                <w:sz w:val="18"/>
                <w:szCs w:val="18"/>
                <w:lang w:val="en-CA" w:eastAsia="en-CA"/>
              </w:rPr>
            </w:pPr>
            <w:proofErr w:type="spellStart"/>
            <w:r w:rsidRPr="007F0483">
              <w:rPr>
                <w:rFonts w:asciiTheme="minorHAnsi" w:hAnsiTheme="minorHAnsi"/>
                <w:sz w:val="18"/>
                <w:szCs w:val="18"/>
              </w:rPr>
              <w:t>Kanjhar</w:t>
            </w:r>
            <w:proofErr w:type="spellEnd"/>
            <w:r w:rsidRPr="007F0483">
              <w:rPr>
                <w:rFonts w:asciiTheme="minorHAnsi" w:hAnsiTheme="minorHAnsi"/>
                <w:sz w:val="18"/>
                <w:szCs w:val="18"/>
              </w:rPr>
              <w:t xml:space="preserve"> Creek Communities Association (KCCA)</w:t>
            </w:r>
          </w:p>
        </w:tc>
        <w:tc>
          <w:tcPr>
            <w:tcW w:w="2126" w:type="dxa"/>
            <w:tcBorders>
              <w:top w:val="single" w:sz="4" w:space="0" w:color="auto"/>
              <w:left w:val="nil"/>
              <w:bottom w:val="single" w:sz="4" w:space="0" w:color="auto"/>
              <w:right w:val="single" w:sz="4" w:space="0" w:color="auto"/>
            </w:tcBorders>
            <w:shd w:val="clear" w:color="auto" w:fill="auto"/>
            <w:hideMark/>
          </w:tcPr>
          <w:p w14:paraId="2DF009FC"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 xml:space="preserve">Promotion of Environment stability through </w:t>
            </w:r>
            <w:proofErr w:type="spellStart"/>
            <w:r w:rsidRPr="007F0483">
              <w:rPr>
                <w:rFonts w:asciiTheme="minorHAnsi" w:hAnsiTheme="minorHAnsi"/>
                <w:sz w:val="18"/>
                <w:szCs w:val="18"/>
              </w:rPr>
              <w:t>insolated</w:t>
            </w:r>
            <w:proofErr w:type="spellEnd"/>
            <w:r w:rsidRPr="007F0483">
              <w:rPr>
                <w:rFonts w:asciiTheme="minorHAnsi" w:hAnsiTheme="minorHAnsi"/>
                <w:sz w:val="18"/>
                <w:szCs w:val="18"/>
              </w:rPr>
              <w:t xml:space="preserve"> Metallic portable stoves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CBBC310" w14:textId="77777777" w:rsidR="002236B1" w:rsidRPr="007F0483" w:rsidRDefault="00256692" w:rsidP="002236B1">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Sujawal</w:t>
            </w:r>
            <w:proofErr w:type="spellEnd"/>
            <w:r>
              <w:rPr>
                <w:rFonts w:asciiTheme="minorHAnsi" w:hAnsiTheme="minorHAnsi"/>
                <w:sz w:val="18"/>
                <w:szCs w:val="18"/>
              </w:rPr>
              <w:t xml:space="preserve">, </w:t>
            </w:r>
            <w:r w:rsidR="002236B1"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7A3737B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33607D4F" w14:textId="77777777" w:rsidR="002236B1" w:rsidRPr="00A81CC0" w:rsidRDefault="001A0839" w:rsidP="002236B1">
            <w:pPr>
              <w:rPr>
                <w:rFonts w:asciiTheme="minorHAnsi" w:eastAsia="Times New Roman" w:hAnsiTheme="minorHAnsi" w:cs="Times New Roman"/>
                <w:sz w:val="18"/>
                <w:szCs w:val="18"/>
                <w:lang w:val="en-CA" w:eastAsia="en-CA"/>
              </w:rPr>
            </w:pPr>
            <w:r w:rsidRPr="00A81CC0">
              <w:rPr>
                <w:rFonts w:asciiTheme="minorHAnsi" w:eastAsia="Times New Roman" w:hAnsiTheme="minorHAnsi" w:cs="Times New Roman"/>
                <w:sz w:val="18"/>
                <w:szCs w:val="18"/>
                <w:lang w:val="en-CA" w:eastAsia="en-CA"/>
              </w:rPr>
              <w:t xml:space="preserve">Evaluator visited these sites on 29 August 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7F0483" w:rsidRPr="007F0483" w14:paraId="0421567E" w14:textId="77777777" w:rsidTr="007C1A9D">
        <w:tblPrEx>
          <w:jc w:val="left"/>
        </w:tblPrEx>
        <w:trPr>
          <w:trHeight w:val="849"/>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71112E26"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19</w:t>
            </w:r>
          </w:p>
        </w:tc>
        <w:tc>
          <w:tcPr>
            <w:tcW w:w="1985" w:type="dxa"/>
            <w:tcBorders>
              <w:top w:val="single" w:sz="4" w:space="0" w:color="auto"/>
              <w:left w:val="nil"/>
              <w:bottom w:val="single" w:sz="4" w:space="0" w:color="auto"/>
              <w:right w:val="single" w:sz="4" w:space="0" w:color="auto"/>
            </w:tcBorders>
            <w:shd w:val="clear" w:color="auto" w:fill="auto"/>
            <w:hideMark/>
          </w:tcPr>
          <w:p w14:paraId="3B2469A8"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PAK/SGP/OP6/Y1/STAR/CC/2017/35</w:t>
            </w:r>
          </w:p>
        </w:tc>
        <w:tc>
          <w:tcPr>
            <w:tcW w:w="2126" w:type="dxa"/>
            <w:tcBorders>
              <w:top w:val="single" w:sz="4" w:space="0" w:color="auto"/>
              <w:left w:val="nil"/>
              <w:bottom w:val="single" w:sz="4" w:space="0" w:color="auto"/>
              <w:right w:val="single" w:sz="4" w:space="0" w:color="auto"/>
            </w:tcBorders>
            <w:shd w:val="clear" w:color="auto" w:fill="auto"/>
            <w:hideMark/>
          </w:tcPr>
          <w:p w14:paraId="7EF623A0"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Rehmat Development Org</w:t>
            </w:r>
          </w:p>
        </w:tc>
        <w:tc>
          <w:tcPr>
            <w:tcW w:w="2126" w:type="dxa"/>
            <w:tcBorders>
              <w:top w:val="single" w:sz="4" w:space="0" w:color="auto"/>
              <w:left w:val="nil"/>
              <w:bottom w:val="single" w:sz="4" w:space="0" w:color="auto"/>
              <w:right w:val="single" w:sz="4" w:space="0" w:color="auto"/>
            </w:tcBorders>
            <w:shd w:val="clear" w:color="auto" w:fill="auto"/>
            <w:hideMark/>
          </w:tcPr>
          <w:p w14:paraId="43C1A9E9"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Improving indoor environment through energy efficient insulated metallic stoves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7A021FD" w14:textId="77777777" w:rsidR="002236B1" w:rsidRPr="007F0483" w:rsidRDefault="00256692" w:rsidP="002236B1">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Sujawal</w:t>
            </w:r>
            <w:proofErr w:type="spellEnd"/>
            <w:r>
              <w:rPr>
                <w:rFonts w:asciiTheme="minorHAnsi" w:hAnsiTheme="minorHAnsi"/>
                <w:sz w:val="18"/>
                <w:szCs w:val="18"/>
              </w:rPr>
              <w:t xml:space="preserve">, </w:t>
            </w:r>
            <w:r w:rsidR="002236B1"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5544D8A6"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4D384E51" w14:textId="77777777" w:rsidR="002236B1" w:rsidRPr="00A81CC0" w:rsidRDefault="001A0839" w:rsidP="002236B1">
            <w:pPr>
              <w:rPr>
                <w:rFonts w:asciiTheme="minorHAnsi" w:eastAsia="Times New Roman" w:hAnsiTheme="minorHAnsi" w:cs="Times New Roman"/>
                <w:sz w:val="18"/>
                <w:szCs w:val="18"/>
                <w:lang w:val="en-CA" w:eastAsia="en-CA"/>
              </w:rPr>
            </w:pPr>
            <w:r w:rsidRPr="00A81CC0">
              <w:rPr>
                <w:rFonts w:asciiTheme="minorHAnsi" w:eastAsia="Times New Roman" w:hAnsiTheme="minorHAnsi" w:cs="Times New Roman"/>
                <w:sz w:val="18"/>
                <w:szCs w:val="18"/>
                <w:lang w:val="en-CA" w:eastAsia="en-CA"/>
              </w:rPr>
              <w:t xml:space="preserve">Evaluator visited these sites on 29 August 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7F0483" w:rsidRPr="007F0483" w14:paraId="59C68563" w14:textId="77777777" w:rsidTr="007C1A9D">
        <w:tblPrEx>
          <w:jc w:val="left"/>
        </w:tblPrEx>
        <w:trPr>
          <w:trHeight w:val="847"/>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0DFFC3D1"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20</w:t>
            </w:r>
          </w:p>
        </w:tc>
        <w:tc>
          <w:tcPr>
            <w:tcW w:w="1985" w:type="dxa"/>
            <w:tcBorders>
              <w:top w:val="single" w:sz="4" w:space="0" w:color="auto"/>
              <w:left w:val="nil"/>
              <w:bottom w:val="single" w:sz="4" w:space="0" w:color="auto"/>
              <w:right w:val="single" w:sz="4" w:space="0" w:color="auto"/>
            </w:tcBorders>
            <w:shd w:val="clear" w:color="auto" w:fill="auto"/>
            <w:hideMark/>
          </w:tcPr>
          <w:p w14:paraId="2807EA9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PAK/SGP/OP6/Y1/STAR/CC/2017/20</w:t>
            </w:r>
          </w:p>
        </w:tc>
        <w:tc>
          <w:tcPr>
            <w:tcW w:w="2126" w:type="dxa"/>
            <w:tcBorders>
              <w:top w:val="single" w:sz="4" w:space="0" w:color="auto"/>
              <w:left w:val="nil"/>
              <w:bottom w:val="single" w:sz="4" w:space="0" w:color="auto"/>
              <w:right w:val="single" w:sz="4" w:space="0" w:color="auto"/>
            </w:tcBorders>
            <w:shd w:val="clear" w:color="auto" w:fill="auto"/>
            <w:hideMark/>
          </w:tcPr>
          <w:p w14:paraId="52BE74A5" w14:textId="77777777" w:rsidR="002236B1" w:rsidRPr="007F0483" w:rsidRDefault="002236B1" w:rsidP="002236B1">
            <w:pPr>
              <w:rPr>
                <w:rFonts w:asciiTheme="minorHAnsi" w:eastAsia="Times New Roman" w:hAnsiTheme="minorHAnsi" w:cs="Times New Roman"/>
                <w:sz w:val="18"/>
                <w:szCs w:val="18"/>
                <w:lang w:val="en-CA" w:eastAsia="en-CA"/>
              </w:rPr>
            </w:pPr>
            <w:proofErr w:type="spellStart"/>
            <w:r w:rsidRPr="007F0483">
              <w:rPr>
                <w:rFonts w:asciiTheme="minorHAnsi" w:hAnsiTheme="minorHAnsi"/>
                <w:sz w:val="18"/>
                <w:szCs w:val="18"/>
              </w:rPr>
              <w:t>Kuchlak</w:t>
            </w:r>
            <w:proofErr w:type="spellEnd"/>
            <w:r w:rsidRPr="007F0483">
              <w:rPr>
                <w:rFonts w:asciiTheme="minorHAnsi" w:hAnsiTheme="minorHAnsi"/>
                <w:sz w:val="18"/>
                <w:szCs w:val="18"/>
              </w:rPr>
              <w:t xml:space="preserve"> </w:t>
            </w:r>
            <w:r w:rsidR="00E4776D" w:rsidRPr="007F0483">
              <w:rPr>
                <w:rFonts w:asciiTheme="minorHAnsi" w:hAnsiTheme="minorHAnsi"/>
                <w:sz w:val="18"/>
                <w:szCs w:val="18"/>
              </w:rPr>
              <w:t>Welfare</w:t>
            </w:r>
            <w:r w:rsidRPr="007F0483">
              <w:rPr>
                <w:rFonts w:asciiTheme="minorHAnsi" w:hAnsiTheme="minorHAnsi"/>
                <w:sz w:val="18"/>
                <w:szCs w:val="18"/>
              </w:rPr>
              <w:t xml:space="preserve"> Society (KWS)</w:t>
            </w:r>
          </w:p>
        </w:tc>
        <w:tc>
          <w:tcPr>
            <w:tcW w:w="2126" w:type="dxa"/>
            <w:tcBorders>
              <w:top w:val="single" w:sz="4" w:space="0" w:color="auto"/>
              <w:left w:val="nil"/>
              <w:bottom w:val="single" w:sz="4" w:space="0" w:color="auto"/>
              <w:right w:val="single" w:sz="4" w:space="0" w:color="auto"/>
            </w:tcBorders>
            <w:shd w:val="clear" w:color="auto" w:fill="auto"/>
            <w:hideMark/>
          </w:tcPr>
          <w:p w14:paraId="6F8DD214"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Decreased deforestation through construction of fuel-efficient stoves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EC137F0" w14:textId="77777777" w:rsidR="002236B1" w:rsidRPr="007F0483" w:rsidRDefault="002236B1" w:rsidP="00AF3228">
            <w:pPr>
              <w:rPr>
                <w:rFonts w:asciiTheme="minorHAnsi" w:eastAsia="Times New Roman" w:hAnsiTheme="minorHAnsi" w:cs="Times New Roman"/>
                <w:sz w:val="18"/>
                <w:szCs w:val="18"/>
                <w:lang w:val="en-CA" w:eastAsia="en-CA"/>
              </w:rPr>
            </w:pPr>
            <w:r w:rsidRPr="007F0483">
              <w:rPr>
                <w:rFonts w:asciiTheme="minorHAnsi" w:hAnsiTheme="minorHAnsi"/>
                <w:sz w:val="18"/>
                <w:szCs w:val="18"/>
              </w:rPr>
              <w:t>Quetta</w:t>
            </w:r>
            <w:r w:rsidR="00AF3228">
              <w:rPr>
                <w:rFonts w:asciiTheme="minorHAnsi" w:hAnsiTheme="minorHAnsi"/>
                <w:sz w:val="18"/>
                <w:szCs w:val="18"/>
              </w:rPr>
              <w:t xml:space="preserve">, </w:t>
            </w:r>
            <w:proofErr w:type="spellStart"/>
            <w:r w:rsidRPr="007F0483">
              <w:rPr>
                <w:rFonts w:asciiTheme="minorHAnsi" w:hAnsiTheme="minorHAnsi"/>
                <w:sz w:val="18"/>
                <w:szCs w:val="18"/>
              </w:rPr>
              <w:t>Balochistan</w:t>
            </w:r>
            <w:proofErr w:type="spellEnd"/>
          </w:p>
        </w:tc>
        <w:tc>
          <w:tcPr>
            <w:tcW w:w="1275" w:type="dxa"/>
            <w:tcBorders>
              <w:top w:val="single" w:sz="4" w:space="0" w:color="auto"/>
            </w:tcBorders>
            <w:shd w:val="clear" w:color="auto" w:fill="auto"/>
            <w:hideMark/>
          </w:tcPr>
          <w:p w14:paraId="458BB09A"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1B02E98D" w14:textId="77777777" w:rsidR="002236B1" w:rsidRPr="007F0483" w:rsidRDefault="002236B1" w:rsidP="002236B1">
            <w:pPr>
              <w:rPr>
                <w:rFonts w:asciiTheme="minorHAnsi" w:eastAsia="Times New Roman" w:hAnsiTheme="minorHAnsi" w:cs="Times New Roman"/>
                <w:sz w:val="18"/>
                <w:szCs w:val="18"/>
                <w:lang w:val="en-CA" w:eastAsia="en-CA"/>
              </w:rPr>
            </w:pPr>
          </w:p>
        </w:tc>
      </w:tr>
      <w:tr w:rsidR="007F0483" w:rsidRPr="007F0483" w14:paraId="2F635E76" w14:textId="77777777" w:rsidTr="007C1A9D">
        <w:tblPrEx>
          <w:jc w:val="left"/>
        </w:tblPrEx>
        <w:trPr>
          <w:trHeight w:val="84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FF80587"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21</w:t>
            </w:r>
          </w:p>
        </w:tc>
        <w:tc>
          <w:tcPr>
            <w:tcW w:w="1985" w:type="dxa"/>
            <w:tcBorders>
              <w:top w:val="single" w:sz="4" w:space="0" w:color="auto"/>
              <w:left w:val="nil"/>
              <w:bottom w:val="single" w:sz="4" w:space="0" w:color="auto"/>
              <w:right w:val="single" w:sz="4" w:space="0" w:color="auto"/>
            </w:tcBorders>
            <w:shd w:val="clear" w:color="auto" w:fill="auto"/>
            <w:hideMark/>
          </w:tcPr>
          <w:p w14:paraId="58F8C85C"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PAK/SGP/OP6/Y1/STAR/CC/2017/22</w:t>
            </w:r>
          </w:p>
        </w:tc>
        <w:tc>
          <w:tcPr>
            <w:tcW w:w="2126" w:type="dxa"/>
            <w:tcBorders>
              <w:top w:val="single" w:sz="4" w:space="0" w:color="auto"/>
              <w:left w:val="nil"/>
              <w:bottom w:val="single" w:sz="4" w:space="0" w:color="auto"/>
              <w:right w:val="single" w:sz="4" w:space="0" w:color="auto"/>
            </w:tcBorders>
            <w:shd w:val="clear" w:color="auto" w:fill="auto"/>
            <w:hideMark/>
          </w:tcPr>
          <w:p w14:paraId="5B2B53BA"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Mountain and Glacier Protection Organization (MGPO)</w:t>
            </w:r>
          </w:p>
        </w:tc>
        <w:tc>
          <w:tcPr>
            <w:tcW w:w="2126" w:type="dxa"/>
            <w:tcBorders>
              <w:top w:val="single" w:sz="4" w:space="0" w:color="auto"/>
              <w:left w:val="nil"/>
              <w:bottom w:val="single" w:sz="4" w:space="0" w:color="auto"/>
              <w:right w:val="single" w:sz="4" w:space="0" w:color="auto"/>
            </w:tcBorders>
            <w:shd w:val="clear" w:color="auto" w:fill="auto"/>
            <w:hideMark/>
          </w:tcPr>
          <w:p w14:paraId="2837EC66"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Community Empowerment through water replenishment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474D921" w14:textId="77777777" w:rsidR="002236B1" w:rsidRPr="007F0483" w:rsidRDefault="00F618B4" w:rsidP="00F618B4">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Kharmang</w:t>
            </w:r>
            <w:proofErr w:type="spellEnd"/>
            <w:r>
              <w:rPr>
                <w:rFonts w:asciiTheme="minorHAnsi" w:hAnsiTheme="minorHAnsi"/>
                <w:sz w:val="18"/>
                <w:szCs w:val="18"/>
              </w:rPr>
              <w:t>, Gilgit Baltistan</w:t>
            </w:r>
          </w:p>
        </w:tc>
        <w:tc>
          <w:tcPr>
            <w:tcW w:w="1275" w:type="dxa"/>
            <w:tcBorders>
              <w:top w:val="single" w:sz="4" w:space="0" w:color="auto"/>
            </w:tcBorders>
            <w:shd w:val="clear" w:color="auto" w:fill="auto"/>
            <w:hideMark/>
          </w:tcPr>
          <w:p w14:paraId="11BA72D3"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38D3C618" w14:textId="77777777" w:rsidR="002236B1" w:rsidRPr="007F0483" w:rsidRDefault="000764DC" w:rsidP="001A0F3E">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Evaluator met MGPO</w:t>
            </w:r>
            <w:r w:rsidR="009635D7" w:rsidRPr="009635D7">
              <w:rPr>
                <w:rFonts w:asciiTheme="minorHAnsi" w:eastAsia="Times New Roman" w:hAnsiTheme="minorHAnsi" w:cs="Times New Roman"/>
                <w:sz w:val="18"/>
                <w:szCs w:val="18"/>
                <w:lang w:val="en-CA" w:eastAsia="en-CA"/>
              </w:rPr>
              <w:t xml:space="preserve"> representative on 2 September 2019 in Islamabad</w:t>
            </w:r>
            <w:r w:rsidR="0033043D">
              <w:rPr>
                <w:rFonts w:asciiTheme="minorHAnsi" w:eastAsia="Times New Roman" w:hAnsiTheme="minorHAnsi" w:cs="Times New Roman"/>
                <w:sz w:val="18"/>
                <w:szCs w:val="18"/>
                <w:lang w:val="en-CA" w:eastAsia="en-CA"/>
              </w:rPr>
              <w:t xml:space="preserve">. The US$49,937 grant was used to </w:t>
            </w:r>
            <w:r w:rsidR="001A0F3E">
              <w:rPr>
                <w:rFonts w:asciiTheme="minorHAnsi" w:eastAsia="Times New Roman" w:hAnsiTheme="minorHAnsi" w:cs="Times New Roman"/>
                <w:sz w:val="18"/>
                <w:szCs w:val="18"/>
                <w:lang w:val="en-CA" w:eastAsia="en-CA"/>
              </w:rPr>
              <w:t>improve water security through irrigation</w:t>
            </w:r>
            <w:r w:rsidR="0033043D">
              <w:rPr>
                <w:rFonts w:asciiTheme="minorHAnsi" w:eastAsia="Times New Roman" w:hAnsiTheme="minorHAnsi" w:cs="Times New Roman"/>
                <w:sz w:val="18"/>
                <w:szCs w:val="18"/>
                <w:lang w:val="en-CA" w:eastAsia="en-CA"/>
              </w:rPr>
              <w:t xml:space="preserve"> </w:t>
            </w:r>
            <w:r w:rsidR="001A0F3E">
              <w:rPr>
                <w:rFonts w:asciiTheme="minorHAnsi" w:eastAsia="Times New Roman" w:hAnsiTheme="minorHAnsi" w:cs="Times New Roman"/>
                <w:sz w:val="18"/>
                <w:szCs w:val="18"/>
                <w:lang w:val="en-CA" w:eastAsia="en-CA"/>
              </w:rPr>
              <w:t xml:space="preserve">infrastructure that was to be used </w:t>
            </w:r>
            <w:r w:rsidR="0033043D">
              <w:rPr>
                <w:rFonts w:asciiTheme="minorHAnsi" w:eastAsia="Times New Roman" w:hAnsiTheme="minorHAnsi" w:cs="Times New Roman"/>
                <w:sz w:val="18"/>
                <w:szCs w:val="18"/>
                <w:lang w:val="en-CA" w:eastAsia="en-CA"/>
              </w:rPr>
              <w:t xml:space="preserve">to rehabilitate degraded lands that used to be cultivated when water supplies were </w:t>
            </w:r>
            <w:r w:rsidR="001A0F3E">
              <w:rPr>
                <w:rFonts w:asciiTheme="minorHAnsi" w:eastAsia="Times New Roman" w:hAnsiTheme="minorHAnsi" w:cs="Times New Roman"/>
                <w:sz w:val="18"/>
                <w:szCs w:val="18"/>
                <w:lang w:val="en-CA" w:eastAsia="en-CA"/>
              </w:rPr>
              <w:t>more reliable. Communities are now requesting assistance to improve their access to clean potable water supplies.</w:t>
            </w:r>
          </w:p>
        </w:tc>
      </w:tr>
      <w:tr w:rsidR="007F0483" w:rsidRPr="007F0483" w14:paraId="4D910405" w14:textId="77777777" w:rsidTr="007C1A9D">
        <w:tblPrEx>
          <w:jc w:val="left"/>
        </w:tblPrEx>
        <w:trPr>
          <w:trHeight w:val="842"/>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22BA33F"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22</w:t>
            </w:r>
          </w:p>
        </w:tc>
        <w:tc>
          <w:tcPr>
            <w:tcW w:w="1985" w:type="dxa"/>
            <w:tcBorders>
              <w:top w:val="single" w:sz="4" w:space="0" w:color="auto"/>
              <w:left w:val="nil"/>
              <w:bottom w:val="single" w:sz="4" w:space="0" w:color="auto"/>
              <w:right w:val="single" w:sz="4" w:space="0" w:color="auto"/>
            </w:tcBorders>
            <w:shd w:val="clear" w:color="auto" w:fill="auto"/>
            <w:hideMark/>
          </w:tcPr>
          <w:p w14:paraId="2F225B3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PAK/SGP/OP6/Y1/STAR/CC/2017/03</w:t>
            </w:r>
          </w:p>
        </w:tc>
        <w:tc>
          <w:tcPr>
            <w:tcW w:w="2126" w:type="dxa"/>
            <w:tcBorders>
              <w:top w:val="single" w:sz="4" w:space="0" w:color="auto"/>
              <w:left w:val="nil"/>
              <w:bottom w:val="single" w:sz="4" w:space="0" w:color="auto"/>
              <w:right w:val="single" w:sz="4" w:space="0" w:color="auto"/>
            </w:tcBorders>
            <w:shd w:val="clear" w:color="auto" w:fill="auto"/>
            <w:hideMark/>
          </w:tcPr>
          <w:p w14:paraId="541210B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Civil Society Coalition of Climate Change (CSCCC)</w:t>
            </w:r>
          </w:p>
        </w:tc>
        <w:tc>
          <w:tcPr>
            <w:tcW w:w="2126" w:type="dxa"/>
            <w:tcBorders>
              <w:top w:val="single" w:sz="4" w:space="0" w:color="auto"/>
              <w:left w:val="nil"/>
              <w:bottom w:val="single" w:sz="4" w:space="0" w:color="auto"/>
              <w:right w:val="single" w:sz="4" w:space="0" w:color="auto"/>
            </w:tcBorders>
            <w:shd w:val="clear" w:color="auto" w:fill="auto"/>
            <w:hideMark/>
          </w:tcPr>
          <w:p w14:paraId="54181E1C"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Community Stewardship and water re</w:t>
            </w:r>
            <w:r w:rsidR="000764DC">
              <w:rPr>
                <w:rFonts w:asciiTheme="minorHAnsi" w:hAnsiTheme="minorHAnsi"/>
                <w:sz w:val="18"/>
                <w:szCs w:val="18"/>
              </w:rPr>
              <w:t xml:space="preserve">plenishment project in village </w:t>
            </w:r>
            <w:proofErr w:type="spellStart"/>
            <w:r w:rsidR="000764DC">
              <w:rPr>
                <w:rFonts w:asciiTheme="minorHAnsi" w:hAnsiTheme="minorHAnsi"/>
                <w:sz w:val="18"/>
                <w:szCs w:val="18"/>
              </w:rPr>
              <w:t>A</w:t>
            </w:r>
            <w:r w:rsidRPr="007F0483">
              <w:rPr>
                <w:rFonts w:asciiTheme="minorHAnsi" w:hAnsiTheme="minorHAnsi"/>
                <w:sz w:val="18"/>
                <w:szCs w:val="18"/>
              </w:rPr>
              <w:t>ppoligon</w:t>
            </w:r>
            <w:proofErr w:type="spellEnd"/>
            <w:r w:rsidRPr="007F0483">
              <w:rPr>
                <w:rFonts w:asciiTheme="minorHAnsi" w:hAnsiTheme="minorHAnsi"/>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C480C03" w14:textId="77777777" w:rsidR="002236B1" w:rsidRPr="007F0483" w:rsidRDefault="000764DC" w:rsidP="000764DC">
            <w:pPr>
              <w:rPr>
                <w:rFonts w:asciiTheme="minorHAnsi" w:eastAsia="Times New Roman" w:hAnsiTheme="minorHAnsi" w:cs="Times New Roman"/>
                <w:sz w:val="18"/>
                <w:szCs w:val="18"/>
                <w:lang w:val="en-CA" w:eastAsia="en-CA"/>
              </w:rPr>
            </w:pPr>
            <w:r>
              <w:rPr>
                <w:rFonts w:asciiTheme="minorHAnsi" w:hAnsiTheme="minorHAnsi"/>
                <w:sz w:val="18"/>
                <w:szCs w:val="18"/>
              </w:rPr>
              <w:t xml:space="preserve">Tehsil </w:t>
            </w:r>
            <w:proofErr w:type="spellStart"/>
            <w:r w:rsidR="002236B1" w:rsidRPr="007F0483">
              <w:rPr>
                <w:rFonts w:asciiTheme="minorHAnsi" w:hAnsiTheme="minorHAnsi"/>
                <w:sz w:val="18"/>
                <w:szCs w:val="18"/>
              </w:rPr>
              <w:t>Shigar</w:t>
            </w:r>
            <w:proofErr w:type="spellEnd"/>
            <w:r>
              <w:rPr>
                <w:rFonts w:asciiTheme="minorHAnsi" w:hAnsiTheme="minorHAnsi"/>
                <w:sz w:val="18"/>
                <w:szCs w:val="18"/>
              </w:rPr>
              <w:t>, Gilgit Baltistan</w:t>
            </w:r>
          </w:p>
        </w:tc>
        <w:tc>
          <w:tcPr>
            <w:tcW w:w="1275" w:type="dxa"/>
            <w:tcBorders>
              <w:top w:val="single" w:sz="4" w:space="0" w:color="auto"/>
            </w:tcBorders>
            <w:shd w:val="clear" w:color="auto" w:fill="auto"/>
            <w:hideMark/>
          </w:tcPr>
          <w:p w14:paraId="3301A1E3"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60AC504A" w14:textId="77777777" w:rsidR="002236B1" w:rsidRPr="007F0483" w:rsidRDefault="009635D7" w:rsidP="0033043D">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Evaluator met CSCCC representative on 2 September 2019 in Islamabad.</w:t>
            </w:r>
            <w:r w:rsidR="000764DC">
              <w:rPr>
                <w:rFonts w:asciiTheme="minorHAnsi" w:eastAsia="Times New Roman" w:hAnsiTheme="minorHAnsi" w:cs="Times New Roman"/>
                <w:sz w:val="18"/>
                <w:szCs w:val="18"/>
                <w:lang w:val="en-CA" w:eastAsia="en-CA"/>
              </w:rPr>
              <w:t xml:space="preserve"> The US$ 48,791 SGP grant by providing funds towards ensuring wat</w:t>
            </w:r>
            <w:r w:rsidR="00F618B4">
              <w:rPr>
                <w:rFonts w:asciiTheme="minorHAnsi" w:eastAsia="Times New Roman" w:hAnsiTheme="minorHAnsi" w:cs="Times New Roman"/>
                <w:sz w:val="18"/>
                <w:szCs w:val="18"/>
                <w:lang w:val="en-CA" w:eastAsia="en-CA"/>
              </w:rPr>
              <w:t xml:space="preserve">er security </w:t>
            </w:r>
            <w:r w:rsidR="0033043D">
              <w:rPr>
                <w:rFonts w:asciiTheme="minorHAnsi" w:eastAsia="Times New Roman" w:hAnsiTheme="minorHAnsi" w:cs="Times New Roman"/>
                <w:sz w:val="18"/>
                <w:szCs w:val="18"/>
                <w:lang w:val="en-CA" w:eastAsia="en-CA"/>
              </w:rPr>
              <w:t xml:space="preserve">(impacted by erratic water flows from climate change) </w:t>
            </w:r>
            <w:r w:rsidR="00F618B4">
              <w:rPr>
                <w:rFonts w:asciiTheme="minorHAnsi" w:eastAsia="Times New Roman" w:hAnsiTheme="minorHAnsi" w:cs="Times New Roman"/>
                <w:sz w:val="18"/>
                <w:szCs w:val="18"/>
                <w:lang w:val="en-CA" w:eastAsia="en-CA"/>
              </w:rPr>
              <w:t>for agriculture and domestic use</w:t>
            </w:r>
            <w:r w:rsidR="0033043D">
              <w:rPr>
                <w:rFonts w:asciiTheme="minorHAnsi" w:eastAsia="Times New Roman" w:hAnsiTheme="minorHAnsi" w:cs="Times New Roman"/>
                <w:sz w:val="18"/>
                <w:szCs w:val="18"/>
                <w:lang w:val="en-CA" w:eastAsia="en-CA"/>
              </w:rPr>
              <w:t xml:space="preserve">, and arresting land </w:t>
            </w:r>
            <w:r w:rsidR="0033043D">
              <w:rPr>
                <w:rFonts w:asciiTheme="minorHAnsi" w:eastAsia="Times New Roman" w:hAnsiTheme="minorHAnsi" w:cs="Times New Roman"/>
                <w:sz w:val="18"/>
                <w:szCs w:val="18"/>
                <w:lang w:val="en-CA" w:eastAsia="en-CA"/>
              </w:rPr>
              <w:lastRenderedPageBreak/>
              <w:t>degradation through rehabilitated irrigation infrastructure</w:t>
            </w:r>
            <w:r w:rsidR="00F618B4">
              <w:rPr>
                <w:rFonts w:asciiTheme="minorHAnsi" w:eastAsia="Times New Roman" w:hAnsiTheme="minorHAnsi" w:cs="Times New Roman"/>
                <w:sz w:val="18"/>
                <w:szCs w:val="18"/>
                <w:lang w:val="en-CA" w:eastAsia="en-CA"/>
              </w:rPr>
              <w:t>.</w:t>
            </w:r>
            <w:r w:rsidR="0033043D">
              <w:rPr>
                <w:rFonts w:asciiTheme="minorHAnsi" w:eastAsia="Times New Roman" w:hAnsiTheme="minorHAnsi" w:cs="Times New Roman"/>
                <w:sz w:val="18"/>
                <w:szCs w:val="18"/>
                <w:lang w:val="en-CA" w:eastAsia="en-CA"/>
              </w:rPr>
              <w:t xml:space="preserve"> There were also gender impacts with women spending (40% of community) less time fetching water, and spending more time educating themselves and improving their health. Capacity building (for maintenance and upkeep of infrastructure), training on organic farming and sanitation are future investments for these communities.</w:t>
            </w:r>
            <w:r w:rsidR="00B137C8">
              <w:rPr>
                <w:rFonts w:asciiTheme="minorHAnsi" w:eastAsia="Times New Roman" w:hAnsiTheme="minorHAnsi" w:cs="Times New Roman"/>
                <w:sz w:val="18"/>
                <w:szCs w:val="18"/>
                <w:lang w:val="en-CA" w:eastAsia="en-CA"/>
              </w:rPr>
              <w:t xml:space="preserve"> NGO is affiliated with Climate Action Now Coalition.</w:t>
            </w:r>
          </w:p>
        </w:tc>
      </w:tr>
      <w:tr w:rsidR="007F0483" w:rsidRPr="007F0483" w14:paraId="696D2014" w14:textId="77777777" w:rsidTr="007C1A9D">
        <w:tblPrEx>
          <w:jc w:val="left"/>
        </w:tblPrEx>
        <w:trPr>
          <w:trHeight w:val="69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F540530"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23</w:t>
            </w:r>
          </w:p>
        </w:tc>
        <w:tc>
          <w:tcPr>
            <w:tcW w:w="1985" w:type="dxa"/>
            <w:tcBorders>
              <w:top w:val="single" w:sz="4" w:space="0" w:color="auto"/>
              <w:left w:val="nil"/>
              <w:bottom w:val="single" w:sz="4" w:space="0" w:color="auto"/>
              <w:right w:val="single" w:sz="4" w:space="0" w:color="auto"/>
            </w:tcBorders>
            <w:shd w:val="clear" w:color="auto" w:fill="auto"/>
            <w:hideMark/>
          </w:tcPr>
          <w:p w14:paraId="6557E65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PAK/SGP/OP6/Y1/STAR/CC/2017/24</w:t>
            </w:r>
          </w:p>
        </w:tc>
        <w:tc>
          <w:tcPr>
            <w:tcW w:w="2126" w:type="dxa"/>
            <w:tcBorders>
              <w:top w:val="single" w:sz="4" w:space="0" w:color="auto"/>
              <w:left w:val="nil"/>
              <w:bottom w:val="single" w:sz="4" w:space="0" w:color="auto"/>
              <w:right w:val="single" w:sz="4" w:space="0" w:color="auto"/>
            </w:tcBorders>
            <w:shd w:val="clear" w:color="auto" w:fill="auto"/>
            <w:hideMark/>
          </w:tcPr>
          <w:p w14:paraId="782B9022"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 xml:space="preserve">Pakistan </w:t>
            </w:r>
            <w:proofErr w:type="spellStart"/>
            <w:r w:rsidRPr="007F0483">
              <w:rPr>
                <w:rFonts w:asciiTheme="minorHAnsi" w:hAnsiTheme="minorHAnsi"/>
                <w:sz w:val="18"/>
                <w:szCs w:val="18"/>
              </w:rPr>
              <w:t>Hoslamand</w:t>
            </w:r>
            <w:proofErr w:type="spellEnd"/>
            <w:r w:rsidRPr="007F0483">
              <w:rPr>
                <w:rFonts w:asciiTheme="minorHAnsi" w:hAnsiTheme="minorHAnsi"/>
                <w:sz w:val="18"/>
                <w:szCs w:val="18"/>
              </w:rPr>
              <w:t xml:space="preserve"> </w:t>
            </w:r>
            <w:proofErr w:type="spellStart"/>
            <w:r w:rsidRPr="007F0483">
              <w:rPr>
                <w:rFonts w:asciiTheme="minorHAnsi" w:hAnsiTheme="minorHAnsi"/>
                <w:sz w:val="18"/>
                <w:szCs w:val="18"/>
              </w:rPr>
              <w:t>Khawateen</w:t>
            </w:r>
            <w:proofErr w:type="spellEnd"/>
            <w:r w:rsidRPr="007F0483">
              <w:rPr>
                <w:rFonts w:asciiTheme="minorHAnsi" w:hAnsiTheme="minorHAnsi"/>
                <w:sz w:val="18"/>
                <w:szCs w:val="18"/>
              </w:rPr>
              <w:t xml:space="preserve"> Network (PHKN)</w:t>
            </w:r>
          </w:p>
        </w:tc>
        <w:tc>
          <w:tcPr>
            <w:tcW w:w="2126" w:type="dxa"/>
            <w:tcBorders>
              <w:top w:val="single" w:sz="4" w:space="0" w:color="auto"/>
              <w:left w:val="nil"/>
              <w:bottom w:val="single" w:sz="4" w:space="0" w:color="auto"/>
              <w:right w:val="single" w:sz="4" w:space="0" w:color="auto"/>
            </w:tcBorders>
            <w:shd w:val="clear" w:color="auto" w:fill="auto"/>
            <w:hideMark/>
          </w:tcPr>
          <w:p w14:paraId="3A4558F8"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 xml:space="preserve">Market Driven Promotion of </w:t>
            </w:r>
            <w:proofErr w:type="gramStart"/>
            <w:r w:rsidRPr="007F0483">
              <w:rPr>
                <w:rFonts w:asciiTheme="minorHAnsi" w:hAnsiTheme="minorHAnsi"/>
                <w:sz w:val="18"/>
                <w:szCs w:val="18"/>
              </w:rPr>
              <w:t>Fuel Efficient</w:t>
            </w:r>
            <w:proofErr w:type="gramEnd"/>
            <w:r w:rsidRPr="007F0483">
              <w:rPr>
                <w:rFonts w:asciiTheme="minorHAnsi" w:hAnsiTheme="minorHAnsi"/>
                <w:sz w:val="18"/>
                <w:szCs w:val="18"/>
              </w:rPr>
              <w:t xml:space="preserve"> Stoves in Haripur District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172FC3C" w14:textId="77777777" w:rsidR="002236B1" w:rsidRPr="007F0483" w:rsidRDefault="002236B1" w:rsidP="00342592">
            <w:pPr>
              <w:rPr>
                <w:rFonts w:asciiTheme="minorHAnsi" w:eastAsia="Times New Roman" w:hAnsiTheme="minorHAnsi" w:cs="Times New Roman"/>
                <w:sz w:val="18"/>
                <w:szCs w:val="18"/>
                <w:lang w:val="en-CA" w:eastAsia="en-CA"/>
              </w:rPr>
            </w:pPr>
            <w:r w:rsidRPr="007F0483">
              <w:rPr>
                <w:rFonts w:asciiTheme="minorHAnsi" w:hAnsiTheme="minorHAnsi"/>
                <w:sz w:val="18"/>
                <w:szCs w:val="18"/>
              </w:rPr>
              <w:t>Haripur</w:t>
            </w:r>
            <w:r w:rsidR="00342592">
              <w:rPr>
                <w:rFonts w:asciiTheme="minorHAnsi" w:hAnsiTheme="minorHAnsi"/>
                <w:sz w:val="18"/>
                <w:szCs w:val="18"/>
              </w:rPr>
              <w:t xml:space="preserve">, </w:t>
            </w:r>
            <w:r w:rsidRPr="007F0483">
              <w:rPr>
                <w:rFonts w:asciiTheme="minorHAnsi" w:hAnsiTheme="minorHAnsi"/>
                <w:sz w:val="18"/>
                <w:szCs w:val="18"/>
              </w:rPr>
              <w:t>KPK</w:t>
            </w:r>
          </w:p>
        </w:tc>
        <w:tc>
          <w:tcPr>
            <w:tcW w:w="1275" w:type="dxa"/>
            <w:tcBorders>
              <w:top w:val="single" w:sz="4" w:space="0" w:color="auto"/>
            </w:tcBorders>
            <w:shd w:val="clear" w:color="auto" w:fill="auto"/>
            <w:hideMark/>
          </w:tcPr>
          <w:p w14:paraId="034350FC"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48867617" w14:textId="77777777" w:rsidR="002236B1" w:rsidRPr="007F0483" w:rsidRDefault="00E4776D" w:rsidP="002236B1">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met PHKN </w:t>
            </w:r>
            <w:r w:rsidRPr="00E4776D">
              <w:rPr>
                <w:rFonts w:asciiTheme="minorHAnsi" w:eastAsia="Times New Roman" w:hAnsiTheme="minorHAnsi" w:cs="Times New Roman"/>
                <w:sz w:val="18"/>
                <w:szCs w:val="18"/>
                <w:lang w:val="en-CA" w:eastAsia="en-CA"/>
              </w:rPr>
              <w:t>representative</w:t>
            </w:r>
            <w:r>
              <w:rPr>
                <w:rFonts w:asciiTheme="minorHAnsi" w:eastAsia="Times New Roman" w:hAnsiTheme="minorHAnsi" w:cs="Times New Roman"/>
                <w:sz w:val="18"/>
                <w:szCs w:val="18"/>
                <w:lang w:val="en-CA" w:eastAsia="en-CA"/>
              </w:rPr>
              <w:t>s</w:t>
            </w:r>
            <w:r w:rsidRPr="00E4776D">
              <w:rPr>
                <w:rFonts w:asciiTheme="minorHAnsi" w:eastAsia="Times New Roman" w:hAnsiTheme="minorHAnsi" w:cs="Times New Roman"/>
                <w:sz w:val="18"/>
                <w:szCs w:val="18"/>
                <w:lang w:val="en-CA" w:eastAsia="en-CA"/>
              </w:rPr>
              <w:t xml:space="preserve"> on 2 September 2019 in </w:t>
            </w:r>
            <w:proofErr w:type="gramStart"/>
            <w:r w:rsidRPr="00E4776D">
              <w:rPr>
                <w:rFonts w:asciiTheme="minorHAnsi" w:eastAsia="Times New Roman" w:hAnsiTheme="minorHAnsi" w:cs="Times New Roman"/>
                <w:sz w:val="18"/>
                <w:szCs w:val="18"/>
                <w:lang w:val="en-CA" w:eastAsia="en-CA"/>
              </w:rPr>
              <w:t>Islamabad</w:t>
            </w:r>
            <w:r>
              <w:rPr>
                <w:rFonts w:asciiTheme="minorHAnsi" w:eastAsia="Times New Roman" w:hAnsiTheme="minorHAnsi" w:cs="Times New Roman"/>
                <w:sz w:val="18"/>
                <w:szCs w:val="18"/>
                <w:lang w:val="en-CA" w:eastAsia="en-CA"/>
              </w:rPr>
              <w:t>, and</w:t>
            </w:r>
            <w:proofErr w:type="gramEnd"/>
            <w:r>
              <w:rPr>
                <w:rFonts w:asciiTheme="minorHAnsi" w:eastAsia="Times New Roman" w:hAnsiTheme="minorHAnsi" w:cs="Times New Roman"/>
                <w:sz w:val="18"/>
                <w:szCs w:val="18"/>
                <w:lang w:val="en-CA" w:eastAsia="en-CA"/>
              </w:rPr>
              <w:t xml:space="preserve"> visited their activities in Haripur (north of </w:t>
            </w:r>
            <w:r w:rsidRPr="00707B81">
              <w:rPr>
                <w:rFonts w:asciiTheme="minorHAnsi" w:eastAsia="Times New Roman" w:hAnsiTheme="minorHAnsi" w:cs="Times New Roman"/>
                <w:sz w:val="18"/>
                <w:szCs w:val="18"/>
                <w:lang w:val="en-CA" w:eastAsia="en-CA"/>
              </w:rPr>
              <w:t xml:space="preserve">Islamabad). More details on </w:t>
            </w:r>
            <w:r w:rsidR="00A81CC0" w:rsidRPr="00707B81">
              <w:rPr>
                <w:rFonts w:asciiTheme="minorHAnsi" w:eastAsia="Times New Roman" w:hAnsiTheme="minorHAnsi" w:cs="Times New Roman"/>
                <w:sz w:val="18"/>
                <w:szCs w:val="18"/>
                <w:lang w:val="en-CA" w:eastAsia="en-CA"/>
              </w:rPr>
              <w:t>Table 3</w:t>
            </w:r>
            <w:r w:rsidRPr="00707B81">
              <w:rPr>
                <w:rFonts w:asciiTheme="minorHAnsi" w:eastAsia="Times New Roman" w:hAnsiTheme="minorHAnsi" w:cs="Times New Roman"/>
                <w:sz w:val="18"/>
                <w:szCs w:val="18"/>
                <w:lang w:val="en-CA" w:eastAsia="en-CA"/>
              </w:rPr>
              <w:t>.</w:t>
            </w:r>
          </w:p>
        </w:tc>
      </w:tr>
      <w:tr w:rsidR="007F0483" w:rsidRPr="007F0483" w14:paraId="3B7DAE8E" w14:textId="77777777" w:rsidTr="007C1A9D">
        <w:tblPrEx>
          <w:jc w:val="left"/>
        </w:tblPrEx>
        <w:trPr>
          <w:trHeight w:val="69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A749A4D"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24</w:t>
            </w:r>
          </w:p>
        </w:tc>
        <w:tc>
          <w:tcPr>
            <w:tcW w:w="1985" w:type="dxa"/>
            <w:tcBorders>
              <w:top w:val="single" w:sz="4" w:space="0" w:color="auto"/>
              <w:left w:val="nil"/>
              <w:bottom w:val="single" w:sz="4" w:space="0" w:color="auto"/>
              <w:right w:val="single" w:sz="4" w:space="0" w:color="auto"/>
            </w:tcBorders>
            <w:shd w:val="clear" w:color="auto" w:fill="auto"/>
            <w:hideMark/>
          </w:tcPr>
          <w:p w14:paraId="0650393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PAK/SGP/OP6/Y1/STAR/CC/2017/29</w:t>
            </w:r>
          </w:p>
        </w:tc>
        <w:tc>
          <w:tcPr>
            <w:tcW w:w="2126" w:type="dxa"/>
            <w:tcBorders>
              <w:top w:val="single" w:sz="4" w:space="0" w:color="auto"/>
              <w:left w:val="nil"/>
              <w:bottom w:val="single" w:sz="4" w:space="0" w:color="auto"/>
              <w:right w:val="single" w:sz="4" w:space="0" w:color="auto"/>
            </w:tcBorders>
            <w:shd w:val="clear" w:color="auto" w:fill="auto"/>
            <w:hideMark/>
          </w:tcPr>
          <w:p w14:paraId="4EAECFA3"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Sindh Agriculture Development Association (SADA)</w:t>
            </w:r>
          </w:p>
        </w:tc>
        <w:tc>
          <w:tcPr>
            <w:tcW w:w="2126" w:type="dxa"/>
            <w:tcBorders>
              <w:top w:val="single" w:sz="4" w:space="0" w:color="auto"/>
              <w:left w:val="nil"/>
              <w:bottom w:val="single" w:sz="4" w:space="0" w:color="auto"/>
              <w:right w:val="single" w:sz="4" w:space="0" w:color="auto"/>
            </w:tcBorders>
            <w:shd w:val="clear" w:color="auto" w:fill="auto"/>
            <w:hideMark/>
          </w:tcPr>
          <w:p w14:paraId="23607AF4"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Provision of solar water pumps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759BB35" w14:textId="77777777" w:rsidR="002236B1" w:rsidRPr="007F0483" w:rsidRDefault="002236B1" w:rsidP="00C943A5">
            <w:pPr>
              <w:rPr>
                <w:rFonts w:asciiTheme="minorHAnsi" w:eastAsia="Times New Roman" w:hAnsiTheme="minorHAnsi" w:cs="Times New Roman"/>
                <w:sz w:val="18"/>
                <w:szCs w:val="18"/>
                <w:lang w:val="en-CA" w:eastAsia="en-CA"/>
              </w:rPr>
            </w:pPr>
            <w:proofErr w:type="spellStart"/>
            <w:r w:rsidRPr="007F0483">
              <w:rPr>
                <w:rFonts w:asciiTheme="minorHAnsi" w:hAnsiTheme="minorHAnsi"/>
                <w:sz w:val="18"/>
                <w:szCs w:val="18"/>
              </w:rPr>
              <w:t>Lasbella</w:t>
            </w:r>
            <w:proofErr w:type="spellEnd"/>
            <w:r w:rsidR="00C943A5">
              <w:rPr>
                <w:rFonts w:asciiTheme="minorHAnsi" w:hAnsiTheme="minorHAnsi"/>
                <w:sz w:val="18"/>
                <w:szCs w:val="18"/>
              </w:rPr>
              <w:t xml:space="preserve">, </w:t>
            </w:r>
            <w:proofErr w:type="spellStart"/>
            <w:r w:rsidRPr="007F0483">
              <w:rPr>
                <w:rFonts w:asciiTheme="minorHAnsi" w:hAnsiTheme="minorHAnsi"/>
                <w:sz w:val="18"/>
                <w:szCs w:val="18"/>
              </w:rPr>
              <w:t>Balochistan</w:t>
            </w:r>
            <w:proofErr w:type="spellEnd"/>
          </w:p>
        </w:tc>
        <w:tc>
          <w:tcPr>
            <w:tcW w:w="1275" w:type="dxa"/>
            <w:tcBorders>
              <w:top w:val="single" w:sz="4" w:space="0" w:color="auto"/>
            </w:tcBorders>
            <w:shd w:val="clear" w:color="auto" w:fill="auto"/>
            <w:hideMark/>
          </w:tcPr>
          <w:p w14:paraId="586FAE8E"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4F88504E" w14:textId="77777777" w:rsidR="002236B1" w:rsidRPr="007F0483" w:rsidRDefault="002236B1" w:rsidP="002236B1">
            <w:pPr>
              <w:rPr>
                <w:rFonts w:asciiTheme="minorHAnsi" w:eastAsia="Times New Roman" w:hAnsiTheme="minorHAnsi" w:cs="Times New Roman"/>
                <w:sz w:val="18"/>
                <w:szCs w:val="18"/>
                <w:lang w:val="en-CA" w:eastAsia="en-CA"/>
              </w:rPr>
            </w:pPr>
          </w:p>
        </w:tc>
      </w:tr>
      <w:tr w:rsidR="007F0483" w:rsidRPr="007F0483" w14:paraId="4177DBBC" w14:textId="77777777" w:rsidTr="007C1A9D">
        <w:tblPrEx>
          <w:jc w:val="left"/>
        </w:tblPrEx>
        <w:trPr>
          <w:trHeight w:val="70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F9E5ED7"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25</w:t>
            </w:r>
          </w:p>
        </w:tc>
        <w:tc>
          <w:tcPr>
            <w:tcW w:w="1985" w:type="dxa"/>
            <w:tcBorders>
              <w:top w:val="single" w:sz="4" w:space="0" w:color="auto"/>
              <w:left w:val="nil"/>
              <w:bottom w:val="single" w:sz="4" w:space="0" w:color="auto"/>
              <w:right w:val="single" w:sz="4" w:space="0" w:color="auto"/>
            </w:tcBorders>
            <w:shd w:val="clear" w:color="auto" w:fill="auto"/>
            <w:hideMark/>
          </w:tcPr>
          <w:p w14:paraId="59A9557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PAK/SGP/OP6/Y1/STAR/CC/2017/06</w:t>
            </w:r>
          </w:p>
        </w:tc>
        <w:tc>
          <w:tcPr>
            <w:tcW w:w="2126" w:type="dxa"/>
            <w:tcBorders>
              <w:top w:val="single" w:sz="4" w:space="0" w:color="auto"/>
              <w:left w:val="nil"/>
              <w:bottom w:val="single" w:sz="4" w:space="0" w:color="auto"/>
              <w:right w:val="single" w:sz="4" w:space="0" w:color="auto"/>
            </w:tcBorders>
            <w:shd w:val="clear" w:color="auto" w:fill="auto"/>
            <w:hideMark/>
          </w:tcPr>
          <w:p w14:paraId="50409DA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 xml:space="preserve">District Development Association, </w:t>
            </w:r>
            <w:proofErr w:type="spellStart"/>
            <w:r w:rsidRPr="007F0483">
              <w:rPr>
                <w:rFonts w:asciiTheme="minorHAnsi" w:hAnsiTheme="minorHAnsi"/>
                <w:sz w:val="18"/>
                <w:szCs w:val="18"/>
              </w:rPr>
              <w:t>Tharparkar</w:t>
            </w:r>
            <w:proofErr w:type="spellEnd"/>
            <w:r w:rsidRPr="007F0483">
              <w:rPr>
                <w:rFonts w:asciiTheme="minorHAnsi" w:hAnsiTheme="minorHAnsi"/>
                <w:sz w:val="18"/>
                <w:szCs w:val="18"/>
              </w:rPr>
              <w:t xml:space="preserve"> (DDAT)</w:t>
            </w:r>
          </w:p>
        </w:tc>
        <w:tc>
          <w:tcPr>
            <w:tcW w:w="2126" w:type="dxa"/>
            <w:tcBorders>
              <w:top w:val="single" w:sz="4" w:space="0" w:color="auto"/>
              <w:left w:val="nil"/>
              <w:bottom w:val="single" w:sz="4" w:space="0" w:color="auto"/>
              <w:right w:val="single" w:sz="4" w:space="0" w:color="auto"/>
            </w:tcBorders>
            <w:shd w:val="clear" w:color="auto" w:fill="auto"/>
            <w:hideMark/>
          </w:tcPr>
          <w:p w14:paraId="59EC1CCD"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 xml:space="preserve">Providing Alternate Energy solution in </w:t>
            </w:r>
            <w:proofErr w:type="spellStart"/>
            <w:r w:rsidRPr="007F0483">
              <w:rPr>
                <w:rFonts w:asciiTheme="minorHAnsi" w:hAnsiTheme="minorHAnsi"/>
                <w:sz w:val="18"/>
                <w:szCs w:val="18"/>
              </w:rPr>
              <w:t>Tharparkar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219D337" w14:textId="77777777" w:rsidR="002236B1" w:rsidRPr="007F0483" w:rsidRDefault="002236B1" w:rsidP="002236B1">
            <w:pPr>
              <w:rPr>
                <w:rFonts w:asciiTheme="minorHAnsi" w:eastAsia="Times New Roman" w:hAnsiTheme="minorHAnsi" w:cs="Times New Roman"/>
                <w:sz w:val="18"/>
                <w:szCs w:val="18"/>
                <w:lang w:val="en-CA" w:eastAsia="en-CA"/>
              </w:rPr>
            </w:pPr>
            <w:proofErr w:type="spellStart"/>
            <w:r w:rsidRPr="007F0483">
              <w:rPr>
                <w:rFonts w:asciiTheme="minorHAnsi" w:hAnsiTheme="minorHAnsi"/>
                <w:sz w:val="18"/>
                <w:szCs w:val="18"/>
              </w:rPr>
              <w:t>Mithi</w:t>
            </w:r>
            <w:proofErr w:type="spellEnd"/>
            <w:r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43C8D0A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09F9712F" w14:textId="77777777" w:rsidR="002236B1" w:rsidRPr="007F0483" w:rsidRDefault="002236B1" w:rsidP="002236B1">
            <w:pPr>
              <w:rPr>
                <w:rFonts w:asciiTheme="minorHAnsi" w:eastAsia="Times New Roman" w:hAnsiTheme="minorHAnsi" w:cs="Times New Roman"/>
                <w:sz w:val="18"/>
                <w:szCs w:val="18"/>
                <w:lang w:val="en-CA" w:eastAsia="en-CA"/>
              </w:rPr>
            </w:pPr>
          </w:p>
        </w:tc>
      </w:tr>
      <w:tr w:rsidR="007F0483" w:rsidRPr="007F0483" w14:paraId="1387A46F" w14:textId="77777777" w:rsidTr="007C1A9D">
        <w:tblPrEx>
          <w:jc w:val="left"/>
        </w:tblPrEx>
        <w:trPr>
          <w:trHeight w:val="105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E3595F6"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26</w:t>
            </w:r>
          </w:p>
        </w:tc>
        <w:tc>
          <w:tcPr>
            <w:tcW w:w="1985" w:type="dxa"/>
            <w:tcBorders>
              <w:top w:val="single" w:sz="4" w:space="0" w:color="auto"/>
              <w:left w:val="nil"/>
              <w:bottom w:val="single" w:sz="4" w:space="0" w:color="auto"/>
              <w:right w:val="single" w:sz="4" w:space="0" w:color="auto"/>
            </w:tcBorders>
            <w:shd w:val="clear" w:color="auto" w:fill="auto"/>
            <w:hideMark/>
          </w:tcPr>
          <w:p w14:paraId="58C6CFF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PAK/SGP/OP6/Y1/STAR/CC/2017/16</w:t>
            </w:r>
          </w:p>
        </w:tc>
        <w:tc>
          <w:tcPr>
            <w:tcW w:w="2126" w:type="dxa"/>
            <w:tcBorders>
              <w:top w:val="single" w:sz="4" w:space="0" w:color="auto"/>
              <w:left w:val="nil"/>
              <w:bottom w:val="single" w:sz="4" w:space="0" w:color="auto"/>
              <w:right w:val="single" w:sz="4" w:space="0" w:color="auto"/>
            </w:tcBorders>
            <w:shd w:val="clear" w:color="auto" w:fill="auto"/>
            <w:hideMark/>
          </w:tcPr>
          <w:p w14:paraId="5E250926"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Integrated Rural Organization (IRO)</w:t>
            </w:r>
          </w:p>
        </w:tc>
        <w:tc>
          <w:tcPr>
            <w:tcW w:w="2126" w:type="dxa"/>
            <w:tcBorders>
              <w:top w:val="single" w:sz="4" w:space="0" w:color="auto"/>
              <w:left w:val="nil"/>
              <w:bottom w:val="single" w:sz="4" w:space="0" w:color="auto"/>
              <w:right w:val="single" w:sz="4" w:space="0" w:color="auto"/>
            </w:tcBorders>
            <w:shd w:val="clear" w:color="auto" w:fill="auto"/>
            <w:hideMark/>
          </w:tcPr>
          <w:p w14:paraId="4DDCEF83" w14:textId="77777777" w:rsidR="007F0483" w:rsidRPr="007F0483" w:rsidRDefault="002236B1" w:rsidP="002236B1">
            <w:pPr>
              <w:rPr>
                <w:rFonts w:asciiTheme="minorHAnsi" w:hAnsiTheme="minorHAnsi"/>
                <w:sz w:val="18"/>
                <w:szCs w:val="18"/>
              </w:rPr>
            </w:pPr>
            <w:r w:rsidRPr="007F0483">
              <w:rPr>
                <w:rFonts w:asciiTheme="minorHAnsi" w:hAnsiTheme="minorHAnsi"/>
                <w:b/>
                <w:bCs/>
                <w:sz w:val="18"/>
                <w:szCs w:val="18"/>
              </w:rPr>
              <w:t>P</w:t>
            </w:r>
            <w:r w:rsidRPr="007F0483">
              <w:rPr>
                <w:rFonts w:asciiTheme="minorHAnsi" w:hAnsiTheme="minorHAnsi"/>
                <w:sz w:val="18"/>
                <w:szCs w:val="18"/>
              </w:rPr>
              <w:t xml:space="preserve">rovision of over 400 solar lanterns and 100 smoke less stoves in UC </w:t>
            </w:r>
            <w:proofErr w:type="spellStart"/>
            <w:r w:rsidRPr="007F0483">
              <w:rPr>
                <w:rFonts w:asciiTheme="minorHAnsi" w:hAnsiTheme="minorHAnsi"/>
                <w:sz w:val="18"/>
                <w:szCs w:val="18"/>
              </w:rPr>
              <w:t>Karmalik</w:t>
            </w:r>
            <w:proofErr w:type="spellEnd"/>
            <w:r w:rsidRPr="007F0483">
              <w:rPr>
                <w:rFonts w:asciiTheme="minorHAnsi" w:hAnsiTheme="minorHAnsi"/>
                <w:sz w:val="18"/>
                <w:szCs w:val="18"/>
              </w:rPr>
              <w:t xml:space="preserve">, </w:t>
            </w:r>
            <w:proofErr w:type="spellStart"/>
            <w:r w:rsidRPr="007F0483">
              <w:rPr>
                <w:rFonts w:asciiTheme="minorHAnsi" w:hAnsiTheme="minorHAnsi"/>
                <w:sz w:val="18"/>
                <w:szCs w:val="18"/>
              </w:rPr>
              <w:t>Jati</w:t>
            </w:r>
            <w:proofErr w:type="spellEnd"/>
            <w:r w:rsidRPr="007F0483">
              <w:rPr>
                <w:rFonts w:asciiTheme="minorHAnsi" w:hAnsiTheme="minorHAnsi"/>
                <w:sz w:val="18"/>
                <w:szCs w:val="18"/>
              </w:rPr>
              <w:t xml:space="preserve">, District </w:t>
            </w:r>
            <w:proofErr w:type="spellStart"/>
            <w:r w:rsidRPr="007F0483">
              <w:rPr>
                <w:rFonts w:asciiTheme="minorHAnsi" w:hAnsiTheme="minorHAnsi"/>
                <w:sz w:val="18"/>
                <w:szCs w:val="18"/>
              </w:rPr>
              <w:t>Sujawal</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FDD6655" w14:textId="77777777" w:rsidR="002236B1" w:rsidRPr="007F0483" w:rsidRDefault="002236B1" w:rsidP="002236B1">
            <w:pPr>
              <w:rPr>
                <w:rFonts w:asciiTheme="minorHAnsi" w:eastAsia="Times New Roman" w:hAnsiTheme="minorHAnsi" w:cs="Times New Roman"/>
                <w:sz w:val="18"/>
                <w:szCs w:val="18"/>
                <w:lang w:val="en-CA" w:eastAsia="en-CA"/>
              </w:rPr>
            </w:pPr>
            <w:proofErr w:type="spellStart"/>
            <w:r w:rsidRPr="007F0483">
              <w:rPr>
                <w:rFonts w:asciiTheme="minorHAnsi" w:hAnsiTheme="minorHAnsi"/>
                <w:sz w:val="18"/>
                <w:szCs w:val="18"/>
              </w:rPr>
              <w:t>Sujawal</w:t>
            </w:r>
            <w:proofErr w:type="spellEnd"/>
            <w:r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5BAB9A60"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614E4A5C" w14:textId="77777777" w:rsidR="002236B1" w:rsidRPr="007F0483" w:rsidRDefault="002236B1" w:rsidP="002236B1">
            <w:pPr>
              <w:rPr>
                <w:rFonts w:asciiTheme="minorHAnsi" w:eastAsia="Times New Roman" w:hAnsiTheme="minorHAnsi" w:cs="Times New Roman"/>
                <w:sz w:val="18"/>
                <w:szCs w:val="18"/>
                <w:lang w:val="en-CA" w:eastAsia="en-CA"/>
              </w:rPr>
            </w:pPr>
          </w:p>
        </w:tc>
      </w:tr>
      <w:tr w:rsidR="007F0483" w:rsidRPr="007F0483" w14:paraId="0889418E" w14:textId="77777777" w:rsidTr="007C1A9D">
        <w:tblPrEx>
          <w:jc w:val="left"/>
        </w:tblPrEx>
        <w:trPr>
          <w:trHeight w:val="849"/>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5BBF736"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27</w:t>
            </w:r>
          </w:p>
        </w:tc>
        <w:tc>
          <w:tcPr>
            <w:tcW w:w="1985" w:type="dxa"/>
            <w:tcBorders>
              <w:top w:val="single" w:sz="4" w:space="0" w:color="auto"/>
              <w:left w:val="nil"/>
              <w:bottom w:val="single" w:sz="4" w:space="0" w:color="auto"/>
              <w:right w:val="single" w:sz="4" w:space="0" w:color="auto"/>
            </w:tcBorders>
            <w:shd w:val="clear" w:color="auto" w:fill="auto"/>
            <w:hideMark/>
          </w:tcPr>
          <w:p w14:paraId="2707B7FF"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bCs/>
                <w:sz w:val="18"/>
                <w:szCs w:val="18"/>
              </w:rPr>
              <w:t>PAK/SGP/OP6/Y1/STAR/CC/2017/31</w:t>
            </w:r>
          </w:p>
        </w:tc>
        <w:tc>
          <w:tcPr>
            <w:tcW w:w="2126" w:type="dxa"/>
            <w:tcBorders>
              <w:top w:val="single" w:sz="4" w:space="0" w:color="auto"/>
              <w:left w:val="nil"/>
              <w:bottom w:val="single" w:sz="4" w:space="0" w:color="auto"/>
              <w:right w:val="single" w:sz="4" w:space="0" w:color="auto"/>
            </w:tcBorders>
            <w:shd w:val="clear" w:color="auto" w:fill="auto"/>
            <w:hideMark/>
          </w:tcPr>
          <w:p w14:paraId="6E2A8242"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bCs/>
                <w:sz w:val="18"/>
                <w:szCs w:val="18"/>
              </w:rPr>
              <w:t>Sindh Radiant Organization (SRO)</w:t>
            </w:r>
          </w:p>
        </w:tc>
        <w:tc>
          <w:tcPr>
            <w:tcW w:w="2126" w:type="dxa"/>
            <w:tcBorders>
              <w:top w:val="single" w:sz="4" w:space="0" w:color="auto"/>
              <w:left w:val="nil"/>
              <w:bottom w:val="single" w:sz="4" w:space="0" w:color="auto"/>
              <w:right w:val="single" w:sz="4" w:space="0" w:color="auto"/>
            </w:tcBorders>
            <w:shd w:val="clear" w:color="auto" w:fill="auto"/>
            <w:hideMark/>
          </w:tcPr>
          <w:p w14:paraId="6FD408E6"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bCs/>
                <w:sz w:val="18"/>
                <w:szCs w:val="18"/>
              </w:rPr>
              <w:t>Introduction and promotion of low-cost hydraulic compressed earth blocks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4664130" w14:textId="77777777" w:rsidR="002236B1" w:rsidRPr="007F0483" w:rsidRDefault="002236B1" w:rsidP="001A0839">
            <w:pPr>
              <w:rPr>
                <w:rFonts w:asciiTheme="minorHAnsi" w:eastAsia="Times New Roman" w:hAnsiTheme="minorHAnsi" w:cs="Times New Roman"/>
                <w:sz w:val="18"/>
                <w:szCs w:val="18"/>
                <w:lang w:val="en-CA" w:eastAsia="en-CA"/>
              </w:rPr>
            </w:pPr>
            <w:proofErr w:type="spellStart"/>
            <w:r w:rsidRPr="007F0483">
              <w:rPr>
                <w:rFonts w:asciiTheme="minorHAnsi" w:hAnsiTheme="minorHAnsi"/>
                <w:sz w:val="18"/>
                <w:szCs w:val="18"/>
              </w:rPr>
              <w:t>Thatta</w:t>
            </w:r>
            <w:proofErr w:type="spellEnd"/>
            <w:r w:rsidR="001A0839">
              <w:rPr>
                <w:rFonts w:asciiTheme="minorHAnsi" w:hAnsiTheme="minorHAnsi"/>
                <w:sz w:val="18"/>
                <w:szCs w:val="18"/>
              </w:rPr>
              <w:t xml:space="preserve">, </w:t>
            </w:r>
            <w:r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51DF9BFD"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0A7012AE" w14:textId="77777777" w:rsidR="002236B1" w:rsidRPr="00A81CC0" w:rsidRDefault="00340DF3" w:rsidP="00340DF3">
            <w:pPr>
              <w:rPr>
                <w:rFonts w:asciiTheme="minorHAnsi" w:eastAsia="Times New Roman" w:hAnsiTheme="minorHAnsi" w:cs="Times New Roman"/>
                <w:sz w:val="18"/>
                <w:szCs w:val="18"/>
                <w:lang w:val="en-CA" w:eastAsia="en-CA"/>
              </w:rPr>
            </w:pPr>
            <w:r w:rsidRPr="00A81CC0">
              <w:rPr>
                <w:rFonts w:asciiTheme="minorHAnsi" w:eastAsia="Times New Roman" w:hAnsiTheme="minorHAnsi" w:cs="Times New Roman"/>
                <w:sz w:val="18"/>
                <w:szCs w:val="18"/>
                <w:lang w:val="en-CA" w:eastAsia="en-CA"/>
              </w:rPr>
              <w:t xml:space="preserve">Evaluator visited a </w:t>
            </w:r>
            <w:proofErr w:type="gramStart"/>
            <w:r w:rsidRPr="00A81CC0">
              <w:rPr>
                <w:rFonts w:asciiTheme="minorHAnsi" w:eastAsia="Times New Roman" w:hAnsiTheme="minorHAnsi" w:cs="Times New Roman"/>
                <w:sz w:val="18"/>
                <w:szCs w:val="18"/>
                <w:lang w:val="en-CA" w:eastAsia="en-CA"/>
              </w:rPr>
              <w:t>fisheries</w:t>
            </w:r>
            <w:proofErr w:type="gramEnd"/>
            <w:r w:rsidRPr="00A81CC0">
              <w:rPr>
                <w:rFonts w:asciiTheme="minorHAnsi" w:eastAsia="Times New Roman" w:hAnsiTheme="minorHAnsi" w:cs="Times New Roman"/>
                <w:sz w:val="18"/>
                <w:szCs w:val="18"/>
                <w:lang w:val="en-CA" w:eastAsia="en-CA"/>
              </w:rPr>
              <w:t xml:space="preserve"> building using these blocks near </w:t>
            </w:r>
            <w:proofErr w:type="spellStart"/>
            <w:r w:rsidRPr="00A81CC0">
              <w:rPr>
                <w:rFonts w:asciiTheme="minorHAnsi" w:eastAsia="Times New Roman" w:hAnsiTheme="minorHAnsi" w:cs="Times New Roman"/>
                <w:sz w:val="18"/>
                <w:szCs w:val="18"/>
                <w:lang w:val="en-CA" w:eastAsia="en-CA"/>
              </w:rPr>
              <w:t>Thatta</w:t>
            </w:r>
            <w:proofErr w:type="spellEnd"/>
            <w:r w:rsidRPr="00A81CC0">
              <w:rPr>
                <w:rFonts w:asciiTheme="minorHAnsi" w:eastAsia="Times New Roman" w:hAnsiTheme="minorHAnsi" w:cs="Times New Roman"/>
                <w:sz w:val="18"/>
                <w:szCs w:val="18"/>
                <w:lang w:val="en-CA" w:eastAsia="en-CA"/>
              </w:rPr>
              <w:t xml:space="preserve"> on 27 August 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7F0483" w:rsidRPr="007F0483" w14:paraId="4FAA1728" w14:textId="77777777" w:rsidTr="007C1A9D">
        <w:tblPrEx>
          <w:jc w:val="left"/>
        </w:tblPrEx>
        <w:trPr>
          <w:trHeight w:val="849"/>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4A49BBC"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28</w:t>
            </w:r>
          </w:p>
        </w:tc>
        <w:tc>
          <w:tcPr>
            <w:tcW w:w="1985" w:type="dxa"/>
            <w:tcBorders>
              <w:top w:val="single" w:sz="4" w:space="0" w:color="auto"/>
              <w:left w:val="nil"/>
              <w:bottom w:val="single" w:sz="4" w:space="0" w:color="auto"/>
              <w:right w:val="single" w:sz="4" w:space="0" w:color="auto"/>
            </w:tcBorders>
            <w:shd w:val="clear" w:color="auto" w:fill="auto"/>
            <w:hideMark/>
          </w:tcPr>
          <w:p w14:paraId="09F7492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PAK/SGP/OP6/Y1/STAR/CC/2017/33</w:t>
            </w:r>
          </w:p>
        </w:tc>
        <w:tc>
          <w:tcPr>
            <w:tcW w:w="2126" w:type="dxa"/>
            <w:tcBorders>
              <w:top w:val="single" w:sz="4" w:space="0" w:color="auto"/>
              <w:left w:val="nil"/>
              <w:bottom w:val="single" w:sz="4" w:space="0" w:color="auto"/>
              <w:right w:val="single" w:sz="4" w:space="0" w:color="auto"/>
            </w:tcBorders>
            <w:shd w:val="clear" w:color="auto" w:fill="auto"/>
            <w:hideMark/>
          </w:tcPr>
          <w:p w14:paraId="6EBE0614" w14:textId="77777777" w:rsidR="002236B1" w:rsidRPr="007F0483" w:rsidRDefault="002236B1" w:rsidP="002236B1">
            <w:pPr>
              <w:rPr>
                <w:rFonts w:asciiTheme="minorHAnsi" w:eastAsia="Times New Roman" w:hAnsiTheme="minorHAnsi" w:cs="Times New Roman"/>
                <w:sz w:val="18"/>
                <w:szCs w:val="18"/>
                <w:lang w:val="en-CA" w:eastAsia="en-CA"/>
              </w:rPr>
            </w:pPr>
            <w:bookmarkStart w:id="159" w:name="_Hlk23434948"/>
            <w:r w:rsidRPr="007F0483">
              <w:rPr>
                <w:rFonts w:asciiTheme="minorHAnsi" w:hAnsiTheme="minorHAnsi"/>
                <w:sz w:val="18"/>
                <w:szCs w:val="18"/>
              </w:rPr>
              <w:t>Trust for Rural Uplift Culture and Environment (TRUCE)</w:t>
            </w:r>
            <w:bookmarkEnd w:id="159"/>
          </w:p>
        </w:tc>
        <w:tc>
          <w:tcPr>
            <w:tcW w:w="2126" w:type="dxa"/>
            <w:tcBorders>
              <w:top w:val="single" w:sz="4" w:space="0" w:color="auto"/>
              <w:left w:val="nil"/>
              <w:bottom w:val="single" w:sz="4" w:space="0" w:color="auto"/>
              <w:right w:val="single" w:sz="4" w:space="0" w:color="auto"/>
            </w:tcBorders>
            <w:shd w:val="clear" w:color="auto" w:fill="auto"/>
            <w:hideMark/>
          </w:tcPr>
          <w:p w14:paraId="0AFC0DDA"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Introduction and promotion of Indigence Kandhari and Yemeni Housing Models in Pakistan (KYHM)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2AC1CEC" w14:textId="77777777" w:rsidR="002236B1" w:rsidRPr="007F0483" w:rsidRDefault="002236B1" w:rsidP="001A0839">
            <w:pPr>
              <w:rPr>
                <w:rFonts w:asciiTheme="minorHAnsi" w:eastAsia="Times New Roman" w:hAnsiTheme="minorHAnsi" w:cs="Times New Roman"/>
                <w:sz w:val="18"/>
                <w:szCs w:val="18"/>
                <w:lang w:val="en-CA" w:eastAsia="en-CA"/>
              </w:rPr>
            </w:pPr>
            <w:r w:rsidRPr="007F0483">
              <w:rPr>
                <w:rFonts w:asciiTheme="minorHAnsi" w:hAnsiTheme="minorHAnsi"/>
                <w:sz w:val="18"/>
                <w:szCs w:val="18"/>
              </w:rPr>
              <w:t>Hyderabad</w:t>
            </w:r>
            <w:r w:rsidR="001A0839">
              <w:rPr>
                <w:rFonts w:asciiTheme="minorHAnsi" w:hAnsiTheme="minorHAnsi"/>
                <w:sz w:val="18"/>
                <w:szCs w:val="18"/>
              </w:rPr>
              <w:t xml:space="preserve">, </w:t>
            </w:r>
            <w:r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1FDE2A1B"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29021345" w14:textId="77777777" w:rsidR="002236B1" w:rsidRPr="00A81CC0" w:rsidRDefault="00340DF3" w:rsidP="00340DF3">
            <w:pPr>
              <w:rPr>
                <w:rFonts w:asciiTheme="minorHAnsi" w:eastAsia="Times New Roman" w:hAnsiTheme="minorHAnsi" w:cs="Times New Roman"/>
                <w:sz w:val="18"/>
                <w:szCs w:val="18"/>
                <w:lang w:val="en-CA" w:eastAsia="en-CA"/>
              </w:rPr>
            </w:pPr>
            <w:r w:rsidRPr="00A81CC0">
              <w:rPr>
                <w:rFonts w:asciiTheme="minorHAnsi" w:eastAsia="Times New Roman" w:hAnsiTheme="minorHAnsi" w:cs="Times New Roman"/>
                <w:sz w:val="18"/>
                <w:szCs w:val="18"/>
                <w:lang w:val="en-CA" w:eastAsia="en-CA"/>
              </w:rPr>
              <w:t xml:space="preserve">Evaluator visited this NGO and his work site in Hyderabad on 26 August 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7F0483" w:rsidRPr="007F0483" w14:paraId="0036935B" w14:textId="77777777" w:rsidTr="007C1A9D">
        <w:tblPrEx>
          <w:jc w:val="left"/>
        </w:tblPrEx>
        <w:trPr>
          <w:trHeight w:val="56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B47323F"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29</w:t>
            </w:r>
          </w:p>
        </w:tc>
        <w:tc>
          <w:tcPr>
            <w:tcW w:w="1985" w:type="dxa"/>
            <w:tcBorders>
              <w:top w:val="single" w:sz="4" w:space="0" w:color="auto"/>
              <w:left w:val="nil"/>
              <w:bottom w:val="single" w:sz="4" w:space="0" w:color="auto"/>
              <w:right w:val="single" w:sz="4" w:space="0" w:color="auto"/>
            </w:tcBorders>
            <w:shd w:val="clear" w:color="auto" w:fill="auto"/>
            <w:hideMark/>
          </w:tcPr>
          <w:p w14:paraId="055F7721"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PAK/SGP/OP6/Y1/STAR/CC/2017/08</w:t>
            </w:r>
          </w:p>
        </w:tc>
        <w:tc>
          <w:tcPr>
            <w:tcW w:w="2126" w:type="dxa"/>
            <w:tcBorders>
              <w:top w:val="single" w:sz="4" w:space="0" w:color="auto"/>
              <w:left w:val="nil"/>
              <w:bottom w:val="single" w:sz="4" w:space="0" w:color="auto"/>
              <w:right w:val="single" w:sz="4" w:space="0" w:color="auto"/>
            </w:tcBorders>
            <w:shd w:val="clear" w:color="auto" w:fill="auto"/>
            <w:hideMark/>
          </w:tcPr>
          <w:p w14:paraId="3A69D11B" w14:textId="77777777" w:rsidR="002236B1" w:rsidRPr="007F0483" w:rsidRDefault="002236B1" w:rsidP="002236B1">
            <w:pPr>
              <w:rPr>
                <w:rFonts w:asciiTheme="minorHAnsi" w:eastAsia="Times New Roman" w:hAnsiTheme="minorHAnsi" w:cs="Times New Roman"/>
                <w:sz w:val="18"/>
                <w:szCs w:val="18"/>
                <w:lang w:val="en-CA" w:eastAsia="en-CA"/>
              </w:rPr>
            </w:pPr>
            <w:bookmarkStart w:id="160" w:name="_Hlk23434970"/>
            <w:r w:rsidRPr="007F0483">
              <w:rPr>
                <w:rFonts w:asciiTheme="minorHAnsi" w:hAnsiTheme="minorHAnsi"/>
                <w:sz w:val="18"/>
                <w:szCs w:val="18"/>
              </w:rPr>
              <w:t>Ecological Welfare Organization (EWO)</w:t>
            </w:r>
            <w:bookmarkEnd w:id="160"/>
          </w:p>
        </w:tc>
        <w:tc>
          <w:tcPr>
            <w:tcW w:w="2126" w:type="dxa"/>
            <w:tcBorders>
              <w:top w:val="single" w:sz="4" w:space="0" w:color="auto"/>
              <w:left w:val="nil"/>
              <w:bottom w:val="single" w:sz="4" w:space="0" w:color="auto"/>
              <w:right w:val="single" w:sz="4" w:space="0" w:color="auto"/>
            </w:tcBorders>
            <w:shd w:val="clear" w:color="auto" w:fill="auto"/>
            <w:hideMark/>
          </w:tcPr>
          <w:p w14:paraId="0887C16B"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Establishment of compressed earth blocks manufacturing unit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B13D9B8"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Islamabad</w:t>
            </w:r>
          </w:p>
        </w:tc>
        <w:tc>
          <w:tcPr>
            <w:tcW w:w="1275" w:type="dxa"/>
            <w:tcBorders>
              <w:top w:val="single" w:sz="4" w:space="0" w:color="auto"/>
            </w:tcBorders>
            <w:shd w:val="clear" w:color="auto" w:fill="auto"/>
            <w:hideMark/>
          </w:tcPr>
          <w:p w14:paraId="23945C5C"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0DA7FA36" w14:textId="77777777" w:rsidR="002236B1" w:rsidRPr="007F0483" w:rsidRDefault="00CB286F" w:rsidP="00EF7BB0">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met EWO representative on 2 September 2019 in </w:t>
            </w:r>
            <w:proofErr w:type="gramStart"/>
            <w:r>
              <w:rPr>
                <w:rFonts w:asciiTheme="minorHAnsi" w:eastAsia="Times New Roman" w:hAnsiTheme="minorHAnsi" w:cs="Times New Roman"/>
                <w:sz w:val="18"/>
                <w:szCs w:val="18"/>
                <w:lang w:val="en-CA" w:eastAsia="en-CA"/>
              </w:rPr>
              <w:t>Islamabad, and</w:t>
            </w:r>
            <w:proofErr w:type="gramEnd"/>
            <w:r>
              <w:rPr>
                <w:rFonts w:asciiTheme="minorHAnsi" w:eastAsia="Times New Roman" w:hAnsiTheme="minorHAnsi" w:cs="Times New Roman"/>
                <w:sz w:val="18"/>
                <w:szCs w:val="18"/>
                <w:lang w:val="en-CA" w:eastAsia="en-CA"/>
              </w:rPr>
              <w:t xml:space="preserve"> visited their plant along Hwy N-39 southeast of Islamabad</w:t>
            </w:r>
            <w:r w:rsidR="00C943A5">
              <w:rPr>
                <w:rFonts w:asciiTheme="minorHAnsi" w:eastAsia="Times New Roman" w:hAnsiTheme="minorHAnsi" w:cs="Times New Roman"/>
                <w:sz w:val="18"/>
                <w:szCs w:val="18"/>
                <w:lang w:val="en-CA" w:eastAsia="en-CA"/>
              </w:rPr>
              <w:t xml:space="preserve"> that was funded by </w:t>
            </w:r>
            <w:r w:rsidR="007B5982">
              <w:rPr>
                <w:rFonts w:asciiTheme="minorHAnsi" w:eastAsia="Times New Roman" w:hAnsiTheme="minorHAnsi" w:cs="Times New Roman"/>
                <w:sz w:val="18"/>
                <w:szCs w:val="18"/>
                <w:lang w:val="en-CA" w:eastAsia="en-CA"/>
              </w:rPr>
              <w:t>SGP 6</w:t>
            </w:r>
            <w:r w:rsidR="00C943A5">
              <w:rPr>
                <w:rFonts w:asciiTheme="minorHAnsi" w:eastAsia="Times New Roman" w:hAnsiTheme="minorHAnsi" w:cs="Times New Roman"/>
                <w:sz w:val="18"/>
                <w:szCs w:val="18"/>
                <w:lang w:val="en-CA" w:eastAsia="en-CA"/>
              </w:rPr>
              <w:t xml:space="preserve"> with US$ 50,000.</w:t>
            </w:r>
            <w:r w:rsidR="009D04E6">
              <w:rPr>
                <w:rFonts w:asciiTheme="minorHAnsi" w:eastAsia="Times New Roman" w:hAnsiTheme="minorHAnsi" w:cs="Times New Roman"/>
                <w:sz w:val="18"/>
                <w:szCs w:val="18"/>
                <w:lang w:val="en-CA" w:eastAsia="en-CA"/>
              </w:rPr>
              <w:t xml:space="preserve"> </w:t>
            </w:r>
            <w:r>
              <w:rPr>
                <w:rFonts w:asciiTheme="minorHAnsi" w:eastAsia="Times New Roman" w:hAnsiTheme="minorHAnsi" w:cs="Times New Roman"/>
                <w:sz w:val="18"/>
                <w:szCs w:val="18"/>
                <w:lang w:val="en-CA" w:eastAsia="en-CA"/>
              </w:rPr>
              <w:t xml:space="preserve">These blocks </w:t>
            </w:r>
            <w:r w:rsidR="00FA2747">
              <w:rPr>
                <w:rFonts w:asciiTheme="minorHAnsi" w:eastAsia="Times New Roman" w:hAnsiTheme="minorHAnsi" w:cs="Times New Roman"/>
                <w:sz w:val="18"/>
                <w:szCs w:val="18"/>
                <w:lang w:val="en-CA" w:eastAsia="en-CA"/>
              </w:rPr>
              <w:t xml:space="preserve">possess excellent thermal </w:t>
            </w:r>
            <w:proofErr w:type="gramStart"/>
            <w:r w:rsidR="00FA2747">
              <w:rPr>
                <w:rFonts w:asciiTheme="minorHAnsi" w:eastAsia="Times New Roman" w:hAnsiTheme="minorHAnsi" w:cs="Times New Roman"/>
                <w:sz w:val="18"/>
                <w:szCs w:val="18"/>
                <w:lang w:val="en-CA" w:eastAsia="en-CA"/>
              </w:rPr>
              <w:t>properties</w:t>
            </w:r>
            <w:r w:rsidR="00EF7BB0">
              <w:rPr>
                <w:rFonts w:asciiTheme="minorHAnsi" w:eastAsia="Times New Roman" w:hAnsiTheme="minorHAnsi" w:cs="Times New Roman"/>
                <w:sz w:val="18"/>
                <w:szCs w:val="18"/>
                <w:lang w:val="en-CA" w:eastAsia="en-CA"/>
              </w:rPr>
              <w:t>, and</w:t>
            </w:r>
            <w:proofErr w:type="gramEnd"/>
            <w:r w:rsidR="00EF7BB0">
              <w:rPr>
                <w:rFonts w:asciiTheme="minorHAnsi" w:eastAsia="Times New Roman" w:hAnsiTheme="minorHAnsi" w:cs="Times New Roman"/>
                <w:sz w:val="18"/>
                <w:szCs w:val="18"/>
                <w:lang w:val="en-CA" w:eastAsia="en-CA"/>
              </w:rPr>
              <w:t xml:space="preserve"> can be produced through a low-carbon process</w:t>
            </w:r>
            <w:r w:rsidR="009D04E6">
              <w:rPr>
                <w:rFonts w:asciiTheme="minorHAnsi" w:eastAsia="Times New Roman" w:hAnsiTheme="minorHAnsi" w:cs="Times New Roman"/>
                <w:sz w:val="18"/>
                <w:szCs w:val="18"/>
                <w:lang w:val="en-CA" w:eastAsia="en-CA"/>
              </w:rPr>
              <w:t xml:space="preserve"> (compressive strength of 1,500 psi)</w:t>
            </w:r>
            <w:r w:rsidR="00EF7BB0">
              <w:rPr>
                <w:rFonts w:asciiTheme="minorHAnsi" w:eastAsia="Times New Roman" w:hAnsiTheme="minorHAnsi" w:cs="Times New Roman"/>
                <w:sz w:val="18"/>
                <w:szCs w:val="18"/>
                <w:lang w:val="en-CA" w:eastAsia="en-CA"/>
              </w:rPr>
              <w:t xml:space="preserve"> that is </w:t>
            </w:r>
            <w:r w:rsidR="00FA2747">
              <w:rPr>
                <w:rFonts w:asciiTheme="minorHAnsi" w:eastAsia="Times New Roman" w:hAnsiTheme="minorHAnsi" w:cs="Times New Roman"/>
                <w:sz w:val="18"/>
                <w:szCs w:val="18"/>
                <w:lang w:val="en-CA" w:eastAsia="en-CA"/>
              </w:rPr>
              <w:t xml:space="preserve">significantly less costly than conventional blocks on the </w:t>
            </w:r>
            <w:r w:rsidR="00FA2747">
              <w:rPr>
                <w:rFonts w:asciiTheme="minorHAnsi" w:eastAsia="Times New Roman" w:hAnsiTheme="minorHAnsi" w:cs="Times New Roman"/>
                <w:sz w:val="18"/>
                <w:szCs w:val="18"/>
                <w:lang w:val="en-CA" w:eastAsia="en-CA"/>
              </w:rPr>
              <w:lastRenderedPageBreak/>
              <w:t>market. As such, EWO sales of these blocks are expected to significantly increase.</w:t>
            </w:r>
            <w:r w:rsidR="00EF7BB0">
              <w:rPr>
                <w:rFonts w:asciiTheme="minorHAnsi" w:eastAsia="Times New Roman" w:hAnsiTheme="minorHAnsi" w:cs="Times New Roman"/>
                <w:sz w:val="18"/>
                <w:szCs w:val="18"/>
                <w:lang w:val="en-CA" w:eastAsia="en-CA"/>
              </w:rPr>
              <w:t xml:space="preserve"> Further funds are required for </w:t>
            </w:r>
            <w:r w:rsidR="009D04E6">
              <w:rPr>
                <w:rFonts w:asciiTheme="minorHAnsi" w:eastAsia="Times New Roman" w:hAnsiTheme="minorHAnsi" w:cs="Times New Roman"/>
                <w:sz w:val="18"/>
                <w:szCs w:val="18"/>
                <w:lang w:val="en-CA" w:eastAsia="en-CA"/>
              </w:rPr>
              <w:t>marketing of these blocks to existing brick kiln associations, production of other compressed block products, and for measuring thermal properties and reduced GHG emissions of these blocks.</w:t>
            </w:r>
          </w:p>
        </w:tc>
      </w:tr>
      <w:tr w:rsidR="007F0483" w:rsidRPr="007F0483" w14:paraId="28610B85" w14:textId="77777777" w:rsidTr="007C1A9D">
        <w:tblPrEx>
          <w:jc w:val="left"/>
        </w:tblPrEx>
        <w:trPr>
          <w:trHeight w:val="441"/>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8BFC434"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30</w:t>
            </w:r>
          </w:p>
        </w:tc>
        <w:tc>
          <w:tcPr>
            <w:tcW w:w="1985" w:type="dxa"/>
            <w:tcBorders>
              <w:top w:val="single" w:sz="4" w:space="0" w:color="auto"/>
              <w:left w:val="nil"/>
              <w:bottom w:val="single" w:sz="4" w:space="0" w:color="auto"/>
              <w:right w:val="single" w:sz="4" w:space="0" w:color="auto"/>
            </w:tcBorders>
            <w:shd w:val="clear" w:color="auto" w:fill="auto"/>
            <w:hideMark/>
          </w:tcPr>
          <w:p w14:paraId="7FD6D6EE"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PAK/SGP/OP6/Y1/STAR/CC/2017/10</w:t>
            </w:r>
          </w:p>
        </w:tc>
        <w:tc>
          <w:tcPr>
            <w:tcW w:w="2126" w:type="dxa"/>
            <w:tcBorders>
              <w:top w:val="single" w:sz="4" w:space="0" w:color="auto"/>
              <w:left w:val="nil"/>
              <w:bottom w:val="single" w:sz="4" w:space="0" w:color="auto"/>
              <w:right w:val="single" w:sz="4" w:space="0" w:color="auto"/>
            </w:tcBorders>
            <w:shd w:val="clear" w:color="auto" w:fill="auto"/>
            <w:hideMark/>
          </w:tcPr>
          <w:p w14:paraId="70006118"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E</w:t>
            </w:r>
            <w:r w:rsidR="00CB415B">
              <w:rPr>
                <w:rFonts w:asciiTheme="minorHAnsi" w:hAnsiTheme="minorHAnsi"/>
                <w:sz w:val="18"/>
                <w:szCs w:val="18"/>
              </w:rPr>
              <w:t xml:space="preserve">nvironmental Development </w:t>
            </w:r>
            <w:proofErr w:type="spellStart"/>
            <w:r w:rsidR="00CB415B">
              <w:rPr>
                <w:rFonts w:asciiTheme="minorHAnsi" w:hAnsiTheme="minorHAnsi"/>
                <w:sz w:val="18"/>
                <w:szCs w:val="18"/>
              </w:rPr>
              <w:t>Center</w:t>
            </w:r>
            <w:proofErr w:type="spellEnd"/>
            <w:r w:rsidRPr="007F0483">
              <w:rPr>
                <w:rFonts w:asciiTheme="minorHAnsi" w:hAnsiTheme="minorHAnsi"/>
                <w:sz w:val="18"/>
                <w:szCs w:val="18"/>
              </w:rPr>
              <w:t>,</w:t>
            </w:r>
            <w:r w:rsidR="00CB415B">
              <w:rPr>
                <w:rFonts w:asciiTheme="minorHAnsi" w:hAnsiTheme="minorHAnsi"/>
                <w:sz w:val="18"/>
                <w:szCs w:val="18"/>
              </w:rPr>
              <w:t xml:space="preserve"> </w:t>
            </w:r>
            <w:r w:rsidRPr="007F0483">
              <w:rPr>
                <w:rFonts w:asciiTheme="minorHAnsi" w:hAnsiTheme="minorHAnsi"/>
                <w:sz w:val="18"/>
                <w:szCs w:val="18"/>
              </w:rPr>
              <w:t>Punjab (EDC Punjab)</w:t>
            </w:r>
          </w:p>
        </w:tc>
        <w:tc>
          <w:tcPr>
            <w:tcW w:w="2126" w:type="dxa"/>
            <w:tcBorders>
              <w:top w:val="single" w:sz="4" w:space="0" w:color="auto"/>
              <w:left w:val="nil"/>
              <w:bottom w:val="single" w:sz="4" w:space="0" w:color="auto"/>
              <w:right w:val="single" w:sz="4" w:space="0" w:color="auto"/>
            </w:tcBorders>
            <w:shd w:val="clear" w:color="auto" w:fill="auto"/>
            <w:hideMark/>
          </w:tcPr>
          <w:p w14:paraId="5999C0A4" w14:textId="77777777" w:rsidR="002236B1" w:rsidRPr="007F0483" w:rsidRDefault="00651B2B" w:rsidP="002236B1">
            <w:pPr>
              <w:rPr>
                <w:rFonts w:asciiTheme="minorHAnsi" w:eastAsia="Times New Roman" w:hAnsiTheme="minorHAnsi" w:cs="Times New Roman"/>
                <w:sz w:val="18"/>
                <w:szCs w:val="18"/>
                <w:lang w:val="en-CA" w:eastAsia="en-CA"/>
              </w:rPr>
            </w:pPr>
            <w:r>
              <w:rPr>
                <w:rFonts w:asciiTheme="minorHAnsi" w:hAnsiTheme="minorHAnsi"/>
                <w:sz w:val="18"/>
                <w:szCs w:val="18"/>
              </w:rPr>
              <w:t>Replication and m</w:t>
            </w:r>
            <w:r w:rsidR="002236B1" w:rsidRPr="007F0483">
              <w:rPr>
                <w:rFonts w:asciiTheme="minorHAnsi" w:hAnsiTheme="minorHAnsi"/>
                <w:sz w:val="18"/>
                <w:szCs w:val="18"/>
              </w:rPr>
              <w:t>ainstreaming of the SGP housing CEB technology</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A803535" w14:textId="77777777" w:rsidR="002236B1" w:rsidRPr="007F0483" w:rsidRDefault="002236B1" w:rsidP="001A0839">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Sargodha</w:t>
            </w:r>
            <w:r w:rsidR="001A0839">
              <w:rPr>
                <w:rFonts w:asciiTheme="minorHAnsi" w:hAnsiTheme="minorHAnsi"/>
                <w:sz w:val="18"/>
                <w:szCs w:val="18"/>
              </w:rPr>
              <w:t xml:space="preserve">, </w:t>
            </w:r>
            <w:r w:rsidRPr="007F0483">
              <w:rPr>
                <w:rFonts w:asciiTheme="minorHAnsi" w:hAnsiTheme="minorHAnsi"/>
                <w:sz w:val="18"/>
                <w:szCs w:val="18"/>
              </w:rPr>
              <w:t>Punjab</w:t>
            </w:r>
          </w:p>
        </w:tc>
        <w:tc>
          <w:tcPr>
            <w:tcW w:w="1275" w:type="dxa"/>
            <w:tcBorders>
              <w:top w:val="single" w:sz="4" w:space="0" w:color="auto"/>
            </w:tcBorders>
            <w:shd w:val="clear" w:color="auto" w:fill="auto"/>
            <w:hideMark/>
          </w:tcPr>
          <w:p w14:paraId="23862618"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6C7039A9" w14:textId="77777777" w:rsidR="002236B1" w:rsidRPr="007F0483" w:rsidRDefault="002236B1" w:rsidP="002236B1">
            <w:pPr>
              <w:rPr>
                <w:rFonts w:asciiTheme="minorHAnsi" w:eastAsia="Times New Roman" w:hAnsiTheme="minorHAnsi" w:cs="Times New Roman"/>
                <w:sz w:val="18"/>
                <w:szCs w:val="18"/>
                <w:lang w:val="en-CA" w:eastAsia="en-CA"/>
              </w:rPr>
            </w:pPr>
          </w:p>
        </w:tc>
      </w:tr>
      <w:tr w:rsidR="007F0483" w:rsidRPr="007F0483" w14:paraId="02C9A09D" w14:textId="77777777" w:rsidTr="007C1A9D">
        <w:tblPrEx>
          <w:jc w:val="left"/>
        </w:tblPrEx>
        <w:trPr>
          <w:trHeight w:val="1095"/>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2E03C25D"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31</w:t>
            </w:r>
          </w:p>
        </w:tc>
        <w:tc>
          <w:tcPr>
            <w:tcW w:w="1985" w:type="dxa"/>
            <w:tcBorders>
              <w:top w:val="single" w:sz="4" w:space="0" w:color="auto"/>
              <w:left w:val="nil"/>
              <w:bottom w:val="single" w:sz="4" w:space="0" w:color="auto"/>
              <w:right w:val="single" w:sz="4" w:space="0" w:color="auto"/>
            </w:tcBorders>
            <w:shd w:val="clear" w:color="auto" w:fill="auto"/>
            <w:hideMark/>
          </w:tcPr>
          <w:p w14:paraId="6144237A"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PAK/SGP/OP6/Y1/STAR/CC/2017/34</w:t>
            </w:r>
          </w:p>
        </w:tc>
        <w:tc>
          <w:tcPr>
            <w:tcW w:w="2126" w:type="dxa"/>
            <w:tcBorders>
              <w:top w:val="single" w:sz="4" w:space="0" w:color="auto"/>
              <w:left w:val="nil"/>
              <w:bottom w:val="single" w:sz="4" w:space="0" w:color="auto"/>
              <w:right w:val="single" w:sz="4" w:space="0" w:color="auto"/>
            </w:tcBorders>
            <w:shd w:val="clear" w:color="auto" w:fill="auto"/>
            <w:hideMark/>
          </w:tcPr>
          <w:p w14:paraId="0E11FA48"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War Against Rape (WAR)</w:t>
            </w:r>
          </w:p>
        </w:tc>
        <w:tc>
          <w:tcPr>
            <w:tcW w:w="2126" w:type="dxa"/>
            <w:tcBorders>
              <w:top w:val="single" w:sz="4" w:space="0" w:color="auto"/>
              <w:left w:val="nil"/>
              <w:bottom w:val="single" w:sz="4" w:space="0" w:color="auto"/>
              <w:right w:val="single" w:sz="4" w:space="0" w:color="auto"/>
            </w:tcBorders>
            <w:shd w:val="clear" w:color="auto" w:fill="auto"/>
            <w:hideMark/>
          </w:tcPr>
          <w:p w14:paraId="62BB526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Empowering Women through Establishing Renewable Energy Relief Station (RERS) and sensitizing and combating sexual and gender-based violence (SGBV)</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75526BD" w14:textId="77777777" w:rsidR="002236B1" w:rsidRPr="007F0483" w:rsidRDefault="002236B1" w:rsidP="001A0839">
            <w:pPr>
              <w:rPr>
                <w:rFonts w:asciiTheme="minorHAnsi" w:eastAsia="Times New Roman" w:hAnsiTheme="minorHAnsi" w:cs="Times New Roman"/>
                <w:sz w:val="18"/>
                <w:szCs w:val="18"/>
                <w:lang w:val="en-CA" w:eastAsia="en-CA"/>
              </w:rPr>
            </w:pPr>
            <w:r w:rsidRPr="007F0483">
              <w:rPr>
                <w:rFonts w:asciiTheme="minorHAnsi" w:hAnsiTheme="minorHAnsi"/>
                <w:sz w:val="18"/>
                <w:szCs w:val="18"/>
              </w:rPr>
              <w:t>Karachi</w:t>
            </w:r>
            <w:r w:rsidR="001A0839">
              <w:rPr>
                <w:rFonts w:asciiTheme="minorHAnsi" w:hAnsiTheme="minorHAnsi"/>
                <w:sz w:val="18"/>
                <w:szCs w:val="18"/>
              </w:rPr>
              <w:t xml:space="preserve">, </w:t>
            </w:r>
            <w:r w:rsidRPr="007F0483">
              <w:rPr>
                <w:rFonts w:asciiTheme="minorHAnsi" w:hAnsiTheme="minorHAnsi"/>
                <w:sz w:val="18"/>
                <w:szCs w:val="18"/>
              </w:rPr>
              <w:t>Sindh</w:t>
            </w:r>
          </w:p>
        </w:tc>
        <w:tc>
          <w:tcPr>
            <w:tcW w:w="1275" w:type="dxa"/>
            <w:tcBorders>
              <w:top w:val="single" w:sz="4" w:space="0" w:color="auto"/>
            </w:tcBorders>
            <w:shd w:val="clear" w:color="auto" w:fill="auto"/>
            <w:hideMark/>
          </w:tcPr>
          <w:p w14:paraId="28BBFB07"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4E99F144" w14:textId="77777777" w:rsidR="002236B1" w:rsidRPr="007F0483" w:rsidRDefault="001A0839" w:rsidP="001A0839">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visited this NGO and their site on </w:t>
            </w:r>
            <w:r w:rsidR="00A5296B">
              <w:rPr>
                <w:rFonts w:asciiTheme="minorHAnsi" w:eastAsia="Times New Roman" w:hAnsiTheme="minorHAnsi" w:cs="Times New Roman"/>
                <w:sz w:val="18"/>
                <w:szCs w:val="18"/>
                <w:lang w:val="en-CA" w:eastAsia="en-CA"/>
              </w:rPr>
              <w:t>31</w:t>
            </w:r>
            <w:r>
              <w:rPr>
                <w:rFonts w:asciiTheme="minorHAnsi" w:eastAsia="Times New Roman" w:hAnsiTheme="minorHAnsi" w:cs="Times New Roman"/>
                <w:sz w:val="18"/>
                <w:szCs w:val="18"/>
                <w:lang w:val="en-CA" w:eastAsia="en-CA"/>
              </w:rPr>
              <w:t xml:space="preserve"> August </w:t>
            </w:r>
            <w:r w:rsidRPr="00A81CC0">
              <w:rPr>
                <w:rFonts w:asciiTheme="minorHAnsi" w:eastAsia="Times New Roman" w:hAnsiTheme="minorHAnsi" w:cs="Times New Roman"/>
                <w:sz w:val="18"/>
                <w:szCs w:val="18"/>
                <w:lang w:val="en-CA" w:eastAsia="en-CA"/>
              </w:rPr>
              <w:t xml:space="preserve">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7F0483" w:rsidRPr="007F0483" w14:paraId="56051B87" w14:textId="77777777" w:rsidTr="007C1A9D">
        <w:tblPrEx>
          <w:jc w:val="left"/>
        </w:tblPrEx>
        <w:trPr>
          <w:trHeight w:val="686"/>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0C235186" w14:textId="77777777" w:rsidR="002236B1" w:rsidRPr="007F0483" w:rsidRDefault="002236B1" w:rsidP="002236B1">
            <w:pPr>
              <w:jc w:val="center"/>
              <w:rPr>
                <w:rFonts w:asciiTheme="minorHAnsi" w:eastAsia="Times New Roman" w:hAnsiTheme="minorHAnsi" w:cs="Times New Roman"/>
                <w:sz w:val="18"/>
                <w:szCs w:val="18"/>
                <w:lang w:val="en-CA" w:eastAsia="en-CA"/>
              </w:rPr>
            </w:pPr>
            <w:r w:rsidRPr="007F0483">
              <w:rPr>
                <w:rFonts w:asciiTheme="minorHAnsi" w:hAnsiTheme="minorHAnsi"/>
                <w:sz w:val="18"/>
                <w:szCs w:val="18"/>
              </w:rPr>
              <w:t>32</w:t>
            </w:r>
          </w:p>
        </w:tc>
        <w:tc>
          <w:tcPr>
            <w:tcW w:w="1985" w:type="dxa"/>
            <w:tcBorders>
              <w:top w:val="single" w:sz="4" w:space="0" w:color="auto"/>
              <w:left w:val="nil"/>
              <w:bottom w:val="single" w:sz="4" w:space="0" w:color="auto"/>
              <w:right w:val="single" w:sz="4" w:space="0" w:color="auto"/>
            </w:tcBorders>
            <w:shd w:val="clear" w:color="auto" w:fill="auto"/>
            <w:hideMark/>
          </w:tcPr>
          <w:p w14:paraId="41FB34C9"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PAK/SGP/OP6/Y1/STAR/CC/2017/01</w:t>
            </w:r>
          </w:p>
        </w:tc>
        <w:tc>
          <w:tcPr>
            <w:tcW w:w="2126" w:type="dxa"/>
            <w:tcBorders>
              <w:top w:val="single" w:sz="4" w:space="0" w:color="auto"/>
              <w:left w:val="nil"/>
              <w:bottom w:val="single" w:sz="4" w:space="0" w:color="auto"/>
              <w:right w:val="single" w:sz="4" w:space="0" w:color="auto"/>
            </w:tcBorders>
            <w:shd w:val="clear" w:color="auto" w:fill="auto"/>
            <w:hideMark/>
          </w:tcPr>
          <w:p w14:paraId="5D24C8D8" w14:textId="77777777" w:rsidR="002236B1" w:rsidRPr="007F0483" w:rsidRDefault="009635D7" w:rsidP="002236B1">
            <w:pPr>
              <w:rPr>
                <w:rFonts w:asciiTheme="minorHAnsi" w:eastAsia="Times New Roman" w:hAnsiTheme="minorHAnsi" w:cs="Times New Roman"/>
                <w:sz w:val="18"/>
                <w:szCs w:val="18"/>
                <w:lang w:val="en-CA" w:eastAsia="en-CA"/>
              </w:rPr>
            </w:pPr>
            <w:proofErr w:type="spellStart"/>
            <w:r>
              <w:rPr>
                <w:rFonts w:asciiTheme="minorHAnsi" w:hAnsiTheme="minorHAnsi"/>
                <w:sz w:val="18"/>
                <w:szCs w:val="18"/>
              </w:rPr>
              <w:t>Dr.</w:t>
            </w:r>
            <w:proofErr w:type="spellEnd"/>
            <w:r w:rsidR="002236B1" w:rsidRPr="007F0483">
              <w:rPr>
                <w:rFonts w:asciiTheme="minorHAnsi" w:hAnsiTheme="minorHAnsi"/>
                <w:sz w:val="18"/>
                <w:szCs w:val="18"/>
              </w:rPr>
              <w:t xml:space="preserve"> Akhter Hameed Khan Memorial Trust (AHKMT)</w:t>
            </w:r>
          </w:p>
        </w:tc>
        <w:tc>
          <w:tcPr>
            <w:tcW w:w="2126" w:type="dxa"/>
            <w:tcBorders>
              <w:top w:val="single" w:sz="4" w:space="0" w:color="auto"/>
              <w:left w:val="nil"/>
              <w:bottom w:val="single" w:sz="4" w:space="0" w:color="auto"/>
              <w:right w:val="single" w:sz="4" w:space="0" w:color="auto"/>
            </w:tcBorders>
            <w:shd w:val="clear" w:color="auto" w:fill="auto"/>
            <w:hideMark/>
          </w:tcPr>
          <w:p w14:paraId="6739DC1C" w14:textId="77777777" w:rsidR="002236B1" w:rsidRPr="00270E73" w:rsidRDefault="002236B1" w:rsidP="002236B1">
            <w:pPr>
              <w:rPr>
                <w:rFonts w:asciiTheme="minorHAnsi" w:eastAsia="Times New Roman" w:hAnsiTheme="minorHAnsi" w:cs="Times New Roman"/>
                <w:sz w:val="18"/>
                <w:szCs w:val="18"/>
                <w:lang w:val="en-CA" w:eastAsia="en-CA"/>
              </w:rPr>
            </w:pPr>
            <w:r w:rsidRPr="00270E73">
              <w:rPr>
                <w:rFonts w:asciiTheme="minorHAnsi" w:hAnsiTheme="minorHAnsi"/>
                <w:sz w:val="18"/>
                <w:szCs w:val="18"/>
              </w:rPr>
              <w:t xml:space="preserve">Establishment of integrated recovery resource </w:t>
            </w:r>
            <w:proofErr w:type="spellStart"/>
            <w:r w:rsidRPr="00270E73">
              <w:rPr>
                <w:rFonts w:asciiTheme="minorHAnsi" w:hAnsiTheme="minorHAnsi"/>
                <w:sz w:val="18"/>
                <w:szCs w:val="18"/>
              </w:rPr>
              <w:t>center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1BE0F9D" w14:textId="77777777" w:rsidR="002236B1" w:rsidRPr="00270E73" w:rsidRDefault="00F618B4" w:rsidP="00F618B4">
            <w:pPr>
              <w:rPr>
                <w:rFonts w:asciiTheme="minorHAnsi" w:eastAsia="Times New Roman" w:hAnsiTheme="minorHAnsi" w:cs="Times New Roman"/>
                <w:sz w:val="18"/>
                <w:szCs w:val="18"/>
                <w:lang w:val="en-CA" w:eastAsia="en-CA"/>
              </w:rPr>
            </w:pPr>
            <w:proofErr w:type="spellStart"/>
            <w:r w:rsidRPr="00270E73">
              <w:rPr>
                <w:rFonts w:asciiTheme="minorHAnsi" w:hAnsiTheme="minorHAnsi"/>
                <w:sz w:val="18"/>
                <w:szCs w:val="18"/>
              </w:rPr>
              <w:t>Benazirabad</w:t>
            </w:r>
            <w:proofErr w:type="spellEnd"/>
            <w:r w:rsidRPr="00270E73">
              <w:rPr>
                <w:rFonts w:asciiTheme="minorHAnsi" w:hAnsiTheme="minorHAnsi"/>
                <w:sz w:val="18"/>
                <w:szCs w:val="18"/>
              </w:rPr>
              <w:t>, Sindh</w:t>
            </w:r>
          </w:p>
        </w:tc>
        <w:tc>
          <w:tcPr>
            <w:tcW w:w="1275" w:type="dxa"/>
            <w:tcBorders>
              <w:top w:val="single" w:sz="4" w:space="0" w:color="auto"/>
            </w:tcBorders>
            <w:shd w:val="clear" w:color="auto" w:fill="auto"/>
            <w:hideMark/>
          </w:tcPr>
          <w:p w14:paraId="6369D406" w14:textId="77777777" w:rsidR="002236B1" w:rsidRPr="007F0483" w:rsidRDefault="002236B1" w:rsidP="002236B1">
            <w:pPr>
              <w:rPr>
                <w:rFonts w:asciiTheme="minorHAnsi" w:eastAsia="Times New Roman" w:hAnsiTheme="minorHAnsi" w:cs="Times New Roman"/>
                <w:sz w:val="18"/>
                <w:szCs w:val="18"/>
                <w:lang w:val="en-CA" w:eastAsia="en-CA"/>
              </w:rPr>
            </w:pPr>
            <w:r w:rsidRPr="007F0483">
              <w:rPr>
                <w:rFonts w:asciiTheme="minorHAnsi" w:hAnsiTheme="minorHAnsi"/>
                <w:sz w:val="18"/>
                <w:szCs w:val="18"/>
              </w:rPr>
              <w:t>Satisfactorily Completed</w:t>
            </w:r>
          </w:p>
        </w:tc>
        <w:tc>
          <w:tcPr>
            <w:tcW w:w="4400" w:type="dxa"/>
            <w:tcBorders>
              <w:top w:val="single" w:sz="4" w:space="0" w:color="auto"/>
            </w:tcBorders>
            <w:shd w:val="clear" w:color="auto" w:fill="auto"/>
          </w:tcPr>
          <w:p w14:paraId="6DF7C9C9" w14:textId="77777777" w:rsidR="002236B1" w:rsidRPr="007F0483" w:rsidRDefault="000764DC" w:rsidP="00F618B4">
            <w:pPr>
              <w:rPr>
                <w:rFonts w:asciiTheme="minorHAnsi" w:eastAsia="Times New Roman" w:hAnsiTheme="minorHAnsi" w:cs="Times New Roman"/>
                <w:sz w:val="18"/>
                <w:szCs w:val="18"/>
                <w:lang w:val="en-CA" w:eastAsia="en-CA"/>
              </w:rPr>
            </w:pPr>
            <w:r>
              <w:rPr>
                <w:rFonts w:asciiTheme="minorHAnsi" w:eastAsia="Times New Roman" w:hAnsiTheme="minorHAnsi" w:cs="Times New Roman"/>
                <w:sz w:val="18"/>
                <w:szCs w:val="18"/>
                <w:lang w:val="en-CA" w:eastAsia="en-CA"/>
              </w:rPr>
              <w:t xml:space="preserve">Evaluator met Ms. </w:t>
            </w:r>
            <w:proofErr w:type="spellStart"/>
            <w:r>
              <w:rPr>
                <w:rFonts w:asciiTheme="minorHAnsi" w:eastAsia="Times New Roman" w:hAnsiTheme="minorHAnsi" w:cs="Times New Roman"/>
                <w:sz w:val="18"/>
                <w:szCs w:val="18"/>
                <w:lang w:val="en-CA" w:eastAsia="en-CA"/>
              </w:rPr>
              <w:t>Sumera</w:t>
            </w:r>
            <w:proofErr w:type="spellEnd"/>
            <w:r>
              <w:rPr>
                <w:rFonts w:asciiTheme="minorHAnsi" w:eastAsia="Times New Roman" w:hAnsiTheme="minorHAnsi" w:cs="Times New Roman"/>
                <w:sz w:val="18"/>
                <w:szCs w:val="18"/>
                <w:lang w:val="en-CA" w:eastAsia="en-CA"/>
              </w:rPr>
              <w:t xml:space="preserve"> Gul, AHKMT</w:t>
            </w:r>
            <w:r w:rsidRPr="000764DC">
              <w:rPr>
                <w:rFonts w:asciiTheme="minorHAnsi" w:eastAsia="Times New Roman" w:hAnsiTheme="minorHAnsi" w:cs="Times New Roman"/>
                <w:sz w:val="18"/>
                <w:szCs w:val="18"/>
                <w:lang w:val="en-CA" w:eastAsia="en-CA"/>
              </w:rPr>
              <w:t xml:space="preserve"> representative on 2 September 2019 in Islamabad</w:t>
            </w:r>
            <w:r>
              <w:rPr>
                <w:rFonts w:asciiTheme="minorHAnsi" w:eastAsia="Times New Roman" w:hAnsiTheme="minorHAnsi" w:cs="Times New Roman"/>
                <w:sz w:val="18"/>
                <w:szCs w:val="18"/>
                <w:lang w:val="en-CA" w:eastAsia="en-CA"/>
              </w:rPr>
              <w:t>, and visited their facility in Sector G-15 in Islamabad</w:t>
            </w:r>
            <w:r w:rsidR="00F618B4">
              <w:rPr>
                <w:rFonts w:asciiTheme="minorHAnsi" w:eastAsia="Times New Roman" w:hAnsiTheme="minorHAnsi" w:cs="Times New Roman"/>
                <w:sz w:val="18"/>
                <w:szCs w:val="18"/>
                <w:lang w:val="en-CA" w:eastAsia="en-CA"/>
              </w:rPr>
              <w:t xml:space="preserve"> as a representation of their </w:t>
            </w:r>
            <w:r w:rsidR="007B5982">
              <w:rPr>
                <w:rFonts w:asciiTheme="minorHAnsi" w:eastAsia="Times New Roman" w:hAnsiTheme="minorHAnsi" w:cs="Times New Roman"/>
                <w:sz w:val="18"/>
                <w:szCs w:val="18"/>
                <w:lang w:val="en-CA" w:eastAsia="en-CA"/>
              </w:rPr>
              <w:t>SGP 6</w:t>
            </w:r>
            <w:r w:rsidR="00F618B4">
              <w:rPr>
                <w:rFonts w:asciiTheme="minorHAnsi" w:eastAsia="Times New Roman" w:hAnsiTheme="minorHAnsi" w:cs="Times New Roman"/>
                <w:sz w:val="18"/>
                <w:szCs w:val="18"/>
                <w:lang w:val="en-CA" w:eastAsia="en-CA"/>
              </w:rPr>
              <w:t xml:space="preserve"> work in Sindh. Their work consisted of </w:t>
            </w:r>
            <w:r w:rsidR="00C943A5">
              <w:rPr>
                <w:rFonts w:asciiTheme="minorHAnsi" w:eastAsia="Times New Roman" w:hAnsiTheme="minorHAnsi" w:cs="Times New Roman"/>
                <w:sz w:val="18"/>
                <w:szCs w:val="18"/>
                <w:lang w:val="en-CA" w:eastAsia="en-CA"/>
              </w:rPr>
              <w:t xml:space="preserve">community-based capacity building for systematic collection of household waste, separating and </w:t>
            </w:r>
            <w:r w:rsidR="00F618B4">
              <w:rPr>
                <w:rFonts w:asciiTheme="minorHAnsi" w:eastAsia="Times New Roman" w:hAnsiTheme="minorHAnsi" w:cs="Times New Roman"/>
                <w:sz w:val="18"/>
                <w:szCs w:val="18"/>
                <w:lang w:val="en-CA" w:eastAsia="en-CA"/>
              </w:rPr>
              <w:t>composting the organic fraction of household wastes and selling these products to local farmers to promote organic farming.</w:t>
            </w:r>
            <w:r w:rsidR="00C943A5">
              <w:rPr>
                <w:rFonts w:asciiTheme="minorHAnsi" w:eastAsia="Times New Roman" w:hAnsiTheme="minorHAnsi" w:cs="Times New Roman"/>
                <w:sz w:val="18"/>
                <w:szCs w:val="18"/>
                <w:lang w:val="en-CA" w:eastAsia="en-CA"/>
              </w:rPr>
              <w:t xml:space="preserve"> NGO can use funds to replicate this waste management model in other Sindh municipalities.</w:t>
            </w:r>
          </w:p>
        </w:tc>
      </w:tr>
    </w:tbl>
    <w:p w14:paraId="1CFDFF75" w14:textId="77777777" w:rsidR="00054DD1" w:rsidRDefault="00054DD1">
      <w:pPr>
        <w:rPr>
          <w:rFonts w:asciiTheme="minorHAnsi" w:hAnsiTheme="minorHAnsi" w:cs="Arial"/>
          <w:sz w:val="18"/>
          <w:szCs w:val="18"/>
        </w:rPr>
      </w:pPr>
    </w:p>
    <w:p w14:paraId="573DF72E" w14:textId="77777777" w:rsidR="000C44EF" w:rsidRDefault="000C44EF">
      <w:pPr>
        <w:rPr>
          <w:rFonts w:asciiTheme="minorHAnsi" w:hAnsiTheme="minorHAnsi" w:cs="Arial"/>
          <w:sz w:val="18"/>
          <w:szCs w:val="18"/>
        </w:rPr>
      </w:pPr>
    </w:p>
    <w:tbl>
      <w:tblPr>
        <w:tblStyle w:val="TableGrid"/>
        <w:tblW w:w="14029" w:type="dxa"/>
        <w:jc w:val="center"/>
        <w:tblLayout w:type="fixed"/>
        <w:tblLook w:val="04A0" w:firstRow="1" w:lastRow="0" w:firstColumn="1" w:lastColumn="0" w:noHBand="0" w:noVBand="1"/>
      </w:tblPr>
      <w:tblGrid>
        <w:gridCol w:w="704"/>
        <w:gridCol w:w="1985"/>
        <w:gridCol w:w="2126"/>
        <w:gridCol w:w="2126"/>
        <w:gridCol w:w="1418"/>
        <w:gridCol w:w="1275"/>
        <w:gridCol w:w="4395"/>
      </w:tblGrid>
      <w:tr w:rsidR="007F0483" w:rsidRPr="00D1494C" w14:paraId="29B8A026" w14:textId="77777777" w:rsidTr="00A5296B">
        <w:trPr>
          <w:tblHeader/>
          <w:jc w:val="center"/>
        </w:trPr>
        <w:tc>
          <w:tcPr>
            <w:tcW w:w="704" w:type="dxa"/>
            <w:tcBorders>
              <w:bottom w:val="single" w:sz="4" w:space="0" w:color="auto"/>
            </w:tcBorders>
            <w:shd w:val="pct15" w:color="auto" w:fill="auto"/>
          </w:tcPr>
          <w:p w14:paraId="7F408B14" w14:textId="77777777" w:rsidR="007F0483" w:rsidRPr="00D1494C" w:rsidRDefault="007F0483" w:rsidP="007F0483">
            <w:pPr>
              <w:jc w:val="center"/>
              <w:rPr>
                <w:rFonts w:asciiTheme="minorHAnsi" w:hAnsiTheme="minorHAnsi"/>
                <w:sz w:val="22"/>
                <w:szCs w:val="22"/>
              </w:rPr>
            </w:pPr>
            <w:proofErr w:type="gramStart"/>
            <w:r w:rsidRPr="00D1494C">
              <w:rPr>
                <w:rFonts w:asciiTheme="minorHAnsi" w:eastAsia="Times New Roman" w:hAnsiTheme="minorHAnsi" w:cs="Times New Roman"/>
                <w:b/>
                <w:bCs/>
                <w:color w:val="000000"/>
                <w:sz w:val="22"/>
                <w:szCs w:val="22"/>
                <w:lang w:val="en-CA" w:eastAsia="en-CA"/>
              </w:rPr>
              <w:t>S.N</w:t>
            </w:r>
            <w:proofErr w:type="gramEnd"/>
          </w:p>
        </w:tc>
        <w:tc>
          <w:tcPr>
            <w:tcW w:w="1985" w:type="dxa"/>
            <w:tcBorders>
              <w:bottom w:val="single" w:sz="4" w:space="0" w:color="auto"/>
            </w:tcBorders>
            <w:shd w:val="pct15" w:color="auto" w:fill="auto"/>
          </w:tcPr>
          <w:p w14:paraId="6A2489A1" w14:textId="77777777" w:rsidR="007F0483" w:rsidRPr="00D1494C" w:rsidRDefault="007F0483" w:rsidP="007F0483">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Project No.</w:t>
            </w:r>
          </w:p>
        </w:tc>
        <w:tc>
          <w:tcPr>
            <w:tcW w:w="2126" w:type="dxa"/>
            <w:tcBorders>
              <w:bottom w:val="single" w:sz="4" w:space="0" w:color="auto"/>
            </w:tcBorders>
            <w:shd w:val="pct15" w:color="auto" w:fill="auto"/>
          </w:tcPr>
          <w:p w14:paraId="16C0E000" w14:textId="77777777" w:rsidR="007F0483" w:rsidRPr="00D1494C" w:rsidRDefault="007F0483" w:rsidP="007F0483">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NGO</w:t>
            </w:r>
          </w:p>
        </w:tc>
        <w:tc>
          <w:tcPr>
            <w:tcW w:w="2126" w:type="dxa"/>
            <w:tcBorders>
              <w:bottom w:val="single" w:sz="4" w:space="0" w:color="auto"/>
            </w:tcBorders>
            <w:shd w:val="pct15" w:color="auto" w:fill="auto"/>
          </w:tcPr>
          <w:p w14:paraId="005E12CE" w14:textId="77777777" w:rsidR="007F0483" w:rsidRPr="00D1494C" w:rsidRDefault="007F0483" w:rsidP="007F0483">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Name of Project</w:t>
            </w:r>
          </w:p>
        </w:tc>
        <w:tc>
          <w:tcPr>
            <w:tcW w:w="1418" w:type="dxa"/>
            <w:tcBorders>
              <w:bottom w:val="single" w:sz="4" w:space="0" w:color="auto"/>
            </w:tcBorders>
            <w:shd w:val="pct15" w:color="auto" w:fill="auto"/>
          </w:tcPr>
          <w:p w14:paraId="34042228" w14:textId="77777777" w:rsidR="007F0483" w:rsidRPr="00D1494C" w:rsidRDefault="007F0483" w:rsidP="007F0483">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Location</w:t>
            </w:r>
          </w:p>
        </w:tc>
        <w:tc>
          <w:tcPr>
            <w:tcW w:w="1275" w:type="dxa"/>
            <w:tcBorders>
              <w:bottom w:val="single" w:sz="4" w:space="0" w:color="auto"/>
            </w:tcBorders>
            <w:shd w:val="pct15" w:color="auto" w:fill="auto"/>
          </w:tcPr>
          <w:p w14:paraId="1D9F30A7" w14:textId="77777777" w:rsidR="007F0483" w:rsidRPr="00D1494C" w:rsidRDefault="007F0483" w:rsidP="007F0483">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Status</w:t>
            </w:r>
          </w:p>
        </w:tc>
        <w:tc>
          <w:tcPr>
            <w:tcW w:w="4395" w:type="dxa"/>
            <w:tcBorders>
              <w:bottom w:val="single" w:sz="4" w:space="0" w:color="auto"/>
            </w:tcBorders>
            <w:shd w:val="pct15" w:color="auto" w:fill="auto"/>
          </w:tcPr>
          <w:p w14:paraId="7F1A298A" w14:textId="77777777" w:rsidR="007F0483" w:rsidRPr="00D1494C" w:rsidRDefault="007F0483" w:rsidP="007F0483">
            <w:pPr>
              <w:jc w:val="center"/>
              <w:rPr>
                <w:rFonts w:asciiTheme="minorHAnsi" w:hAnsiTheme="minorHAnsi"/>
                <w:sz w:val="22"/>
                <w:szCs w:val="22"/>
              </w:rPr>
            </w:pPr>
            <w:r>
              <w:rPr>
                <w:rFonts w:asciiTheme="minorHAnsi" w:eastAsia="Times New Roman" w:hAnsiTheme="minorHAnsi" w:cs="Times New Roman"/>
                <w:b/>
                <w:bCs/>
                <w:color w:val="000000"/>
                <w:sz w:val="22"/>
                <w:szCs w:val="22"/>
                <w:lang w:val="en-CA" w:eastAsia="en-CA"/>
              </w:rPr>
              <w:t>Comments</w:t>
            </w:r>
          </w:p>
        </w:tc>
      </w:tr>
      <w:tr w:rsidR="00054DD1" w:rsidRPr="004A1976" w14:paraId="20BF3472" w14:textId="77777777" w:rsidTr="00C943A5">
        <w:trPr>
          <w:tblHeader/>
          <w:jc w:val="center"/>
        </w:trPr>
        <w:tc>
          <w:tcPr>
            <w:tcW w:w="14029" w:type="dxa"/>
            <w:gridSpan w:val="7"/>
            <w:tcBorders>
              <w:bottom w:val="single" w:sz="4" w:space="0" w:color="auto"/>
            </w:tcBorders>
            <w:shd w:val="clear" w:color="auto" w:fill="C6D9F1" w:themeFill="text2" w:themeFillTint="33"/>
          </w:tcPr>
          <w:p w14:paraId="2AE4A5F3" w14:textId="77777777" w:rsidR="00054DD1" w:rsidRPr="004A1976" w:rsidRDefault="00054DD1" w:rsidP="004962DE">
            <w:pPr>
              <w:rPr>
                <w:rFonts w:asciiTheme="minorHAnsi" w:eastAsia="Times New Roman" w:hAnsiTheme="minorHAnsi" w:cs="Times New Roman"/>
                <w:b/>
                <w:bCs/>
                <w:color w:val="000000"/>
                <w:sz w:val="22"/>
                <w:szCs w:val="22"/>
                <w:lang w:val="en-CA" w:eastAsia="en-CA"/>
              </w:rPr>
            </w:pPr>
            <w:r>
              <w:rPr>
                <w:rFonts w:asciiTheme="minorHAnsi" w:eastAsia="Times New Roman" w:hAnsiTheme="minorHAnsi" w:cs="Times New Roman"/>
                <w:b/>
                <w:bCs/>
                <w:color w:val="000000"/>
                <w:sz w:val="22"/>
                <w:szCs w:val="22"/>
                <w:lang w:val="en-CA" w:eastAsia="en-CA"/>
              </w:rPr>
              <w:t>Multi-Focal</w:t>
            </w:r>
          </w:p>
        </w:tc>
      </w:tr>
      <w:tr w:rsidR="000C44EF" w:rsidRPr="003E1F0A" w14:paraId="1FDF0885" w14:textId="77777777" w:rsidTr="00A5296B">
        <w:tblPrEx>
          <w:jc w:val="left"/>
        </w:tblPrEx>
        <w:trPr>
          <w:trHeight w:val="767"/>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624BB2BC" w14:textId="77777777" w:rsidR="000C44EF" w:rsidRPr="000C44EF" w:rsidRDefault="000C44EF" w:rsidP="000C44EF">
            <w:pPr>
              <w:jc w:val="center"/>
              <w:rPr>
                <w:rFonts w:ascii="Calibri" w:eastAsia="Times New Roman" w:hAnsi="Calibri" w:cs="Times New Roman"/>
                <w:color w:val="000000"/>
                <w:sz w:val="18"/>
                <w:szCs w:val="18"/>
                <w:lang w:val="en-CA" w:eastAsia="en-CA"/>
              </w:rPr>
            </w:pPr>
            <w:r w:rsidRPr="000C44EF">
              <w:rPr>
                <w:rFonts w:ascii="Calibri" w:hAnsi="Calibri"/>
                <w:sz w:val="18"/>
                <w:szCs w:val="18"/>
              </w:rPr>
              <w:t>33</w:t>
            </w:r>
          </w:p>
        </w:tc>
        <w:tc>
          <w:tcPr>
            <w:tcW w:w="1985" w:type="dxa"/>
            <w:tcBorders>
              <w:top w:val="single" w:sz="4" w:space="0" w:color="auto"/>
              <w:left w:val="nil"/>
              <w:bottom w:val="single" w:sz="4" w:space="0" w:color="auto"/>
              <w:right w:val="single" w:sz="4" w:space="0" w:color="auto"/>
            </w:tcBorders>
            <w:shd w:val="clear" w:color="auto" w:fill="auto"/>
            <w:hideMark/>
          </w:tcPr>
          <w:p w14:paraId="0D14AE6A" w14:textId="77777777" w:rsidR="000C44EF" w:rsidRPr="000C44EF" w:rsidRDefault="000C44EF" w:rsidP="000C44EF">
            <w:pPr>
              <w:ind w:right="-57"/>
              <w:rPr>
                <w:rFonts w:ascii="Calibri" w:eastAsia="Times New Roman" w:hAnsi="Calibri" w:cs="Times New Roman"/>
                <w:sz w:val="18"/>
                <w:szCs w:val="18"/>
                <w:lang w:val="en-CA" w:eastAsia="en-CA"/>
              </w:rPr>
            </w:pPr>
            <w:r w:rsidRPr="000C44EF">
              <w:rPr>
                <w:rFonts w:ascii="Calibri" w:hAnsi="Calibri"/>
                <w:sz w:val="18"/>
                <w:szCs w:val="18"/>
              </w:rPr>
              <w:t>PAK/SGP/OP6/Y1/STAR/MF/2017/19</w:t>
            </w:r>
          </w:p>
        </w:tc>
        <w:tc>
          <w:tcPr>
            <w:tcW w:w="2126" w:type="dxa"/>
            <w:tcBorders>
              <w:top w:val="single" w:sz="4" w:space="0" w:color="auto"/>
              <w:left w:val="nil"/>
              <w:bottom w:val="single" w:sz="4" w:space="0" w:color="auto"/>
              <w:right w:val="single" w:sz="4" w:space="0" w:color="auto"/>
            </w:tcBorders>
            <w:shd w:val="clear" w:color="auto" w:fill="auto"/>
            <w:hideMark/>
          </w:tcPr>
          <w:p w14:paraId="6D73E35C" w14:textId="77777777" w:rsidR="000C44EF" w:rsidRPr="000C44EF" w:rsidRDefault="000C44EF" w:rsidP="000C44EF">
            <w:pPr>
              <w:rPr>
                <w:rFonts w:ascii="Calibri" w:eastAsia="Times New Roman" w:hAnsi="Calibri" w:cs="Times New Roman"/>
                <w:sz w:val="18"/>
                <w:szCs w:val="18"/>
                <w:lang w:val="en-CA" w:eastAsia="en-CA"/>
              </w:rPr>
            </w:pPr>
            <w:proofErr w:type="spellStart"/>
            <w:r w:rsidRPr="000C44EF">
              <w:rPr>
                <w:rFonts w:ascii="Calibri" w:hAnsi="Calibri"/>
                <w:sz w:val="18"/>
                <w:szCs w:val="18"/>
              </w:rPr>
              <w:t>Khuwaja</w:t>
            </w:r>
            <w:proofErr w:type="spellEnd"/>
            <w:r w:rsidRPr="000C44EF">
              <w:rPr>
                <w:rFonts w:ascii="Calibri" w:hAnsi="Calibri"/>
                <w:sz w:val="18"/>
                <w:szCs w:val="18"/>
              </w:rPr>
              <w:t xml:space="preserve"> Fareed Foundation (KFF)</w:t>
            </w:r>
          </w:p>
        </w:tc>
        <w:tc>
          <w:tcPr>
            <w:tcW w:w="2126" w:type="dxa"/>
            <w:tcBorders>
              <w:top w:val="single" w:sz="4" w:space="0" w:color="auto"/>
              <w:left w:val="nil"/>
              <w:bottom w:val="single" w:sz="4" w:space="0" w:color="auto"/>
              <w:right w:val="single" w:sz="4" w:space="0" w:color="auto"/>
            </w:tcBorders>
            <w:shd w:val="clear" w:color="auto" w:fill="auto"/>
            <w:hideMark/>
          </w:tcPr>
          <w:p w14:paraId="11E62BDF"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 xml:space="preserve">Establishment and operating eco-tourism resort at the shrine of </w:t>
            </w:r>
            <w:proofErr w:type="spellStart"/>
            <w:r w:rsidRPr="000C44EF">
              <w:rPr>
                <w:rFonts w:ascii="Calibri" w:hAnsi="Calibri"/>
                <w:sz w:val="18"/>
                <w:szCs w:val="18"/>
              </w:rPr>
              <w:t>Khuwaja</w:t>
            </w:r>
            <w:proofErr w:type="spellEnd"/>
            <w:r w:rsidRPr="000C44EF">
              <w:rPr>
                <w:rFonts w:ascii="Calibri" w:hAnsi="Calibri"/>
                <w:sz w:val="18"/>
                <w:szCs w:val="18"/>
              </w:rPr>
              <w:t xml:space="preserve"> Ghulam Farid</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2DCFC5" w14:textId="77777777" w:rsidR="000C44EF" w:rsidRPr="000C44EF" w:rsidRDefault="00A5296B" w:rsidP="000C44EF">
            <w:pPr>
              <w:rPr>
                <w:rFonts w:ascii="Calibri" w:eastAsia="Times New Roman" w:hAnsi="Calibri" w:cs="Times New Roman"/>
                <w:sz w:val="18"/>
                <w:szCs w:val="18"/>
                <w:lang w:val="en-CA" w:eastAsia="en-CA"/>
              </w:rPr>
            </w:pPr>
            <w:r>
              <w:rPr>
                <w:rFonts w:ascii="Calibri" w:hAnsi="Calibri"/>
                <w:sz w:val="18"/>
                <w:szCs w:val="18"/>
              </w:rPr>
              <w:t xml:space="preserve">Rajanpur, </w:t>
            </w:r>
            <w:r w:rsidR="000C44EF" w:rsidRPr="000C44EF">
              <w:rPr>
                <w:rFonts w:ascii="Calibri" w:hAnsi="Calibri"/>
                <w:sz w:val="18"/>
                <w:szCs w:val="18"/>
              </w:rPr>
              <w:t>Punjab</w:t>
            </w:r>
          </w:p>
        </w:tc>
        <w:tc>
          <w:tcPr>
            <w:tcW w:w="1275" w:type="dxa"/>
            <w:shd w:val="clear" w:color="auto" w:fill="auto"/>
            <w:hideMark/>
          </w:tcPr>
          <w:p w14:paraId="66889686"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Theme="minorHAnsi" w:hAnsiTheme="minorHAnsi"/>
                <w:sz w:val="18"/>
                <w:szCs w:val="18"/>
              </w:rPr>
              <w:t>Satisfactorily Completed</w:t>
            </w:r>
          </w:p>
        </w:tc>
        <w:tc>
          <w:tcPr>
            <w:tcW w:w="4395" w:type="dxa"/>
            <w:shd w:val="clear" w:color="auto" w:fill="auto"/>
          </w:tcPr>
          <w:p w14:paraId="21038A58" w14:textId="77777777" w:rsidR="000C44EF" w:rsidRPr="000C44EF" w:rsidRDefault="000C44EF" w:rsidP="000C44EF">
            <w:pPr>
              <w:rPr>
                <w:rFonts w:ascii="Calibri" w:eastAsia="Times New Roman" w:hAnsi="Calibri" w:cs="Times New Roman"/>
                <w:color w:val="000000"/>
                <w:sz w:val="18"/>
                <w:szCs w:val="18"/>
                <w:lang w:val="en-CA" w:eastAsia="en-CA"/>
              </w:rPr>
            </w:pPr>
          </w:p>
        </w:tc>
      </w:tr>
      <w:tr w:rsidR="000C44EF" w:rsidRPr="003E1F0A" w14:paraId="46090633" w14:textId="77777777" w:rsidTr="00A5296B">
        <w:tblPrEx>
          <w:jc w:val="left"/>
        </w:tblPrEx>
        <w:trPr>
          <w:trHeight w:val="83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4A5692C9" w14:textId="77777777" w:rsidR="000C44EF" w:rsidRPr="000C44EF" w:rsidRDefault="000C44EF" w:rsidP="000C44EF">
            <w:pPr>
              <w:jc w:val="center"/>
              <w:rPr>
                <w:rFonts w:ascii="Calibri" w:eastAsia="Times New Roman" w:hAnsi="Calibri" w:cs="Times New Roman"/>
                <w:color w:val="000000"/>
                <w:sz w:val="18"/>
                <w:szCs w:val="18"/>
                <w:lang w:val="en-CA" w:eastAsia="en-CA"/>
              </w:rPr>
            </w:pPr>
            <w:r w:rsidRPr="000C44EF">
              <w:rPr>
                <w:rFonts w:ascii="Calibri" w:hAnsi="Calibri"/>
                <w:sz w:val="18"/>
                <w:szCs w:val="18"/>
              </w:rPr>
              <w:t>34</w:t>
            </w:r>
          </w:p>
        </w:tc>
        <w:tc>
          <w:tcPr>
            <w:tcW w:w="1985" w:type="dxa"/>
            <w:tcBorders>
              <w:top w:val="single" w:sz="4" w:space="0" w:color="auto"/>
              <w:left w:val="nil"/>
              <w:bottom w:val="single" w:sz="4" w:space="0" w:color="auto"/>
              <w:right w:val="single" w:sz="4" w:space="0" w:color="auto"/>
            </w:tcBorders>
            <w:shd w:val="clear" w:color="auto" w:fill="auto"/>
            <w:hideMark/>
          </w:tcPr>
          <w:p w14:paraId="7649F2E5" w14:textId="77777777" w:rsidR="000C44EF" w:rsidRPr="000C44EF" w:rsidRDefault="000C44EF" w:rsidP="000C44EF">
            <w:pPr>
              <w:ind w:right="-57"/>
              <w:rPr>
                <w:rFonts w:ascii="Calibri" w:eastAsia="Times New Roman" w:hAnsi="Calibri" w:cs="Times New Roman"/>
                <w:sz w:val="18"/>
                <w:szCs w:val="18"/>
                <w:lang w:val="en-CA" w:eastAsia="en-CA"/>
              </w:rPr>
            </w:pPr>
            <w:r w:rsidRPr="000C44EF">
              <w:rPr>
                <w:rFonts w:ascii="Calibri" w:hAnsi="Calibri"/>
                <w:sz w:val="18"/>
                <w:szCs w:val="18"/>
              </w:rPr>
              <w:t>PAK/SGP/OP6/Y1/STAR/MF/2017/28</w:t>
            </w:r>
          </w:p>
        </w:tc>
        <w:tc>
          <w:tcPr>
            <w:tcW w:w="2126" w:type="dxa"/>
            <w:tcBorders>
              <w:top w:val="single" w:sz="4" w:space="0" w:color="auto"/>
              <w:left w:val="nil"/>
              <w:bottom w:val="single" w:sz="4" w:space="0" w:color="auto"/>
              <w:right w:val="single" w:sz="4" w:space="0" w:color="auto"/>
            </w:tcBorders>
            <w:shd w:val="clear" w:color="auto" w:fill="auto"/>
            <w:hideMark/>
          </w:tcPr>
          <w:p w14:paraId="0DF83F25"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Shah Latif foundation (SLF)</w:t>
            </w:r>
          </w:p>
        </w:tc>
        <w:tc>
          <w:tcPr>
            <w:tcW w:w="2126" w:type="dxa"/>
            <w:tcBorders>
              <w:top w:val="single" w:sz="4" w:space="0" w:color="auto"/>
              <w:left w:val="nil"/>
              <w:bottom w:val="single" w:sz="4" w:space="0" w:color="auto"/>
              <w:right w:val="single" w:sz="4" w:space="0" w:color="auto"/>
            </w:tcBorders>
            <w:shd w:val="clear" w:color="auto" w:fill="auto"/>
            <w:hideMark/>
          </w:tcPr>
          <w:p w14:paraId="079B1CFA"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 xml:space="preserve">Sustainable ecotourism model at </w:t>
            </w:r>
            <w:proofErr w:type="spellStart"/>
            <w:r w:rsidRPr="000C44EF">
              <w:rPr>
                <w:rFonts w:ascii="Calibri" w:hAnsi="Calibri"/>
                <w:sz w:val="18"/>
                <w:szCs w:val="18"/>
              </w:rPr>
              <w:t>Bhitshah</w:t>
            </w:r>
            <w:proofErr w:type="spellEnd"/>
            <w:r w:rsidRPr="000C44EF">
              <w:rPr>
                <w:rFonts w:ascii="Calibri" w:hAnsi="Calibri"/>
                <w:sz w:val="18"/>
                <w:szCs w:val="18"/>
              </w:rPr>
              <w:t xml:space="preserve"> with active participation of indigenous community</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4B34E94" w14:textId="77777777" w:rsidR="000C44EF" w:rsidRPr="000C44EF" w:rsidRDefault="00340DF3" w:rsidP="000C44EF">
            <w:pPr>
              <w:rPr>
                <w:rFonts w:ascii="Calibri" w:eastAsia="Times New Roman" w:hAnsi="Calibri" w:cs="Times New Roman"/>
                <w:sz w:val="18"/>
                <w:szCs w:val="18"/>
                <w:lang w:val="en-CA" w:eastAsia="en-CA"/>
              </w:rPr>
            </w:pPr>
            <w:proofErr w:type="spellStart"/>
            <w:r>
              <w:rPr>
                <w:rFonts w:ascii="Calibri" w:hAnsi="Calibri"/>
                <w:sz w:val="18"/>
                <w:szCs w:val="18"/>
              </w:rPr>
              <w:t>Matiari</w:t>
            </w:r>
            <w:proofErr w:type="spellEnd"/>
            <w:r>
              <w:rPr>
                <w:rFonts w:ascii="Calibri" w:hAnsi="Calibri"/>
                <w:sz w:val="18"/>
                <w:szCs w:val="18"/>
              </w:rPr>
              <w:t xml:space="preserve">, </w:t>
            </w:r>
            <w:r w:rsidR="000C44EF" w:rsidRPr="000C44EF">
              <w:rPr>
                <w:rFonts w:ascii="Calibri" w:hAnsi="Calibri"/>
                <w:sz w:val="18"/>
                <w:szCs w:val="18"/>
              </w:rPr>
              <w:t>Sindh</w:t>
            </w:r>
          </w:p>
        </w:tc>
        <w:tc>
          <w:tcPr>
            <w:tcW w:w="1275" w:type="dxa"/>
            <w:tcBorders>
              <w:top w:val="single" w:sz="4" w:space="0" w:color="auto"/>
            </w:tcBorders>
            <w:shd w:val="clear" w:color="auto" w:fill="auto"/>
            <w:hideMark/>
          </w:tcPr>
          <w:p w14:paraId="4DDA609A"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Theme="minorHAnsi" w:hAnsiTheme="minorHAnsi"/>
                <w:sz w:val="18"/>
                <w:szCs w:val="18"/>
              </w:rPr>
              <w:t>Satisfactorily Completed</w:t>
            </w:r>
          </w:p>
        </w:tc>
        <w:tc>
          <w:tcPr>
            <w:tcW w:w="4395" w:type="dxa"/>
            <w:tcBorders>
              <w:top w:val="single" w:sz="4" w:space="0" w:color="auto"/>
            </w:tcBorders>
            <w:shd w:val="clear" w:color="auto" w:fill="auto"/>
          </w:tcPr>
          <w:p w14:paraId="4DB8CFCF" w14:textId="77777777" w:rsidR="000C44EF" w:rsidRPr="000C44EF" w:rsidRDefault="000C44EF" w:rsidP="000C44EF">
            <w:pPr>
              <w:rPr>
                <w:rFonts w:ascii="Calibri" w:eastAsia="Times New Roman" w:hAnsi="Calibri" w:cs="Times New Roman"/>
                <w:color w:val="000000"/>
                <w:sz w:val="18"/>
                <w:szCs w:val="18"/>
                <w:lang w:val="en-CA" w:eastAsia="en-CA"/>
              </w:rPr>
            </w:pPr>
          </w:p>
        </w:tc>
      </w:tr>
      <w:tr w:rsidR="000C44EF" w:rsidRPr="003E1F0A" w14:paraId="131E9888" w14:textId="77777777" w:rsidTr="00A5296B">
        <w:tblPrEx>
          <w:jc w:val="left"/>
        </w:tblPrEx>
        <w:trPr>
          <w:trHeight w:val="988"/>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633FAFBC" w14:textId="77777777" w:rsidR="000C44EF" w:rsidRPr="000C44EF" w:rsidRDefault="000C44EF" w:rsidP="000C44EF">
            <w:pPr>
              <w:jc w:val="center"/>
              <w:rPr>
                <w:rFonts w:ascii="Calibri" w:eastAsia="Times New Roman" w:hAnsi="Calibri" w:cs="Times New Roman"/>
                <w:color w:val="000000"/>
                <w:sz w:val="18"/>
                <w:szCs w:val="18"/>
                <w:lang w:val="en-CA" w:eastAsia="en-CA"/>
              </w:rPr>
            </w:pPr>
            <w:r w:rsidRPr="000C44EF">
              <w:rPr>
                <w:rFonts w:ascii="Calibri" w:hAnsi="Calibri"/>
                <w:sz w:val="18"/>
                <w:szCs w:val="18"/>
              </w:rPr>
              <w:lastRenderedPageBreak/>
              <w:t>35</w:t>
            </w:r>
          </w:p>
        </w:tc>
        <w:tc>
          <w:tcPr>
            <w:tcW w:w="1985" w:type="dxa"/>
            <w:tcBorders>
              <w:top w:val="single" w:sz="4" w:space="0" w:color="auto"/>
              <w:left w:val="nil"/>
              <w:bottom w:val="single" w:sz="4" w:space="0" w:color="auto"/>
              <w:right w:val="single" w:sz="4" w:space="0" w:color="auto"/>
            </w:tcBorders>
            <w:shd w:val="clear" w:color="auto" w:fill="auto"/>
            <w:hideMark/>
          </w:tcPr>
          <w:p w14:paraId="1D45BE01" w14:textId="77777777" w:rsidR="000C44EF" w:rsidRPr="000C44EF" w:rsidRDefault="000C44EF" w:rsidP="000C44EF">
            <w:pPr>
              <w:ind w:right="-57"/>
              <w:rPr>
                <w:rFonts w:ascii="Calibri" w:eastAsia="Times New Roman" w:hAnsi="Calibri" w:cs="Times New Roman"/>
                <w:sz w:val="18"/>
                <w:szCs w:val="18"/>
                <w:lang w:val="en-CA" w:eastAsia="en-CA"/>
              </w:rPr>
            </w:pPr>
            <w:r w:rsidRPr="000C44EF">
              <w:rPr>
                <w:rFonts w:ascii="Calibri" w:hAnsi="Calibri"/>
                <w:bCs/>
                <w:sz w:val="18"/>
                <w:szCs w:val="18"/>
              </w:rPr>
              <w:t>PAK/SGP/OP6/Y1/STAR/MF/2017/18</w:t>
            </w:r>
          </w:p>
        </w:tc>
        <w:tc>
          <w:tcPr>
            <w:tcW w:w="2126" w:type="dxa"/>
            <w:tcBorders>
              <w:top w:val="single" w:sz="4" w:space="0" w:color="auto"/>
              <w:left w:val="nil"/>
              <w:bottom w:val="single" w:sz="4" w:space="0" w:color="auto"/>
              <w:right w:val="single" w:sz="4" w:space="0" w:color="auto"/>
            </w:tcBorders>
            <w:shd w:val="clear" w:color="auto" w:fill="auto"/>
            <w:hideMark/>
          </w:tcPr>
          <w:p w14:paraId="1796E5C3" w14:textId="77777777" w:rsidR="000C44EF" w:rsidRPr="000C44EF" w:rsidRDefault="000C44EF" w:rsidP="000C44EF">
            <w:pPr>
              <w:rPr>
                <w:rFonts w:ascii="Calibri" w:eastAsia="Times New Roman" w:hAnsi="Calibri" w:cs="Times New Roman"/>
                <w:sz w:val="18"/>
                <w:szCs w:val="18"/>
                <w:lang w:val="en-CA" w:eastAsia="en-CA"/>
              </w:rPr>
            </w:pPr>
            <w:proofErr w:type="spellStart"/>
            <w:r w:rsidRPr="000C44EF">
              <w:rPr>
                <w:rFonts w:ascii="Calibri" w:hAnsi="Calibri"/>
                <w:bCs/>
                <w:sz w:val="18"/>
                <w:szCs w:val="18"/>
              </w:rPr>
              <w:t>Keenjhar</w:t>
            </w:r>
            <w:proofErr w:type="spellEnd"/>
            <w:r w:rsidRPr="000C44EF">
              <w:rPr>
                <w:rFonts w:ascii="Calibri" w:hAnsi="Calibri"/>
                <w:bCs/>
                <w:sz w:val="18"/>
                <w:szCs w:val="18"/>
              </w:rPr>
              <w:t xml:space="preserve"> </w:t>
            </w:r>
            <w:proofErr w:type="spellStart"/>
            <w:r w:rsidRPr="000C44EF">
              <w:rPr>
                <w:rFonts w:ascii="Calibri" w:hAnsi="Calibri"/>
                <w:bCs/>
                <w:sz w:val="18"/>
                <w:szCs w:val="18"/>
              </w:rPr>
              <w:t>Mahool</w:t>
            </w:r>
            <w:proofErr w:type="spellEnd"/>
            <w:r w:rsidRPr="000C44EF">
              <w:rPr>
                <w:rFonts w:ascii="Calibri" w:hAnsi="Calibri"/>
                <w:bCs/>
                <w:sz w:val="18"/>
                <w:szCs w:val="18"/>
              </w:rPr>
              <w:t xml:space="preserve"> Dost Welfare and Development Org (KMWDO)</w:t>
            </w:r>
          </w:p>
        </w:tc>
        <w:tc>
          <w:tcPr>
            <w:tcW w:w="2126" w:type="dxa"/>
            <w:tcBorders>
              <w:top w:val="single" w:sz="4" w:space="0" w:color="auto"/>
              <w:left w:val="nil"/>
              <w:bottom w:val="single" w:sz="4" w:space="0" w:color="auto"/>
              <w:right w:val="single" w:sz="4" w:space="0" w:color="auto"/>
            </w:tcBorders>
            <w:shd w:val="clear" w:color="auto" w:fill="auto"/>
            <w:hideMark/>
          </w:tcPr>
          <w:p w14:paraId="12F92290"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bCs/>
                <w:sz w:val="18"/>
                <w:szCs w:val="18"/>
              </w:rPr>
              <w:t xml:space="preserve">Promoting eco-tourism through innovative floating restaurant and mobile washroom intervention at </w:t>
            </w:r>
            <w:proofErr w:type="spellStart"/>
            <w:r w:rsidRPr="000C44EF">
              <w:rPr>
                <w:rFonts w:ascii="Calibri" w:hAnsi="Calibri"/>
                <w:bCs/>
                <w:sz w:val="18"/>
                <w:szCs w:val="18"/>
              </w:rPr>
              <w:t>Keenjhar</w:t>
            </w:r>
            <w:proofErr w:type="spellEnd"/>
            <w:r w:rsidRPr="000C44EF">
              <w:rPr>
                <w:rFonts w:ascii="Calibri" w:hAnsi="Calibri"/>
                <w:bCs/>
                <w:sz w:val="18"/>
                <w:szCs w:val="18"/>
              </w:rPr>
              <w:t xml:space="preserve"> Lake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AAFB50B" w14:textId="77777777" w:rsidR="000C44EF" w:rsidRPr="000C44EF" w:rsidRDefault="000C44EF" w:rsidP="000C44EF">
            <w:pPr>
              <w:rPr>
                <w:rFonts w:ascii="Calibri" w:eastAsia="Times New Roman" w:hAnsi="Calibri" w:cs="Times New Roman"/>
                <w:sz w:val="18"/>
                <w:szCs w:val="18"/>
                <w:lang w:val="en-CA" w:eastAsia="en-CA"/>
              </w:rPr>
            </w:pPr>
            <w:proofErr w:type="spellStart"/>
            <w:r w:rsidRPr="000C44EF">
              <w:rPr>
                <w:rFonts w:ascii="Calibri" w:hAnsi="Calibri"/>
                <w:sz w:val="18"/>
                <w:szCs w:val="18"/>
              </w:rPr>
              <w:t>Thatta</w:t>
            </w:r>
            <w:proofErr w:type="spellEnd"/>
            <w:r w:rsidRPr="000C44EF">
              <w:rPr>
                <w:rFonts w:ascii="Calibri" w:hAnsi="Calibri"/>
                <w:sz w:val="18"/>
                <w:szCs w:val="18"/>
              </w:rPr>
              <w:t>/Sindh</w:t>
            </w:r>
          </w:p>
        </w:tc>
        <w:tc>
          <w:tcPr>
            <w:tcW w:w="1275" w:type="dxa"/>
            <w:tcBorders>
              <w:top w:val="single" w:sz="4" w:space="0" w:color="auto"/>
            </w:tcBorders>
            <w:shd w:val="clear" w:color="auto" w:fill="auto"/>
            <w:hideMark/>
          </w:tcPr>
          <w:p w14:paraId="41C152D1"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Theme="minorHAnsi" w:hAnsiTheme="minorHAnsi"/>
                <w:sz w:val="18"/>
                <w:szCs w:val="18"/>
              </w:rPr>
              <w:t>Satisfactorily Completed</w:t>
            </w:r>
          </w:p>
        </w:tc>
        <w:tc>
          <w:tcPr>
            <w:tcW w:w="4395" w:type="dxa"/>
            <w:tcBorders>
              <w:top w:val="single" w:sz="4" w:space="0" w:color="auto"/>
            </w:tcBorders>
            <w:shd w:val="clear" w:color="auto" w:fill="auto"/>
          </w:tcPr>
          <w:p w14:paraId="30930474" w14:textId="77777777" w:rsidR="000C44EF" w:rsidRPr="00A81CC0" w:rsidRDefault="00A5296B" w:rsidP="000C44EF">
            <w:pPr>
              <w:rPr>
                <w:rFonts w:ascii="Calibri" w:eastAsia="Times New Roman" w:hAnsi="Calibri" w:cs="Times New Roman"/>
                <w:color w:val="000000"/>
                <w:sz w:val="18"/>
                <w:szCs w:val="18"/>
                <w:lang w:val="en-CA" w:eastAsia="en-CA"/>
              </w:rPr>
            </w:pPr>
            <w:r w:rsidRPr="00A81CC0">
              <w:rPr>
                <w:rFonts w:asciiTheme="minorHAnsi" w:eastAsia="Times New Roman" w:hAnsiTheme="minorHAnsi" w:cs="Times New Roman"/>
                <w:sz w:val="18"/>
                <w:szCs w:val="18"/>
                <w:lang w:val="en-CA" w:eastAsia="en-CA"/>
              </w:rPr>
              <w:t xml:space="preserve">Evaluator visited these sites on 27 August 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0C44EF" w:rsidRPr="003E1F0A" w14:paraId="17632CCE" w14:textId="77777777" w:rsidTr="00A5296B">
        <w:tblPrEx>
          <w:jc w:val="left"/>
        </w:tblPrEx>
        <w:trPr>
          <w:trHeight w:val="974"/>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7CE4A56" w14:textId="77777777" w:rsidR="000C44EF" w:rsidRPr="000C44EF" w:rsidRDefault="000C44EF" w:rsidP="000C44EF">
            <w:pPr>
              <w:jc w:val="center"/>
              <w:rPr>
                <w:rFonts w:ascii="Calibri" w:eastAsia="Times New Roman" w:hAnsi="Calibri" w:cs="Times New Roman"/>
                <w:color w:val="000000"/>
                <w:sz w:val="18"/>
                <w:szCs w:val="18"/>
                <w:lang w:val="en-CA" w:eastAsia="en-CA"/>
              </w:rPr>
            </w:pPr>
            <w:r w:rsidRPr="000C44EF">
              <w:rPr>
                <w:rFonts w:ascii="Calibri" w:hAnsi="Calibri"/>
                <w:sz w:val="18"/>
                <w:szCs w:val="18"/>
              </w:rPr>
              <w:t>36</w:t>
            </w:r>
          </w:p>
        </w:tc>
        <w:tc>
          <w:tcPr>
            <w:tcW w:w="1985" w:type="dxa"/>
            <w:tcBorders>
              <w:top w:val="single" w:sz="4" w:space="0" w:color="auto"/>
              <w:left w:val="nil"/>
              <w:bottom w:val="single" w:sz="4" w:space="0" w:color="auto"/>
              <w:right w:val="single" w:sz="4" w:space="0" w:color="auto"/>
            </w:tcBorders>
            <w:shd w:val="clear" w:color="auto" w:fill="auto"/>
            <w:hideMark/>
          </w:tcPr>
          <w:p w14:paraId="6006902B" w14:textId="77777777" w:rsidR="000C44EF" w:rsidRPr="000C44EF" w:rsidRDefault="000C44EF" w:rsidP="000C44EF">
            <w:pPr>
              <w:ind w:right="-57"/>
              <w:rPr>
                <w:rFonts w:ascii="Calibri" w:eastAsia="Times New Roman" w:hAnsi="Calibri" w:cs="Times New Roman"/>
                <w:sz w:val="18"/>
                <w:szCs w:val="18"/>
                <w:lang w:val="en-CA" w:eastAsia="en-CA"/>
              </w:rPr>
            </w:pPr>
            <w:r w:rsidRPr="000C44EF">
              <w:rPr>
                <w:rFonts w:ascii="Calibri" w:hAnsi="Calibri"/>
                <w:sz w:val="18"/>
                <w:szCs w:val="18"/>
              </w:rPr>
              <w:t>PAK/SGP/OP6/Y1/STAR/MF/2017/12</w:t>
            </w:r>
          </w:p>
        </w:tc>
        <w:tc>
          <w:tcPr>
            <w:tcW w:w="2126" w:type="dxa"/>
            <w:tcBorders>
              <w:top w:val="single" w:sz="4" w:space="0" w:color="auto"/>
              <w:left w:val="nil"/>
              <w:bottom w:val="single" w:sz="4" w:space="0" w:color="auto"/>
              <w:right w:val="single" w:sz="4" w:space="0" w:color="auto"/>
            </w:tcBorders>
            <w:shd w:val="clear" w:color="auto" w:fill="auto"/>
            <w:hideMark/>
          </w:tcPr>
          <w:p w14:paraId="76D5B409"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 xml:space="preserve">Grass root </w:t>
            </w:r>
            <w:r w:rsidR="009635D7" w:rsidRPr="000C44EF">
              <w:rPr>
                <w:rFonts w:ascii="Calibri" w:hAnsi="Calibri"/>
                <w:sz w:val="18"/>
                <w:szCs w:val="18"/>
              </w:rPr>
              <w:t>Organization</w:t>
            </w:r>
            <w:r w:rsidRPr="000C44EF">
              <w:rPr>
                <w:rFonts w:ascii="Calibri" w:hAnsi="Calibri"/>
                <w:sz w:val="18"/>
                <w:szCs w:val="18"/>
              </w:rPr>
              <w:t xml:space="preserve"> for Human Development (GODH)</w:t>
            </w:r>
          </w:p>
        </w:tc>
        <w:tc>
          <w:tcPr>
            <w:tcW w:w="2126" w:type="dxa"/>
            <w:tcBorders>
              <w:top w:val="single" w:sz="4" w:space="0" w:color="auto"/>
              <w:left w:val="nil"/>
              <w:bottom w:val="single" w:sz="4" w:space="0" w:color="auto"/>
              <w:right w:val="single" w:sz="4" w:space="0" w:color="auto"/>
            </w:tcBorders>
            <w:shd w:val="clear" w:color="auto" w:fill="auto"/>
            <w:hideMark/>
          </w:tcPr>
          <w:p w14:paraId="7F68A51E"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Protection of indigenous peoples from hazards of solid waste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C9366CF"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Lahore/Punjab</w:t>
            </w:r>
          </w:p>
        </w:tc>
        <w:tc>
          <w:tcPr>
            <w:tcW w:w="1275" w:type="dxa"/>
            <w:tcBorders>
              <w:top w:val="single" w:sz="4" w:space="0" w:color="auto"/>
            </w:tcBorders>
            <w:shd w:val="clear" w:color="auto" w:fill="auto"/>
            <w:hideMark/>
          </w:tcPr>
          <w:p w14:paraId="6DDBF73A"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Theme="minorHAnsi" w:hAnsiTheme="minorHAnsi"/>
                <w:sz w:val="18"/>
                <w:szCs w:val="18"/>
              </w:rPr>
              <w:t>Satisfactorily Completed</w:t>
            </w:r>
          </w:p>
        </w:tc>
        <w:tc>
          <w:tcPr>
            <w:tcW w:w="4395" w:type="dxa"/>
            <w:tcBorders>
              <w:top w:val="single" w:sz="4" w:space="0" w:color="auto"/>
            </w:tcBorders>
            <w:shd w:val="clear" w:color="auto" w:fill="auto"/>
          </w:tcPr>
          <w:p w14:paraId="2AA858CB" w14:textId="77777777" w:rsidR="000C44EF" w:rsidRPr="00A81CC0" w:rsidRDefault="000C44EF" w:rsidP="000C44EF">
            <w:pPr>
              <w:rPr>
                <w:rFonts w:ascii="Calibri" w:eastAsia="Times New Roman" w:hAnsi="Calibri" w:cs="Times New Roman"/>
                <w:color w:val="000000"/>
                <w:sz w:val="18"/>
                <w:szCs w:val="18"/>
                <w:lang w:val="en-CA" w:eastAsia="en-CA"/>
              </w:rPr>
            </w:pPr>
          </w:p>
        </w:tc>
      </w:tr>
      <w:tr w:rsidR="000C44EF" w:rsidRPr="003E1F0A" w14:paraId="214ADCFF" w14:textId="77777777" w:rsidTr="00A5296B">
        <w:tblPrEx>
          <w:jc w:val="left"/>
        </w:tblPrEx>
        <w:trPr>
          <w:trHeight w:val="86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2BA9222" w14:textId="77777777" w:rsidR="000C44EF" w:rsidRPr="000C44EF" w:rsidRDefault="000C44EF" w:rsidP="000C44EF">
            <w:pPr>
              <w:jc w:val="center"/>
              <w:rPr>
                <w:rFonts w:ascii="Calibri" w:eastAsia="Times New Roman" w:hAnsi="Calibri" w:cs="Times New Roman"/>
                <w:color w:val="000000"/>
                <w:sz w:val="18"/>
                <w:szCs w:val="18"/>
                <w:lang w:val="en-CA" w:eastAsia="en-CA"/>
              </w:rPr>
            </w:pPr>
            <w:r w:rsidRPr="000C44EF">
              <w:rPr>
                <w:rFonts w:ascii="Calibri" w:hAnsi="Calibri"/>
                <w:sz w:val="18"/>
                <w:szCs w:val="18"/>
              </w:rPr>
              <w:t>37</w:t>
            </w:r>
          </w:p>
        </w:tc>
        <w:tc>
          <w:tcPr>
            <w:tcW w:w="1985" w:type="dxa"/>
            <w:tcBorders>
              <w:top w:val="single" w:sz="4" w:space="0" w:color="auto"/>
              <w:left w:val="nil"/>
              <w:bottom w:val="single" w:sz="4" w:space="0" w:color="auto"/>
              <w:right w:val="single" w:sz="4" w:space="0" w:color="auto"/>
            </w:tcBorders>
            <w:shd w:val="clear" w:color="auto" w:fill="auto"/>
            <w:hideMark/>
          </w:tcPr>
          <w:p w14:paraId="5A84FE23" w14:textId="77777777" w:rsidR="000C44EF" w:rsidRPr="000C44EF" w:rsidRDefault="000C44EF" w:rsidP="000C44EF">
            <w:pPr>
              <w:ind w:right="-57"/>
              <w:rPr>
                <w:rFonts w:ascii="Calibri" w:eastAsia="Times New Roman" w:hAnsi="Calibri" w:cs="Times New Roman"/>
                <w:sz w:val="18"/>
                <w:szCs w:val="18"/>
                <w:lang w:val="en-CA" w:eastAsia="en-CA"/>
              </w:rPr>
            </w:pPr>
            <w:r w:rsidRPr="000C44EF">
              <w:rPr>
                <w:rFonts w:ascii="Calibri" w:hAnsi="Calibri"/>
                <w:sz w:val="18"/>
                <w:szCs w:val="18"/>
              </w:rPr>
              <w:t>PAK/SGP/OP6/Y1/STAR/MF/2017/37</w:t>
            </w:r>
          </w:p>
        </w:tc>
        <w:tc>
          <w:tcPr>
            <w:tcW w:w="2126" w:type="dxa"/>
            <w:tcBorders>
              <w:top w:val="single" w:sz="4" w:space="0" w:color="auto"/>
              <w:left w:val="nil"/>
              <w:bottom w:val="single" w:sz="4" w:space="0" w:color="auto"/>
              <w:right w:val="single" w:sz="4" w:space="0" w:color="auto"/>
            </w:tcBorders>
            <w:shd w:val="clear" w:color="auto" w:fill="auto"/>
            <w:hideMark/>
          </w:tcPr>
          <w:p w14:paraId="3B16721C"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Sindh Sahil Welfare Association</w:t>
            </w:r>
          </w:p>
        </w:tc>
        <w:tc>
          <w:tcPr>
            <w:tcW w:w="2126" w:type="dxa"/>
            <w:tcBorders>
              <w:top w:val="single" w:sz="4" w:space="0" w:color="auto"/>
              <w:left w:val="nil"/>
              <w:bottom w:val="single" w:sz="4" w:space="0" w:color="auto"/>
              <w:right w:val="single" w:sz="4" w:space="0" w:color="auto"/>
            </w:tcBorders>
            <w:shd w:val="clear" w:color="auto" w:fill="auto"/>
            <w:hideMark/>
          </w:tcPr>
          <w:p w14:paraId="67247D80" w14:textId="77777777" w:rsidR="000C44EF" w:rsidRPr="000C44EF" w:rsidRDefault="000C44EF" w:rsidP="001A0839">
            <w:pPr>
              <w:rPr>
                <w:rFonts w:ascii="Calibri" w:eastAsia="Times New Roman" w:hAnsi="Calibri" w:cs="Times New Roman"/>
                <w:sz w:val="18"/>
                <w:szCs w:val="18"/>
                <w:lang w:val="en-CA" w:eastAsia="en-CA"/>
              </w:rPr>
            </w:pPr>
            <w:r w:rsidRPr="000C44EF">
              <w:rPr>
                <w:rFonts w:ascii="Calibri" w:hAnsi="Calibri"/>
                <w:sz w:val="18"/>
                <w:szCs w:val="18"/>
              </w:rPr>
              <w:t xml:space="preserve">Sustainable Crab farming at </w:t>
            </w:r>
            <w:proofErr w:type="spellStart"/>
            <w:r w:rsidRPr="000C44EF">
              <w:rPr>
                <w:rFonts w:ascii="Calibri" w:hAnsi="Calibri"/>
                <w:sz w:val="18"/>
                <w:szCs w:val="18"/>
              </w:rPr>
              <w:t>Babli</w:t>
            </w:r>
            <w:proofErr w:type="spellEnd"/>
            <w:r w:rsidRPr="000C44EF">
              <w:rPr>
                <w:rFonts w:ascii="Calibri" w:hAnsi="Calibri"/>
                <w:sz w:val="18"/>
                <w:szCs w:val="18"/>
              </w:rPr>
              <w:t xml:space="preserve"> Lagoon, </w:t>
            </w:r>
            <w:proofErr w:type="spellStart"/>
            <w:r w:rsidRPr="000C44EF">
              <w:rPr>
                <w:rFonts w:ascii="Calibri" w:hAnsi="Calibri"/>
                <w:sz w:val="18"/>
                <w:szCs w:val="18"/>
              </w:rPr>
              <w:t>Shahbander</w:t>
            </w:r>
            <w:proofErr w:type="spellEnd"/>
            <w:r w:rsidRPr="000C44EF">
              <w:rPr>
                <w:rFonts w:ascii="Calibri" w:hAnsi="Calibri"/>
                <w:sz w:val="18"/>
                <w:szCs w:val="18"/>
              </w:rPr>
              <w:t xml:space="preserve">, </w:t>
            </w:r>
            <w:r w:rsidR="001A0839">
              <w:rPr>
                <w:rFonts w:ascii="Calibri" w:hAnsi="Calibri"/>
                <w:sz w:val="18"/>
                <w:szCs w:val="18"/>
              </w:rPr>
              <w:t>D</w:t>
            </w:r>
            <w:r w:rsidRPr="000C44EF">
              <w:rPr>
                <w:rFonts w:ascii="Calibri" w:hAnsi="Calibri"/>
                <w:sz w:val="18"/>
                <w:szCs w:val="18"/>
              </w:rPr>
              <w:t xml:space="preserve">istrict </w:t>
            </w:r>
            <w:proofErr w:type="spellStart"/>
            <w:r w:rsidRPr="000C44EF">
              <w:rPr>
                <w:rFonts w:ascii="Calibri" w:hAnsi="Calibri"/>
                <w:sz w:val="18"/>
                <w:szCs w:val="18"/>
              </w:rPr>
              <w:t>Sujawal</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DEF95D3" w14:textId="77777777" w:rsidR="000C44EF" w:rsidRPr="000C44EF" w:rsidRDefault="000C44EF" w:rsidP="000C44EF">
            <w:pPr>
              <w:rPr>
                <w:rFonts w:ascii="Calibri" w:eastAsia="Times New Roman" w:hAnsi="Calibri" w:cs="Times New Roman"/>
                <w:sz w:val="18"/>
                <w:szCs w:val="18"/>
                <w:lang w:val="en-CA" w:eastAsia="en-CA"/>
              </w:rPr>
            </w:pPr>
            <w:proofErr w:type="spellStart"/>
            <w:r w:rsidRPr="000C44EF">
              <w:rPr>
                <w:rFonts w:ascii="Calibri" w:hAnsi="Calibri"/>
                <w:sz w:val="18"/>
                <w:szCs w:val="18"/>
              </w:rPr>
              <w:t>Sujawal</w:t>
            </w:r>
            <w:proofErr w:type="spellEnd"/>
            <w:r w:rsidRPr="000C44EF">
              <w:rPr>
                <w:rFonts w:ascii="Calibri" w:hAnsi="Calibri"/>
                <w:sz w:val="18"/>
                <w:szCs w:val="18"/>
              </w:rPr>
              <w:t>/Sindh</w:t>
            </w:r>
          </w:p>
        </w:tc>
        <w:tc>
          <w:tcPr>
            <w:tcW w:w="1275" w:type="dxa"/>
            <w:tcBorders>
              <w:top w:val="single" w:sz="4" w:space="0" w:color="auto"/>
            </w:tcBorders>
            <w:shd w:val="clear" w:color="auto" w:fill="auto"/>
            <w:hideMark/>
          </w:tcPr>
          <w:p w14:paraId="6B53C94B"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Theme="minorHAnsi" w:hAnsiTheme="minorHAnsi"/>
                <w:sz w:val="18"/>
                <w:szCs w:val="18"/>
              </w:rPr>
              <w:t>Satisfactorily Completed</w:t>
            </w:r>
          </w:p>
        </w:tc>
        <w:tc>
          <w:tcPr>
            <w:tcW w:w="4395" w:type="dxa"/>
            <w:tcBorders>
              <w:top w:val="single" w:sz="4" w:space="0" w:color="auto"/>
            </w:tcBorders>
            <w:shd w:val="clear" w:color="auto" w:fill="auto"/>
          </w:tcPr>
          <w:p w14:paraId="085E3604" w14:textId="77777777" w:rsidR="000C44EF" w:rsidRPr="00A81CC0" w:rsidRDefault="001A0839" w:rsidP="001A0839">
            <w:pPr>
              <w:rPr>
                <w:rFonts w:ascii="Calibri" w:eastAsia="Times New Roman" w:hAnsi="Calibri" w:cs="Times New Roman"/>
                <w:color w:val="000000"/>
                <w:sz w:val="18"/>
                <w:szCs w:val="18"/>
                <w:lang w:val="en-CA" w:eastAsia="en-CA"/>
              </w:rPr>
            </w:pPr>
            <w:r w:rsidRPr="00A81CC0">
              <w:rPr>
                <w:rFonts w:asciiTheme="minorHAnsi" w:eastAsia="Times New Roman" w:hAnsiTheme="minorHAnsi" w:cs="Times New Roman"/>
                <w:sz w:val="18"/>
                <w:szCs w:val="18"/>
                <w:lang w:val="en-CA" w:eastAsia="en-CA"/>
              </w:rPr>
              <w:t xml:space="preserve">Evaluator visited the NGO and lagoon site on 28 August 2019. More details on Table </w:t>
            </w:r>
            <w:r w:rsidR="00A81CC0" w:rsidRPr="00A81CC0">
              <w:rPr>
                <w:rFonts w:asciiTheme="minorHAnsi" w:eastAsia="Times New Roman" w:hAnsiTheme="minorHAnsi" w:cs="Times New Roman"/>
                <w:sz w:val="18"/>
                <w:szCs w:val="18"/>
                <w:lang w:val="en-CA" w:eastAsia="en-CA"/>
              </w:rPr>
              <w:t>3</w:t>
            </w:r>
            <w:r w:rsidRPr="00A81CC0">
              <w:rPr>
                <w:rFonts w:asciiTheme="minorHAnsi" w:eastAsia="Times New Roman" w:hAnsiTheme="minorHAnsi" w:cs="Times New Roman"/>
                <w:sz w:val="18"/>
                <w:szCs w:val="18"/>
                <w:lang w:val="en-CA" w:eastAsia="en-CA"/>
              </w:rPr>
              <w:t>.</w:t>
            </w:r>
          </w:p>
        </w:tc>
      </w:tr>
      <w:tr w:rsidR="000C44EF" w:rsidRPr="003E1F0A" w14:paraId="5FA05DB5" w14:textId="77777777" w:rsidTr="00A5296B">
        <w:tblPrEx>
          <w:jc w:val="left"/>
        </w:tblPrEx>
        <w:trPr>
          <w:trHeight w:val="83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500CD630" w14:textId="77777777" w:rsidR="000C44EF" w:rsidRPr="000C44EF" w:rsidRDefault="000C44EF" w:rsidP="000C44EF">
            <w:pPr>
              <w:jc w:val="center"/>
              <w:rPr>
                <w:rFonts w:ascii="Calibri" w:eastAsia="Times New Roman" w:hAnsi="Calibri" w:cs="Times New Roman"/>
                <w:color w:val="000000"/>
                <w:sz w:val="18"/>
                <w:szCs w:val="18"/>
                <w:lang w:val="en-CA" w:eastAsia="en-CA"/>
              </w:rPr>
            </w:pPr>
            <w:r w:rsidRPr="000C44EF">
              <w:rPr>
                <w:rFonts w:ascii="Calibri" w:hAnsi="Calibri"/>
                <w:sz w:val="18"/>
                <w:szCs w:val="18"/>
              </w:rPr>
              <w:t>38</w:t>
            </w:r>
          </w:p>
        </w:tc>
        <w:tc>
          <w:tcPr>
            <w:tcW w:w="1985" w:type="dxa"/>
            <w:tcBorders>
              <w:top w:val="single" w:sz="4" w:space="0" w:color="auto"/>
              <w:left w:val="nil"/>
              <w:bottom w:val="single" w:sz="4" w:space="0" w:color="auto"/>
              <w:right w:val="single" w:sz="4" w:space="0" w:color="auto"/>
            </w:tcBorders>
            <w:shd w:val="clear" w:color="auto" w:fill="auto"/>
            <w:hideMark/>
          </w:tcPr>
          <w:p w14:paraId="1781C815" w14:textId="77777777" w:rsidR="000C44EF" w:rsidRPr="000C44EF" w:rsidRDefault="000C44EF" w:rsidP="000C44EF">
            <w:pPr>
              <w:ind w:right="-57"/>
              <w:rPr>
                <w:rFonts w:ascii="Calibri" w:eastAsia="Times New Roman" w:hAnsi="Calibri" w:cs="Times New Roman"/>
                <w:sz w:val="18"/>
                <w:szCs w:val="18"/>
                <w:lang w:val="en-CA" w:eastAsia="en-CA"/>
              </w:rPr>
            </w:pPr>
            <w:r w:rsidRPr="000C44EF">
              <w:rPr>
                <w:rFonts w:ascii="Calibri" w:hAnsi="Calibri"/>
                <w:sz w:val="18"/>
                <w:szCs w:val="18"/>
              </w:rPr>
              <w:t>PAK/SGP/OP6/Y1/STAR/MF/2017/05</w:t>
            </w:r>
          </w:p>
        </w:tc>
        <w:tc>
          <w:tcPr>
            <w:tcW w:w="2126" w:type="dxa"/>
            <w:tcBorders>
              <w:top w:val="single" w:sz="4" w:space="0" w:color="auto"/>
              <w:left w:val="nil"/>
              <w:bottom w:val="single" w:sz="4" w:space="0" w:color="auto"/>
              <w:right w:val="single" w:sz="4" w:space="0" w:color="auto"/>
            </w:tcBorders>
            <w:shd w:val="clear" w:color="auto" w:fill="auto"/>
            <w:hideMark/>
          </w:tcPr>
          <w:p w14:paraId="68E57C88" w14:textId="77777777" w:rsidR="000C44EF" w:rsidRPr="000C44EF" w:rsidRDefault="000C44EF" w:rsidP="000C44EF">
            <w:pPr>
              <w:rPr>
                <w:rFonts w:ascii="Calibri" w:eastAsia="Times New Roman" w:hAnsi="Calibri" w:cs="Times New Roman"/>
                <w:sz w:val="18"/>
                <w:szCs w:val="18"/>
                <w:lang w:val="en-CA" w:eastAsia="en-CA"/>
              </w:rPr>
            </w:pPr>
            <w:proofErr w:type="spellStart"/>
            <w:r w:rsidRPr="000C44EF">
              <w:rPr>
                <w:rFonts w:ascii="Calibri" w:hAnsi="Calibri"/>
                <w:sz w:val="18"/>
                <w:szCs w:val="18"/>
              </w:rPr>
              <w:t>Dastgaeer</w:t>
            </w:r>
            <w:proofErr w:type="spellEnd"/>
            <w:r w:rsidRPr="000C44EF">
              <w:rPr>
                <w:rFonts w:ascii="Calibri" w:hAnsi="Calibri"/>
                <w:sz w:val="18"/>
                <w:szCs w:val="18"/>
              </w:rPr>
              <w:t xml:space="preserve"> Development Welfare Org (DWDO)</w:t>
            </w:r>
          </w:p>
        </w:tc>
        <w:tc>
          <w:tcPr>
            <w:tcW w:w="2126" w:type="dxa"/>
            <w:tcBorders>
              <w:top w:val="single" w:sz="4" w:space="0" w:color="auto"/>
              <w:left w:val="nil"/>
              <w:bottom w:val="single" w:sz="4" w:space="0" w:color="auto"/>
              <w:right w:val="single" w:sz="4" w:space="0" w:color="auto"/>
            </w:tcBorders>
            <w:shd w:val="clear" w:color="auto" w:fill="auto"/>
            <w:hideMark/>
          </w:tcPr>
          <w:p w14:paraId="46E7625F"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Calibri" w:hAnsi="Calibri"/>
                <w:sz w:val="18"/>
                <w:szCs w:val="18"/>
              </w:rPr>
              <w:t xml:space="preserve">Establishment of Mud-Crab Farming at coastal belt of </w:t>
            </w:r>
            <w:proofErr w:type="spellStart"/>
            <w:r w:rsidRPr="000C44EF">
              <w:rPr>
                <w:rFonts w:ascii="Calibri" w:hAnsi="Calibri"/>
                <w:sz w:val="18"/>
                <w:szCs w:val="18"/>
              </w:rPr>
              <w:t>Shahbander</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5B59EBE" w14:textId="77777777" w:rsidR="000C44EF" w:rsidRPr="000C44EF" w:rsidRDefault="000C44EF" w:rsidP="000C44EF">
            <w:pPr>
              <w:rPr>
                <w:rFonts w:ascii="Calibri" w:eastAsia="Times New Roman" w:hAnsi="Calibri" w:cs="Times New Roman"/>
                <w:sz w:val="18"/>
                <w:szCs w:val="18"/>
                <w:lang w:val="en-CA" w:eastAsia="en-CA"/>
              </w:rPr>
            </w:pPr>
            <w:proofErr w:type="spellStart"/>
            <w:r w:rsidRPr="000C44EF">
              <w:rPr>
                <w:rFonts w:ascii="Calibri" w:hAnsi="Calibri"/>
                <w:sz w:val="18"/>
                <w:szCs w:val="18"/>
              </w:rPr>
              <w:t>Sujawal</w:t>
            </w:r>
            <w:proofErr w:type="spellEnd"/>
            <w:r w:rsidRPr="000C44EF">
              <w:rPr>
                <w:rFonts w:ascii="Calibri" w:hAnsi="Calibri"/>
                <w:sz w:val="18"/>
                <w:szCs w:val="18"/>
              </w:rPr>
              <w:t>/Sindh</w:t>
            </w:r>
          </w:p>
        </w:tc>
        <w:tc>
          <w:tcPr>
            <w:tcW w:w="1275" w:type="dxa"/>
            <w:tcBorders>
              <w:top w:val="single" w:sz="4" w:space="0" w:color="auto"/>
            </w:tcBorders>
            <w:shd w:val="clear" w:color="auto" w:fill="auto"/>
            <w:hideMark/>
          </w:tcPr>
          <w:p w14:paraId="1397BCC3" w14:textId="77777777" w:rsidR="000C44EF" w:rsidRPr="000C44EF" w:rsidRDefault="000C44EF" w:rsidP="000C44EF">
            <w:pPr>
              <w:rPr>
                <w:rFonts w:ascii="Calibri" w:eastAsia="Times New Roman" w:hAnsi="Calibri" w:cs="Times New Roman"/>
                <w:sz w:val="18"/>
                <w:szCs w:val="18"/>
                <w:lang w:val="en-CA" w:eastAsia="en-CA"/>
              </w:rPr>
            </w:pPr>
            <w:r w:rsidRPr="000C44EF">
              <w:rPr>
                <w:rFonts w:asciiTheme="minorHAnsi" w:hAnsiTheme="minorHAnsi"/>
                <w:sz w:val="18"/>
                <w:szCs w:val="18"/>
              </w:rPr>
              <w:t>Satisfactorily Completed</w:t>
            </w:r>
          </w:p>
        </w:tc>
        <w:tc>
          <w:tcPr>
            <w:tcW w:w="4395" w:type="dxa"/>
            <w:tcBorders>
              <w:top w:val="single" w:sz="4" w:space="0" w:color="auto"/>
            </w:tcBorders>
            <w:shd w:val="clear" w:color="auto" w:fill="auto"/>
          </w:tcPr>
          <w:p w14:paraId="3F31413C" w14:textId="77777777" w:rsidR="000C44EF" w:rsidRPr="000C44EF" w:rsidRDefault="000C44EF" w:rsidP="000C44EF">
            <w:pPr>
              <w:rPr>
                <w:rFonts w:ascii="Calibri" w:eastAsia="Times New Roman" w:hAnsi="Calibri" w:cs="Times New Roman"/>
                <w:color w:val="000000"/>
                <w:sz w:val="18"/>
                <w:szCs w:val="18"/>
                <w:lang w:val="en-CA" w:eastAsia="en-CA"/>
              </w:rPr>
            </w:pPr>
          </w:p>
        </w:tc>
      </w:tr>
    </w:tbl>
    <w:p w14:paraId="2637CA76" w14:textId="77777777" w:rsidR="00193307" w:rsidRDefault="00193307">
      <w:pPr>
        <w:rPr>
          <w:rFonts w:asciiTheme="minorHAnsi" w:hAnsiTheme="minorHAnsi" w:cs="Arial"/>
          <w:sz w:val="18"/>
          <w:szCs w:val="18"/>
        </w:rPr>
      </w:pPr>
    </w:p>
    <w:p w14:paraId="455EE550" w14:textId="77777777" w:rsidR="00193307" w:rsidRDefault="00193307">
      <w:pPr>
        <w:rPr>
          <w:rFonts w:asciiTheme="minorHAnsi" w:hAnsiTheme="minorHAnsi" w:cs="Arial"/>
          <w:sz w:val="18"/>
          <w:szCs w:val="18"/>
        </w:rPr>
      </w:pPr>
      <w:r>
        <w:rPr>
          <w:rFonts w:asciiTheme="minorHAnsi" w:hAnsiTheme="minorHAnsi" w:cs="Arial"/>
          <w:sz w:val="18"/>
          <w:szCs w:val="18"/>
        </w:rPr>
        <w:br w:type="page"/>
      </w:r>
    </w:p>
    <w:p w14:paraId="648FFCBC" w14:textId="77777777" w:rsidR="00193307" w:rsidRDefault="00193307" w:rsidP="00C43C32">
      <w:pPr>
        <w:pStyle w:val="Heading1"/>
        <w:numPr>
          <w:ilvl w:val="0"/>
          <w:numId w:val="0"/>
        </w:numPr>
        <w:spacing w:after="60"/>
        <w:jc w:val="center"/>
        <w:rPr>
          <w:rFonts w:ascii="Calibri" w:hAnsi="Calibri" w:cs="Arial"/>
          <w:bCs w:val="0"/>
        </w:rPr>
      </w:pPr>
      <w:bookmarkStart w:id="161" w:name="_Toc26462362"/>
      <w:bookmarkStart w:id="162" w:name="_Toc27303603"/>
      <w:r w:rsidRPr="00765718">
        <w:rPr>
          <w:rFonts w:ascii="Calibri" w:hAnsi="Calibri" w:cs="Arial"/>
          <w:bCs w:val="0"/>
        </w:rPr>
        <w:lastRenderedPageBreak/>
        <w:t xml:space="preserve">APPENDIX </w:t>
      </w:r>
      <w:r>
        <w:rPr>
          <w:rFonts w:ascii="Calibri" w:hAnsi="Calibri" w:cs="Arial"/>
          <w:bCs w:val="0"/>
        </w:rPr>
        <w:t>h</w:t>
      </w:r>
      <w:r w:rsidRPr="00765718">
        <w:rPr>
          <w:rFonts w:ascii="Calibri" w:hAnsi="Calibri" w:cs="Arial"/>
          <w:bCs w:val="0"/>
        </w:rPr>
        <w:t xml:space="preserve"> </w:t>
      </w:r>
      <w:r>
        <w:rPr>
          <w:rFonts w:ascii="Calibri" w:hAnsi="Calibri" w:cs="Arial"/>
          <w:bCs w:val="0"/>
        </w:rPr>
        <w:t>–</w:t>
      </w:r>
      <w:r w:rsidRPr="00765718">
        <w:rPr>
          <w:rFonts w:ascii="Calibri" w:hAnsi="Calibri" w:cs="Arial"/>
          <w:bCs w:val="0"/>
        </w:rPr>
        <w:t xml:space="preserve"> </w:t>
      </w:r>
      <w:r>
        <w:rPr>
          <w:rFonts w:ascii="Calibri" w:hAnsi="Calibri" w:cs="Arial"/>
          <w:bCs w:val="0"/>
        </w:rPr>
        <w:t>confirmed sources of co-financing</w:t>
      </w:r>
      <w:bookmarkEnd w:id="161"/>
      <w:r w:rsidR="002E517F">
        <w:rPr>
          <w:rFonts w:ascii="Calibri" w:hAnsi="Calibri" w:cs="Arial"/>
          <w:bCs w:val="0"/>
        </w:rPr>
        <w:t xml:space="preserve"> from stakeholders</w:t>
      </w:r>
      <w:bookmarkEnd w:id="162"/>
    </w:p>
    <w:tbl>
      <w:tblPr>
        <w:tblStyle w:val="TableGrid"/>
        <w:tblW w:w="0" w:type="auto"/>
        <w:tblInd w:w="5" w:type="dxa"/>
        <w:tblLook w:val="04A0" w:firstRow="1" w:lastRow="0" w:firstColumn="1" w:lastColumn="0" w:noHBand="0" w:noVBand="1"/>
      </w:tblPr>
      <w:tblGrid>
        <w:gridCol w:w="2825"/>
        <w:gridCol w:w="4395"/>
        <w:gridCol w:w="1701"/>
        <w:gridCol w:w="2693"/>
        <w:gridCol w:w="1331"/>
      </w:tblGrid>
      <w:tr w:rsidR="00193307" w14:paraId="4EAFA339" w14:textId="77777777" w:rsidTr="00C43C32">
        <w:trPr>
          <w:tblHeader/>
        </w:trPr>
        <w:tc>
          <w:tcPr>
            <w:tcW w:w="2825" w:type="dxa"/>
            <w:shd w:val="clear" w:color="000000" w:fill="00FF00"/>
            <w:vAlign w:val="center"/>
          </w:tcPr>
          <w:p w14:paraId="02DFADDD" w14:textId="77777777" w:rsidR="00193307" w:rsidRPr="003D3E4D" w:rsidRDefault="00193307" w:rsidP="00F72841">
            <w:pPr>
              <w:jc w:val="center"/>
              <w:rPr>
                <w:rFonts w:asciiTheme="minorHAnsi" w:hAnsiTheme="minorHAnsi" w:cstheme="minorHAnsi"/>
                <w:sz w:val="22"/>
                <w:szCs w:val="22"/>
              </w:rPr>
            </w:pPr>
            <w:r w:rsidRPr="003D3E4D">
              <w:rPr>
                <w:rFonts w:asciiTheme="minorHAnsi" w:hAnsiTheme="minorHAnsi" w:cstheme="minorHAnsi"/>
                <w:b/>
                <w:bCs/>
                <w:color w:val="000000"/>
                <w:sz w:val="22"/>
                <w:szCs w:val="22"/>
              </w:rPr>
              <w:t>Sources of Co-financing</w:t>
            </w:r>
          </w:p>
        </w:tc>
        <w:tc>
          <w:tcPr>
            <w:tcW w:w="4395" w:type="dxa"/>
            <w:shd w:val="clear" w:color="000000" w:fill="00FF00"/>
            <w:vAlign w:val="center"/>
          </w:tcPr>
          <w:p w14:paraId="5A1DAA89" w14:textId="77777777" w:rsidR="00193307" w:rsidRPr="003D3E4D" w:rsidRDefault="00193307" w:rsidP="00F72841">
            <w:pPr>
              <w:jc w:val="center"/>
              <w:rPr>
                <w:rFonts w:asciiTheme="minorHAnsi" w:hAnsiTheme="minorHAnsi" w:cstheme="minorHAnsi"/>
                <w:sz w:val="22"/>
                <w:szCs w:val="22"/>
              </w:rPr>
            </w:pPr>
            <w:r w:rsidRPr="003D3E4D">
              <w:rPr>
                <w:rFonts w:asciiTheme="minorHAnsi" w:hAnsiTheme="minorHAnsi" w:cstheme="minorHAnsi"/>
                <w:b/>
                <w:bCs/>
                <w:color w:val="000000"/>
                <w:sz w:val="22"/>
                <w:szCs w:val="22"/>
              </w:rPr>
              <w:t>Name of Co-financier</w:t>
            </w:r>
          </w:p>
        </w:tc>
        <w:tc>
          <w:tcPr>
            <w:tcW w:w="1701" w:type="dxa"/>
            <w:shd w:val="clear" w:color="000000" w:fill="00FF00"/>
            <w:vAlign w:val="center"/>
          </w:tcPr>
          <w:p w14:paraId="3F242CE7" w14:textId="77777777" w:rsidR="00193307" w:rsidRPr="003D3E4D" w:rsidRDefault="00193307" w:rsidP="00F72841">
            <w:pPr>
              <w:jc w:val="center"/>
              <w:rPr>
                <w:rFonts w:asciiTheme="minorHAnsi" w:hAnsiTheme="minorHAnsi" w:cstheme="minorHAnsi"/>
                <w:sz w:val="22"/>
                <w:szCs w:val="22"/>
              </w:rPr>
            </w:pPr>
            <w:r w:rsidRPr="003D3E4D">
              <w:rPr>
                <w:rFonts w:asciiTheme="minorHAnsi" w:hAnsiTheme="minorHAnsi" w:cstheme="minorHAnsi"/>
                <w:b/>
                <w:bCs/>
                <w:color w:val="000000"/>
                <w:sz w:val="22"/>
                <w:szCs w:val="22"/>
              </w:rPr>
              <w:t>Type of Co</w:t>
            </w:r>
            <w:r>
              <w:rPr>
                <w:rFonts w:asciiTheme="minorHAnsi" w:hAnsiTheme="minorHAnsi" w:cstheme="minorHAnsi"/>
                <w:b/>
                <w:bCs/>
                <w:color w:val="000000"/>
                <w:sz w:val="22"/>
                <w:szCs w:val="22"/>
              </w:rPr>
              <w:t>-</w:t>
            </w:r>
            <w:r w:rsidRPr="003D3E4D">
              <w:rPr>
                <w:rFonts w:asciiTheme="minorHAnsi" w:hAnsiTheme="minorHAnsi" w:cstheme="minorHAnsi"/>
                <w:b/>
                <w:bCs/>
                <w:color w:val="000000"/>
                <w:sz w:val="22"/>
                <w:szCs w:val="22"/>
              </w:rPr>
              <w:t>financing</w:t>
            </w:r>
          </w:p>
        </w:tc>
        <w:tc>
          <w:tcPr>
            <w:tcW w:w="2693" w:type="dxa"/>
            <w:shd w:val="clear" w:color="000000" w:fill="00FF00"/>
            <w:vAlign w:val="center"/>
          </w:tcPr>
          <w:p w14:paraId="69DB704F" w14:textId="77777777" w:rsidR="00193307" w:rsidRPr="003D3E4D" w:rsidRDefault="00193307" w:rsidP="00F72841">
            <w:pPr>
              <w:jc w:val="center"/>
              <w:rPr>
                <w:rFonts w:asciiTheme="minorHAnsi" w:hAnsiTheme="minorHAnsi" w:cstheme="minorHAnsi"/>
                <w:sz w:val="22"/>
                <w:szCs w:val="22"/>
              </w:rPr>
            </w:pPr>
            <w:r w:rsidRPr="003D3E4D">
              <w:rPr>
                <w:rFonts w:asciiTheme="minorHAnsi" w:hAnsiTheme="minorHAnsi" w:cstheme="minorHAnsi"/>
                <w:b/>
                <w:bCs/>
                <w:color w:val="000000"/>
                <w:sz w:val="22"/>
                <w:szCs w:val="22"/>
              </w:rPr>
              <w:t>Investment Mobilized</w:t>
            </w:r>
          </w:p>
        </w:tc>
        <w:tc>
          <w:tcPr>
            <w:tcW w:w="1331" w:type="dxa"/>
            <w:shd w:val="clear" w:color="000000" w:fill="00FF00"/>
            <w:vAlign w:val="center"/>
          </w:tcPr>
          <w:p w14:paraId="22707119" w14:textId="77777777" w:rsidR="00193307" w:rsidRPr="003D3E4D" w:rsidRDefault="00193307" w:rsidP="00F72841">
            <w:pPr>
              <w:jc w:val="center"/>
              <w:rPr>
                <w:rFonts w:asciiTheme="minorHAnsi" w:hAnsiTheme="minorHAnsi" w:cstheme="minorHAnsi"/>
                <w:sz w:val="22"/>
                <w:szCs w:val="22"/>
              </w:rPr>
            </w:pPr>
            <w:r w:rsidRPr="003D3E4D">
              <w:rPr>
                <w:rFonts w:asciiTheme="minorHAnsi" w:hAnsiTheme="minorHAnsi" w:cstheme="minorHAnsi"/>
                <w:b/>
                <w:bCs/>
                <w:color w:val="000000"/>
                <w:sz w:val="22"/>
                <w:szCs w:val="22"/>
              </w:rPr>
              <w:t>Amount ($)</w:t>
            </w:r>
          </w:p>
        </w:tc>
      </w:tr>
      <w:tr w:rsidR="00C43C32" w14:paraId="067DD6AE" w14:textId="77777777" w:rsidTr="00C43C32">
        <w:trPr>
          <w:trHeight w:val="234"/>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tcPr>
          <w:p w14:paraId="4315A51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single" w:sz="4" w:space="0" w:color="auto"/>
              <w:left w:val="nil"/>
              <w:bottom w:val="single" w:sz="4" w:space="0" w:color="auto"/>
              <w:right w:val="single" w:sz="4" w:space="0" w:color="auto"/>
            </w:tcBorders>
            <w:shd w:val="clear" w:color="auto" w:fill="auto"/>
            <w:vAlign w:val="bottom"/>
          </w:tcPr>
          <w:p w14:paraId="306A2B1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Grass root Development Programme</w:t>
            </w:r>
          </w:p>
        </w:tc>
        <w:tc>
          <w:tcPr>
            <w:tcW w:w="1701" w:type="dxa"/>
            <w:tcBorders>
              <w:top w:val="single" w:sz="4" w:space="0" w:color="auto"/>
              <w:left w:val="nil"/>
              <w:bottom w:val="single" w:sz="4" w:space="0" w:color="auto"/>
              <w:right w:val="single" w:sz="4" w:space="0" w:color="auto"/>
            </w:tcBorders>
            <w:shd w:val="clear" w:color="auto" w:fill="auto"/>
            <w:vAlign w:val="bottom"/>
          </w:tcPr>
          <w:p w14:paraId="740491E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single" w:sz="4" w:space="0" w:color="auto"/>
              <w:left w:val="nil"/>
              <w:bottom w:val="single" w:sz="4" w:space="0" w:color="auto"/>
              <w:right w:val="single" w:sz="4" w:space="0" w:color="auto"/>
            </w:tcBorders>
            <w:shd w:val="clear" w:color="auto" w:fill="auto"/>
            <w:vAlign w:val="bottom"/>
          </w:tcPr>
          <w:p w14:paraId="6E5E6F1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single" w:sz="4" w:space="0" w:color="auto"/>
              <w:left w:val="nil"/>
              <w:bottom w:val="single" w:sz="4" w:space="0" w:color="auto"/>
              <w:right w:val="single" w:sz="4" w:space="0" w:color="auto"/>
            </w:tcBorders>
            <w:shd w:val="clear" w:color="auto" w:fill="auto"/>
            <w:vAlign w:val="bottom"/>
          </w:tcPr>
          <w:p w14:paraId="37D877E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3,567 </w:t>
            </w:r>
          </w:p>
        </w:tc>
      </w:tr>
      <w:tr w:rsidR="00C43C32" w14:paraId="39D4826C"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24A1964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660FA73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Grass root Development Programme</w:t>
            </w:r>
          </w:p>
        </w:tc>
        <w:tc>
          <w:tcPr>
            <w:tcW w:w="1701" w:type="dxa"/>
            <w:tcBorders>
              <w:top w:val="nil"/>
              <w:left w:val="nil"/>
              <w:bottom w:val="single" w:sz="4" w:space="0" w:color="auto"/>
              <w:right w:val="single" w:sz="4" w:space="0" w:color="auto"/>
            </w:tcBorders>
            <w:shd w:val="clear" w:color="auto" w:fill="auto"/>
            <w:vAlign w:val="bottom"/>
          </w:tcPr>
          <w:p w14:paraId="018EDF5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611BF2B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83A261B"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3,650 </w:t>
            </w:r>
          </w:p>
        </w:tc>
      </w:tr>
      <w:tr w:rsidR="00C43C32" w14:paraId="608C4DFA"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289C2DF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A9B660C"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Taaleem</w:t>
            </w:r>
            <w:proofErr w:type="spellEnd"/>
            <w:r w:rsidRPr="00C43C32">
              <w:rPr>
                <w:rFonts w:asciiTheme="minorHAnsi" w:hAnsiTheme="minorHAnsi" w:cs="Arial"/>
              </w:rPr>
              <w:t xml:space="preserve"> Foundation</w:t>
            </w:r>
          </w:p>
        </w:tc>
        <w:tc>
          <w:tcPr>
            <w:tcW w:w="1701" w:type="dxa"/>
            <w:tcBorders>
              <w:top w:val="nil"/>
              <w:left w:val="nil"/>
              <w:bottom w:val="single" w:sz="4" w:space="0" w:color="auto"/>
              <w:right w:val="single" w:sz="4" w:space="0" w:color="auto"/>
            </w:tcBorders>
            <w:shd w:val="clear" w:color="auto" w:fill="auto"/>
            <w:vAlign w:val="bottom"/>
          </w:tcPr>
          <w:p w14:paraId="06A698A1"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403A09CB"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D96782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5,882 </w:t>
            </w:r>
          </w:p>
        </w:tc>
      </w:tr>
      <w:tr w:rsidR="00C43C32" w14:paraId="0412F3E7"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0198598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4CB00EA6"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Taaleem</w:t>
            </w:r>
            <w:proofErr w:type="spellEnd"/>
            <w:r w:rsidRPr="00C43C32">
              <w:rPr>
                <w:rFonts w:asciiTheme="minorHAnsi" w:hAnsiTheme="minorHAnsi" w:cs="Arial"/>
              </w:rPr>
              <w:t xml:space="preserve"> Foundation</w:t>
            </w:r>
          </w:p>
        </w:tc>
        <w:tc>
          <w:tcPr>
            <w:tcW w:w="1701" w:type="dxa"/>
            <w:tcBorders>
              <w:top w:val="nil"/>
              <w:left w:val="nil"/>
              <w:bottom w:val="single" w:sz="4" w:space="0" w:color="auto"/>
              <w:right w:val="single" w:sz="4" w:space="0" w:color="auto"/>
            </w:tcBorders>
            <w:shd w:val="clear" w:color="auto" w:fill="auto"/>
            <w:vAlign w:val="bottom"/>
          </w:tcPr>
          <w:p w14:paraId="192ED86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35302A5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13D5971D"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1,129 </w:t>
            </w:r>
          </w:p>
        </w:tc>
      </w:tr>
      <w:tr w:rsidR="00C43C32" w14:paraId="07E101FB"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6623998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7EC54A6B"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Mountain and Glacier Protection Organization</w:t>
            </w:r>
          </w:p>
        </w:tc>
        <w:tc>
          <w:tcPr>
            <w:tcW w:w="1701" w:type="dxa"/>
            <w:tcBorders>
              <w:top w:val="nil"/>
              <w:left w:val="nil"/>
              <w:bottom w:val="single" w:sz="4" w:space="0" w:color="auto"/>
              <w:right w:val="single" w:sz="4" w:space="0" w:color="auto"/>
            </w:tcBorders>
            <w:shd w:val="clear" w:color="auto" w:fill="auto"/>
            <w:vAlign w:val="bottom"/>
          </w:tcPr>
          <w:p w14:paraId="71C4F98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2CA5D09E"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7040FAC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4,748 </w:t>
            </w:r>
          </w:p>
        </w:tc>
      </w:tr>
      <w:tr w:rsidR="00C43C32" w14:paraId="1CC12956"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5E15A67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7FA00A7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Mountain and Glacier Protection Organization</w:t>
            </w:r>
          </w:p>
        </w:tc>
        <w:tc>
          <w:tcPr>
            <w:tcW w:w="1701" w:type="dxa"/>
            <w:tcBorders>
              <w:top w:val="nil"/>
              <w:left w:val="nil"/>
              <w:bottom w:val="single" w:sz="4" w:space="0" w:color="auto"/>
              <w:right w:val="single" w:sz="4" w:space="0" w:color="auto"/>
            </w:tcBorders>
            <w:shd w:val="clear" w:color="auto" w:fill="auto"/>
            <w:vAlign w:val="bottom"/>
          </w:tcPr>
          <w:p w14:paraId="39BEF61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6DF2948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E38311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52,096 </w:t>
            </w:r>
          </w:p>
        </w:tc>
      </w:tr>
      <w:tr w:rsidR="00C43C32" w14:paraId="346E4F1E"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395B8F2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88E920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Coalition for Climate Change</w:t>
            </w:r>
          </w:p>
        </w:tc>
        <w:tc>
          <w:tcPr>
            <w:tcW w:w="1701" w:type="dxa"/>
            <w:tcBorders>
              <w:top w:val="nil"/>
              <w:left w:val="nil"/>
              <w:bottom w:val="single" w:sz="4" w:space="0" w:color="auto"/>
              <w:right w:val="single" w:sz="4" w:space="0" w:color="auto"/>
            </w:tcBorders>
            <w:shd w:val="clear" w:color="auto" w:fill="auto"/>
            <w:vAlign w:val="bottom"/>
          </w:tcPr>
          <w:p w14:paraId="6084AA0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5C7B8AB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A853C7D"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4,653 </w:t>
            </w:r>
          </w:p>
        </w:tc>
      </w:tr>
      <w:tr w:rsidR="00C43C32" w14:paraId="2640E21E"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06DE053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E7B0E9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Coalition for Climate Change</w:t>
            </w:r>
          </w:p>
        </w:tc>
        <w:tc>
          <w:tcPr>
            <w:tcW w:w="1701" w:type="dxa"/>
            <w:tcBorders>
              <w:top w:val="nil"/>
              <w:left w:val="nil"/>
              <w:bottom w:val="single" w:sz="4" w:space="0" w:color="auto"/>
              <w:right w:val="single" w:sz="4" w:space="0" w:color="auto"/>
            </w:tcBorders>
            <w:shd w:val="clear" w:color="auto" w:fill="auto"/>
            <w:vAlign w:val="bottom"/>
          </w:tcPr>
          <w:p w14:paraId="21EB50C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5B86DCA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5FCBBDE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41,427 </w:t>
            </w:r>
          </w:p>
        </w:tc>
      </w:tr>
      <w:tr w:rsidR="00C43C32" w14:paraId="7FD35A10" w14:textId="77777777" w:rsidTr="00C43C32">
        <w:trPr>
          <w:trHeight w:val="170"/>
        </w:trPr>
        <w:tc>
          <w:tcPr>
            <w:tcW w:w="2825" w:type="dxa"/>
            <w:tcBorders>
              <w:top w:val="nil"/>
              <w:left w:val="single" w:sz="4" w:space="0" w:color="auto"/>
              <w:bottom w:val="single" w:sz="4" w:space="0" w:color="auto"/>
              <w:right w:val="single" w:sz="4" w:space="0" w:color="auto"/>
            </w:tcBorders>
            <w:shd w:val="clear" w:color="auto" w:fill="auto"/>
            <w:vAlign w:val="bottom"/>
          </w:tcPr>
          <w:p w14:paraId="222F704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10F2B29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Participatory Development Organization</w:t>
            </w:r>
          </w:p>
        </w:tc>
        <w:tc>
          <w:tcPr>
            <w:tcW w:w="1701" w:type="dxa"/>
            <w:tcBorders>
              <w:top w:val="nil"/>
              <w:left w:val="nil"/>
              <w:bottom w:val="single" w:sz="4" w:space="0" w:color="auto"/>
              <w:right w:val="single" w:sz="4" w:space="0" w:color="auto"/>
            </w:tcBorders>
            <w:shd w:val="clear" w:color="auto" w:fill="auto"/>
            <w:vAlign w:val="bottom"/>
          </w:tcPr>
          <w:p w14:paraId="49BA85E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13AECA9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39F42D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39,844 </w:t>
            </w:r>
          </w:p>
        </w:tc>
      </w:tr>
      <w:tr w:rsidR="00C43C32" w14:paraId="1B88E433"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6A33079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42B79F7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Combating Poverty and Climate Change Foundation</w:t>
            </w:r>
          </w:p>
        </w:tc>
        <w:tc>
          <w:tcPr>
            <w:tcW w:w="1701" w:type="dxa"/>
            <w:tcBorders>
              <w:top w:val="nil"/>
              <w:left w:val="nil"/>
              <w:bottom w:val="single" w:sz="4" w:space="0" w:color="auto"/>
              <w:right w:val="single" w:sz="4" w:space="0" w:color="auto"/>
            </w:tcBorders>
            <w:shd w:val="clear" w:color="auto" w:fill="auto"/>
            <w:vAlign w:val="bottom"/>
          </w:tcPr>
          <w:p w14:paraId="196CC5F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7CF3374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199C482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w:t>
            </w:r>
            <w:r>
              <w:rPr>
                <w:rFonts w:asciiTheme="minorHAnsi" w:hAnsiTheme="minorHAnsi" w:cs="Arial"/>
              </w:rPr>
              <w:t xml:space="preserve"> </w:t>
            </w:r>
            <w:r w:rsidRPr="00C43C32">
              <w:rPr>
                <w:rFonts w:asciiTheme="minorHAnsi" w:hAnsiTheme="minorHAnsi" w:cs="Arial"/>
              </w:rPr>
              <w:t xml:space="preserve">         19,922 </w:t>
            </w:r>
          </w:p>
        </w:tc>
      </w:tr>
      <w:tr w:rsidR="00C43C32" w14:paraId="4EAE57A6"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6DA73EC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44217393"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Kuchlak</w:t>
            </w:r>
            <w:proofErr w:type="spellEnd"/>
            <w:r w:rsidRPr="00C43C32">
              <w:rPr>
                <w:rFonts w:asciiTheme="minorHAnsi" w:hAnsiTheme="minorHAnsi" w:cs="Arial"/>
              </w:rPr>
              <w:t xml:space="preserve"> Welfare Society</w:t>
            </w:r>
          </w:p>
        </w:tc>
        <w:tc>
          <w:tcPr>
            <w:tcW w:w="1701" w:type="dxa"/>
            <w:tcBorders>
              <w:top w:val="nil"/>
              <w:left w:val="nil"/>
              <w:bottom w:val="single" w:sz="4" w:space="0" w:color="auto"/>
              <w:right w:val="single" w:sz="4" w:space="0" w:color="auto"/>
            </w:tcBorders>
            <w:shd w:val="clear" w:color="auto" w:fill="auto"/>
            <w:vAlign w:val="bottom"/>
          </w:tcPr>
          <w:p w14:paraId="525BA94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217A626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6F1D360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28,982 </w:t>
            </w:r>
          </w:p>
        </w:tc>
      </w:tr>
      <w:tr w:rsidR="00C43C32" w14:paraId="7D06694E"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116562A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7985A6D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Organization for Sustainable Development and Education</w:t>
            </w:r>
          </w:p>
        </w:tc>
        <w:tc>
          <w:tcPr>
            <w:tcW w:w="1701" w:type="dxa"/>
            <w:tcBorders>
              <w:top w:val="nil"/>
              <w:left w:val="nil"/>
              <w:bottom w:val="single" w:sz="4" w:space="0" w:color="auto"/>
              <w:right w:val="single" w:sz="4" w:space="0" w:color="auto"/>
            </w:tcBorders>
            <w:shd w:val="clear" w:color="auto" w:fill="auto"/>
            <w:vAlign w:val="bottom"/>
          </w:tcPr>
          <w:p w14:paraId="175E2C3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12D431E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718B0331"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22,645 </w:t>
            </w:r>
          </w:p>
        </w:tc>
      </w:tr>
      <w:tr w:rsidR="00C43C32" w14:paraId="5B540E15"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7A02D4F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9AFE1E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War Against Rape</w:t>
            </w:r>
          </w:p>
        </w:tc>
        <w:tc>
          <w:tcPr>
            <w:tcW w:w="1701" w:type="dxa"/>
            <w:tcBorders>
              <w:top w:val="nil"/>
              <w:left w:val="nil"/>
              <w:bottom w:val="single" w:sz="4" w:space="0" w:color="auto"/>
              <w:right w:val="single" w:sz="4" w:space="0" w:color="auto"/>
            </w:tcBorders>
            <w:shd w:val="clear" w:color="auto" w:fill="auto"/>
            <w:vAlign w:val="bottom"/>
          </w:tcPr>
          <w:p w14:paraId="4B7AA90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3BB3FF6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35B298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10,000 </w:t>
            </w:r>
          </w:p>
        </w:tc>
      </w:tr>
      <w:tr w:rsidR="00C43C32" w14:paraId="047AE93E"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42AD1BC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60EE36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Environment Conservation and Development Organization</w:t>
            </w:r>
          </w:p>
        </w:tc>
        <w:tc>
          <w:tcPr>
            <w:tcW w:w="1701" w:type="dxa"/>
            <w:tcBorders>
              <w:top w:val="nil"/>
              <w:left w:val="nil"/>
              <w:bottom w:val="single" w:sz="4" w:space="0" w:color="auto"/>
              <w:right w:val="single" w:sz="4" w:space="0" w:color="auto"/>
            </w:tcBorders>
            <w:shd w:val="clear" w:color="auto" w:fill="auto"/>
            <w:vAlign w:val="bottom"/>
          </w:tcPr>
          <w:p w14:paraId="0436BEE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4346B7F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B0CC8AA" w14:textId="77777777" w:rsidR="00C43C32" w:rsidRPr="00C43C32" w:rsidRDefault="00C43C32" w:rsidP="00C43C32">
            <w:pPr>
              <w:contextualSpacing/>
              <w:rPr>
                <w:rFonts w:asciiTheme="minorHAnsi" w:hAnsiTheme="minorHAnsi" w:cstheme="minorHAnsi"/>
              </w:rPr>
            </w:pPr>
            <w:r>
              <w:rPr>
                <w:rFonts w:asciiTheme="minorHAnsi" w:hAnsiTheme="minorHAnsi" w:cs="Arial"/>
              </w:rPr>
              <w:t xml:space="preserve"> </w:t>
            </w:r>
            <w:r w:rsidRPr="00C43C32">
              <w:rPr>
                <w:rFonts w:asciiTheme="minorHAnsi" w:hAnsiTheme="minorHAnsi" w:cs="Arial"/>
              </w:rPr>
              <w:t xml:space="preserve">                474 </w:t>
            </w:r>
          </w:p>
        </w:tc>
      </w:tr>
      <w:tr w:rsidR="00C43C32" w14:paraId="5FE30458"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7A52ADE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0E7B5C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Environment Conservation and Development Organization</w:t>
            </w:r>
          </w:p>
        </w:tc>
        <w:tc>
          <w:tcPr>
            <w:tcW w:w="1701" w:type="dxa"/>
            <w:tcBorders>
              <w:top w:val="nil"/>
              <w:left w:val="nil"/>
              <w:bottom w:val="single" w:sz="4" w:space="0" w:color="auto"/>
              <w:right w:val="single" w:sz="4" w:space="0" w:color="auto"/>
            </w:tcBorders>
            <w:shd w:val="clear" w:color="auto" w:fill="auto"/>
            <w:vAlign w:val="bottom"/>
          </w:tcPr>
          <w:p w14:paraId="6435EBE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03A8283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651B359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12,190 </w:t>
            </w:r>
          </w:p>
        </w:tc>
      </w:tr>
      <w:tr w:rsidR="00C43C32" w14:paraId="71B242AB"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232A89C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1F52B2E"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Khawja</w:t>
            </w:r>
            <w:proofErr w:type="spellEnd"/>
            <w:r w:rsidRPr="00C43C32">
              <w:rPr>
                <w:rFonts w:asciiTheme="minorHAnsi" w:hAnsiTheme="minorHAnsi" w:cs="Arial"/>
              </w:rPr>
              <w:t xml:space="preserve"> Fareed Foundation</w:t>
            </w:r>
          </w:p>
        </w:tc>
        <w:tc>
          <w:tcPr>
            <w:tcW w:w="1701" w:type="dxa"/>
            <w:tcBorders>
              <w:top w:val="nil"/>
              <w:left w:val="nil"/>
              <w:bottom w:val="single" w:sz="4" w:space="0" w:color="auto"/>
              <w:right w:val="single" w:sz="4" w:space="0" w:color="auto"/>
            </w:tcBorders>
            <w:shd w:val="clear" w:color="auto" w:fill="auto"/>
            <w:vAlign w:val="bottom"/>
          </w:tcPr>
          <w:p w14:paraId="258655E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2D9A891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1C89E8B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104,933 </w:t>
            </w:r>
          </w:p>
        </w:tc>
      </w:tr>
      <w:tr w:rsidR="00C43C32" w14:paraId="1924F946"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5EB49A2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18B742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Ecological Welfare Organization</w:t>
            </w:r>
          </w:p>
        </w:tc>
        <w:tc>
          <w:tcPr>
            <w:tcW w:w="1701" w:type="dxa"/>
            <w:tcBorders>
              <w:top w:val="nil"/>
              <w:left w:val="nil"/>
              <w:bottom w:val="single" w:sz="4" w:space="0" w:color="auto"/>
              <w:right w:val="single" w:sz="4" w:space="0" w:color="auto"/>
            </w:tcBorders>
            <w:shd w:val="clear" w:color="auto" w:fill="auto"/>
            <w:vAlign w:val="bottom"/>
          </w:tcPr>
          <w:p w14:paraId="6DF40B21"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465BE0B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4DC8530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50,000 </w:t>
            </w:r>
          </w:p>
        </w:tc>
      </w:tr>
      <w:tr w:rsidR="00C43C32" w14:paraId="65A1FDA4"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A7BB6D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72229BA"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Dr.</w:t>
            </w:r>
            <w:proofErr w:type="spellEnd"/>
            <w:r w:rsidRPr="00C43C32">
              <w:rPr>
                <w:rFonts w:asciiTheme="minorHAnsi" w:hAnsiTheme="minorHAnsi" w:cs="Arial"/>
              </w:rPr>
              <w:t xml:space="preserve"> Akhtar Hameed Khan Memorial Trust</w:t>
            </w:r>
          </w:p>
        </w:tc>
        <w:tc>
          <w:tcPr>
            <w:tcW w:w="1701" w:type="dxa"/>
            <w:tcBorders>
              <w:top w:val="nil"/>
              <w:left w:val="nil"/>
              <w:bottom w:val="single" w:sz="4" w:space="0" w:color="auto"/>
              <w:right w:val="single" w:sz="4" w:space="0" w:color="auto"/>
            </w:tcBorders>
            <w:shd w:val="clear" w:color="auto" w:fill="auto"/>
            <w:vAlign w:val="bottom"/>
          </w:tcPr>
          <w:p w14:paraId="34A7935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1BCB86F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6A053A7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w:t>
            </w:r>
            <w:r>
              <w:rPr>
                <w:rFonts w:asciiTheme="minorHAnsi" w:hAnsiTheme="minorHAnsi" w:cs="Arial"/>
              </w:rPr>
              <w:t xml:space="preserve">           </w:t>
            </w:r>
            <w:r w:rsidRPr="00C43C32">
              <w:rPr>
                <w:rFonts w:asciiTheme="minorHAnsi" w:hAnsiTheme="minorHAnsi" w:cs="Arial"/>
              </w:rPr>
              <w:t xml:space="preserve">56,067 </w:t>
            </w:r>
          </w:p>
        </w:tc>
      </w:tr>
      <w:tr w:rsidR="00C43C32" w14:paraId="2D35CF96"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128C5ED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2E1E0A0F"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Dastgeer</w:t>
            </w:r>
            <w:proofErr w:type="spellEnd"/>
            <w:r w:rsidRPr="00C43C32">
              <w:rPr>
                <w:rFonts w:asciiTheme="minorHAnsi" w:hAnsiTheme="minorHAnsi" w:cs="Arial"/>
              </w:rPr>
              <w:t xml:space="preserve"> Welfare Development Organization</w:t>
            </w:r>
          </w:p>
        </w:tc>
        <w:tc>
          <w:tcPr>
            <w:tcW w:w="1701" w:type="dxa"/>
            <w:tcBorders>
              <w:top w:val="nil"/>
              <w:left w:val="nil"/>
              <w:bottom w:val="single" w:sz="4" w:space="0" w:color="auto"/>
              <w:right w:val="single" w:sz="4" w:space="0" w:color="auto"/>
            </w:tcBorders>
            <w:shd w:val="clear" w:color="auto" w:fill="auto"/>
            <w:vAlign w:val="bottom"/>
          </w:tcPr>
          <w:p w14:paraId="5174B9A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06029A6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2CEA226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12,712 </w:t>
            </w:r>
          </w:p>
        </w:tc>
      </w:tr>
      <w:tr w:rsidR="00C43C32" w14:paraId="2C1C255A"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046979F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D79F09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Rehmat Development Organization</w:t>
            </w:r>
          </w:p>
        </w:tc>
        <w:tc>
          <w:tcPr>
            <w:tcW w:w="1701" w:type="dxa"/>
            <w:tcBorders>
              <w:top w:val="nil"/>
              <w:left w:val="nil"/>
              <w:bottom w:val="single" w:sz="4" w:space="0" w:color="auto"/>
              <w:right w:val="single" w:sz="4" w:space="0" w:color="auto"/>
            </w:tcBorders>
            <w:shd w:val="clear" w:color="auto" w:fill="auto"/>
            <w:vAlign w:val="bottom"/>
          </w:tcPr>
          <w:p w14:paraId="2A0EEF1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19F6842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21393E6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38,459 </w:t>
            </w:r>
          </w:p>
        </w:tc>
      </w:tr>
      <w:tr w:rsidR="00C43C32" w14:paraId="445C572A"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4ED1B40D"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DF54611"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Trust for Rural Uplift, Culture and Environment</w:t>
            </w:r>
          </w:p>
        </w:tc>
        <w:tc>
          <w:tcPr>
            <w:tcW w:w="1701" w:type="dxa"/>
            <w:tcBorders>
              <w:top w:val="nil"/>
              <w:left w:val="nil"/>
              <w:bottom w:val="single" w:sz="4" w:space="0" w:color="auto"/>
              <w:right w:val="single" w:sz="4" w:space="0" w:color="auto"/>
            </w:tcBorders>
            <w:shd w:val="clear" w:color="auto" w:fill="auto"/>
            <w:vAlign w:val="bottom"/>
          </w:tcPr>
          <w:p w14:paraId="258DD0D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4C92B48E"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325989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49,340 </w:t>
            </w:r>
          </w:p>
        </w:tc>
      </w:tr>
      <w:tr w:rsidR="00C43C32" w14:paraId="5B5DAEA9"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2588AC7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74D32A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Sindh Radiant Organization</w:t>
            </w:r>
          </w:p>
        </w:tc>
        <w:tc>
          <w:tcPr>
            <w:tcW w:w="1701" w:type="dxa"/>
            <w:tcBorders>
              <w:top w:val="nil"/>
              <w:left w:val="nil"/>
              <w:bottom w:val="single" w:sz="4" w:space="0" w:color="auto"/>
              <w:right w:val="single" w:sz="4" w:space="0" w:color="auto"/>
            </w:tcBorders>
            <w:shd w:val="clear" w:color="auto" w:fill="auto"/>
            <w:vAlign w:val="bottom"/>
          </w:tcPr>
          <w:p w14:paraId="379C762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086D6EF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6946C76E"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47,434 </w:t>
            </w:r>
          </w:p>
        </w:tc>
      </w:tr>
      <w:tr w:rsidR="00C43C32" w14:paraId="031E28D8"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402723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CE4AC9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Earth Greener Society</w:t>
            </w:r>
          </w:p>
        </w:tc>
        <w:tc>
          <w:tcPr>
            <w:tcW w:w="1701" w:type="dxa"/>
            <w:tcBorders>
              <w:top w:val="nil"/>
              <w:left w:val="nil"/>
              <w:bottom w:val="single" w:sz="4" w:space="0" w:color="auto"/>
              <w:right w:val="single" w:sz="4" w:space="0" w:color="auto"/>
            </w:tcBorders>
            <w:shd w:val="clear" w:color="auto" w:fill="auto"/>
            <w:vAlign w:val="bottom"/>
          </w:tcPr>
          <w:p w14:paraId="4BBE7D1E"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65D2B45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5F5CB87B"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6,119 </w:t>
            </w:r>
          </w:p>
        </w:tc>
      </w:tr>
      <w:tr w:rsidR="00C43C32" w14:paraId="74557498"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71197F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900EDF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Earth Greener Society</w:t>
            </w:r>
          </w:p>
        </w:tc>
        <w:tc>
          <w:tcPr>
            <w:tcW w:w="1701" w:type="dxa"/>
            <w:tcBorders>
              <w:top w:val="nil"/>
              <w:left w:val="nil"/>
              <w:bottom w:val="single" w:sz="4" w:space="0" w:color="auto"/>
              <w:right w:val="single" w:sz="4" w:space="0" w:color="auto"/>
            </w:tcBorders>
            <w:shd w:val="clear" w:color="auto" w:fill="auto"/>
            <w:vAlign w:val="bottom"/>
          </w:tcPr>
          <w:p w14:paraId="73B56BB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11F2A05B"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23FE782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32,155 </w:t>
            </w:r>
          </w:p>
        </w:tc>
      </w:tr>
      <w:tr w:rsidR="00C43C32" w14:paraId="03DDE153"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0D66DD0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E3A78D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Behar-AL- Sindh Foundation</w:t>
            </w:r>
          </w:p>
        </w:tc>
        <w:tc>
          <w:tcPr>
            <w:tcW w:w="1701" w:type="dxa"/>
            <w:tcBorders>
              <w:top w:val="nil"/>
              <w:left w:val="nil"/>
              <w:bottom w:val="single" w:sz="4" w:space="0" w:color="auto"/>
              <w:right w:val="single" w:sz="4" w:space="0" w:color="auto"/>
            </w:tcBorders>
            <w:shd w:val="clear" w:color="auto" w:fill="auto"/>
            <w:vAlign w:val="bottom"/>
          </w:tcPr>
          <w:p w14:paraId="6439958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102A77A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483DBF3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48,354 </w:t>
            </w:r>
          </w:p>
        </w:tc>
      </w:tr>
      <w:tr w:rsidR="00C43C32" w14:paraId="6187CA40"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7219EB0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675AE02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Coastal Development Association</w:t>
            </w:r>
          </w:p>
        </w:tc>
        <w:tc>
          <w:tcPr>
            <w:tcW w:w="1701" w:type="dxa"/>
            <w:tcBorders>
              <w:top w:val="nil"/>
              <w:left w:val="nil"/>
              <w:bottom w:val="single" w:sz="4" w:space="0" w:color="auto"/>
              <w:right w:val="single" w:sz="4" w:space="0" w:color="auto"/>
            </w:tcBorders>
            <w:shd w:val="clear" w:color="auto" w:fill="auto"/>
            <w:vAlign w:val="bottom"/>
          </w:tcPr>
          <w:p w14:paraId="2457472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4351D2CD"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510D35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44,628 </w:t>
            </w:r>
          </w:p>
        </w:tc>
      </w:tr>
      <w:tr w:rsidR="00C43C32" w14:paraId="30F5E146"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166F4C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5CA70D4"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Hamdam</w:t>
            </w:r>
            <w:proofErr w:type="spellEnd"/>
            <w:r w:rsidRPr="00C43C32">
              <w:rPr>
                <w:rFonts w:asciiTheme="minorHAnsi" w:hAnsiTheme="minorHAnsi" w:cs="Arial"/>
              </w:rPr>
              <w:t xml:space="preserve"> Foundation</w:t>
            </w:r>
          </w:p>
        </w:tc>
        <w:tc>
          <w:tcPr>
            <w:tcW w:w="1701" w:type="dxa"/>
            <w:tcBorders>
              <w:top w:val="nil"/>
              <w:left w:val="nil"/>
              <w:bottom w:val="single" w:sz="4" w:space="0" w:color="auto"/>
              <w:right w:val="single" w:sz="4" w:space="0" w:color="auto"/>
            </w:tcBorders>
            <w:shd w:val="clear" w:color="auto" w:fill="auto"/>
            <w:vAlign w:val="bottom"/>
          </w:tcPr>
          <w:p w14:paraId="525767BB"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7E334E4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114F7987" w14:textId="77777777" w:rsidR="00C43C32" w:rsidRPr="00C43C32" w:rsidRDefault="00C43C32" w:rsidP="00C43C32">
            <w:pPr>
              <w:contextualSpacing/>
              <w:rPr>
                <w:rFonts w:asciiTheme="minorHAnsi" w:hAnsiTheme="minorHAnsi" w:cstheme="minorHAnsi"/>
              </w:rPr>
            </w:pPr>
            <w:r>
              <w:rPr>
                <w:rFonts w:asciiTheme="minorHAnsi" w:hAnsiTheme="minorHAnsi" w:cs="Arial"/>
              </w:rPr>
              <w:t xml:space="preserve">   </w:t>
            </w:r>
            <w:r w:rsidRPr="00C43C32">
              <w:rPr>
                <w:rFonts w:asciiTheme="minorHAnsi" w:hAnsiTheme="minorHAnsi" w:cs="Arial"/>
              </w:rPr>
              <w:t xml:space="preserve">           5,989 </w:t>
            </w:r>
          </w:p>
        </w:tc>
      </w:tr>
      <w:tr w:rsidR="00C43C32" w14:paraId="005CCB9B"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63CFFADE"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CD7F895"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Hamdam</w:t>
            </w:r>
            <w:proofErr w:type="spellEnd"/>
            <w:r w:rsidRPr="00C43C32">
              <w:rPr>
                <w:rFonts w:asciiTheme="minorHAnsi" w:hAnsiTheme="minorHAnsi" w:cs="Arial"/>
              </w:rPr>
              <w:t xml:space="preserve"> Foundation</w:t>
            </w:r>
          </w:p>
        </w:tc>
        <w:tc>
          <w:tcPr>
            <w:tcW w:w="1701" w:type="dxa"/>
            <w:tcBorders>
              <w:top w:val="nil"/>
              <w:left w:val="nil"/>
              <w:bottom w:val="single" w:sz="4" w:space="0" w:color="auto"/>
              <w:right w:val="single" w:sz="4" w:space="0" w:color="auto"/>
            </w:tcBorders>
            <w:shd w:val="clear" w:color="auto" w:fill="auto"/>
            <w:vAlign w:val="bottom"/>
          </w:tcPr>
          <w:p w14:paraId="44682F1D"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6BE4543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17F6BF1"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43,437 </w:t>
            </w:r>
          </w:p>
        </w:tc>
      </w:tr>
      <w:tr w:rsidR="00C43C32" w14:paraId="7188FF8F"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02FB9EA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A012524"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Pakistani </w:t>
            </w:r>
            <w:proofErr w:type="spellStart"/>
            <w:r w:rsidRPr="00C43C32">
              <w:rPr>
                <w:rFonts w:asciiTheme="minorHAnsi" w:hAnsiTheme="minorHAnsi" w:cs="Arial"/>
              </w:rPr>
              <w:t>Hoslamand</w:t>
            </w:r>
            <w:proofErr w:type="spellEnd"/>
            <w:r w:rsidRPr="00C43C32">
              <w:rPr>
                <w:rFonts w:asciiTheme="minorHAnsi" w:hAnsiTheme="minorHAnsi" w:cs="Arial"/>
              </w:rPr>
              <w:t xml:space="preserve"> </w:t>
            </w:r>
            <w:proofErr w:type="spellStart"/>
            <w:r w:rsidRPr="00C43C32">
              <w:rPr>
                <w:rFonts w:asciiTheme="minorHAnsi" w:hAnsiTheme="minorHAnsi" w:cs="Arial"/>
              </w:rPr>
              <w:t>Khwateen</w:t>
            </w:r>
            <w:proofErr w:type="spellEnd"/>
            <w:r w:rsidRPr="00C43C32">
              <w:rPr>
                <w:rFonts w:asciiTheme="minorHAnsi" w:hAnsiTheme="minorHAnsi" w:cs="Arial"/>
              </w:rPr>
              <w:t xml:space="preserve"> Network</w:t>
            </w:r>
          </w:p>
        </w:tc>
        <w:tc>
          <w:tcPr>
            <w:tcW w:w="1701" w:type="dxa"/>
            <w:tcBorders>
              <w:top w:val="nil"/>
              <w:left w:val="nil"/>
              <w:bottom w:val="single" w:sz="4" w:space="0" w:color="auto"/>
              <w:right w:val="single" w:sz="4" w:space="0" w:color="auto"/>
            </w:tcBorders>
            <w:shd w:val="clear" w:color="auto" w:fill="auto"/>
            <w:vAlign w:val="bottom"/>
          </w:tcPr>
          <w:p w14:paraId="68FA7CB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6C8FE16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66C6BE8C" w14:textId="77777777" w:rsidR="00C43C32" w:rsidRPr="00C43C32" w:rsidRDefault="00C43C32" w:rsidP="004327A0">
            <w:pPr>
              <w:contextualSpacing/>
              <w:rPr>
                <w:rFonts w:asciiTheme="minorHAnsi" w:hAnsiTheme="minorHAnsi" w:cstheme="minorHAnsi"/>
              </w:rPr>
            </w:pPr>
            <w:r w:rsidRPr="00C43C32">
              <w:rPr>
                <w:rFonts w:asciiTheme="minorHAnsi" w:hAnsiTheme="minorHAnsi" w:cs="Arial"/>
              </w:rPr>
              <w:t xml:space="preserve">            23,705 </w:t>
            </w:r>
          </w:p>
        </w:tc>
      </w:tr>
      <w:tr w:rsidR="00C43C32" w14:paraId="5006AE67"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2FC1171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lastRenderedPageBreak/>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1D9EECC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Pakistani </w:t>
            </w:r>
            <w:proofErr w:type="spellStart"/>
            <w:r w:rsidRPr="00C43C32">
              <w:rPr>
                <w:rFonts w:asciiTheme="minorHAnsi" w:hAnsiTheme="minorHAnsi" w:cs="Arial"/>
              </w:rPr>
              <w:t>Hoslamand</w:t>
            </w:r>
            <w:proofErr w:type="spellEnd"/>
            <w:r w:rsidRPr="00C43C32">
              <w:rPr>
                <w:rFonts w:asciiTheme="minorHAnsi" w:hAnsiTheme="minorHAnsi" w:cs="Arial"/>
              </w:rPr>
              <w:t xml:space="preserve"> </w:t>
            </w:r>
            <w:proofErr w:type="spellStart"/>
            <w:r w:rsidRPr="00C43C32">
              <w:rPr>
                <w:rFonts w:asciiTheme="minorHAnsi" w:hAnsiTheme="minorHAnsi" w:cs="Arial"/>
              </w:rPr>
              <w:t>Khwateen</w:t>
            </w:r>
            <w:proofErr w:type="spellEnd"/>
            <w:r w:rsidRPr="00C43C32">
              <w:rPr>
                <w:rFonts w:asciiTheme="minorHAnsi" w:hAnsiTheme="minorHAnsi" w:cs="Arial"/>
              </w:rPr>
              <w:t xml:space="preserve"> Network</w:t>
            </w:r>
          </w:p>
        </w:tc>
        <w:tc>
          <w:tcPr>
            <w:tcW w:w="1701" w:type="dxa"/>
            <w:tcBorders>
              <w:top w:val="nil"/>
              <w:left w:val="nil"/>
              <w:bottom w:val="single" w:sz="4" w:space="0" w:color="auto"/>
              <w:right w:val="single" w:sz="4" w:space="0" w:color="auto"/>
            </w:tcBorders>
            <w:shd w:val="clear" w:color="auto" w:fill="auto"/>
            <w:vAlign w:val="bottom"/>
          </w:tcPr>
          <w:p w14:paraId="74EE3C9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72979D2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D75172B" w14:textId="77777777" w:rsidR="00C43C32" w:rsidRPr="00C43C32" w:rsidRDefault="004327A0" w:rsidP="004327A0">
            <w:pPr>
              <w:contextualSpacing/>
              <w:rPr>
                <w:rFonts w:asciiTheme="minorHAnsi" w:hAnsiTheme="minorHAnsi" w:cstheme="minorHAnsi"/>
              </w:rPr>
            </w:pPr>
            <w:r>
              <w:rPr>
                <w:rFonts w:asciiTheme="minorHAnsi" w:hAnsiTheme="minorHAnsi" w:cs="Arial"/>
              </w:rPr>
              <w:t xml:space="preserve"> </w:t>
            </w:r>
            <w:r w:rsidR="00C43C32" w:rsidRPr="00C43C32">
              <w:rPr>
                <w:rFonts w:asciiTheme="minorHAnsi" w:hAnsiTheme="minorHAnsi" w:cs="Arial"/>
              </w:rPr>
              <w:t xml:space="preserve">           23,705 </w:t>
            </w:r>
          </w:p>
        </w:tc>
      </w:tr>
      <w:tr w:rsidR="00C43C32" w14:paraId="5D9EBA24"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2B5D80D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D2435EF"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Mandhar</w:t>
            </w:r>
            <w:proofErr w:type="spellEnd"/>
            <w:r w:rsidRPr="00C43C32">
              <w:rPr>
                <w:rFonts w:asciiTheme="minorHAnsi" w:hAnsiTheme="minorHAnsi" w:cs="Arial"/>
              </w:rPr>
              <w:t xml:space="preserve"> Development Society</w:t>
            </w:r>
          </w:p>
        </w:tc>
        <w:tc>
          <w:tcPr>
            <w:tcW w:w="1701" w:type="dxa"/>
            <w:tcBorders>
              <w:top w:val="nil"/>
              <w:left w:val="nil"/>
              <w:bottom w:val="single" w:sz="4" w:space="0" w:color="auto"/>
              <w:right w:val="single" w:sz="4" w:space="0" w:color="auto"/>
            </w:tcBorders>
            <w:shd w:val="clear" w:color="auto" w:fill="auto"/>
            <w:vAlign w:val="bottom"/>
          </w:tcPr>
          <w:p w14:paraId="3135E16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7B14DC2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6A4E6C54" w14:textId="77777777" w:rsidR="00C43C32" w:rsidRPr="00C43C32" w:rsidRDefault="00C43C32" w:rsidP="004327A0">
            <w:pPr>
              <w:contextualSpacing/>
              <w:rPr>
                <w:rFonts w:asciiTheme="minorHAnsi" w:hAnsiTheme="minorHAnsi" w:cstheme="minorHAnsi"/>
              </w:rPr>
            </w:pPr>
            <w:r w:rsidRPr="00C43C32">
              <w:rPr>
                <w:rFonts w:asciiTheme="minorHAnsi" w:hAnsiTheme="minorHAnsi" w:cs="Arial"/>
              </w:rPr>
              <w:t xml:space="preserve">            29,978 </w:t>
            </w:r>
          </w:p>
        </w:tc>
      </w:tr>
      <w:tr w:rsidR="00C43C32" w14:paraId="428CE98D"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2D57D8F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1E2A2B35"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Shah Bunder Development Society</w:t>
            </w:r>
          </w:p>
        </w:tc>
        <w:tc>
          <w:tcPr>
            <w:tcW w:w="1701" w:type="dxa"/>
            <w:tcBorders>
              <w:top w:val="nil"/>
              <w:left w:val="nil"/>
              <w:bottom w:val="single" w:sz="4" w:space="0" w:color="auto"/>
              <w:right w:val="single" w:sz="4" w:space="0" w:color="auto"/>
            </w:tcBorders>
            <w:shd w:val="clear" w:color="auto" w:fill="auto"/>
            <w:vAlign w:val="bottom"/>
          </w:tcPr>
          <w:p w14:paraId="52C856B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6AB26DE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5A2E7009" w14:textId="77777777" w:rsidR="00C43C32" w:rsidRPr="00C43C32" w:rsidRDefault="00C43C32" w:rsidP="004327A0">
            <w:pPr>
              <w:contextualSpacing/>
              <w:rPr>
                <w:rFonts w:asciiTheme="minorHAnsi" w:hAnsiTheme="minorHAnsi" w:cstheme="minorHAnsi"/>
              </w:rPr>
            </w:pPr>
            <w:r w:rsidRPr="00C43C32">
              <w:rPr>
                <w:rFonts w:asciiTheme="minorHAnsi" w:hAnsiTheme="minorHAnsi" w:cs="Arial"/>
              </w:rPr>
              <w:t xml:space="preserve">            28,341 </w:t>
            </w:r>
          </w:p>
        </w:tc>
      </w:tr>
      <w:tr w:rsidR="00C43C32" w14:paraId="4AA08343"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2E8AFB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23AA1C75"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Keenjhar</w:t>
            </w:r>
            <w:proofErr w:type="spellEnd"/>
            <w:r w:rsidRPr="00C43C32">
              <w:rPr>
                <w:rFonts w:asciiTheme="minorHAnsi" w:hAnsiTheme="minorHAnsi" w:cs="Arial"/>
              </w:rPr>
              <w:t xml:space="preserve"> </w:t>
            </w:r>
            <w:proofErr w:type="spellStart"/>
            <w:r w:rsidRPr="00C43C32">
              <w:rPr>
                <w:rFonts w:asciiTheme="minorHAnsi" w:hAnsiTheme="minorHAnsi" w:cs="Arial"/>
              </w:rPr>
              <w:t>Maahool</w:t>
            </w:r>
            <w:proofErr w:type="spellEnd"/>
            <w:r w:rsidRPr="00C43C32">
              <w:rPr>
                <w:rFonts w:asciiTheme="minorHAnsi" w:hAnsiTheme="minorHAnsi" w:cs="Arial"/>
              </w:rPr>
              <w:t xml:space="preserve"> Dost Welfare and Development Organization</w:t>
            </w:r>
          </w:p>
        </w:tc>
        <w:tc>
          <w:tcPr>
            <w:tcW w:w="1701" w:type="dxa"/>
            <w:tcBorders>
              <w:top w:val="nil"/>
              <w:left w:val="nil"/>
              <w:bottom w:val="single" w:sz="4" w:space="0" w:color="auto"/>
              <w:right w:val="single" w:sz="4" w:space="0" w:color="auto"/>
            </w:tcBorders>
            <w:shd w:val="clear" w:color="auto" w:fill="auto"/>
            <w:vAlign w:val="bottom"/>
          </w:tcPr>
          <w:p w14:paraId="50127C9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7042564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BF53FE2" w14:textId="77777777" w:rsidR="00C43C32" w:rsidRPr="00C43C32" w:rsidRDefault="004327A0" w:rsidP="004327A0">
            <w:pPr>
              <w:contextualSpacing/>
              <w:rPr>
                <w:rFonts w:asciiTheme="minorHAnsi" w:hAnsiTheme="minorHAnsi" w:cstheme="minorHAnsi"/>
              </w:rPr>
            </w:pPr>
            <w:r>
              <w:rPr>
                <w:rFonts w:asciiTheme="minorHAnsi" w:hAnsiTheme="minorHAnsi" w:cs="Arial"/>
              </w:rPr>
              <w:t xml:space="preserve"> </w:t>
            </w:r>
            <w:r w:rsidR="00C43C32" w:rsidRPr="00C43C32">
              <w:rPr>
                <w:rFonts w:asciiTheme="minorHAnsi" w:hAnsiTheme="minorHAnsi" w:cs="Arial"/>
              </w:rPr>
              <w:t xml:space="preserve">           17,351 </w:t>
            </w:r>
          </w:p>
        </w:tc>
      </w:tr>
      <w:tr w:rsidR="00C43C32" w14:paraId="10FDC920" w14:textId="77777777" w:rsidTr="00C43C32">
        <w:trPr>
          <w:trHeight w:val="296"/>
        </w:trPr>
        <w:tc>
          <w:tcPr>
            <w:tcW w:w="2825" w:type="dxa"/>
            <w:tcBorders>
              <w:top w:val="nil"/>
              <w:left w:val="single" w:sz="4" w:space="0" w:color="auto"/>
              <w:bottom w:val="single" w:sz="4" w:space="0" w:color="auto"/>
              <w:right w:val="single" w:sz="4" w:space="0" w:color="auto"/>
            </w:tcBorders>
            <w:shd w:val="clear" w:color="auto" w:fill="auto"/>
            <w:vAlign w:val="bottom"/>
          </w:tcPr>
          <w:p w14:paraId="0AD88A1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0366BA6"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Green Circle Organization</w:t>
            </w:r>
          </w:p>
        </w:tc>
        <w:tc>
          <w:tcPr>
            <w:tcW w:w="1701" w:type="dxa"/>
            <w:tcBorders>
              <w:top w:val="nil"/>
              <w:left w:val="nil"/>
              <w:bottom w:val="single" w:sz="4" w:space="0" w:color="auto"/>
              <w:right w:val="single" w:sz="4" w:space="0" w:color="auto"/>
            </w:tcBorders>
            <w:shd w:val="clear" w:color="auto" w:fill="auto"/>
            <w:vAlign w:val="bottom"/>
          </w:tcPr>
          <w:p w14:paraId="32CC8A3C"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6BDFEBD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867CBB0" w14:textId="77777777" w:rsidR="00C43C32" w:rsidRPr="00C43C32" w:rsidRDefault="00C43C32" w:rsidP="004327A0">
            <w:pPr>
              <w:contextualSpacing/>
              <w:rPr>
                <w:rFonts w:asciiTheme="minorHAnsi" w:hAnsiTheme="minorHAnsi" w:cstheme="minorHAnsi"/>
              </w:rPr>
            </w:pPr>
            <w:r w:rsidRPr="00C43C32">
              <w:rPr>
                <w:rFonts w:asciiTheme="minorHAnsi" w:hAnsiTheme="minorHAnsi" w:cs="Arial"/>
              </w:rPr>
              <w:t xml:space="preserve">            11,526 </w:t>
            </w:r>
          </w:p>
        </w:tc>
      </w:tr>
      <w:tr w:rsidR="00C43C32" w14:paraId="3DE3F1A6" w14:textId="77777777" w:rsidTr="00C43C32">
        <w:trPr>
          <w:trHeight w:val="340"/>
        </w:trPr>
        <w:tc>
          <w:tcPr>
            <w:tcW w:w="2825" w:type="dxa"/>
            <w:tcBorders>
              <w:top w:val="nil"/>
              <w:left w:val="single" w:sz="4" w:space="0" w:color="auto"/>
              <w:bottom w:val="single" w:sz="4" w:space="0" w:color="auto"/>
              <w:right w:val="single" w:sz="4" w:space="0" w:color="auto"/>
            </w:tcBorders>
            <w:shd w:val="clear" w:color="auto" w:fill="auto"/>
            <w:vAlign w:val="bottom"/>
          </w:tcPr>
          <w:p w14:paraId="73198E3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671B9A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Green Circle Organization</w:t>
            </w:r>
          </w:p>
        </w:tc>
        <w:tc>
          <w:tcPr>
            <w:tcW w:w="1701" w:type="dxa"/>
            <w:tcBorders>
              <w:top w:val="nil"/>
              <w:left w:val="nil"/>
              <w:bottom w:val="single" w:sz="4" w:space="0" w:color="auto"/>
              <w:right w:val="single" w:sz="4" w:space="0" w:color="auto"/>
            </w:tcBorders>
            <w:shd w:val="clear" w:color="auto" w:fill="auto"/>
            <w:vAlign w:val="bottom"/>
          </w:tcPr>
          <w:p w14:paraId="43EC4E9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5B904B5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49A79AA1" w14:textId="77777777" w:rsidR="00C43C32" w:rsidRPr="00C43C32" w:rsidRDefault="00C43C32" w:rsidP="004327A0">
            <w:pPr>
              <w:contextualSpacing/>
              <w:rPr>
                <w:rFonts w:asciiTheme="minorHAnsi" w:hAnsiTheme="minorHAnsi" w:cstheme="minorHAnsi"/>
              </w:rPr>
            </w:pPr>
            <w:r w:rsidRPr="00C43C32">
              <w:rPr>
                <w:rFonts w:asciiTheme="minorHAnsi" w:hAnsiTheme="minorHAnsi" w:cs="Arial"/>
              </w:rPr>
              <w:t xml:space="preserve">            19,211 </w:t>
            </w:r>
          </w:p>
        </w:tc>
      </w:tr>
      <w:tr w:rsidR="00C43C32" w14:paraId="417EA76A"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6CBA3B01"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F767D1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Organization for Integrated and Sustainable Development</w:t>
            </w:r>
          </w:p>
        </w:tc>
        <w:tc>
          <w:tcPr>
            <w:tcW w:w="1701" w:type="dxa"/>
            <w:tcBorders>
              <w:top w:val="nil"/>
              <w:left w:val="nil"/>
              <w:bottom w:val="single" w:sz="4" w:space="0" w:color="auto"/>
              <w:right w:val="single" w:sz="4" w:space="0" w:color="auto"/>
            </w:tcBorders>
            <w:shd w:val="clear" w:color="auto" w:fill="auto"/>
            <w:vAlign w:val="bottom"/>
          </w:tcPr>
          <w:p w14:paraId="3FA8B7A3"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4699C679"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145FFD21" w14:textId="77777777" w:rsidR="00C43C32" w:rsidRPr="00C43C32" w:rsidRDefault="00C43C32" w:rsidP="00CA4606">
            <w:pPr>
              <w:contextualSpacing/>
              <w:rPr>
                <w:rFonts w:asciiTheme="minorHAnsi" w:hAnsiTheme="minorHAnsi" w:cstheme="minorHAnsi"/>
              </w:rPr>
            </w:pPr>
            <w:r w:rsidRPr="00C43C32">
              <w:rPr>
                <w:rFonts w:asciiTheme="minorHAnsi" w:hAnsiTheme="minorHAnsi" w:cs="Arial"/>
              </w:rPr>
              <w:t xml:space="preserve">            40,540 </w:t>
            </w:r>
          </w:p>
        </w:tc>
      </w:tr>
      <w:tr w:rsidR="00C43C32" w14:paraId="56C0954D"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2E971D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40C100E6" w14:textId="77777777" w:rsidR="00C43C32" w:rsidRPr="00C43C32" w:rsidRDefault="00C43C32" w:rsidP="00C43C32">
            <w:pPr>
              <w:contextualSpacing/>
              <w:rPr>
                <w:rFonts w:asciiTheme="minorHAnsi" w:hAnsiTheme="minorHAnsi" w:cstheme="minorHAnsi"/>
              </w:rPr>
            </w:pPr>
            <w:proofErr w:type="spellStart"/>
            <w:r w:rsidRPr="00C43C32">
              <w:rPr>
                <w:rFonts w:asciiTheme="minorHAnsi" w:hAnsiTheme="minorHAnsi" w:cs="Arial"/>
              </w:rPr>
              <w:t>Kanjhar</w:t>
            </w:r>
            <w:proofErr w:type="spellEnd"/>
            <w:r w:rsidRPr="00C43C32">
              <w:rPr>
                <w:rFonts w:asciiTheme="minorHAnsi" w:hAnsiTheme="minorHAnsi" w:cs="Arial"/>
              </w:rPr>
              <w:t xml:space="preserve"> Creek Communities Association</w:t>
            </w:r>
          </w:p>
        </w:tc>
        <w:tc>
          <w:tcPr>
            <w:tcW w:w="1701" w:type="dxa"/>
            <w:tcBorders>
              <w:top w:val="nil"/>
              <w:left w:val="nil"/>
              <w:bottom w:val="single" w:sz="4" w:space="0" w:color="auto"/>
              <w:right w:val="single" w:sz="4" w:space="0" w:color="auto"/>
            </w:tcBorders>
            <w:shd w:val="clear" w:color="auto" w:fill="auto"/>
            <w:vAlign w:val="bottom"/>
          </w:tcPr>
          <w:p w14:paraId="474C4F7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5590A4BA"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290C4505" w14:textId="77777777" w:rsidR="00C43C32" w:rsidRPr="00C43C32" w:rsidRDefault="00C43C32" w:rsidP="00CA4606">
            <w:pPr>
              <w:contextualSpacing/>
              <w:rPr>
                <w:rFonts w:asciiTheme="minorHAnsi" w:hAnsiTheme="minorHAnsi" w:cstheme="minorHAnsi"/>
              </w:rPr>
            </w:pPr>
            <w:r w:rsidRPr="00C43C32">
              <w:rPr>
                <w:rFonts w:asciiTheme="minorHAnsi" w:hAnsiTheme="minorHAnsi" w:cs="Arial"/>
              </w:rPr>
              <w:t xml:space="preserve">            40,580 </w:t>
            </w:r>
          </w:p>
        </w:tc>
      </w:tr>
      <w:tr w:rsidR="00C43C32" w14:paraId="327A46A2"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52C8590"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80CAFF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Research and Development for Human Resources</w:t>
            </w:r>
          </w:p>
        </w:tc>
        <w:tc>
          <w:tcPr>
            <w:tcW w:w="1701" w:type="dxa"/>
            <w:tcBorders>
              <w:top w:val="nil"/>
              <w:left w:val="nil"/>
              <w:bottom w:val="single" w:sz="4" w:space="0" w:color="auto"/>
              <w:right w:val="single" w:sz="4" w:space="0" w:color="auto"/>
            </w:tcBorders>
            <w:shd w:val="clear" w:color="auto" w:fill="auto"/>
            <w:vAlign w:val="bottom"/>
          </w:tcPr>
          <w:p w14:paraId="69C68717"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003975B2"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764D633" w14:textId="77777777" w:rsidR="00C43C32" w:rsidRPr="00C43C32" w:rsidRDefault="00C43C32" w:rsidP="00CA4606">
            <w:pPr>
              <w:contextualSpacing/>
              <w:rPr>
                <w:rFonts w:asciiTheme="minorHAnsi" w:hAnsiTheme="minorHAnsi" w:cstheme="minorHAnsi"/>
              </w:rPr>
            </w:pPr>
            <w:r w:rsidRPr="00C43C32">
              <w:rPr>
                <w:rFonts w:asciiTheme="minorHAnsi" w:hAnsiTheme="minorHAnsi" w:cs="Arial"/>
              </w:rPr>
              <w:t xml:space="preserve">            39,318 </w:t>
            </w:r>
          </w:p>
        </w:tc>
      </w:tr>
      <w:tr w:rsidR="00C43C32" w14:paraId="5A72509F"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17F4907E"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1C57EADF"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Grass-Root Organization for Human Development</w:t>
            </w:r>
          </w:p>
        </w:tc>
        <w:tc>
          <w:tcPr>
            <w:tcW w:w="1701" w:type="dxa"/>
            <w:tcBorders>
              <w:top w:val="nil"/>
              <w:left w:val="nil"/>
              <w:bottom w:val="single" w:sz="4" w:space="0" w:color="auto"/>
              <w:right w:val="single" w:sz="4" w:space="0" w:color="auto"/>
            </w:tcBorders>
            <w:shd w:val="clear" w:color="auto" w:fill="auto"/>
            <w:vAlign w:val="bottom"/>
          </w:tcPr>
          <w:p w14:paraId="73DA3038"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1478D1ED" w14:textId="77777777" w:rsidR="00C43C32" w:rsidRPr="00C43C32" w:rsidRDefault="00C43C32" w:rsidP="00C43C32">
            <w:pPr>
              <w:contextualSpacing/>
              <w:rPr>
                <w:rFonts w:asciiTheme="minorHAnsi" w:hAnsiTheme="minorHAnsi" w:cstheme="minorHAnsi"/>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7A1A350E" w14:textId="77777777" w:rsidR="00C43C32" w:rsidRPr="00C43C32" w:rsidRDefault="00C43C32" w:rsidP="00CA4606">
            <w:pPr>
              <w:contextualSpacing/>
              <w:rPr>
                <w:rFonts w:asciiTheme="minorHAnsi" w:hAnsiTheme="minorHAnsi" w:cstheme="minorHAnsi"/>
              </w:rPr>
            </w:pPr>
            <w:r w:rsidRPr="00C43C32">
              <w:rPr>
                <w:rFonts w:asciiTheme="minorHAnsi" w:hAnsiTheme="minorHAnsi" w:cs="Arial"/>
              </w:rPr>
              <w:t xml:space="preserve">            17,285 </w:t>
            </w:r>
          </w:p>
        </w:tc>
      </w:tr>
      <w:tr w:rsidR="00C43C32" w14:paraId="5CBC4BC4"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6E8BCB63"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40676D3"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Grass-Root Organization for Human Development</w:t>
            </w:r>
          </w:p>
        </w:tc>
        <w:tc>
          <w:tcPr>
            <w:tcW w:w="1701" w:type="dxa"/>
            <w:tcBorders>
              <w:top w:val="nil"/>
              <w:left w:val="nil"/>
              <w:bottom w:val="single" w:sz="4" w:space="0" w:color="auto"/>
              <w:right w:val="single" w:sz="4" w:space="0" w:color="auto"/>
            </w:tcBorders>
            <w:shd w:val="clear" w:color="auto" w:fill="auto"/>
            <w:vAlign w:val="bottom"/>
          </w:tcPr>
          <w:p w14:paraId="070938D3"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07D5A4A9"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2A1AAF1A"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22,142 </w:t>
            </w:r>
          </w:p>
        </w:tc>
      </w:tr>
      <w:tr w:rsidR="00C43C32" w14:paraId="54F213F0"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3EB37771"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05FA10B5"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District Development Association </w:t>
            </w:r>
            <w:proofErr w:type="spellStart"/>
            <w:r w:rsidRPr="00C43C32">
              <w:rPr>
                <w:rFonts w:asciiTheme="minorHAnsi" w:hAnsiTheme="minorHAnsi" w:cs="Arial"/>
              </w:rPr>
              <w:t>Tharparkar</w:t>
            </w:r>
            <w:proofErr w:type="spellEnd"/>
          </w:p>
        </w:tc>
        <w:tc>
          <w:tcPr>
            <w:tcW w:w="1701" w:type="dxa"/>
            <w:tcBorders>
              <w:top w:val="nil"/>
              <w:left w:val="nil"/>
              <w:bottom w:val="single" w:sz="4" w:space="0" w:color="auto"/>
              <w:right w:val="single" w:sz="4" w:space="0" w:color="auto"/>
            </w:tcBorders>
            <w:shd w:val="clear" w:color="auto" w:fill="auto"/>
            <w:vAlign w:val="bottom"/>
          </w:tcPr>
          <w:p w14:paraId="655F9D62"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2025AA32"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5FFF01BA"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11,396 </w:t>
            </w:r>
          </w:p>
        </w:tc>
      </w:tr>
      <w:tr w:rsidR="00C43C32" w14:paraId="1C8CC368"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65F3B015"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0B703EC"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Integrated Rural Organization</w:t>
            </w:r>
          </w:p>
        </w:tc>
        <w:tc>
          <w:tcPr>
            <w:tcW w:w="1701" w:type="dxa"/>
            <w:tcBorders>
              <w:top w:val="nil"/>
              <w:left w:val="nil"/>
              <w:bottom w:val="single" w:sz="4" w:space="0" w:color="auto"/>
              <w:right w:val="single" w:sz="4" w:space="0" w:color="auto"/>
            </w:tcBorders>
            <w:shd w:val="clear" w:color="auto" w:fill="auto"/>
            <w:vAlign w:val="bottom"/>
          </w:tcPr>
          <w:p w14:paraId="181E5CF6"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5FE1163E"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591F304C"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1,608 </w:t>
            </w:r>
          </w:p>
        </w:tc>
      </w:tr>
      <w:tr w:rsidR="00C43C32" w14:paraId="50459F7E"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5F31208E"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7ABAD521"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Integrated Rural Organization</w:t>
            </w:r>
          </w:p>
        </w:tc>
        <w:tc>
          <w:tcPr>
            <w:tcW w:w="1701" w:type="dxa"/>
            <w:tcBorders>
              <w:top w:val="nil"/>
              <w:left w:val="nil"/>
              <w:bottom w:val="single" w:sz="4" w:space="0" w:color="auto"/>
              <w:right w:val="single" w:sz="4" w:space="0" w:color="auto"/>
            </w:tcBorders>
            <w:shd w:val="clear" w:color="auto" w:fill="auto"/>
            <w:vAlign w:val="bottom"/>
          </w:tcPr>
          <w:p w14:paraId="6C8F4241"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4EEDADC6"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F307001"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46,298 </w:t>
            </w:r>
          </w:p>
        </w:tc>
      </w:tr>
      <w:tr w:rsidR="00C43C32" w14:paraId="65BC1AF4"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1A048968"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B180C16"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Sindh Agriculture Development Association</w:t>
            </w:r>
          </w:p>
        </w:tc>
        <w:tc>
          <w:tcPr>
            <w:tcW w:w="1701" w:type="dxa"/>
            <w:tcBorders>
              <w:top w:val="nil"/>
              <w:left w:val="nil"/>
              <w:bottom w:val="single" w:sz="4" w:space="0" w:color="auto"/>
              <w:right w:val="single" w:sz="4" w:space="0" w:color="auto"/>
            </w:tcBorders>
            <w:shd w:val="clear" w:color="auto" w:fill="auto"/>
            <w:vAlign w:val="bottom"/>
          </w:tcPr>
          <w:p w14:paraId="24946F67"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6D8279DD"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4189FD02"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31,612 </w:t>
            </w:r>
          </w:p>
        </w:tc>
      </w:tr>
      <w:tr w:rsidR="00C43C32" w14:paraId="10102EFB"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7C62EBB0"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79F8B219"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Shah Latif Foundation</w:t>
            </w:r>
          </w:p>
        </w:tc>
        <w:tc>
          <w:tcPr>
            <w:tcW w:w="1701" w:type="dxa"/>
            <w:tcBorders>
              <w:top w:val="nil"/>
              <w:left w:val="nil"/>
              <w:bottom w:val="single" w:sz="4" w:space="0" w:color="auto"/>
              <w:right w:val="single" w:sz="4" w:space="0" w:color="auto"/>
            </w:tcBorders>
            <w:shd w:val="clear" w:color="auto" w:fill="auto"/>
            <w:vAlign w:val="bottom"/>
          </w:tcPr>
          <w:p w14:paraId="54D57054"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1B431B1D"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7873DDC8"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16,572 </w:t>
            </w:r>
          </w:p>
        </w:tc>
      </w:tr>
      <w:tr w:rsidR="00C43C32" w14:paraId="1A3152B7"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57E70742"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550E5208"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Hamdard Welfare Association</w:t>
            </w:r>
          </w:p>
        </w:tc>
        <w:tc>
          <w:tcPr>
            <w:tcW w:w="1701" w:type="dxa"/>
            <w:tcBorders>
              <w:top w:val="nil"/>
              <w:left w:val="nil"/>
              <w:bottom w:val="single" w:sz="4" w:space="0" w:color="auto"/>
              <w:right w:val="single" w:sz="4" w:space="0" w:color="auto"/>
            </w:tcBorders>
            <w:shd w:val="clear" w:color="auto" w:fill="auto"/>
            <w:vAlign w:val="bottom"/>
          </w:tcPr>
          <w:p w14:paraId="216DDBB1"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0E91E687"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0E4578A0"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42,904 </w:t>
            </w:r>
          </w:p>
        </w:tc>
      </w:tr>
      <w:tr w:rsidR="00C43C32" w14:paraId="47614F51"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713EFFFC"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18EF47A8"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Environmental Development </w:t>
            </w:r>
            <w:proofErr w:type="spellStart"/>
            <w:r w:rsidRPr="00C43C32">
              <w:rPr>
                <w:rFonts w:asciiTheme="minorHAnsi" w:hAnsiTheme="minorHAnsi" w:cs="Arial"/>
              </w:rPr>
              <w:t>Center</w:t>
            </w:r>
            <w:proofErr w:type="spellEnd"/>
          </w:p>
        </w:tc>
        <w:tc>
          <w:tcPr>
            <w:tcW w:w="1701" w:type="dxa"/>
            <w:tcBorders>
              <w:top w:val="nil"/>
              <w:left w:val="nil"/>
              <w:bottom w:val="single" w:sz="4" w:space="0" w:color="auto"/>
              <w:right w:val="single" w:sz="4" w:space="0" w:color="auto"/>
            </w:tcBorders>
            <w:shd w:val="clear" w:color="auto" w:fill="auto"/>
            <w:vAlign w:val="bottom"/>
          </w:tcPr>
          <w:p w14:paraId="2E9CBB18"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Grant </w:t>
            </w:r>
          </w:p>
        </w:tc>
        <w:tc>
          <w:tcPr>
            <w:tcW w:w="2693" w:type="dxa"/>
            <w:tcBorders>
              <w:top w:val="nil"/>
              <w:left w:val="nil"/>
              <w:bottom w:val="single" w:sz="4" w:space="0" w:color="auto"/>
              <w:right w:val="single" w:sz="4" w:space="0" w:color="auto"/>
            </w:tcBorders>
            <w:shd w:val="clear" w:color="auto" w:fill="auto"/>
            <w:vAlign w:val="bottom"/>
          </w:tcPr>
          <w:p w14:paraId="4DC25100"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32AA3934"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20,017 </w:t>
            </w:r>
          </w:p>
        </w:tc>
      </w:tr>
      <w:tr w:rsidR="00C43C32" w14:paraId="7FFE7055"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7B2C9E94"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79CC90E5"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Environmental Development </w:t>
            </w:r>
            <w:proofErr w:type="spellStart"/>
            <w:r w:rsidRPr="00C43C32">
              <w:rPr>
                <w:rFonts w:asciiTheme="minorHAnsi" w:hAnsiTheme="minorHAnsi" w:cs="Arial"/>
              </w:rPr>
              <w:t>Center</w:t>
            </w:r>
            <w:proofErr w:type="spellEnd"/>
          </w:p>
        </w:tc>
        <w:tc>
          <w:tcPr>
            <w:tcW w:w="1701" w:type="dxa"/>
            <w:tcBorders>
              <w:top w:val="nil"/>
              <w:left w:val="nil"/>
              <w:bottom w:val="single" w:sz="4" w:space="0" w:color="auto"/>
              <w:right w:val="single" w:sz="4" w:space="0" w:color="auto"/>
            </w:tcBorders>
            <w:shd w:val="clear" w:color="auto" w:fill="auto"/>
            <w:vAlign w:val="bottom"/>
          </w:tcPr>
          <w:p w14:paraId="37DF8838"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15799CE5"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7584BAC8"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18,167 </w:t>
            </w:r>
          </w:p>
        </w:tc>
      </w:tr>
      <w:tr w:rsidR="00C43C32" w14:paraId="0D22BB55" w14:textId="77777777" w:rsidTr="00C43C32">
        <w:tc>
          <w:tcPr>
            <w:tcW w:w="2825" w:type="dxa"/>
            <w:tcBorders>
              <w:top w:val="nil"/>
              <w:left w:val="single" w:sz="4" w:space="0" w:color="auto"/>
              <w:bottom w:val="single" w:sz="4" w:space="0" w:color="auto"/>
              <w:right w:val="single" w:sz="4" w:space="0" w:color="auto"/>
            </w:tcBorders>
            <w:shd w:val="clear" w:color="auto" w:fill="auto"/>
            <w:vAlign w:val="bottom"/>
          </w:tcPr>
          <w:p w14:paraId="5F285973"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29FC7243"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Sindh Sahil Welfare Association</w:t>
            </w:r>
          </w:p>
        </w:tc>
        <w:tc>
          <w:tcPr>
            <w:tcW w:w="1701" w:type="dxa"/>
            <w:tcBorders>
              <w:top w:val="nil"/>
              <w:left w:val="nil"/>
              <w:bottom w:val="single" w:sz="4" w:space="0" w:color="auto"/>
              <w:right w:val="single" w:sz="4" w:space="0" w:color="auto"/>
            </w:tcBorders>
            <w:shd w:val="clear" w:color="auto" w:fill="auto"/>
            <w:vAlign w:val="bottom"/>
          </w:tcPr>
          <w:p w14:paraId="54B833E1"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39AB19C7"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7408B55E"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44,528 </w:t>
            </w:r>
          </w:p>
        </w:tc>
      </w:tr>
      <w:tr w:rsidR="00C43C32" w14:paraId="550AB92C" w14:textId="77777777" w:rsidTr="00CA4606">
        <w:tc>
          <w:tcPr>
            <w:tcW w:w="2825" w:type="dxa"/>
            <w:tcBorders>
              <w:top w:val="nil"/>
              <w:left w:val="single" w:sz="4" w:space="0" w:color="auto"/>
              <w:bottom w:val="single" w:sz="4" w:space="0" w:color="auto"/>
              <w:right w:val="single" w:sz="4" w:space="0" w:color="auto"/>
            </w:tcBorders>
            <w:shd w:val="clear" w:color="auto" w:fill="auto"/>
            <w:vAlign w:val="bottom"/>
          </w:tcPr>
          <w:p w14:paraId="087959D0"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Civil Society Organization</w:t>
            </w:r>
          </w:p>
        </w:tc>
        <w:tc>
          <w:tcPr>
            <w:tcW w:w="4395" w:type="dxa"/>
            <w:tcBorders>
              <w:top w:val="nil"/>
              <w:left w:val="nil"/>
              <w:bottom w:val="single" w:sz="4" w:space="0" w:color="auto"/>
              <w:right w:val="single" w:sz="4" w:space="0" w:color="auto"/>
            </w:tcBorders>
            <w:shd w:val="clear" w:color="auto" w:fill="auto"/>
            <w:vAlign w:val="bottom"/>
          </w:tcPr>
          <w:p w14:paraId="3277414D"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Sindh Coastal Development Organization</w:t>
            </w:r>
          </w:p>
        </w:tc>
        <w:tc>
          <w:tcPr>
            <w:tcW w:w="1701" w:type="dxa"/>
            <w:tcBorders>
              <w:top w:val="nil"/>
              <w:left w:val="nil"/>
              <w:bottom w:val="single" w:sz="4" w:space="0" w:color="auto"/>
              <w:right w:val="single" w:sz="4" w:space="0" w:color="auto"/>
            </w:tcBorders>
            <w:shd w:val="clear" w:color="auto" w:fill="auto"/>
            <w:vAlign w:val="bottom"/>
          </w:tcPr>
          <w:p w14:paraId="2410FE6A"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 xml:space="preserve"> In-Kind </w:t>
            </w:r>
          </w:p>
        </w:tc>
        <w:tc>
          <w:tcPr>
            <w:tcW w:w="2693" w:type="dxa"/>
            <w:tcBorders>
              <w:top w:val="nil"/>
              <w:left w:val="nil"/>
              <w:bottom w:val="single" w:sz="4" w:space="0" w:color="auto"/>
              <w:right w:val="single" w:sz="4" w:space="0" w:color="auto"/>
            </w:tcBorders>
            <w:shd w:val="clear" w:color="auto" w:fill="auto"/>
            <w:vAlign w:val="bottom"/>
          </w:tcPr>
          <w:p w14:paraId="3AFD0160" w14:textId="77777777" w:rsidR="00C43C32" w:rsidRPr="00C43C32" w:rsidRDefault="00C43C32" w:rsidP="00C43C32">
            <w:pPr>
              <w:contextualSpacing/>
              <w:rPr>
                <w:rFonts w:asciiTheme="minorHAnsi" w:hAnsiTheme="minorHAnsi" w:cstheme="minorHAnsi"/>
                <w:color w:val="000000"/>
              </w:rPr>
            </w:pPr>
            <w:r w:rsidRPr="00C43C32">
              <w:rPr>
                <w:rFonts w:asciiTheme="minorHAnsi" w:hAnsiTheme="minorHAnsi" w:cs="Arial"/>
              </w:rPr>
              <w:t>Recurrent Expenditures</w:t>
            </w:r>
          </w:p>
        </w:tc>
        <w:tc>
          <w:tcPr>
            <w:tcW w:w="1331" w:type="dxa"/>
            <w:tcBorders>
              <w:top w:val="nil"/>
              <w:left w:val="nil"/>
              <w:bottom w:val="single" w:sz="4" w:space="0" w:color="auto"/>
              <w:right w:val="single" w:sz="4" w:space="0" w:color="auto"/>
            </w:tcBorders>
            <w:shd w:val="clear" w:color="auto" w:fill="auto"/>
            <w:vAlign w:val="bottom"/>
          </w:tcPr>
          <w:p w14:paraId="172A83B0" w14:textId="77777777" w:rsidR="00C43C32" w:rsidRPr="00C43C32" w:rsidRDefault="00C43C32" w:rsidP="00CA4606">
            <w:pPr>
              <w:contextualSpacing/>
              <w:rPr>
                <w:rFonts w:asciiTheme="minorHAnsi" w:hAnsiTheme="minorHAnsi" w:cstheme="minorHAnsi"/>
                <w:color w:val="000000"/>
              </w:rPr>
            </w:pPr>
            <w:r w:rsidRPr="00C43C32">
              <w:rPr>
                <w:rFonts w:asciiTheme="minorHAnsi" w:hAnsiTheme="minorHAnsi" w:cs="Arial"/>
              </w:rPr>
              <w:t xml:space="preserve">            44,654 </w:t>
            </w:r>
          </w:p>
        </w:tc>
      </w:tr>
      <w:tr w:rsidR="00CA4606" w14:paraId="4B9D179D" w14:textId="77777777" w:rsidTr="00F72841">
        <w:tc>
          <w:tcPr>
            <w:tcW w:w="1161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76EBCB5" w14:textId="77777777" w:rsidR="00CA4606" w:rsidRPr="00CA4606" w:rsidRDefault="00CA4606" w:rsidP="00C43C32">
            <w:pPr>
              <w:contextualSpacing/>
              <w:rPr>
                <w:rFonts w:asciiTheme="minorHAnsi" w:hAnsiTheme="minorHAnsi" w:cstheme="minorHAnsi"/>
                <w:b/>
                <w:bCs/>
                <w:color w:val="000000"/>
              </w:rPr>
            </w:pPr>
            <w:r w:rsidRPr="00CA4606">
              <w:rPr>
                <w:rFonts w:asciiTheme="minorHAnsi" w:hAnsiTheme="minorHAnsi" w:cstheme="minorHAnsi"/>
                <w:b/>
                <w:bCs/>
                <w:color w:val="000000"/>
              </w:rPr>
              <w:t>Total:</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bottom"/>
          </w:tcPr>
          <w:p w14:paraId="0E4A1890" w14:textId="77777777" w:rsidR="00CA4606" w:rsidRPr="00CA4606" w:rsidRDefault="00CA4606" w:rsidP="00C43C32">
            <w:pPr>
              <w:contextualSpacing/>
              <w:jc w:val="right"/>
              <w:rPr>
                <w:rFonts w:asciiTheme="minorHAnsi" w:hAnsiTheme="minorHAnsi" w:cstheme="minorHAnsi"/>
                <w:b/>
                <w:bCs/>
                <w:color w:val="000000"/>
              </w:rPr>
            </w:pPr>
            <w:r w:rsidRPr="00CA4606">
              <w:rPr>
                <w:rFonts w:asciiTheme="minorHAnsi" w:hAnsiTheme="minorHAnsi" w:cs="Arial"/>
                <w:b/>
                <w:bCs/>
              </w:rPr>
              <w:t xml:space="preserve">      1,412,274 </w:t>
            </w:r>
          </w:p>
        </w:tc>
      </w:tr>
    </w:tbl>
    <w:p w14:paraId="649FD0ED" w14:textId="77777777" w:rsidR="00054DD1" w:rsidRPr="003E1F0A" w:rsidRDefault="00054DD1">
      <w:pPr>
        <w:rPr>
          <w:rFonts w:asciiTheme="minorHAnsi" w:hAnsiTheme="minorHAnsi" w:cs="Arial"/>
          <w:sz w:val="18"/>
          <w:szCs w:val="18"/>
        </w:rPr>
      </w:pPr>
      <w:r w:rsidRPr="003E1F0A">
        <w:rPr>
          <w:rFonts w:asciiTheme="minorHAnsi" w:hAnsiTheme="minorHAnsi" w:cs="Arial"/>
          <w:sz w:val="18"/>
          <w:szCs w:val="18"/>
        </w:rPr>
        <w:br w:type="page"/>
      </w:r>
    </w:p>
    <w:p w14:paraId="621F0DB4" w14:textId="77777777" w:rsidR="004C7C85" w:rsidRDefault="004C7C85" w:rsidP="004C7C85">
      <w:pPr>
        <w:pStyle w:val="Heading1"/>
        <w:numPr>
          <w:ilvl w:val="0"/>
          <w:numId w:val="0"/>
        </w:numPr>
        <w:jc w:val="center"/>
        <w:rPr>
          <w:rFonts w:asciiTheme="minorHAnsi" w:hAnsiTheme="minorHAnsi" w:cs="Arial"/>
        </w:rPr>
      </w:pPr>
      <w:bookmarkStart w:id="163" w:name="_Toc27303604"/>
      <w:bookmarkStart w:id="164" w:name="_Hlk27117604"/>
      <w:r w:rsidRPr="00414FB4">
        <w:rPr>
          <w:rFonts w:asciiTheme="minorHAnsi" w:hAnsiTheme="minorHAnsi" w:cs="Arial"/>
        </w:rPr>
        <w:lastRenderedPageBreak/>
        <w:t xml:space="preserve">APPENDIX </w:t>
      </w:r>
      <w:r w:rsidR="00193307">
        <w:rPr>
          <w:rFonts w:asciiTheme="minorHAnsi" w:hAnsiTheme="minorHAnsi" w:cs="Arial"/>
        </w:rPr>
        <w:t>I</w:t>
      </w:r>
      <w:r w:rsidRPr="00414FB4">
        <w:rPr>
          <w:rFonts w:asciiTheme="minorHAnsi" w:hAnsiTheme="minorHAnsi" w:cs="Arial"/>
        </w:rPr>
        <w:t xml:space="preserve"> </w:t>
      </w:r>
      <w:r>
        <w:rPr>
          <w:rFonts w:asciiTheme="minorHAnsi" w:hAnsiTheme="minorHAnsi" w:cs="Arial"/>
        </w:rPr>
        <w:t>–</w:t>
      </w:r>
      <w:r w:rsidRPr="00414FB4">
        <w:rPr>
          <w:rFonts w:asciiTheme="minorHAnsi" w:hAnsiTheme="minorHAnsi" w:cs="Arial"/>
        </w:rPr>
        <w:t xml:space="preserve"> </w:t>
      </w:r>
      <w:r>
        <w:rPr>
          <w:rFonts w:asciiTheme="minorHAnsi" w:hAnsiTheme="minorHAnsi" w:cs="Arial"/>
        </w:rPr>
        <w:t>responses to comments received on draft te report</w:t>
      </w:r>
      <w:bookmarkEnd w:id="163"/>
    </w:p>
    <w:p w14:paraId="5C5DAB06" w14:textId="77777777" w:rsidR="003D0E6B" w:rsidRPr="00322122" w:rsidRDefault="00322122">
      <w:pPr>
        <w:rPr>
          <w:rFonts w:asciiTheme="minorHAnsi" w:hAnsiTheme="minorHAnsi" w:cstheme="minorHAnsi"/>
          <w:b/>
          <w:bCs/>
          <w:caps/>
          <w:kern w:val="28"/>
          <w:sz w:val="32"/>
          <w:szCs w:val="32"/>
        </w:rPr>
      </w:pPr>
      <w:r w:rsidRPr="00322122">
        <w:rPr>
          <w:rFonts w:asciiTheme="minorHAnsi" w:hAnsiTheme="minorHAnsi" w:cstheme="minorHAnsi"/>
          <w:lang w:val="en-US"/>
        </w:rPr>
        <w:t>Annexed as a separate file</w:t>
      </w:r>
      <w:r w:rsidRPr="00322122">
        <w:rPr>
          <w:rFonts w:asciiTheme="minorHAnsi" w:hAnsiTheme="minorHAnsi" w:cstheme="minorHAnsi"/>
        </w:rPr>
        <w:t xml:space="preserve"> </w:t>
      </w:r>
      <w:r w:rsidR="003D0E6B" w:rsidRPr="00322122">
        <w:rPr>
          <w:rFonts w:asciiTheme="minorHAnsi" w:hAnsiTheme="minorHAnsi" w:cstheme="minorHAnsi"/>
        </w:rPr>
        <w:br w:type="page"/>
      </w:r>
    </w:p>
    <w:bookmarkEnd w:id="164"/>
    <w:p w14:paraId="1076EFF5" w14:textId="77777777" w:rsidR="00C750AF" w:rsidRDefault="00C750AF" w:rsidP="00471313">
      <w:pPr>
        <w:pStyle w:val="Heading1"/>
        <w:numPr>
          <w:ilvl w:val="0"/>
          <w:numId w:val="0"/>
        </w:numPr>
        <w:jc w:val="center"/>
        <w:rPr>
          <w:rFonts w:asciiTheme="minorHAnsi" w:hAnsiTheme="minorHAnsi" w:cs="Arial"/>
        </w:rPr>
        <w:sectPr w:rsidR="00C750AF" w:rsidSect="006B0289">
          <w:headerReference w:type="default" r:id="rId87"/>
          <w:footerReference w:type="default" r:id="rId88"/>
          <w:footnotePr>
            <w:numStart w:val="13"/>
          </w:footnotePr>
          <w:pgSz w:w="15840" w:h="12240" w:orient="landscape" w:code="1"/>
          <w:pgMar w:top="1440" w:right="1440" w:bottom="1440" w:left="1440" w:header="720" w:footer="720" w:gutter="0"/>
          <w:cols w:space="720"/>
          <w:rtlGutter/>
          <w:docGrid w:linePitch="299"/>
        </w:sectPr>
      </w:pPr>
    </w:p>
    <w:p w14:paraId="3DE03743" w14:textId="77777777" w:rsidR="00322122" w:rsidRDefault="00BF42F2" w:rsidP="009172A3">
      <w:pPr>
        <w:pStyle w:val="Heading1"/>
        <w:numPr>
          <w:ilvl w:val="0"/>
          <w:numId w:val="0"/>
        </w:numPr>
        <w:jc w:val="center"/>
        <w:rPr>
          <w:rFonts w:asciiTheme="minorHAnsi" w:hAnsiTheme="minorHAnsi" w:cs="Arial"/>
        </w:rPr>
      </w:pPr>
      <w:bookmarkStart w:id="166" w:name="_Toc20927671"/>
      <w:bookmarkStart w:id="167" w:name="_Toc27303605"/>
      <w:r w:rsidRPr="00414FB4">
        <w:rPr>
          <w:rFonts w:asciiTheme="minorHAnsi" w:hAnsiTheme="minorHAnsi" w:cs="Arial"/>
        </w:rPr>
        <w:lastRenderedPageBreak/>
        <w:t xml:space="preserve">APPENDIX </w:t>
      </w:r>
      <w:r w:rsidR="00193307">
        <w:rPr>
          <w:rFonts w:asciiTheme="minorHAnsi" w:hAnsiTheme="minorHAnsi" w:cs="Arial"/>
        </w:rPr>
        <w:t>J</w:t>
      </w:r>
      <w:r w:rsidRPr="00414FB4">
        <w:rPr>
          <w:rFonts w:asciiTheme="minorHAnsi" w:hAnsiTheme="minorHAnsi" w:cs="Arial"/>
        </w:rPr>
        <w:t xml:space="preserve"> </w:t>
      </w:r>
      <w:r>
        <w:rPr>
          <w:rFonts w:asciiTheme="minorHAnsi" w:hAnsiTheme="minorHAnsi" w:cs="Arial"/>
        </w:rPr>
        <w:t>–</w:t>
      </w:r>
      <w:bookmarkEnd w:id="166"/>
      <w:r w:rsidR="00FD4F85" w:rsidRPr="00414FB4">
        <w:rPr>
          <w:rFonts w:asciiTheme="minorHAnsi" w:hAnsiTheme="minorHAnsi" w:cs="Arial"/>
        </w:rPr>
        <w:t xml:space="preserve"> </w:t>
      </w:r>
      <w:r w:rsidR="00322122" w:rsidRPr="00322122">
        <w:rPr>
          <w:rFonts w:asciiTheme="minorHAnsi" w:hAnsiTheme="minorHAnsi" w:cs="Arial"/>
          <w:lang w:val="en-US"/>
        </w:rPr>
        <w:t>Signed TE Report Clearance form (to be signed by CO and RTA)</w:t>
      </w:r>
      <w:bookmarkEnd w:id="167"/>
    </w:p>
    <w:p w14:paraId="5DB4D417" w14:textId="77777777" w:rsidR="00322122" w:rsidRDefault="00270E73">
      <w:pPr>
        <w:rPr>
          <w:rFonts w:asciiTheme="minorHAnsi" w:hAnsiTheme="minorHAnsi" w:cs="Arial"/>
          <w:b/>
          <w:bCs/>
          <w:caps/>
          <w:kern w:val="28"/>
          <w:sz w:val="32"/>
          <w:szCs w:val="32"/>
        </w:rPr>
      </w:pPr>
      <w:r>
        <w:rPr>
          <w:rFonts w:asciiTheme="minorHAnsi" w:hAnsiTheme="minorHAnsi" w:cs="Arial"/>
        </w:rPr>
        <w:t>Annexed as a separate file</w:t>
      </w:r>
      <w:r w:rsidR="00322122">
        <w:rPr>
          <w:rFonts w:asciiTheme="minorHAnsi" w:hAnsiTheme="minorHAnsi" w:cs="Arial"/>
        </w:rPr>
        <w:br w:type="page"/>
      </w:r>
    </w:p>
    <w:p w14:paraId="7D394C85" w14:textId="77777777" w:rsidR="00FD4F85" w:rsidRDefault="00322122" w:rsidP="009172A3">
      <w:pPr>
        <w:pStyle w:val="Heading1"/>
        <w:numPr>
          <w:ilvl w:val="0"/>
          <w:numId w:val="0"/>
        </w:numPr>
        <w:jc w:val="center"/>
        <w:rPr>
          <w:rFonts w:asciiTheme="minorHAnsi" w:hAnsiTheme="minorHAnsi" w:cs="Arial"/>
        </w:rPr>
      </w:pPr>
      <w:bookmarkStart w:id="168" w:name="_Toc27303606"/>
      <w:r>
        <w:rPr>
          <w:rFonts w:asciiTheme="minorHAnsi" w:hAnsiTheme="minorHAnsi" w:cs="Arial"/>
        </w:rPr>
        <w:lastRenderedPageBreak/>
        <w:t xml:space="preserve">AppendiX K - </w:t>
      </w:r>
      <w:r w:rsidR="00FD4F85" w:rsidRPr="00414FB4">
        <w:rPr>
          <w:rFonts w:asciiTheme="minorHAnsi" w:hAnsiTheme="minorHAnsi" w:cs="Arial"/>
        </w:rPr>
        <w:t>evaluation consultant agreement form</w:t>
      </w:r>
      <w:bookmarkEnd w:id="168"/>
    </w:p>
    <w:p w14:paraId="1A39862D" w14:textId="77777777" w:rsidR="001247A3" w:rsidRPr="00414FB4" w:rsidRDefault="001247A3" w:rsidP="001247A3">
      <w:pPr>
        <w:autoSpaceDE w:val="0"/>
        <w:autoSpaceDN w:val="0"/>
        <w:adjustRightInd w:val="0"/>
        <w:rPr>
          <w:rFonts w:asciiTheme="minorHAnsi" w:hAnsiTheme="minorHAnsi" w:cs="Arial"/>
          <w:b/>
          <w:bCs/>
          <w:color w:val="000000"/>
          <w:sz w:val="20"/>
          <w:szCs w:val="20"/>
        </w:rPr>
      </w:pPr>
      <w:r w:rsidRPr="00414FB4">
        <w:rPr>
          <w:rFonts w:asciiTheme="minorHAnsi" w:hAnsiTheme="minorHAnsi" w:cs="Arial"/>
          <w:b/>
          <w:bCs/>
          <w:color w:val="000000"/>
          <w:sz w:val="20"/>
          <w:szCs w:val="20"/>
        </w:rPr>
        <w:t>Evaluator</w:t>
      </w:r>
      <w:r>
        <w:rPr>
          <w:rFonts w:asciiTheme="minorHAnsi" w:hAnsiTheme="minorHAnsi" w:cs="Arial"/>
          <w:b/>
          <w:bCs/>
          <w:color w:val="000000"/>
          <w:sz w:val="20"/>
          <w:szCs w:val="20"/>
        </w:rPr>
        <w:t xml:space="preserve"> 1</w:t>
      </w:r>
      <w:r w:rsidRPr="00414FB4">
        <w:rPr>
          <w:rFonts w:asciiTheme="minorHAnsi" w:hAnsiTheme="minorHAnsi" w:cs="Arial"/>
          <w:b/>
          <w:bCs/>
          <w:color w:val="000000"/>
          <w:sz w:val="20"/>
          <w:szCs w:val="20"/>
        </w:rPr>
        <w:t>:</w:t>
      </w:r>
    </w:p>
    <w:p w14:paraId="2BDD2991"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 xml:space="preserve">Must present information that is complete and fair in its assessment of strengths and weaknesses so that decisions or actions taken are well founded.  </w:t>
      </w:r>
    </w:p>
    <w:p w14:paraId="5E906283"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 xml:space="preserve">Must disclose the full set of evaluation findings along with information on their limitations and have this accessible to all affected by the evaluation with expressed legal rights to receive results. </w:t>
      </w:r>
    </w:p>
    <w:p w14:paraId="64201653"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414FB4">
        <w:rPr>
          <w:rFonts w:asciiTheme="minorHAnsi" w:eastAsia="ACaslon-Regular" w:hAnsiTheme="minorHAnsi" w:cs="Arial"/>
          <w:sz w:val="20"/>
        </w:rPr>
        <w:t>confidence, and</w:t>
      </w:r>
      <w:proofErr w:type="gramEnd"/>
      <w:r w:rsidRPr="00414FB4">
        <w:rPr>
          <w:rFonts w:asciiTheme="minorHAnsi" w:eastAsia="ACaslon-Regular" w:hAnsiTheme="minorHAnsi" w:cs="Arial"/>
          <w:sz w:val="20"/>
        </w:rPr>
        <w:t xml:space="preserve"> must ensure that sensitive information cannot be traced to its source. Evaluators are not expected to evaluate </w:t>
      </w:r>
      <w:proofErr w:type="gramStart"/>
      <w:r w:rsidRPr="00414FB4">
        <w:rPr>
          <w:rFonts w:asciiTheme="minorHAnsi" w:eastAsia="ACaslon-Regular" w:hAnsiTheme="minorHAnsi" w:cs="Arial"/>
          <w:sz w:val="20"/>
        </w:rPr>
        <w:t>individuals, and</w:t>
      </w:r>
      <w:proofErr w:type="gramEnd"/>
      <w:r w:rsidRPr="00414FB4">
        <w:rPr>
          <w:rFonts w:asciiTheme="minorHAnsi" w:eastAsia="ACaslon-Regular" w:hAnsiTheme="minorHAnsi" w:cs="Arial"/>
          <w:sz w:val="20"/>
        </w:rPr>
        <w:t xml:space="preserve"> must balance an evaluation of management functions with this general principle.</w:t>
      </w:r>
    </w:p>
    <w:p w14:paraId="3E056D15"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71368CED"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54C9592E"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 xml:space="preserve">Are responsible for their performance and their product(s). They are responsible for the clear, accurate and fair written and/or oral presentation of study imitations, findings and recommendations. </w:t>
      </w:r>
    </w:p>
    <w:p w14:paraId="4B6F27EE" w14:textId="77777777" w:rsidR="001247A3" w:rsidRPr="00414FB4" w:rsidRDefault="001247A3" w:rsidP="001247A3">
      <w:pPr>
        <w:pStyle w:val="ColorfulList-Accent11"/>
        <w:numPr>
          <w:ilvl w:val="0"/>
          <w:numId w:val="28"/>
        </w:numPr>
        <w:spacing w:before="200" w:after="200" w:line="276" w:lineRule="auto"/>
        <w:contextualSpacing/>
        <w:rPr>
          <w:rFonts w:asciiTheme="minorHAnsi" w:eastAsia="ACaslon-Regular" w:hAnsiTheme="minorHAnsi" w:cs="Arial"/>
          <w:sz w:val="20"/>
        </w:rPr>
      </w:pPr>
      <w:r w:rsidRPr="00414FB4">
        <w:rPr>
          <w:rFonts w:asciiTheme="minorHAnsi" w:eastAsia="ACaslon-Regular" w:hAnsiTheme="minorHAnsi" w:cs="Arial"/>
          <w:sz w:val="20"/>
        </w:rPr>
        <w:t>Should reflect sound accounting procedures and be prudent in using the resources of the evaluation.</w:t>
      </w:r>
    </w:p>
    <w:p w14:paraId="025BB6B9" w14:textId="77777777" w:rsidR="001247A3" w:rsidRPr="00414FB4" w:rsidRDefault="001247A3" w:rsidP="001247A3">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Theme="minorHAnsi" w:hAnsiTheme="minorHAnsi" w:cs="Arial"/>
          <w:color w:val="000000"/>
          <w:sz w:val="20"/>
          <w:szCs w:val="20"/>
        </w:rPr>
      </w:pPr>
      <w:r w:rsidRPr="00414FB4">
        <w:rPr>
          <w:rFonts w:asciiTheme="minorHAnsi" w:hAnsiTheme="minorHAnsi" w:cs="Arial"/>
          <w:b/>
          <w:bCs/>
          <w:color w:val="000000"/>
          <w:sz w:val="20"/>
          <w:szCs w:val="20"/>
        </w:rPr>
        <w:t>Evaluation Consultant Agreement Form</w:t>
      </w:r>
      <w:r w:rsidRPr="00414FB4">
        <w:rPr>
          <w:rFonts w:asciiTheme="minorHAnsi" w:hAnsiTheme="minorHAnsi" w:cs="Arial"/>
          <w:b/>
          <w:bCs/>
          <w:color w:val="000000"/>
          <w:sz w:val="20"/>
          <w:szCs w:val="20"/>
          <w:vertAlign w:val="superscript"/>
        </w:rPr>
        <w:footnoteReference w:id="45"/>
      </w:r>
    </w:p>
    <w:p w14:paraId="137D81D8" w14:textId="77777777" w:rsidR="001247A3" w:rsidRPr="00414FB4" w:rsidRDefault="001247A3" w:rsidP="001247A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rPr>
      </w:pPr>
      <w:r w:rsidRPr="00414FB4">
        <w:rPr>
          <w:rFonts w:asciiTheme="minorHAnsi" w:hAnsiTheme="minorHAnsi" w:cs="Arial"/>
          <w:b/>
          <w:bCs/>
          <w:color w:val="000000"/>
          <w:sz w:val="20"/>
          <w:szCs w:val="20"/>
        </w:rPr>
        <w:t xml:space="preserve">Agreement to abide by the Code of Conduct for Evaluation in the UN System </w:t>
      </w:r>
    </w:p>
    <w:p w14:paraId="50EAFC82" w14:textId="77777777" w:rsidR="001247A3" w:rsidRPr="00414FB4" w:rsidRDefault="001247A3" w:rsidP="001247A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rPr>
      </w:pPr>
      <w:r w:rsidRPr="00414FB4">
        <w:rPr>
          <w:rFonts w:asciiTheme="minorHAnsi" w:hAnsiTheme="minorHAnsi" w:cs="Arial"/>
          <w:b/>
          <w:bCs/>
          <w:color w:val="000000"/>
          <w:sz w:val="20"/>
          <w:szCs w:val="20"/>
        </w:rPr>
        <w:t xml:space="preserve">Name of Consultant: </w:t>
      </w:r>
      <w:r w:rsidRPr="00414FB4">
        <w:rPr>
          <w:rFonts w:asciiTheme="minorHAnsi" w:hAnsiTheme="minorHAnsi" w:cs="Arial"/>
          <w:color w:val="000000"/>
          <w:sz w:val="20"/>
          <w:szCs w:val="20"/>
        </w:rPr>
        <w:t>__</w:t>
      </w:r>
      <w:r w:rsidRPr="00414FB4">
        <w:rPr>
          <w:rFonts w:asciiTheme="minorHAnsi" w:hAnsiTheme="minorHAnsi" w:cs="Arial"/>
          <w:color w:val="000000"/>
          <w:sz w:val="20"/>
          <w:szCs w:val="20"/>
          <w:u w:val="single"/>
        </w:rPr>
        <w:t>Roland Wong</w:t>
      </w:r>
      <w:r w:rsidRPr="00414FB4">
        <w:rPr>
          <w:rFonts w:asciiTheme="minorHAnsi" w:hAnsiTheme="minorHAnsi" w:cs="Arial"/>
          <w:color w:val="000000"/>
          <w:sz w:val="20"/>
          <w:szCs w:val="20"/>
        </w:rPr>
        <w:t xml:space="preserve">_________________________________________________ </w:t>
      </w:r>
    </w:p>
    <w:p w14:paraId="61E5EB2E" w14:textId="77777777" w:rsidR="001247A3" w:rsidRPr="00414FB4" w:rsidRDefault="001247A3" w:rsidP="001247A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color w:val="000000"/>
          <w:sz w:val="20"/>
          <w:szCs w:val="20"/>
        </w:rPr>
      </w:pPr>
      <w:r w:rsidRPr="00414FB4">
        <w:rPr>
          <w:rFonts w:asciiTheme="minorHAnsi" w:hAnsiTheme="minorHAnsi" w:cs="Arial"/>
          <w:b/>
          <w:bCs/>
          <w:color w:val="000000"/>
          <w:sz w:val="20"/>
          <w:szCs w:val="20"/>
        </w:rPr>
        <w:t xml:space="preserve">Name of Consultancy Organization </w:t>
      </w:r>
      <w:r w:rsidRPr="00414FB4">
        <w:rPr>
          <w:rFonts w:asciiTheme="minorHAnsi" w:hAnsiTheme="minorHAnsi" w:cs="Arial"/>
          <w:color w:val="000000"/>
          <w:sz w:val="20"/>
          <w:szCs w:val="20"/>
        </w:rPr>
        <w:t>(where relevant)</w:t>
      </w:r>
      <w:r w:rsidRPr="00414FB4">
        <w:rPr>
          <w:rFonts w:asciiTheme="minorHAnsi" w:hAnsiTheme="minorHAnsi" w:cs="Arial"/>
          <w:b/>
          <w:bCs/>
          <w:color w:val="000000"/>
          <w:sz w:val="20"/>
          <w:szCs w:val="20"/>
        </w:rPr>
        <w:t xml:space="preserve">: </w:t>
      </w:r>
      <w:r w:rsidRPr="00414FB4">
        <w:rPr>
          <w:rFonts w:asciiTheme="minorHAnsi" w:hAnsiTheme="minorHAnsi" w:cs="Arial"/>
          <w:color w:val="000000"/>
          <w:sz w:val="20"/>
          <w:szCs w:val="20"/>
        </w:rPr>
        <w:t xml:space="preserve">________________________ </w:t>
      </w:r>
    </w:p>
    <w:p w14:paraId="4C7C2963" w14:textId="77777777" w:rsidR="001247A3" w:rsidRPr="00414FB4" w:rsidRDefault="001247A3" w:rsidP="001247A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Theme="minorHAnsi" w:hAnsiTheme="minorHAnsi" w:cs="Arial"/>
          <w:b/>
          <w:bCs/>
          <w:color w:val="000000"/>
          <w:sz w:val="20"/>
          <w:szCs w:val="20"/>
        </w:rPr>
      </w:pPr>
      <w:r>
        <w:rPr>
          <w:rFonts w:asciiTheme="minorHAnsi" w:hAnsiTheme="minorHAnsi"/>
          <w:i/>
          <w:noProof/>
          <w:color w:val="000000"/>
          <w:sz w:val="20"/>
          <w:highlight w:val="lightGray"/>
          <w:lang w:val="en-US"/>
        </w:rPr>
        <w:drawing>
          <wp:anchor distT="0" distB="0" distL="114300" distR="114300" simplePos="0" relativeHeight="251662848" behindDoc="1" locked="0" layoutInCell="1" allowOverlap="1" wp14:anchorId="692A58DC" wp14:editId="189FE334">
            <wp:simplePos x="0" y="0"/>
            <wp:positionH relativeFrom="column">
              <wp:posOffset>2743200</wp:posOffset>
            </wp:positionH>
            <wp:positionV relativeFrom="paragraph">
              <wp:posOffset>313055</wp:posOffset>
            </wp:positionV>
            <wp:extent cx="1457325" cy="5799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457325" cy="579930"/>
                    </a:xfrm>
                    <a:prstGeom prst="rect">
                      <a:avLst/>
                    </a:prstGeom>
                    <a:noFill/>
                  </pic:spPr>
                </pic:pic>
              </a:graphicData>
            </a:graphic>
            <wp14:sizeRelH relativeFrom="margin">
              <wp14:pctWidth>0</wp14:pctWidth>
            </wp14:sizeRelH>
            <wp14:sizeRelV relativeFrom="margin">
              <wp14:pctHeight>0</wp14:pctHeight>
            </wp14:sizeRelV>
          </wp:anchor>
        </w:drawing>
      </w:r>
      <w:r w:rsidRPr="00414FB4">
        <w:rPr>
          <w:rFonts w:asciiTheme="minorHAnsi" w:hAnsiTheme="minorHAnsi" w:cs="Arial"/>
          <w:b/>
          <w:bCs/>
          <w:color w:val="000000"/>
          <w:sz w:val="20"/>
          <w:szCs w:val="20"/>
        </w:rPr>
        <w:t xml:space="preserve">I confirm that I have received and understood and will abide by the United Nations Code of Conduct for Evaluation. </w:t>
      </w:r>
    </w:p>
    <w:p w14:paraId="524CA776" w14:textId="77777777" w:rsidR="001247A3" w:rsidRDefault="001247A3" w:rsidP="001247A3">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Myriad Pro" w:hAnsi="Myriad Pro" w:cs="Calibri"/>
          <w:color w:val="000000"/>
          <w:sz w:val="20"/>
        </w:rPr>
      </w:pPr>
      <w:r w:rsidRPr="00414FB4">
        <w:rPr>
          <w:rFonts w:asciiTheme="minorHAnsi" w:hAnsiTheme="minorHAnsi" w:cs="Arial"/>
          <w:color w:val="000000"/>
          <w:sz w:val="20"/>
          <w:szCs w:val="20"/>
        </w:rPr>
        <w:t xml:space="preserve">Signed at </w:t>
      </w:r>
      <w:r w:rsidR="00B95797">
        <w:rPr>
          <w:rFonts w:asciiTheme="minorHAnsi" w:hAnsiTheme="minorHAnsi"/>
          <w:i/>
          <w:color w:val="000000"/>
          <w:sz w:val="20"/>
          <w:highlight w:val="lightGray"/>
        </w:rPr>
        <w:t>Surrey, BC</w:t>
      </w:r>
      <w:r w:rsidRPr="00414FB4">
        <w:rPr>
          <w:rFonts w:asciiTheme="minorHAnsi" w:hAnsiTheme="minorHAnsi"/>
          <w:i/>
          <w:color w:val="000000"/>
          <w:sz w:val="20"/>
          <w:highlight w:val="lightGray"/>
        </w:rPr>
        <w:t>, Canada</w:t>
      </w:r>
      <w:r w:rsidRPr="00414FB4">
        <w:rPr>
          <w:rFonts w:asciiTheme="minorHAnsi" w:hAnsiTheme="minorHAnsi" w:cs="Arial"/>
          <w:i/>
          <w:color w:val="000000"/>
          <w:sz w:val="20"/>
          <w:szCs w:val="20"/>
        </w:rPr>
        <w:t xml:space="preserve"> </w:t>
      </w:r>
      <w:r w:rsidRPr="00414FB4">
        <w:rPr>
          <w:rFonts w:asciiTheme="minorHAnsi" w:hAnsiTheme="minorHAnsi" w:cs="Arial"/>
          <w:color w:val="000000"/>
          <w:sz w:val="20"/>
          <w:szCs w:val="20"/>
        </w:rPr>
        <w:t xml:space="preserve">on </w:t>
      </w:r>
      <w:r w:rsidR="00270E73">
        <w:rPr>
          <w:rFonts w:asciiTheme="minorHAnsi" w:hAnsiTheme="minorHAnsi"/>
          <w:i/>
          <w:color w:val="000000"/>
          <w:sz w:val="20"/>
          <w:highlight w:val="lightGray"/>
        </w:rPr>
        <w:t xml:space="preserve">16 February </w:t>
      </w:r>
      <w:r w:rsidRPr="00414FB4">
        <w:rPr>
          <w:rFonts w:asciiTheme="minorHAnsi" w:hAnsiTheme="minorHAnsi"/>
          <w:i/>
          <w:color w:val="000000"/>
          <w:sz w:val="20"/>
          <w:highlight w:val="lightGray"/>
        </w:rPr>
        <w:t>20</w:t>
      </w:r>
      <w:r w:rsidR="00270E73">
        <w:rPr>
          <w:rFonts w:asciiTheme="minorHAnsi" w:hAnsiTheme="minorHAnsi"/>
          <w:i/>
          <w:color w:val="000000"/>
          <w:sz w:val="20"/>
          <w:highlight w:val="lightGray"/>
        </w:rPr>
        <w:t>20</w:t>
      </w:r>
    </w:p>
    <w:p w14:paraId="61C1344E" w14:textId="77777777" w:rsidR="001247A3" w:rsidRDefault="001247A3">
      <w:pPr>
        <w:rPr>
          <w:rFonts w:asciiTheme="minorHAnsi" w:hAnsiTheme="minorHAnsi" w:cs="Arial"/>
          <w:b/>
          <w:bCs/>
          <w:color w:val="000000"/>
          <w:sz w:val="20"/>
          <w:szCs w:val="20"/>
        </w:rPr>
      </w:pPr>
    </w:p>
    <w:p w14:paraId="4C007764" w14:textId="77777777" w:rsidR="00AD7AF6" w:rsidRDefault="00AD7AF6"/>
    <w:sectPr w:rsidR="00AD7AF6" w:rsidSect="00D57EAE">
      <w:headerReference w:type="even" r:id="rId90"/>
      <w:headerReference w:type="default" r:id="rId91"/>
      <w:footerReference w:type="default" r:id="rId92"/>
      <w:headerReference w:type="first" r:id="rId93"/>
      <w:footnotePr>
        <w:numStart w:val="13"/>
      </w:footnotePr>
      <w:pgSz w:w="12240" w:h="15840" w:code="1"/>
      <w:pgMar w:top="1440" w:right="1440" w:bottom="1440" w:left="1440" w:header="720" w:footer="720" w:gutter="0"/>
      <w:cols w:space="720"/>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2929B" w14:textId="77777777" w:rsidR="001C6306" w:rsidRDefault="001C6306">
      <w:r>
        <w:separator/>
      </w:r>
    </w:p>
  </w:endnote>
  <w:endnote w:type="continuationSeparator" w:id="0">
    <w:p w14:paraId="2AC05089" w14:textId="77777777" w:rsidR="001C6306" w:rsidRDefault="001C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1)">
    <w:altName w:val="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nTime">
    <w:altName w:val="Courier New"/>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Light">
    <w:altName w:val="Arial"/>
    <w:charset w:val="00"/>
    <w:family w:val="swiss"/>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5B984" w14:textId="77777777" w:rsidR="00FD46D5" w:rsidRDefault="00FD46D5">
    <w:pPr>
      <w:pStyle w:val="Footer"/>
      <w:pBdr>
        <w:top w:val="single" w:sz="8" w:space="1" w:color="auto"/>
      </w:pBdr>
      <w:tabs>
        <w:tab w:val="clear" w:pos="4320"/>
        <w:tab w:val="clear" w:pos="8640"/>
        <w:tab w:val="center" w:pos="4680"/>
        <w:tab w:val="right" w:pos="93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28AF0" w14:textId="77777777" w:rsidR="00FD46D5" w:rsidRPr="00C03B4A" w:rsidRDefault="00FD46D5" w:rsidP="00C03B4A">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53</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Pr>
        <w:rFonts w:asciiTheme="minorHAnsi" w:hAnsiTheme="minorHAnsi" w:cs="Arial"/>
        <w:sz w:val="18"/>
        <w:szCs w:val="18"/>
      </w:rPr>
      <w:t>February 2020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61D84" w14:textId="77777777" w:rsidR="00FD46D5" w:rsidRPr="00AB184D" w:rsidRDefault="00FD46D5" w:rsidP="00F26657">
    <w:pPr>
      <w:pStyle w:val="Footer"/>
      <w:pBdr>
        <w:top w:val="single" w:sz="8" w:space="1" w:color="auto"/>
      </w:pBdr>
      <w:tabs>
        <w:tab w:val="clear" w:pos="4320"/>
        <w:tab w:val="clear" w:pos="8640"/>
        <w:tab w:val="center" w:pos="4680"/>
        <w:tab w:val="right" w:pos="9450"/>
        <w:tab w:val="right" w:pos="12960"/>
      </w:tabs>
      <w:rPr>
        <w:rFonts w:asciiTheme="minorHAnsi" w:hAnsiTheme="minorHAnsi" w:cs="Arial"/>
        <w:sz w:val="18"/>
        <w:szCs w:val="18"/>
      </w:rPr>
    </w:pPr>
    <w:r w:rsidRPr="00F26657">
      <w:rPr>
        <w:rFonts w:asciiTheme="minorHAnsi" w:hAnsiTheme="minorHAnsi" w:cs="Arial"/>
        <w:sz w:val="20"/>
      </w:rPr>
      <w:t>Terminal Evaluation</w:t>
    </w:r>
    <w:r w:rsidRPr="00F26657">
      <w:rPr>
        <w:rFonts w:asciiTheme="minorHAnsi" w:hAnsiTheme="minorHAnsi" w:cs="Arial"/>
        <w:sz w:val="20"/>
      </w:rPr>
      <w:tab/>
      <w:t xml:space="preserve">                                                                     </w:t>
    </w:r>
    <w:r>
      <w:rPr>
        <w:rFonts w:asciiTheme="minorHAnsi" w:hAnsiTheme="minorHAnsi" w:cs="Arial"/>
        <w:sz w:val="20"/>
      </w:rPr>
      <w:t xml:space="preserve">                         </w:t>
    </w:r>
    <w:r w:rsidRPr="00F26657">
      <w:rPr>
        <w:rFonts w:asciiTheme="minorHAnsi" w:hAnsiTheme="minorHAnsi" w:cs="Arial"/>
        <w:sz w:val="20"/>
      </w:rPr>
      <w:t xml:space="preserve"> </w:t>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56</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Style w:val="PageNumber"/>
        <w:rFonts w:asciiTheme="minorHAnsi" w:hAnsiTheme="minorHAnsi" w:cs="Arial"/>
      </w:rPr>
      <w:tab/>
      <w:t xml:space="preserve">                      </w:t>
    </w:r>
    <w:r w:rsidRPr="00F26657">
      <w:rPr>
        <w:rStyle w:val="PageNumber"/>
        <w:rFonts w:asciiTheme="minorHAnsi" w:hAnsiTheme="minorHAnsi" w:cs="Arial"/>
      </w:rPr>
      <w:tab/>
    </w:r>
    <w:r>
      <w:rPr>
        <w:rStyle w:val="PageNumber"/>
        <w:rFonts w:asciiTheme="minorHAnsi" w:hAnsiTheme="minorHAnsi" w:cs="Arial"/>
      </w:rPr>
      <w:t xml:space="preserve">                                            </w:t>
    </w:r>
    <w:r>
      <w:rPr>
        <w:rFonts w:asciiTheme="minorHAnsi" w:hAnsiTheme="minorHAnsi" w:cs="Arial"/>
        <w:sz w:val="18"/>
        <w:szCs w:val="18"/>
      </w:rPr>
      <w:t>February 2020</w:t>
    </w:r>
  </w:p>
  <w:p w14:paraId="20F72E3E" w14:textId="77777777" w:rsidR="00FD46D5" w:rsidRPr="00EF7586" w:rsidRDefault="00FD46D5" w:rsidP="00687767">
    <w:pPr>
      <w:pStyle w:val="Footer"/>
      <w:pBdr>
        <w:top w:val="single" w:sz="8" w:space="1" w:color="auto"/>
      </w:pBdr>
      <w:tabs>
        <w:tab w:val="clear" w:pos="4320"/>
        <w:tab w:val="clear" w:pos="8640"/>
        <w:tab w:val="center" w:pos="4770"/>
        <w:tab w:val="right" w:pos="936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EFAE2" w14:textId="77777777" w:rsidR="00FD46D5" w:rsidRPr="000D48F4" w:rsidRDefault="00FD46D5" w:rsidP="00421532">
    <w:pPr>
      <w:pStyle w:val="Footer"/>
      <w:pBdr>
        <w:top w:val="single" w:sz="8" w:space="1" w:color="auto"/>
      </w:pBdr>
      <w:tabs>
        <w:tab w:val="clear" w:pos="4320"/>
        <w:tab w:val="clear" w:pos="8640"/>
        <w:tab w:val="center" w:pos="4770"/>
        <w:tab w:val="right" w:pos="9356"/>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87</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Fonts w:asciiTheme="minorHAnsi" w:hAnsiTheme="minorHAnsi" w:cs="Arial"/>
        <w:sz w:val="18"/>
        <w:szCs w:val="18"/>
      </w:rPr>
      <w:tab/>
      <w:t xml:space="preserve">      </w:t>
    </w:r>
    <w:r>
      <w:rPr>
        <w:rFonts w:asciiTheme="minorHAnsi" w:hAnsiTheme="minorHAnsi" w:cs="Arial"/>
        <w:sz w:val="18"/>
        <w:szCs w:val="18"/>
      </w:rPr>
      <w:t>February 2020</w:t>
    </w:r>
  </w:p>
  <w:p w14:paraId="259BA73D" w14:textId="77777777" w:rsidR="00FD46D5" w:rsidRPr="00421532" w:rsidRDefault="00FD46D5" w:rsidP="0042153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7A92" w14:textId="77777777" w:rsidR="00FD46D5" w:rsidRPr="000C422E" w:rsidRDefault="00FD46D5" w:rsidP="000C422E">
    <w:pPr>
      <w:pStyle w:val="Footer"/>
      <w:pBdr>
        <w:top w:val="single" w:sz="8" w:space="1" w:color="auto"/>
      </w:pBdr>
      <w:tabs>
        <w:tab w:val="clear" w:pos="4320"/>
        <w:tab w:val="clear" w:pos="8640"/>
        <w:tab w:val="center" w:pos="4680"/>
        <w:tab w:val="right" w:pos="9450"/>
        <w:tab w:val="right" w:pos="129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t xml:space="preserve">                                                                      </w:t>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rPr>
      <w:t>85</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Style w:val="PageNumber"/>
        <w:rFonts w:asciiTheme="minorHAnsi" w:hAnsiTheme="minorHAnsi" w:cs="Arial"/>
      </w:rPr>
      <w:tab/>
      <w:t xml:space="preserve">                      </w:t>
    </w:r>
    <w:r w:rsidRPr="00F26657">
      <w:rPr>
        <w:rStyle w:val="PageNumber"/>
        <w:rFonts w:asciiTheme="minorHAnsi" w:hAnsiTheme="minorHAnsi" w:cs="Arial"/>
      </w:rPr>
      <w:tab/>
    </w:r>
    <w:r>
      <w:rPr>
        <w:rFonts w:asciiTheme="minorHAnsi" w:hAnsiTheme="minorHAnsi" w:cs="Arial"/>
        <w:sz w:val="18"/>
        <w:szCs w:val="18"/>
      </w:rPr>
      <w:t>February 2020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33A30" w14:textId="77777777" w:rsidR="00FD46D5" w:rsidRPr="000D48F4" w:rsidRDefault="00FD46D5" w:rsidP="00421532">
    <w:pPr>
      <w:pStyle w:val="Footer"/>
      <w:pBdr>
        <w:top w:val="single" w:sz="8" w:space="1" w:color="auto"/>
      </w:pBdr>
      <w:tabs>
        <w:tab w:val="clear" w:pos="4320"/>
        <w:tab w:val="clear" w:pos="8640"/>
        <w:tab w:val="center" w:pos="4770"/>
        <w:tab w:val="right" w:pos="9356"/>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87</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Fonts w:asciiTheme="minorHAnsi" w:hAnsiTheme="minorHAnsi" w:cs="Arial"/>
        <w:sz w:val="18"/>
        <w:szCs w:val="18"/>
      </w:rPr>
      <w:tab/>
      <w:t xml:space="preserve">      </w:t>
    </w:r>
    <w:r>
      <w:rPr>
        <w:rFonts w:asciiTheme="minorHAnsi" w:hAnsiTheme="minorHAnsi" w:cs="Arial"/>
        <w:sz w:val="18"/>
        <w:szCs w:val="18"/>
      </w:rPr>
      <w:t>February 2020</w:t>
    </w:r>
  </w:p>
  <w:p w14:paraId="535C1F13" w14:textId="77777777" w:rsidR="00FD46D5" w:rsidRPr="00421532" w:rsidRDefault="00FD46D5" w:rsidP="0042153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797D" w14:textId="77777777" w:rsidR="00FD46D5" w:rsidRPr="00421532" w:rsidRDefault="00FD46D5" w:rsidP="00421532">
    <w:pPr>
      <w:pStyle w:val="Footer"/>
      <w:pBdr>
        <w:top w:val="single" w:sz="8" w:space="1" w:color="auto"/>
      </w:pBdr>
      <w:tabs>
        <w:tab w:val="clear" w:pos="4320"/>
        <w:tab w:val="clear" w:pos="8640"/>
        <w:tab w:val="center" w:pos="4680"/>
        <w:tab w:val="right" w:pos="9450"/>
        <w:tab w:val="right" w:pos="129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t xml:space="preserve">                                                                      </w:t>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94</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Style w:val="PageNumber"/>
        <w:rFonts w:asciiTheme="minorHAnsi" w:hAnsiTheme="minorHAnsi" w:cs="Arial"/>
      </w:rPr>
      <w:tab/>
      <w:t xml:space="preserve">                      </w:t>
    </w:r>
    <w:r w:rsidRPr="00F26657">
      <w:rPr>
        <w:rStyle w:val="PageNumber"/>
        <w:rFonts w:asciiTheme="minorHAnsi" w:hAnsiTheme="minorHAnsi" w:cs="Arial"/>
      </w:rPr>
      <w:tab/>
    </w:r>
    <w:r>
      <w:rPr>
        <w:rFonts w:asciiTheme="minorHAnsi" w:hAnsiTheme="minorHAnsi" w:cs="Arial"/>
        <w:sz w:val="18"/>
        <w:szCs w:val="18"/>
      </w:rPr>
      <w:t>February 2020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09E8D" w14:textId="77777777" w:rsidR="00FD46D5" w:rsidRPr="00F26657" w:rsidRDefault="00FD46D5" w:rsidP="005A56C0">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F26657">
      <w:rPr>
        <w:rFonts w:asciiTheme="minorHAnsi" w:hAnsiTheme="minorHAnsi" w:cs="Arial"/>
        <w:sz w:val="18"/>
        <w:szCs w:val="18"/>
      </w:rPr>
      <w:t>Terminal Evaluation</w:t>
    </w:r>
    <w:r w:rsidRPr="00F26657">
      <w:rPr>
        <w:rFonts w:asciiTheme="minorHAnsi" w:hAnsiTheme="minorHAnsi" w:cs="Arial"/>
        <w:sz w:val="18"/>
        <w:szCs w:val="18"/>
      </w:rPr>
      <w:tab/>
    </w:r>
    <w:r w:rsidRPr="00F26657">
      <w:rPr>
        <w:rStyle w:val="PageNumber"/>
        <w:rFonts w:asciiTheme="minorHAnsi" w:hAnsiTheme="minorHAnsi" w:cs="Arial"/>
      </w:rPr>
      <w:fldChar w:fldCharType="begin"/>
    </w:r>
    <w:r w:rsidRPr="00F26657">
      <w:rPr>
        <w:rStyle w:val="PageNumber"/>
        <w:rFonts w:asciiTheme="minorHAnsi" w:hAnsiTheme="minorHAnsi" w:cs="Arial"/>
      </w:rPr>
      <w:instrText xml:space="preserve"> PAGE </w:instrText>
    </w:r>
    <w:r w:rsidRPr="00F26657">
      <w:rPr>
        <w:rStyle w:val="PageNumber"/>
        <w:rFonts w:asciiTheme="minorHAnsi" w:hAnsiTheme="minorHAnsi" w:cs="Arial"/>
      </w:rPr>
      <w:fldChar w:fldCharType="separate"/>
    </w:r>
    <w:r>
      <w:rPr>
        <w:rStyle w:val="PageNumber"/>
        <w:rFonts w:asciiTheme="minorHAnsi" w:hAnsiTheme="minorHAnsi" w:cs="Arial"/>
        <w:noProof/>
      </w:rPr>
      <w:t>95</w:t>
    </w:r>
    <w:r w:rsidRPr="00F26657">
      <w:rPr>
        <w:rStyle w:val="PageNumber"/>
        <w:rFonts w:asciiTheme="minorHAnsi" w:hAnsiTheme="minorHAnsi" w:cs="Arial"/>
      </w:rPr>
      <w:fldChar w:fldCharType="end"/>
    </w:r>
    <w:r w:rsidRPr="00F26657">
      <w:rPr>
        <w:rStyle w:val="PageNumber"/>
        <w:rFonts w:asciiTheme="minorHAnsi" w:hAnsiTheme="minorHAnsi" w:cs="Arial"/>
      </w:rPr>
      <w:t xml:space="preserve">   </w:t>
    </w:r>
    <w:r w:rsidRPr="00F26657">
      <w:rPr>
        <w:rFonts w:asciiTheme="minorHAnsi" w:hAnsiTheme="minorHAnsi" w:cs="Arial"/>
        <w:sz w:val="18"/>
        <w:szCs w:val="18"/>
      </w:rPr>
      <w:tab/>
    </w:r>
    <w:r>
      <w:rPr>
        <w:rFonts w:asciiTheme="minorHAnsi" w:hAnsiTheme="minorHAnsi" w:cs="Arial"/>
        <w:sz w:val="18"/>
        <w:szCs w:val="18"/>
      </w:rPr>
      <w:t>February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EC54A" w14:textId="77777777" w:rsidR="00FD46D5" w:rsidRPr="000022BC" w:rsidRDefault="00FD46D5" w:rsidP="00490A9B">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25</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bookmarkStart w:id="14" w:name="_Hlk32589877"/>
    <w:r>
      <w:rPr>
        <w:rFonts w:asciiTheme="minorHAnsi" w:hAnsiTheme="minorHAnsi" w:cs="Arial"/>
        <w:sz w:val="18"/>
        <w:szCs w:val="18"/>
      </w:rPr>
      <w:t>February 2020</w:t>
    </w:r>
    <w:bookmarkEnd w:id="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376E" w14:textId="77777777" w:rsidR="00FD46D5" w:rsidRPr="00E960D3" w:rsidRDefault="00FD46D5" w:rsidP="00810BD4">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27</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r>
    <w:r>
      <w:rPr>
        <w:rFonts w:asciiTheme="minorHAnsi" w:hAnsiTheme="minorHAnsi" w:cs="Arial"/>
        <w:sz w:val="18"/>
        <w:szCs w:val="18"/>
      </w:rPr>
      <w:t>February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2057" w14:textId="77777777" w:rsidR="00FD46D5" w:rsidRPr="001400F3" w:rsidRDefault="00FD46D5" w:rsidP="00EF7586">
    <w:pPr>
      <w:pStyle w:val="Header"/>
      <w:tabs>
        <w:tab w:val="clear" w:pos="4320"/>
        <w:tab w:val="clear" w:pos="8640"/>
        <w:tab w:val="left" w:pos="7200"/>
      </w:tabs>
    </w:pPr>
  </w:p>
  <w:p w14:paraId="2038B2F4" w14:textId="77777777" w:rsidR="00FD46D5" w:rsidRDefault="00FD46D5" w:rsidP="00EF7586"/>
  <w:p w14:paraId="3A35EC2B" w14:textId="77777777" w:rsidR="00FD46D5" w:rsidRPr="00A76D78" w:rsidRDefault="00FD46D5" w:rsidP="00A76D78">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31</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r>
    <w:r w:rsidRPr="00EA2E06">
      <w:rPr>
        <w:rFonts w:asciiTheme="minorHAnsi" w:hAnsiTheme="minorHAnsi" w:cs="Arial"/>
        <w:sz w:val="18"/>
        <w:szCs w:val="18"/>
        <w:lang w:val="en-GB"/>
      </w:rPr>
      <w:t>February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7C7D" w14:textId="77777777" w:rsidR="00FD46D5" w:rsidRPr="001400F3" w:rsidRDefault="00FD46D5" w:rsidP="00EF7586">
    <w:pPr>
      <w:pStyle w:val="Header"/>
      <w:tabs>
        <w:tab w:val="clear" w:pos="4320"/>
        <w:tab w:val="clear" w:pos="8640"/>
        <w:tab w:val="left" w:pos="7200"/>
      </w:tabs>
    </w:pPr>
  </w:p>
  <w:p w14:paraId="0ECD67B5" w14:textId="77777777" w:rsidR="00FD46D5" w:rsidRDefault="00FD46D5" w:rsidP="00EF7586"/>
  <w:p w14:paraId="7910493E" w14:textId="77777777" w:rsidR="00FD46D5" w:rsidRPr="00E960D3" w:rsidRDefault="00FD46D5" w:rsidP="0046032C">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37</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r>
    <w:r w:rsidRPr="00EA2E06">
      <w:rPr>
        <w:rFonts w:asciiTheme="minorHAnsi" w:hAnsiTheme="minorHAnsi" w:cs="Arial"/>
        <w:sz w:val="18"/>
        <w:szCs w:val="18"/>
        <w:lang w:val="en-GB"/>
      </w:rPr>
      <w:t>February 2020</w:t>
    </w:r>
  </w:p>
  <w:p w14:paraId="00D6D31A" w14:textId="77777777" w:rsidR="00FD46D5" w:rsidRPr="00EF7586" w:rsidRDefault="00FD46D5" w:rsidP="00EF7586">
    <w:pPr>
      <w:pStyle w:val="Footer"/>
      <w:pBdr>
        <w:top w:val="single" w:sz="8" w:space="1" w:color="auto"/>
      </w:pBdr>
      <w:tabs>
        <w:tab w:val="clear" w:pos="4320"/>
        <w:tab w:val="clear" w:pos="8640"/>
        <w:tab w:val="center" w:pos="6480"/>
        <w:tab w:val="right" w:pos="129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799DB" w14:textId="77777777" w:rsidR="00FD46D5" w:rsidRPr="001400F3" w:rsidRDefault="00FD46D5" w:rsidP="00EF7586">
    <w:pPr>
      <w:pStyle w:val="Header"/>
      <w:tabs>
        <w:tab w:val="clear" w:pos="4320"/>
        <w:tab w:val="clear" w:pos="8640"/>
        <w:tab w:val="left" w:pos="7200"/>
      </w:tabs>
    </w:pPr>
  </w:p>
  <w:p w14:paraId="1026656A" w14:textId="77777777" w:rsidR="00FD46D5" w:rsidRDefault="00FD46D5" w:rsidP="00EF7586"/>
  <w:p w14:paraId="2C0D5AEB" w14:textId="77777777" w:rsidR="00FD46D5" w:rsidRPr="00A76D78" w:rsidRDefault="00FD46D5" w:rsidP="00A76D78">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41</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Pr>
        <w:rFonts w:asciiTheme="minorHAnsi" w:hAnsiTheme="minorHAnsi" w:cs="Arial"/>
        <w:sz w:val="18"/>
        <w:szCs w:val="18"/>
      </w:rPr>
      <w:t>February 2020</w:t>
    </w:r>
  </w:p>
  <w:p w14:paraId="1765A0D2" w14:textId="77777777" w:rsidR="00FD46D5" w:rsidRPr="00EF7586" w:rsidRDefault="00FD46D5" w:rsidP="00A76D78">
    <w:pPr>
      <w:pStyle w:val="Footer"/>
      <w:pBdr>
        <w:top w:val="single" w:sz="8" w:space="1" w:color="auto"/>
      </w:pBdr>
      <w:tabs>
        <w:tab w:val="clear" w:pos="4320"/>
        <w:tab w:val="clear" w:pos="8640"/>
        <w:tab w:val="center" w:pos="6480"/>
        <w:tab w:val="right" w:pos="129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6142F" w14:textId="77777777" w:rsidR="00FD46D5" w:rsidRPr="00E960D3" w:rsidRDefault="00FD46D5" w:rsidP="00F3046F">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43</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Pr>
        <w:rFonts w:asciiTheme="minorHAnsi" w:hAnsiTheme="minorHAnsi" w:cs="Arial"/>
        <w:sz w:val="18"/>
        <w:szCs w:val="18"/>
      </w:rPr>
      <w:t>February 2020</w:t>
    </w:r>
  </w:p>
  <w:p w14:paraId="0D7117D5" w14:textId="77777777" w:rsidR="00FD46D5" w:rsidRPr="00EF7586" w:rsidRDefault="00FD46D5" w:rsidP="00F3046F">
    <w:pPr>
      <w:pStyle w:val="Footer"/>
      <w:pBdr>
        <w:top w:val="single" w:sz="8" w:space="1" w:color="auto"/>
      </w:pBdr>
      <w:tabs>
        <w:tab w:val="clear" w:pos="4320"/>
        <w:tab w:val="clear" w:pos="8640"/>
        <w:tab w:val="center" w:pos="4770"/>
        <w:tab w:val="right"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45AF" w14:textId="77777777" w:rsidR="00FD46D5" w:rsidRPr="001400F3" w:rsidRDefault="00FD46D5" w:rsidP="00EF7586">
    <w:pPr>
      <w:pStyle w:val="Header"/>
      <w:tabs>
        <w:tab w:val="clear" w:pos="4320"/>
        <w:tab w:val="clear" w:pos="8640"/>
        <w:tab w:val="left" w:pos="7200"/>
      </w:tabs>
    </w:pPr>
  </w:p>
  <w:p w14:paraId="0A76229E" w14:textId="77777777" w:rsidR="00FD46D5" w:rsidRDefault="00FD46D5" w:rsidP="00EF7586"/>
  <w:p w14:paraId="711ACB48" w14:textId="77777777" w:rsidR="00FD46D5" w:rsidRPr="000022BC" w:rsidRDefault="00FD46D5" w:rsidP="00EF7586">
    <w:pPr>
      <w:pStyle w:val="Footer"/>
      <w:pBdr>
        <w:top w:val="single" w:sz="8" w:space="1" w:color="auto"/>
      </w:pBdr>
      <w:tabs>
        <w:tab w:val="clear" w:pos="4320"/>
        <w:tab w:val="clear" w:pos="8640"/>
        <w:tab w:val="center" w:pos="4770"/>
        <w:tab w:val="right" w:pos="9360"/>
      </w:tabs>
      <w:rPr>
        <w:rFonts w:asciiTheme="minorHAnsi" w:hAnsiTheme="minorHAnsi" w:cs="Arial"/>
        <w:sz w:val="18"/>
        <w:szCs w:val="18"/>
      </w:rPr>
    </w:pPr>
    <w:r w:rsidRPr="000022BC">
      <w:rPr>
        <w:rFonts w:asciiTheme="minorHAnsi" w:hAnsiTheme="minorHAnsi" w:cs="Arial"/>
        <w:sz w:val="18"/>
        <w:szCs w:val="18"/>
      </w:rPr>
      <w:t>Terminal Evaluation</w:t>
    </w:r>
    <w:r w:rsidRPr="000022BC">
      <w:rPr>
        <w:rFonts w:asciiTheme="minorHAnsi" w:hAnsiTheme="minorHAnsi" w:cs="Arial"/>
        <w:sz w:val="18"/>
        <w:szCs w:val="18"/>
      </w:rPr>
      <w:tab/>
    </w:r>
    <w:r w:rsidRPr="000022BC">
      <w:rPr>
        <w:rStyle w:val="PageNumber"/>
        <w:rFonts w:asciiTheme="minorHAnsi" w:hAnsiTheme="minorHAnsi" w:cs="Arial"/>
      </w:rPr>
      <w:fldChar w:fldCharType="begin"/>
    </w:r>
    <w:r w:rsidRPr="000022BC">
      <w:rPr>
        <w:rStyle w:val="PageNumber"/>
        <w:rFonts w:asciiTheme="minorHAnsi" w:hAnsiTheme="minorHAnsi" w:cs="Arial"/>
      </w:rPr>
      <w:instrText xml:space="preserve"> PAGE </w:instrText>
    </w:r>
    <w:r w:rsidRPr="000022BC">
      <w:rPr>
        <w:rStyle w:val="PageNumber"/>
        <w:rFonts w:asciiTheme="minorHAnsi" w:hAnsiTheme="minorHAnsi" w:cs="Arial"/>
      </w:rPr>
      <w:fldChar w:fldCharType="separate"/>
    </w:r>
    <w:r>
      <w:rPr>
        <w:rStyle w:val="PageNumber"/>
        <w:rFonts w:asciiTheme="minorHAnsi" w:hAnsiTheme="minorHAnsi" w:cs="Arial"/>
        <w:noProof/>
      </w:rPr>
      <w:t>46</w:t>
    </w:r>
    <w:r w:rsidRPr="000022BC">
      <w:rPr>
        <w:rStyle w:val="PageNumber"/>
        <w:rFonts w:asciiTheme="minorHAnsi" w:hAnsiTheme="minorHAnsi" w:cs="Arial"/>
      </w:rPr>
      <w:fldChar w:fldCharType="end"/>
    </w:r>
    <w:r w:rsidRPr="000022BC">
      <w:rPr>
        <w:rStyle w:val="PageNumber"/>
        <w:rFonts w:asciiTheme="minorHAnsi" w:hAnsiTheme="minorHAnsi" w:cs="Arial"/>
      </w:rPr>
      <w:t xml:space="preserve">   </w:t>
    </w:r>
    <w:r w:rsidRPr="000022BC">
      <w:rPr>
        <w:rFonts w:asciiTheme="minorHAnsi" w:hAnsiTheme="minorHAnsi" w:cs="Arial"/>
        <w:sz w:val="18"/>
        <w:szCs w:val="18"/>
      </w:rPr>
      <w:tab/>
      <w:t xml:space="preserve">      </w:t>
    </w:r>
    <w:r>
      <w:rPr>
        <w:rFonts w:asciiTheme="minorHAnsi" w:hAnsiTheme="minorHAnsi" w:cs="Arial"/>
        <w:sz w:val="18"/>
        <w:szCs w:val="18"/>
      </w:rPr>
      <w:t>February 2020</w:t>
    </w:r>
  </w:p>
  <w:p w14:paraId="2BF578BA" w14:textId="77777777" w:rsidR="00FD46D5" w:rsidRPr="00EF7586" w:rsidRDefault="00FD46D5" w:rsidP="00EF7586">
    <w:pPr>
      <w:pStyle w:val="Footer"/>
      <w:pBdr>
        <w:top w:val="single" w:sz="8" w:space="1" w:color="auto"/>
      </w:pBdr>
      <w:tabs>
        <w:tab w:val="clear" w:pos="4320"/>
        <w:tab w:val="clear" w:pos="8640"/>
        <w:tab w:val="center" w:pos="6480"/>
        <w:tab w:val="right" w:pos="1296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E96F3" w14:textId="77777777" w:rsidR="00FD46D5" w:rsidRPr="001400F3" w:rsidRDefault="00FD46D5" w:rsidP="00EF7586">
    <w:pPr>
      <w:pStyle w:val="Header"/>
      <w:tabs>
        <w:tab w:val="clear" w:pos="4320"/>
        <w:tab w:val="clear" w:pos="8640"/>
        <w:tab w:val="left" w:pos="7200"/>
      </w:tabs>
    </w:pPr>
  </w:p>
  <w:p w14:paraId="6421B5C0" w14:textId="77777777" w:rsidR="00FD46D5" w:rsidRDefault="00FD46D5" w:rsidP="00EF7586"/>
  <w:p w14:paraId="7C467FE8" w14:textId="77777777" w:rsidR="00FD46D5" w:rsidRPr="00E960D3" w:rsidRDefault="00FD46D5" w:rsidP="00F3046F">
    <w:pPr>
      <w:pStyle w:val="Footer"/>
      <w:pBdr>
        <w:top w:val="single" w:sz="8" w:space="1" w:color="auto"/>
      </w:pBdr>
      <w:tabs>
        <w:tab w:val="clear" w:pos="4320"/>
        <w:tab w:val="clear" w:pos="8640"/>
        <w:tab w:val="center" w:pos="6480"/>
        <w:tab w:val="right" w:pos="12960"/>
      </w:tabs>
      <w:rPr>
        <w:rFonts w:asciiTheme="minorHAnsi" w:hAnsiTheme="minorHAnsi" w:cs="Arial"/>
        <w:sz w:val="18"/>
        <w:szCs w:val="18"/>
      </w:rPr>
    </w:pPr>
    <w:r w:rsidRPr="00E960D3">
      <w:rPr>
        <w:rFonts w:asciiTheme="minorHAnsi" w:hAnsiTheme="minorHAnsi" w:cs="Arial"/>
        <w:sz w:val="18"/>
        <w:szCs w:val="18"/>
      </w:rPr>
      <w:t>Terminal Evaluation</w:t>
    </w:r>
    <w:r w:rsidRPr="00E960D3">
      <w:rPr>
        <w:rFonts w:asciiTheme="minorHAnsi" w:hAnsiTheme="minorHAnsi" w:cs="Arial"/>
        <w:sz w:val="18"/>
        <w:szCs w:val="18"/>
      </w:rPr>
      <w:tab/>
    </w:r>
    <w:r w:rsidRPr="00E960D3">
      <w:rPr>
        <w:rStyle w:val="PageNumber"/>
        <w:rFonts w:asciiTheme="minorHAnsi" w:hAnsiTheme="minorHAnsi" w:cs="Arial"/>
      </w:rPr>
      <w:fldChar w:fldCharType="begin"/>
    </w:r>
    <w:r w:rsidRPr="00E960D3">
      <w:rPr>
        <w:rStyle w:val="PageNumber"/>
        <w:rFonts w:asciiTheme="minorHAnsi" w:hAnsiTheme="minorHAnsi" w:cs="Arial"/>
      </w:rPr>
      <w:instrText xml:space="preserve"> PAGE </w:instrText>
    </w:r>
    <w:r w:rsidRPr="00E960D3">
      <w:rPr>
        <w:rStyle w:val="PageNumber"/>
        <w:rFonts w:asciiTheme="minorHAnsi" w:hAnsiTheme="minorHAnsi" w:cs="Arial"/>
      </w:rPr>
      <w:fldChar w:fldCharType="separate"/>
    </w:r>
    <w:r>
      <w:rPr>
        <w:rStyle w:val="PageNumber"/>
        <w:rFonts w:asciiTheme="minorHAnsi" w:hAnsiTheme="minorHAnsi" w:cs="Arial"/>
        <w:noProof/>
      </w:rPr>
      <w:t>47</w:t>
    </w:r>
    <w:r w:rsidRPr="00E960D3">
      <w:rPr>
        <w:rStyle w:val="PageNumber"/>
        <w:rFonts w:asciiTheme="minorHAnsi" w:hAnsiTheme="minorHAnsi" w:cs="Arial"/>
      </w:rPr>
      <w:fldChar w:fldCharType="end"/>
    </w:r>
    <w:r w:rsidRPr="00E960D3">
      <w:rPr>
        <w:rStyle w:val="PageNumber"/>
        <w:rFonts w:asciiTheme="minorHAnsi" w:hAnsiTheme="minorHAnsi" w:cs="Arial"/>
      </w:rPr>
      <w:t xml:space="preserve">   </w:t>
    </w:r>
    <w:r w:rsidRPr="00E960D3">
      <w:rPr>
        <w:rFonts w:asciiTheme="minorHAnsi" w:hAnsiTheme="minorHAnsi" w:cs="Arial"/>
        <w:sz w:val="18"/>
        <w:szCs w:val="18"/>
      </w:rPr>
      <w:tab/>
      <w:t xml:space="preserve">            </w:t>
    </w:r>
    <w:r>
      <w:rPr>
        <w:rFonts w:asciiTheme="minorHAnsi" w:hAnsiTheme="minorHAnsi" w:cs="Arial"/>
        <w:sz w:val="18"/>
        <w:szCs w:val="18"/>
      </w:rPr>
      <w:t>February 2020</w:t>
    </w:r>
  </w:p>
  <w:p w14:paraId="37A5DC78" w14:textId="77777777" w:rsidR="00FD46D5" w:rsidRPr="00EF7586" w:rsidRDefault="00FD46D5" w:rsidP="00F3046F">
    <w:pPr>
      <w:pStyle w:val="Footer"/>
      <w:pBdr>
        <w:top w:val="single" w:sz="8" w:space="1" w:color="auto"/>
      </w:pBdr>
      <w:tabs>
        <w:tab w:val="clear" w:pos="4320"/>
        <w:tab w:val="clear" w:pos="8640"/>
        <w:tab w:val="center" w:pos="477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D0A6E" w14:textId="77777777" w:rsidR="001C6306" w:rsidRDefault="001C6306">
      <w:r>
        <w:separator/>
      </w:r>
    </w:p>
  </w:footnote>
  <w:footnote w:type="continuationSeparator" w:id="0">
    <w:p w14:paraId="2D0CDE7E" w14:textId="77777777" w:rsidR="001C6306" w:rsidRDefault="001C6306">
      <w:r>
        <w:continuationSeparator/>
      </w:r>
    </w:p>
  </w:footnote>
  <w:footnote w:id="1">
    <w:p w14:paraId="02D959BE" w14:textId="77777777" w:rsidR="00FD46D5" w:rsidRDefault="00FD46D5"/>
    <w:p w14:paraId="675489D0" w14:textId="77777777" w:rsidR="00FD46D5" w:rsidRDefault="00FD46D5"/>
  </w:footnote>
  <w:footnote w:id="2">
    <w:p w14:paraId="3137EED2" w14:textId="77777777" w:rsidR="00FD46D5" w:rsidRPr="005E7BFF" w:rsidRDefault="00FD46D5">
      <w:pPr>
        <w:rPr>
          <w:rFonts w:asciiTheme="minorHAnsi" w:hAnsiTheme="minorHAnsi" w:cstheme="minorHAnsi"/>
          <w:sz w:val="18"/>
          <w:szCs w:val="18"/>
        </w:rPr>
      </w:pPr>
    </w:p>
  </w:footnote>
  <w:footnote w:id="3">
    <w:p w14:paraId="49D1BB3D" w14:textId="77777777" w:rsidR="00FD46D5" w:rsidRPr="005E7BFF" w:rsidRDefault="00FD46D5">
      <w:pPr>
        <w:pStyle w:val="FootnoteText"/>
        <w:rPr>
          <w:lang w:val="en-CA"/>
        </w:rPr>
      </w:pPr>
      <w:r w:rsidRPr="005E7BFF">
        <w:rPr>
          <w:rStyle w:val="FootnoteReference"/>
          <w:rFonts w:asciiTheme="minorHAnsi" w:hAnsiTheme="minorHAnsi" w:cstheme="minorHAnsi"/>
          <w:sz w:val="18"/>
          <w:szCs w:val="18"/>
        </w:rPr>
        <w:footnoteRef/>
      </w:r>
      <w:r w:rsidRPr="005E7BFF">
        <w:rPr>
          <w:rFonts w:asciiTheme="minorHAnsi" w:hAnsiTheme="minorHAnsi" w:cstheme="minorHAnsi"/>
          <w:sz w:val="18"/>
          <w:szCs w:val="18"/>
        </w:rPr>
        <w:t xml:space="preserve"> </w:t>
      </w:r>
      <w:bookmarkStart w:id="11" w:name="_Hlk26692858"/>
      <w:r w:rsidRPr="005E7BFF">
        <w:rPr>
          <w:rFonts w:asciiTheme="minorHAnsi" w:hAnsiTheme="minorHAnsi" w:cstheme="minorHAnsi"/>
          <w:sz w:val="18"/>
          <w:szCs w:val="18"/>
        </w:rPr>
        <w:t xml:space="preserve">This target was revised downwards from 30,000 ha but was not cleared as a target by the UCP Global Coordinator. Fortunately, the Project has </w:t>
      </w:r>
      <w:proofErr w:type="gramStart"/>
      <w:r w:rsidRPr="005E7BFF">
        <w:rPr>
          <w:rFonts w:asciiTheme="minorHAnsi" w:hAnsiTheme="minorHAnsi" w:cstheme="minorHAnsi"/>
          <w:sz w:val="18"/>
          <w:szCs w:val="18"/>
        </w:rPr>
        <w:t>actually achieved</w:t>
      </w:r>
      <w:proofErr w:type="gramEnd"/>
      <w:r w:rsidRPr="005E7BFF">
        <w:rPr>
          <w:rFonts w:asciiTheme="minorHAnsi" w:hAnsiTheme="minorHAnsi" w:cstheme="minorHAnsi"/>
          <w:sz w:val="18"/>
          <w:szCs w:val="18"/>
        </w:rPr>
        <w:t xml:space="preserve"> 30,000 ha at the end of project, a satisfactory outcome</w:t>
      </w:r>
      <w:bookmarkEnd w:id="11"/>
      <w:r w:rsidRPr="005E7BFF">
        <w:rPr>
          <w:rFonts w:asciiTheme="minorHAnsi" w:hAnsiTheme="minorHAnsi" w:cstheme="minorHAnsi"/>
          <w:sz w:val="18"/>
          <w:szCs w:val="18"/>
        </w:rPr>
        <w:t>.</w:t>
      </w:r>
    </w:p>
  </w:footnote>
  <w:footnote w:id="4">
    <w:p w14:paraId="0E0901E8" w14:textId="77777777" w:rsidR="00FD46D5" w:rsidRPr="00623599" w:rsidRDefault="00FD46D5" w:rsidP="00623599">
      <w:pPr>
        <w:pStyle w:val="BodyText"/>
        <w:ind w:left="0" w:hanging="113"/>
        <w:rPr>
          <w:rFonts w:ascii="Calibri" w:hAnsi="Calibri"/>
        </w:rPr>
      </w:pPr>
      <w:r>
        <w:rPr>
          <w:rStyle w:val="FootnoteReference"/>
        </w:rPr>
        <w:footnoteRef/>
      </w:r>
      <w:r>
        <w:t xml:space="preserve"> </w:t>
      </w:r>
      <w:r w:rsidRPr="002D3B1F">
        <w:rPr>
          <w:rFonts w:ascii="Calibri" w:hAnsi="Calibri" w:cs="Arial"/>
          <w:sz w:val="18"/>
          <w:szCs w:val="18"/>
        </w:rPr>
        <w:t>Evaluation rating indices (except sustainability – see Footnote 2, and relevance – see Footnote 3): 6=</w:t>
      </w:r>
      <w:r w:rsidRPr="002D3B1F">
        <w:rPr>
          <w:rFonts w:ascii="Calibri" w:hAnsi="Calibri" w:cs="Arial"/>
          <w:i/>
          <w:iCs/>
          <w:sz w:val="18"/>
          <w:szCs w:val="18"/>
          <w:lang w:eastAsia="ru-RU"/>
        </w:rPr>
        <w:t>Highly Satisfactory (HS)</w:t>
      </w:r>
      <w:r w:rsidRPr="002D3B1F">
        <w:rPr>
          <w:rFonts w:ascii="Calibri" w:hAnsi="Calibri" w:cs="Arial"/>
          <w:sz w:val="18"/>
          <w:szCs w:val="18"/>
          <w:lang w:eastAsia="ru-RU"/>
        </w:rPr>
        <w:t>: The project has no shortcomings in the achievement of its objectives; 5=</w:t>
      </w:r>
      <w:r w:rsidRPr="002D3B1F">
        <w:rPr>
          <w:rFonts w:ascii="Calibri" w:hAnsi="Calibri" w:cs="Arial"/>
          <w:i/>
          <w:iCs/>
          <w:sz w:val="18"/>
          <w:szCs w:val="18"/>
          <w:lang w:eastAsia="ru-RU"/>
        </w:rPr>
        <w:t>Satisfactory (S)</w:t>
      </w:r>
      <w:r w:rsidRPr="002D3B1F">
        <w:rPr>
          <w:rFonts w:ascii="Calibri" w:hAnsi="Calibri" w:cs="Arial"/>
          <w:sz w:val="18"/>
          <w:szCs w:val="18"/>
          <w:lang w:eastAsia="ru-RU"/>
        </w:rPr>
        <w:t>: The project has minor shortcomings in the achievement of its objectives; 4=</w:t>
      </w:r>
      <w:r w:rsidRPr="002D3B1F">
        <w:rPr>
          <w:rFonts w:ascii="Calibri" w:hAnsi="Calibri" w:cs="Arial"/>
          <w:i/>
          <w:iCs/>
          <w:sz w:val="18"/>
          <w:szCs w:val="18"/>
          <w:lang w:eastAsia="ru-RU"/>
        </w:rPr>
        <w:t>Moderately Satisfactory (MS)</w:t>
      </w:r>
      <w:r w:rsidRPr="002D3B1F">
        <w:rPr>
          <w:rFonts w:ascii="Calibri" w:hAnsi="Calibri" w:cs="Arial"/>
          <w:sz w:val="18"/>
          <w:szCs w:val="18"/>
          <w:lang w:eastAsia="ru-RU"/>
        </w:rPr>
        <w:t>: The project has moderate shortcomings in the achievement of its objectives; 3=</w:t>
      </w:r>
      <w:r w:rsidRPr="002D3B1F">
        <w:rPr>
          <w:rFonts w:ascii="Calibri" w:hAnsi="Calibri" w:cs="Arial"/>
          <w:i/>
          <w:iCs/>
          <w:sz w:val="18"/>
          <w:szCs w:val="18"/>
          <w:lang w:eastAsia="ru-RU"/>
        </w:rPr>
        <w:t>Moderately Unsatisfactory (MU):</w:t>
      </w:r>
      <w:r w:rsidRPr="002D3B1F">
        <w:rPr>
          <w:rFonts w:ascii="Calibri" w:hAnsi="Calibri" w:cs="Arial"/>
          <w:sz w:val="18"/>
          <w:szCs w:val="18"/>
          <w:lang w:eastAsia="ru-RU"/>
        </w:rPr>
        <w:t xml:space="preserve"> The project has significant shortcomings in the achievement of its objectives; 2=</w:t>
      </w:r>
      <w:r w:rsidRPr="002D3B1F">
        <w:rPr>
          <w:rFonts w:ascii="Calibri" w:hAnsi="Calibri" w:cs="Arial"/>
          <w:i/>
          <w:iCs/>
          <w:sz w:val="18"/>
          <w:szCs w:val="18"/>
          <w:lang w:eastAsia="ru-RU"/>
        </w:rPr>
        <w:t>Unsatisfactory (U)</w:t>
      </w:r>
      <w:r w:rsidRPr="002D3B1F">
        <w:rPr>
          <w:rFonts w:ascii="Calibri" w:hAnsi="Calibri" w:cs="Arial"/>
          <w:sz w:val="18"/>
          <w:szCs w:val="18"/>
          <w:lang w:eastAsia="ru-RU"/>
        </w:rPr>
        <w:t xml:space="preserve"> The project has major shortcomings in the achievement of its objectives; 1=</w:t>
      </w:r>
      <w:r w:rsidRPr="002D3B1F">
        <w:rPr>
          <w:rFonts w:ascii="Calibri" w:hAnsi="Calibri" w:cs="Arial"/>
          <w:i/>
          <w:iCs/>
          <w:sz w:val="18"/>
          <w:szCs w:val="18"/>
          <w:lang w:eastAsia="ru-RU"/>
        </w:rPr>
        <w:t>Highly Unsatisfactory (HU):</w:t>
      </w:r>
      <w:r w:rsidRPr="002D3B1F">
        <w:rPr>
          <w:rFonts w:ascii="Calibri" w:hAnsi="Calibri" w:cs="Arial"/>
          <w:sz w:val="18"/>
          <w:szCs w:val="18"/>
          <w:lang w:eastAsia="ru-RU"/>
        </w:rPr>
        <w:t xml:space="preserve"> The project has severe shortcomings in the achievement of its objectives</w:t>
      </w:r>
      <w:r w:rsidRPr="002D3B1F">
        <w:rPr>
          <w:rFonts w:ascii="Calibri" w:hAnsi="Calibri" w:cs="Arial"/>
          <w:sz w:val="18"/>
          <w:szCs w:val="18"/>
        </w:rPr>
        <w:t>.</w:t>
      </w:r>
    </w:p>
  </w:footnote>
  <w:footnote w:id="5">
    <w:p w14:paraId="0A9AE698" w14:textId="77777777" w:rsidR="00FD46D5" w:rsidRPr="00623599" w:rsidRDefault="00FD46D5" w:rsidP="00623599">
      <w:pPr>
        <w:pStyle w:val="FootnoteText"/>
        <w:ind w:hanging="113"/>
        <w:rPr>
          <w:lang w:val="en-CA"/>
        </w:rPr>
      </w:pPr>
      <w:r>
        <w:rPr>
          <w:rStyle w:val="FootnoteReference"/>
        </w:rPr>
        <w:footnoteRef/>
      </w:r>
      <w:r>
        <w:t xml:space="preserve"> </w:t>
      </w:r>
      <w:r w:rsidRPr="002D3B1F">
        <w:rPr>
          <w:rFonts w:ascii="Calibri" w:hAnsi="Calibri" w:cs="Arial"/>
          <w:sz w:val="18"/>
          <w:szCs w:val="18"/>
        </w:rPr>
        <w:t xml:space="preserve">Sustainability Dimension Indices: </w:t>
      </w:r>
      <w:r w:rsidRPr="002D3B1F">
        <w:rPr>
          <w:rFonts w:ascii="Calibri" w:hAnsi="Calibri" w:cs="Arial"/>
          <w:i/>
          <w:iCs/>
          <w:sz w:val="18"/>
          <w:szCs w:val="18"/>
        </w:rPr>
        <w:t>4 = Likely (L):</w:t>
      </w:r>
      <w:r w:rsidRPr="002D3B1F">
        <w:rPr>
          <w:rFonts w:ascii="Calibri" w:hAnsi="Calibri" w:cs="Arial"/>
          <w:sz w:val="18"/>
          <w:szCs w:val="18"/>
        </w:rPr>
        <w:t xml:space="preserve"> negligible risks to sustainability; </w:t>
      </w:r>
      <w:r w:rsidRPr="002D3B1F">
        <w:rPr>
          <w:rFonts w:ascii="Calibri" w:hAnsi="Calibri" w:cs="Arial"/>
          <w:i/>
          <w:iCs/>
          <w:sz w:val="18"/>
          <w:szCs w:val="18"/>
        </w:rPr>
        <w:t xml:space="preserve">3 = Moderately Likely (ML): </w:t>
      </w:r>
      <w:r w:rsidRPr="002D3B1F">
        <w:rPr>
          <w:rFonts w:ascii="Calibri" w:hAnsi="Calibri" w:cs="Arial"/>
          <w:sz w:val="18"/>
          <w:szCs w:val="18"/>
        </w:rPr>
        <w:t xml:space="preserve">moderate risks to sustainability; </w:t>
      </w:r>
      <w:r w:rsidRPr="002D3B1F">
        <w:rPr>
          <w:rFonts w:ascii="Calibri" w:hAnsi="Calibri" w:cs="Arial"/>
          <w:i/>
          <w:iCs/>
          <w:sz w:val="18"/>
          <w:szCs w:val="18"/>
        </w:rPr>
        <w:t>2 = Moderately Unlikely (MU):</w:t>
      </w:r>
      <w:r w:rsidRPr="002D3B1F">
        <w:rPr>
          <w:rFonts w:ascii="Calibri" w:hAnsi="Calibri" w:cs="Arial"/>
          <w:sz w:val="18"/>
          <w:szCs w:val="18"/>
        </w:rPr>
        <w:t xml:space="preserve"> significant risks to sustainability; and </w:t>
      </w:r>
      <w:r w:rsidRPr="002D3B1F">
        <w:rPr>
          <w:rFonts w:ascii="Calibri" w:hAnsi="Calibri" w:cs="Arial"/>
          <w:i/>
          <w:iCs/>
          <w:sz w:val="18"/>
          <w:szCs w:val="18"/>
        </w:rPr>
        <w:t xml:space="preserve">1 = Unlikely (U): </w:t>
      </w:r>
      <w:r w:rsidRPr="002D3B1F">
        <w:rPr>
          <w:rFonts w:ascii="Calibri" w:hAnsi="Calibri" w:cs="Arial"/>
          <w:iCs/>
          <w:sz w:val="18"/>
          <w:szCs w:val="18"/>
        </w:rPr>
        <w:t>severe risks to sustainability.</w:t>
      </w:r>
      <w:r w:rsidRPr="002D3B1F">
        <w:rPr>
          <w:rFonts w:ascii="Calibri" w:hAnsi="Calibri" w:cs="Arial"/>
          <w:sz w:val="18"/>
          <w:szCs w:val="18"/>
        </w:rPr>
        <w:t xml:space="preserve"> </w:t>
      </w:r>
      <w:r w:rsidRPr="002D3B1F">
        <w:rPr>
          <w:rFonts w:ascii="Calibri" w:hAnsi="Calibri" w:cs="Arial"/>
          <w:i/>
          <w:iCs/>
          <w:sz w:val="18"/>
          <w:szCs w:val="18"/>
        </w:rPr>
        <w:t>Overall rating is equivalent to the lowest sustainability ranking score of the 4 dimensions.</w:t>
      </w:r>
    </w:p>
  </w:footnote>
  <w:footnote w:id="6">
    <w:p w14:paraId="738D095E" w14:textId="77777777" w:rsidR="00FD46D5" w:rsidRPr="00623599" w:rsidRDefault="00FD46D5" w:rsidP="00623599">
      <w:pPr>
        <w:pStyle w:val="FootnoteText"/>
        <w:ind w:left="-113"/>
        <w:rPr>
          <w:rFonts w:ascii="Arial" w:hAnsi="Arial" w:cs="Arial"/>
          <w:sz w:val="18"/>
          <w:szCs w:val="18"/>
          <w:lang w:val="en-CA"/>
        </w:rPr>
      </w:pPr>
      <w:r>
        <w:rPr>
          <w:rStyle w:val="FootnoteReference"/>
        </w:rPr>
        <w:footnoteRef/>
      </w:r>
      <w:r>
        <w:t xml:space="preserve"> </w:t>
      </w:r>
      <w:r w:rsidRPr="002D3B1F">
        <w:rPr>
          <w:rFonts w:ascii="Calibri" w:hAnsi="Calibri" w:cs="Arial"/>
          <w:sz w:val="18"/>
          <w:szCs w:val="18"/>
          <w:lang w:val="en-CA"/>
        </w:rPr>
        <w:t>Relevance is evaluated as follows: 2 = Relevant (R); 1 = Not relevant (NR)</w:t>
      </w:r>
    </w:p>
  </w:footnote>
  <w:footnote w:id="7">
    <w:p w14:paraId="04AD452D" w14:textId="77777777" w:rsidR="00FD46D5" w:rsidRPr="003B0AE7" w:rsidRDefault="00FD46D5">
      <w:pPr>
        <w:pStyle w:val="FootnoteText"/>
        <w:rPr>
          <w:rFonts w:asciiTheme="minorHAnsi" w:hAnsiTheme="minorHAnsi" w:cstheme="minorHAnsi"/>
          <w:sz w:val="18"/>
          <w:szCs w:val="18"/>
          <w:lang w:val="en-CA"/>
        </w:rPr>
      </w:pPr>
      <w:r w:rsidRPr="003B0AE7">
        <w:rPr>
          <w:rStyle w:val="FootnoteReference"/>
          <w:rFonts w:asciiTheme="minorHAnsi" w:hAnsiTheme="minorHAnsi" w:cstheme="minorHAnsi"/>
          <w:sz w:val="18"/>
          <w:szCs w:val="18"/>
        </w:rPr>
        <w:footnoteRef/>
      </w:r>
      <w:r w:rsidRPr="003B0AE7">
        <w:rPr>
          <w:rFonts w:asciiTheme="minorHAnsi" w:hAnsiTheme="minorHAnsi" w:cstheme="minorHAnsi"/>
          <w:sz w:val="18"/>
          <w:szCs w:val="18"/>
        </w:rPr>
        <w:t xml:space="preserve"> </w:t>
      </w:r>
      <w:r w:rsidRPr="003B0AE7">
        <w:rPr>
          <w:rFonts w:asciiTheme="minorHAnsi" w:hAnsiTheme="minorHAnsi" w:cstheme="minorHAnsi"/>
          <w:sz w:val="18"/>
          <w:szCs w:val="18"/>
          <w:lang w:val="en-CA"/>
        </w:rPr>
        <w:t>A mandate that focuses on identification and discussions of problems and challenges, analysis of potential solutions and identification of synergies with each other’s work.</w:t>
      </w:r>
    </w:p>
  </w:footnote>
  <w:footnote w:id="8">
    <w:p w14:paraId="064383BA" w14:textId="77777777" w:rsidR="00FD46D5" w:rsidRPr="003B0AE7" w:rsidRDefault="00FD46D5">
      <w:pPr>
        <w:pStyle w:val="FootnoteText"/>
        <w:rPr>
          <w:rFonts w:asciiTheme="minorHAnsi" w:hAnsiTheme="minorHAnsi" w:cstheme="minorHAnsi"/>
          <w:sz w:val="18"/>
          <w:szCs w:val="18"/>
          <w:lang w:val="en-CA"/>
        </w:rPr>
      </w:pPr>
      <w:r w:rsidRPr="003B0AE7">
        <w:rPr>
          <w:rStyle w:val="FootnoteReference"/>
          <w:rFonts w:asciiTheme="minorHAnsi" w:hAnsiTheme="minorHAnsi" w:cstheme="minorHAnsi"/>
          <w:sz w:val="18"/>
          <w:szCs w:val="18"/>
        </w:rPr>
        <w:footnoteRef/>
      </w:r>
      <w:r w:rsidRPr="003B0AE7">
        <w:rPr>
          <w:rFonts w:asciiTheme="minorHAnsi" w:hAnsiTheme="minorHAnsi" w:cstheme="minorHAnsi"/>
          <w:sz w:val="18"/>
          <w:szCs w:val="18"/>
        </w:rPr>
        <w:t xml:space="preserve"> Constraints include inability to produce, test, adapt, purchase and use less energy intensive and more energy efficient technologies.</w:t>
      </w:r>
    </w:p>
  </w:footnote>
  <w:footnote w:id="9">
    <w:p w14:paraId="672128C5" w14:textId="77777777" w:rsidR="00FD46D5" w:rsidRPr="003B0AE7" w:rsidRDefault="00FD46D5">
      <w:pPr>
        <w:pStyle w:val="FootnoteText"/>
        <w:rPr>
          <w:rFonts w:asciiTheme="minorHAnsi" w:hAnsiTheme="minorHAnsi" w:cstheme="minorHAnsi"/>
          <w:sz w:val="18"/>
          <w:szCs w:val="18"/>
        </w:rPr>
      </w:pPr>
      <w:r w:rsidRPr="003B0AE7">
        <w:rPr>
          <w:rStyle w:val="FootnoteReference"/>
          <w:rFonts w:asciiTheme="minorHAnsi" w:hAnsiTheme="minorHAnsi" w:cstheme="minorHAnsi"/>
          <w:sz w:val="18"/>
          <w:szCs w:val="18"/>
        </w:rPr>
        <w:footnoteRef/>
      </w:r>
      <w:r w:rsidRPr="003B0AE7">
        <w:rPr>
          <w:rFonts w:asciiTheme="minorHAnsi" w:hAnsiTheme="minorHAnsi" w:cstheme="minorHAnsi"/>
          <w:sz w:val="18"/>
          <w:szCs w:val="18"/>
        </w:rPr>
        <w:t xml:space="preserve"> The term “upgrading” refers to the graduation of the oldest and most mature of SGP’s country </w:t>
      </w:r>
      <w:proofErr w:type="spellStart"/>
      <w:r w:rsidRPr="003B0AE7">
        <w:rPr>
          <w:rFonts w:asciiTheme="minorHAnsi" w:hAnsiTheme="minorHAnsi" w:cstheme="minorHAnsi"/>
          <w:sz w:val="18"/>
          <w:szCs w:val="18"/>
        </w:rPr>
        <w:t>programmes</w:t>
      </w:r>
      <w:proofErr w:type="spellEnd"/>
      <w:r w:rsidRPr="003B0AE7">
        <w:rPr>
          <w:rFonts w:asciiTheme="minorHAnsi" w:hAnsiTheme="minorHAnsi" w:cstheme="minorHAnsi"/>
          <w:sz w:val="18"/>
          <w:szCs w:val="18"/>
        </w:rPr>
        <w:t xml:space="preserve"> to a new funding regime allowing higher funding levels and more budgetary control by the country </w:t>
      </w:r>
      <w:proofErr w:type="spellStart"/>
      <w:r w:rsidRPr="003B0AE7">
        <w:rPr>
          <w:rFonts w:asciiTheme="minorHAnsi" w:hAnsiTheme="minorHAnsi" w:cstheme="minorHAnsi"/>
          <w:sz w:val="18"/>
          <w:szCs w:val="18"/>
        </w:rPr>
        <w:t>programmes</w:t>
      </w:r>
      <w:proofErr w:type="spellEnd"/>
      <w:r w:rsidRPr="003B0AE7">
        <w:rPr>
          <w:rFonts w:asciiTheme="minorHAnsi" w:hAnsiTheme="minorHAnsi" w:cstheme="minorHAnsi"/>
          <w:sz w:val="18"/>
          <w:szCs w:val="18"/>
        </w:rPr>
        <w:t xml:space="preserve">. With GEF initiating the process of “upgrading”, they defined the goals of upgrading including: </w:t>
      </w:r>
      <w:proofErr w:type="spellStart"/>
      <w:r w:rsidRPr="003B0AE7">
        <w:rPr>
          <w:rFonts w:asciiTheme="minorHAnsi" w:hAnsiTheme="minorHAnsi" w:cstheme="minorHAnsi"/>
          <w:sz w:val="18"/>
          <w:szCs w:val="18"/>
        </w:rPr>
        <w:t>i</w:t>
      </w:r>
      <w:proofErr w:type="spellEnd"/>
      <w:r w:rsidRPr="003B0AE7">
        <w:rPr>
          <w:rFonts w:asciiTheme="minorHAnsi" w:hAnsiTheme="minorHAnsi" w:cstheme="minorHAnsi"/>
          <w:sz w:val="18"/>
          <w:szCs w:val="18"/>
        </w:rPr>
        <w:t xml:space="preserve">) allowance of the SGP Global </w:t>
      </w:r>
      <w:proofErr w:type="spellStart"/>
      <w:r w:rsidRPr="003B0AE7">
        <w:rPr>
          <w:rFonts w:asciiTheme="minorHAnsi" w:hAnsiTheme="minorHAnsi" w:cstheme="minorHAnsi"/>
          <w:sz w:val="18"/>
          <w:szCs w:val="18"/>
        </w:rPr>
        <w:t>Programme</w:t>
      </w:r>
      <w:proofErr w:type="spellEnd"/>
      <w:r w:rsidRPr="003B0AE7">
        <w:rPr>
          <w:rFonts w:asciiTheme="minorHAnsi" w:hAnsiTheme="minorHAnsi" w:cstheme="minorHAnsi"/>
          <w:sz w:val="18"/>
          <w:szCs w:val="18"/>
        </w:rPr>
        <w:t xml:space="preserve"> to continue to grow and serve low-income nations without concomitant growth in core funds; ii) make better use of the capacities of mature </w:t>
      </w:r>
      <w:proofErr w:type="spellStart"/>
      <w:r w:rsidRPr="003B0AE7">
        <w:rPr>
          <w:rFonts w:asciiTheme="minorHAnsi" w:hAnsiTheme="minorHAnsi" w:cstheme="minorHAnsi"/>
          <w:sz w:val="18"/>
          <w:szCs w:val="18"/>
        </w:rPr>
        <w:t>programmes</w:t>
      </w:r>
      <w:proofErr w:type="spellEnd"/>
      <w:r w:rsidRPr="003B0AE7">
        <w:rPr>
          <w:rFonts w:asciiTheme="minorHAnsi" w:hAnsiTheme="minorHAnsi" w:cstheme="minorHAnsi"/>
          <w:sz w:val="18"/>
          <w:szCs w:val="18"/>
        </w:rPr>
        <w:t xml:space="preserve"> to enrich younger, less experienced </w:t>
      </w:r>
      <w:proofErr w:type="spellStart"/>
      <w:r w:rsidRPr="003B0AE7">
        <w:rPr>
          <w:rFonts w:asciiTheme="minorHAnsi" w:hAnsiTheme="minorHAnsi" w:cstheme="minorHAnsi"/>
          <w:sz w:val="18"/>
          <w:szCs w:val="18"/>
        </w:rPr>
        <w:t>programmes</w:t>
      </w:r>
      <w:proofErr w:type="spellEnd"/>
      <w:r w:rsidRPr="003B0AE7">
        <w:rPr>
          <w:rFonts w:asciiTheme="minorHAnsi" w:hAnsiTheme="minorHAnsi" w:cstheme="minorHAnsi"/>
          <w:sz w:val="18"/>
          <w:szCs w:val="18"/>
        </w:rPr>
        <w:t xml:space="preserve">; and iii) enable mature </w:t>
      </w:r>
      <w:proofErr w:type="spellStart"/>
      <w:r w:rsidRPr="003B0AE7">
        <w:rPr>
          <w:rFonts w:asciiTheme="minorHAnsi" w:hAnsiTheme="minorHAnsi" w:cstheme="minorHAnsi"/>
          <w:sz w:val="18"/>
          <w:szCs w:val="18"/>
        </w:rPr>
        <w:t>programmes</w:t>
      </w:r>
      <w:proofErr w:type="spellEnd"/>
      <w:r w:rsidRPr="003B0AE7">
        <w:rPr>
          <w:rFonts w:asciiTheme="minorHAnsi" w:hAnsiTheme="minorHAnsi" w:cstheme="minorHAnsi"/>
          <w:sz w:val="18"/>
          <w:szCs w:val="18"/>
        </w:rPr>
        <w:t xml:space="preserve"> to access greater financial resources and exercise more programmatic freedom in light of their greater internal capacity. Criteria for upgrading included SGP project duration of more than 15 years, and aggregate grant commitments greater than US$ 6.0 million. </w:t>
      </w:r>
    </w:p>
  </w:footnote>
  <w:footnote w:id="10">
    <w:p w14:paraId="7E26023A" w14:textId="77777777" w:rsidR="00FD46D5" w:rsidRPr="003B0AE7" w:rsidRDefault="00FD46D5">
      <w:pPr>
        <w:pStyle w:val="FootnoteText"/>
        <w:rPr>
          <w:lang w:val="en-CA"/>
        </w:rPr>
      </w:pPr>
      <w:r w:rsidRPr="003B0AE7">
        <w:rPr>
          <w:rStyle w:val="FootnoteReference"/>
          <w:rFonts w:asciiTheme="minorHAnsi" w:hAnsiTheme="minorHAnsi" w:cstheme="minorHAnsi"/>
          <w:sz w:val="18"/>
          <w:szCs w:val="18"/>
        </w:rPr>
        <w:footnoteRef/>
      </w:r>
      <w:r w:rsidRPr="003B0AE7">
        <w:rPr>
          <w:rFonts w:asciiTheme="minorHAnsi" w:hAnsiTheme="minorHAnsi" w:cstheme="minorHAnsi"/>
          <w:sz w:val="18"/>
          <w:szCs w:val="18"/>
        </w:rPr>
        <w:t xml:space="preserve"> These </w:t>
      </w:r>
      <w:r w:rsidRPr="003B0AE7">
        <w:rPr>
          <w:rFonts w:asciiTheme="minorHAnsi" w:hAnsiTheme="minorHAnsi" w:cstheme="minorHAnsi"/>
          <w:sz w:val="18"/>
          <w:szCs w:val="18"/>
          <w:lang w:val="en-CA"/>
        </w:rPr>
        <w:t>types of projects were more common on earlier OPs.</w:t>
      </w:r>
    </w:p>
  </w:footnote>
  <w:footnote w:id="11">
    <w:p w14:paraId="13306428" w14:textId="77777777" w:rsidR="00FD46D5" w:rsidRPr="003B0AE7" w:rsidRDefault="00FD46D5">
      <w:pPr>
        <w:pStyle w:val="FootnoteText"/>
        <w:rPr>
          <w:lang w:val="en-CA"/>
        </w:rPr>
      </w:pPr>
      <w:r>
        <w:rPr>
          <w:rStyle w:val="FootnoteReference"/>
        </w:rPr>
        <w:footnoteRef/>
      </w:r>
      <w:r>
        <w:t xml:space="preserve"> </w:t>
      </w:r>
      <w:r w:rsidRPr="003B0AE7">
        <w:rPr>
          <w:rFonts w:asciiTheme="minorHAnsi" w:hAnsiTheme="minorHAnsi" w:cstheme="minorHAnsi"/>
          <w:sz w:val="18"/>
          <w:szCs w:val="18"/>
          <w:lang w:val="en-CA"/>
        </w:rPr>
        <w:t>Mock, G. and Tschentscher, T. A Community Based Approach to Resilient and Sustainable Landscapes: Lessons from Phase II of the COMDEKS Programme, 2016</w:t>
      </w:r>
      <w:r w:rsidRPr="003B0AE7">
        <w:rPr>
          <w:lang w:val="en-CA"/>
        </w:rPr>
        <w:t xml:space="preserve">  </w:t>
      </w:r>
    </w:p>
  </w:footnote>
  <w:footnote w:id="12">
    <w:p w14:paraId="427F1A63" w14:textId="77777777" w:rsidR="00FD46D5" w:rsidRPr="00CD6C32" w:rsidRDefault="00FD46D5">
      <w:pPr>
        <w:pStyle w:val="FootnoteText"/>
        <w:rPr>
          <w:rFonts w:asciiTheme="minorHAnsi" w:hAnsiTheme="minorHAnsi" w:cstheme="minorHAnsi"/>
          <w:sz w:val="18"/>
          <w:szCs w:val="18"/>
          <w:lang w:val="en-CA"/>
        </w:rPr>
      </w:pPr>
      <w:r w:rsidRPr="00CD6C32">
        <w:rPr>
          <w:rStyle w:val="FootnoteReference"/>
          <w:rFonts w:asciiTheme="minorHAnsi" w:hAnsiTheme="minorHAnsi" w:cstheme="minorHAnsi"/>
          <w:sz w:val="18"/>
          <w:szCs w:val="18"/>
        </w:rPr>
        <w:footnoteRef/>
      </w:r>
      <w:r w:rsidRPr="00CD6C32">
        <w:rPr>
          <w:rFonts w:asciiTheme="minorHAnsi" w:hAnsiTheme="minorHAnsi" w:cstheme="minorHAnsi"/>
          <w:sz w:val="18"/>
          <w:szCs w:val="18"/>
        </w:rPr>
        <w:t xml:space="preserve"> </w:t>
      </w:r>
      <w:r w:rsidRPr="00CD6C32">
        <w:rPr>
          <w:rFonts w:asciiTheme="minorHAnsi" w:hAnsiTheme="minorHAnsi" w:cstheme="minorHAnsi"/>
          <w:sz w:val="18"/>
          <w:szCs w:val="18"/>
          <w:lang w:val="en-CA"/>
        </w:rPr>
        <w:t>Joint GEF-UNDP Evaluation of the Small Grants Programme, July 2015</w:t>
      </w:r>
    </w:p>
  </w:footnote>
  <w:footnote w:id="13">
    <w:p w14:paraId="21242939" w14:textId="77777777" w:rsidR="00FD46D5" w:rsidRPr="00CD6C32" w:rsidRDefault="00FD46D5">
      <w:pPr>
        <w:pStyle w:val="FootnoteText"/>
        <w:rPr>
          <w:rFonts w:asciiTheme="minorHAnsi" w:hAnsiTheme="minorHAnsi" w:cstheme="minorHAnsi"/>
          <w:sz w:val="18"/>
          <w:szCs w:val="18"/>
          <w:lang w:val="en-CA"/>
        </w:rPr>
      </w:pPr>
      <w:r w:rsidRPr="00CD6C32">
        <w:rPr>
          <w:rStyle w:val="FootnoteReference"/>
          <w:rFonts w:asciiTheme="minorHAnsi" w:hAnsiTheme="minorHAnsi" w:cstheme="minorHAnsi"/>
          <w:sz w:val="18"/>
          <w:szCs w:val="18"/>
        </w:rPr>
        <w:footnoteRef/>
      </w:r>
      <w:r w:rsidRPr="00CD6C32">
        <w:rPr>
          <w:rFonts w:asciiTheme="minorHAnsi" w:hAnsiTheme="minorHAnsi" w:cstheme="minorHAnsi"/>
          <w:sz w:val="18"/>
          <w:szCs w:val="18"/>
        </w:rPr>
        <w:t xml:space="preserve"> </w:t>
      </w:r>
      <w:r w:rsidRPr="00CD6C32">
        <w:rPr>
          <w:rFonts w:asciiTheme="minorHAnsi" w:hAnsiTheme="minorHAnsi" w:cstheme="minorHAnsi"/>
          <w:sz w:val="18"/>
          <w:szCs w:val="18"/>
          <w:lang w:val="en-CA"/>
        </w:rPr>
        <w:t xml:space="preserve">Includes the Sindh provincial government creation of a </w:t>
      </w:r>
      <w:r w:rsidRPr="00CD6C32">
        <w:rPr>
          <w:rFonts w:asciiTheme="minorHAnsi" w:hAnsiTheme="minorHAnsi" w:cstheme="minorHAnsi"/>
          <w:b/>
          <w:bCs/>
          <w:sz w:val="18"/>
          <w:szCs w:val="18"/>
          <w:lang w:val="en-CA"/>
        </w:rPr>
        <w:t xml:space="preserve">“Climate Change, Environment and Coastal Department,” </w:t>
      </w:r>
      <w:r w:rsidRPr="00CD6C32">
        <w:rPr>
          <w:rFonts w:asciiTheme="minorHAnsi" w:hAnsiTheme="minorHAnsi" w:cstheme="minorHAnsi"/>
          <w:sz w:val="18"/>
          <w:szCs w:val="18"/>
          <w:lang w:val="en-CA"/>
        </w:rPr>
        <w:t xml:space="preserve">to govern functions relating to environment and climate change, two subordinate offices of </w:t>
      </w:r>
      <w:r w:rsidRPr="00CD6C32">
        <w:rPr>
          <w:rFonts w:asciiTheme="minorHAnsi" w:hAnsiTheme="minorHAnsi" w:cstheme="minorHAnsi"/>
          <w:b/>
          <w:bCs/>
          <w:sz w:val="18"/>
          <w:szCs w:val="18"/>
          <w:lang w:val="en-CA"/>
        </w:rPr>
        <w:t xml:space="preserve">Environment and Alternative Energy Department, Government of Sindh, Sindh Environmental Protection Agency (SEPA) </w:t>
      </w:r>
      <w:r w:rsidRPr="00CD6C32">
        <w:rPr>
          <w:rFonts w:asciiTheme="minorHAnsi" w:hAnsiTheme="minorHAnsi" w:cstheme="minorHAnsi"/>
          <w:sz w:val="18"/>
          <w:szCs w:val="18"/>
          <w:lang w:val="en-CA"/>
        </w:rPr>
        <w:t xml:space="preserve">and </w:t>
      </w:r>
      <w:r w:rsidRPr="00CD6C32">
        <w:rPr>
          <w:rFonts w:asciiTheme="minorHAnsi" w:hAnsiTheme="minorHAnsi" w:cstheme="minorHAnsi"/>
          <w:b/>
          <w:bCs/>
          <w:sz w:val="18"/>
          <w:szCs w:val="18"/>
          <w:lang w:val="en-CA"/>
        </w:rPr>
        <w:t xml:space="preserve">the Directorate of Alternate Energy </w:t>
      </w:r>
      <w:r w:rsidRPr="00CD6C32">
        <w:rPr>
          <w:rFonts w:asciiTheme="minorHAnsi" w:hAnsiTheme="minorHAnsi" w:cstheme="minorHAnsi"/>
          <w:sz w:val="18"/>
          <w:szCs w:val="18"/>
          <w:lang w:val="en-CA"/>
        </w:rPr>
        <w:t>work on the protection, rehabilitation, preservation and improvement of environmental quality and the promotion of alternative energy resources</w:t>
      </w:r>
    </w:p>
  </w:footnote>
  <w:footnote w:id="14">
    <w:p w14:paraId="034E40B5" w14:textId="77777777" w:rsidR="00FD46D5" w:rsidRPr="00CD6C32" w:rsidRDefault="00FD46D5">
      <w:pPr>
        <w:pStyle w:val="FootnoteText"/>
        <w:rPr>
          <w:rFonts w:asciiTheme="minorHAnsi" w:hAnsiTheme="minorHAnsi" w:cstheme="minorHAnsi"/>
          <w:sz w:val="18"/>
          <w:szCs w:val="18"/>
          <w:lang w:val="en-CA"/>
        </w:rPr>
      </w:pPr>
      <w:r w:rsidRPr="00CD6C32">
        <w:rPr>
          <w:rStyle w:val="FootnoteReference"/>
          <w:rFonts w:asciiTheme="minorHAnsi" w:hAnsiTheme="minorHAnsi" w:cstheme="minorHAnsi"/>
          <w:sz w:val="18"/>
          <w:szCs w:val="18"/>
        </w:rPr>
        <w:footnoteRef/>
      </w:r>
      <w:r w:rsidRPr="00CD6C32">
        <w:rPr>
          <w:rFonts w:asciiTheme="minorHAnsi" w:hAnsiTheme="minorHAnsi" w:cstheme="minorHAnsi"/>
          <w:sz w:val="18"/>
          <w:szCs w:val="18"/>
        </w:rPr>
        <w:t xml:space="preserve"> </w:t>
      </w:r>
      <w:r w:rsidRPr="00CD6C32">
        <w:rPr>
          <w:rFonts w:asciiTheme="minorHAnsi" w:hAnsiTheme="minorHAnsi" w:cstheme="minorHAnsi"/>
          <w:sz w:val="18"/>
          <w:szCs w:val="18"/>
          <w:lang w:val="en-CA"/>
        </w:rPr>
        <w:t xml:space="preserve">Includes IUCN implemented </w:t>
      </w:r>
      <w:r w:rsidRPr="00CD6C32">
        <w:rPr>
          <w:rFonts w:asciiTheme="minorHAnsi" w:hAnsiTheme="minorHAnsi" w:cstheme="minorHAnsi"/>
          <w:b/>
          <w:bCs/>
          <w:sz w:val="18"/>
          <w:szCs w:val="18"/>
          <w:lang w:val="en-CA"/>
        </w:rPr>
        <w:t xml:space="preserve">“Natural resource-based conservation management and community livelihood: Possible role of mangroves in curbing sea intrusion in the Indus Delta” </w:t>
      </w:r>
      <w:r w:rsidRPr="00CD6C32">
        <w:rPr>
          <w:rFonts w:asciiTheme="minorHAnsi" w:hAnsiTheme="minorHAnsi" w:cstheme="minorHAnsi"/>
          <w:sz w:val="18"/>
          <w:szCs w:val="18"/>
          <w:lang w:val="en-CA"/>
        </w:rPr>
        <w:t xml:space="preserve">in </w:t>
      </w:r>
      <w:proofErr w:type="spellStart"/>
      <w:r w:rsidRPr="00CD6C32">
        <w:rPr>
          <w:rFonts w:asciiTheme="minorHAnsi" w:hAnsiTheme="minorHAnsi" w:cstheme="minorHAnsi"/>
          <w:sz w:val="18"/>
          <w:szCs w:val="18"/>
          <w:lang w:val="en-CA"/>
        </w:rPr>
        <w:t>Thatta</w:t>
      </w:r>
      <w:proofErr w:type="spellEnd"/>
      <w:r w:rsidRPr="00CD6C32">
        <w:rPr>
          <w:rFonts w:asciiTheme="minorHAnsi" w:hAnsiTheme="minorHAnsi" w:cstheme="minorHAnsi"/>
          <w:sz w:val="18"/>
          <w:szCs w:val="18"/>
          <w:lang w:val="en-CA"/>
        </w:rPr>
        <w:t xml:space="preserve"> district with a project duration of 2012-2019, IUCN project is the </w:t>
      </w:r>
      <w:r w:rsidRPr="00CD6C32">
        <w:rPr>
          <w:rFonts w:asciiTheme="minorHAnsi" w:hAnsiTheme="minorHAnsi" w:cstheme="minorHAnsi"/>
          <w:b/>
          <w:bCs/>
          <w:sz w:val="18"/>
          <w:szCs w:val="18"/>
          <w:lang w:val="en-CA"/>
        </w:rPr>
        <w:t xml:space="preserve">“Restoration of Mangroves Ecosystem in Port </w:t>
      </w:r>
      <w:proofErr w:type="spellStart"/>
      <w:r w:rsidRPr="00CD6C32">
        <w:rPr>
          <w:rFonts w:asciiTheme="minorHAnsi" w:hAnsiTheme="minorHAnsi" w:cstheme="minorHAnsi"/>
          <w:b/>
          <w:bCs/>
          <w:sz w:val="18"/>
          <w:szCs w:val="18"/>
          <w:lang w:val="en-CA"/>
        </w:rPr>
        <w:t>Qasim</w:t>
      </w:r>
      <w:proofErr w:type="spellEnd"/>
      <w:r w:rsidRPr="00CD6C32">
        <w:rPr>
          <w:rFonts w:asciiTheme="minorHAnsi" w:hAnsiTheme="minorHAnsi" w:cstheme="minorHAnsi"/>
          <w:b/>
          <w:bCs/>
          <w:sz w:val="18"/>
          <w:szCs w:val="18"/>
          <w:lang w:val="en-CA"/>
        </w:rPr>
        <w:t xml:space="preserve"> Area” </w:t>
      </w:r>
      <w:r w:rsidRPr="00CD6C32">
        <w:rPr>
          <w:rFonts w:asciiTheme="minorHAnsi" w:hAnsiTheme="minorHAnsi" w:cstheme="minorHAnsi"/>
          <w:sz w:val="18"/>
          <w:szCs w:val="18"/>
          <w:lang w:val="en-CA"/>
        </w:rPr>
        <w:t xml:space="preserve">being implemented in the Port </w:t>
      </w:r>
      <w:proofErr w:type="spellStart"/>
      <w:r w:rsidRPr="00CD6C32">
        <w:rPr>
          <w:rFonts w:asciiTheme="minorHAnsi" w:hAnsiTheme="minorHAnsi" w:cstheme="minorHAnsi"/>
          <w:sz w:val="18"/>
          <w:szCs w:val="18"/>
          <w:lang w:val="en-CA"/>
        </w:rPr>
        <w:t>Qasim</w:t>
      </w:r>
      <w:proofErr w:type="spellEnd"/>
      <w:r w:rsidRPr="00CD6C32">
        <w:rPr>
          <w:rFonts w:asciiTheme="minorHAnsi" w:hAnsiTheme="minorHAnsi" w:cstheme="minorHAnsi"/>
          <w:sz w:val="18"/>
          <w:szCs w:val="18"/>
          <w:lang w:val="en-CA"/>
        </w:rPr>
        <w:t xml:space="preserve"> Area, Karachi, but it is due for completion in 2016, WWF-Pakistan implemented </w:t>
      </w:r>
      <w:r w:rsidRPr="00CD6C32">
        <w:rPr>
          <w:rFonts w:asciiTheme="minorHAnsi" w:hAnsiTheme="minorHAnsi" w:cstheme="minorHAnsi"/>
          <w:b/>
          <w:bCs/>
          <w:sz w:val="18"/>
          <w:szCs w:val="18"/>
          <w:lang w:val="en-CA"/>
        </w:rPr>
        <w:t xml:space="preserve">“Sustainable management of the mangroves ecosystem and enhanced resilience of communities in </w:t>
      </w:r>
      <w:proofErr w:type="spellStart"/>
      <w:r w:rsidRPr="00CD6C32">
        <w:rPr>
          <w:rFonts w:asciiTheme="minorHAnsi" w:hAnsiTheme="minorHAnsi" w:cstheme="minorHAnsi"/>
          <w:b/>
          <w:bCs/>
          <w:sz w:val="18"/>
          <w:szCs w:val="18"/>
          <w:lang w:val="en-CA"/>
        </w:rPr>
        <w:t>Kharo</w:t>
      </w:r>
      <w:proofErr w:type="spellEnd"/>
      <w:r w:rsidRPr="00CD6C32">
        <w:rPr>
          <w:rFonts w:asciiTheme="minorHAnsi" w:hAnsiTheme="minorHAnsi" w:cstheme="minorHAnsi"/>
          <w:b/>
          <w:bCs/>
          <w:sz w:val="18"/>
          <w:szCs w:val="18"/>
          <w:lang w:val="en-CA"/>
        </w:rPr>
        <w:t xml:space="preserve"> Chan, district </w:t>
      </w:r>
      <w:proofErr w:type="spellStart"/>
      <w:r w:rsidRPr="00CD6C32">
        <w:rPr>
          <w:rFonts w:asciiTheme="minorHAnsi" w:hAnsiTheme="minorHAnsi" w:cstheme="minorHAnsi"/>
          <w:b/>
          <w:bCs/>
          <w:sz w:val="18"/>
          <w:szCs w:val="18"/>
          <w:lang w:val="en-CA"/>
        </w:rPr>
        <w:t>Thatta</w:t>
      </w:r>
      <w:proofErr w:type="spellEnd"/>
      <w:r w:rsidRPr="00CD6C32">
        <w:rPr>
          <w:rFonts w:asciiTheme="minorHAnsi" w:hAnsiTheme="minorHAnsi" w:cstheme="minorHAnsi"/>
          <w:b/>
          <w:bCs/>
          <w:sz w:val="18"/>
          <w:szCs w:val="18"/>
          <w:lang w:val="en-CA"/>
        </w:rPr>
        <w:t xml:space="preserve"> in Indus Delta</w:t>
      </w:r>
      <w:r w:rsidRPr="00CD6C32">
        <w:rPr>
          <w:rFonts w:asciiTheme="minorHAnsi" w:hAnsiTheme="minorHAnsi" w:cstheme="minorHAnsi"/>
          <w:sz w:val="18"/>
          <w:szCs w:val="18"/>
          <w:lang w:val="en-CA"/>
        </w:rPr>
        <w:t xml:space="preserve">”, WWF is </w:t>
      </w:r>
      <w:r w:rsidRPr="00CD6C32">
        <w:rPr>
          <w:rFonts w:asciiTheme="minorHAnsi" w:hAnsiTheme="minorHAnsi" w:cstheme="minorHAnsi"/>
          <w:b/>
          <w:bCs/>
          <w:sz w:val="18"/>
          <w:szCs w:val="18"/>
          <w:lang w:val="en-CA"/>
        </w:rPr>
        <w:t xml:space="preserve">“Building Capacity on Climate Change Adaptation in Coastal Areas of Pakistan (CCAP) </w:t>
      </w:r>
      <w:r w:rsidRPr="00CD6C32">
        <w:rPr>
          <w:rFonts w:asciiTheme="minorHAnsi" w:hAnsiTheme="minorHAnsi" w:cstheme="minorHAnsi"/>
          <w:sz w:val="18"/>
          <w:szCs w:val="18"/>
          <w:lang w:val="en-CA"/>
        </w:rPr>
        <w:t xml:space="preserve">(2011-2015) funded by the European Commission (EC), and ActionAid Pakistan works across multiple tiers – from grassroots, to district, provincial and national level engagements. In Sindh province, they are working in five districts, namely Badin, </w:t>
      </w:r>
      <w:proofErr w:type="spellStart"/>
      <w:r w:rsidRPr="00CD6C32">
        <w:rPr>
          <w:rFonts w:asciiTheme="minorHAnsi" w:hAnsiTheme="minorHAnsi" w:cstheme="minorHAnsi"/>
          <w:sz w:val="18"/>
          <w:szCs w:val="18"/>
          <w:lang w:val="en-CA"/>
        </w:rPr>
        <w:t>Shahdadkot</w:t>
      </w:r>
      <w:proofErr w:type="spellEnd"/>
      <w:r w:rsidRPr="00CD6C32">
        <w:rPr>
          <w:rFonts w:asciiTheme="minorHAnsi" w:hAnsiTheme="minorHAnsi" w:cstheme="minorHAnsi"/>
          <w:sz w:val="18"/>
          <w:szCs w:val="18"/>
          <w:lang w:val="en-CA"/>
        </w:rPr>
        <w:t xml:space="preserve">, </w:t>
      </w:r>
      <w:proofErr w:type="spellStart"/>
      <w:r w:rsidRPr="00CD6C32">
        <w:rPr>
          <w:rFonts w:asciiTheme="minorHAnsi" w:hAnsiTheme="minorHAnsi" w:cstheme="minorHAnsi"/>
          <w:sz w:val="18"/>
          <w:szCs w:val="18"/>
          <w:lang w:val="en-CA"/>
        </w:rPr>
        <w:t>Umer</w:t>
      </w:r>
      <w:proofErr w:type="spellEnd"/>
      <w:r w:rsidRPr="00CD6C32">
        <w:rPr>
          <w:rFonts w:asciiTheme="minorHAnsi" w:hAnsiTheme="minorHAnsi" w:cstheme="minorHAnsi"/>
          <w:sz w:val="18"/>
          <w:szCs w:val="18"/>
          <w:lang w:val="en-CA"/>
        </w:rPr>
        <w:t xml:space="preserve"> </w:t>
      </w:r>
      <w:proofErr w:type="spellStart"/>
      <w:r w:rsidRPr="00CD6C32">
        <w:rPr>
          <w:rFonts w:asciiTheme="minorHAnsi" w:hAnsiTheme="minorHAnsi" w:cstheme="minorHAnsi"/>
          <w:sz w:val="18"/>
          <w:szCs w:val="18"/>
          <w:lang w:val="en-CA"/>
        </w:rPr>
        <w:t>Kot</w:t>
      </w:r>
      <w:proofErr w:type="spellEnd"/>
      <w:r w:rsidRPr="00CD6C32">
        <w:rPr>
          <w:rFonts w:asciiTheme="minorHAnsi" w:hAnsiTheme="minorHAnsi" w:cstheme="minorHAnsi"/>
          <w:sz w:val="18"/>
          <w:szCs w:val="18"/>
          <w:lang w:val="en-CA"/>
        </w:rPr>
        <w:t xml:space="preserve">, </w:t>
      </w:r>
      <w:proofErr w:type="spellStart"/>
      <w:r w:rsidRPr="00CD6C32">
        <w:rPr>
          <w:rFonts w:asciiTheme="minorHAnsi" w:hAnsiTheme="minorHAnsi" w:cstheme="minorHAnsi"/>
          <w:sz w:val="18"/>
          <w:szCs w:val="18"/>
          <w:lang w:val="en-CA"/>
        </w:rPr>
        <w:t>Chachro</w:t>
      </w:r>
      <w:proofErr w:type="spellEnd"/>
      <w:r w:rsidRPr="00CD6C32">
        <w:rPr>
          <w:rFonts w:asciiTheme="minorHAnsi" w:hAnsiTheme="minorHAnsi" w:cstheme="minorHAnsi"/>
          <w:sz w:val="18"/>
          <w:szCs w:val="18"/>
          <w:lang w:val="en-CA"/>
        </w:rPr>
        <w:t xml:space="preserve"> and </w:t>
      </w:r>
      <w:proofErr w:type="spellStart"/>
      <w:r w:rsidRPr="00CD6C32">
        <w:rPr>
          <w:rFonts w:asciiTheme="minorHAnsi" w:hAnsiTheme="minorHAnsi" w:cstheme="minorHAnsi"/>
          <w:sz w:val="18"/>
          <w:szCs w:val="18"/>
          <w:lang w:val="en-CA"/>
        </w:rPr>
        <w:t>Thatta</w:t>
      </w:r>
      <w:proofErr w:type="spellEnd"/>
      <w:r w:rsidRPr="00CD6C32">
        <w:rPr>
          <w:rFonts w:asciiTheme="minorHAnsi" w:hAnsiTheme="minorHAnsi" w:cstheme="minorHAnsi"/>
          <w:sz w:val="18"/>
          <w:szCs w:val="18"/>
          <w:lang w:val="en-CA"/>
        </w:rPr>
        <w:t>.</w:t>
      </w:r>
    </w:p>
  </w:footnote>
  <w:footnote w:id="15">
    <w:p w14:paraId="6C1520CA" w14:textId="77777777" w:rsidR="00FD46D5" w:rsidRPr="00CD6C32" w:rsidRDefault="00FD46D5">
      <w:pPr>
        <w:pStyle w:val="FootnoteText"/>
        <w:rPr>
          <w:rFonts w:asciiTheme="minorHAnsi" w:hAnsiTheme="minorHAnsi" w:cstheme="minorHAnsi"/>
          <w:sz w:val="18"/>
          <w:szCs w:val="18"/>
          <w:lang w:val="en-CA"/>
        </w:rPr>
      </w:pPr>
      <w:r w:rsidRPr="00CD6C32">
        <w:rPr>
          <w:rStyle w:val="FootnoteReference"/>
          <w:rFonts w:asciiTheme="minorHAnsi" w:hAnsiTheme="minorHAnsi" w:cstheme="minorHAnsi"/>
          <w:sz w:val="18"/>
          <w:szCs w:val="18"/>
        </w:rPr>
        <w:footnoteRef/>
      </w:r>
      <w:r w:rsidRPr="00CD6C32">
        <w:rPr>
          <w:rFonts w:asciiTheme="minorHAnsi" w:hAnsiTheme="minorHAnsi" w:cstheme="minorHAnsi"/>
          <w:sz w:val="18"/>
          <w:szCs w:val="18"/>
        </w:rPr>
        <w:t xml:space="preserve"> </w:t>
      </w:r>
      <w:r w:rsidRPr="00CD6C32">
        <w:rPr>
          <w:rFonts w:asciiTheme="minorHAnsi" w:hAnsiTheme="minorHAnsi" w:cstheme="minorHAnsi"/>
          <w:sz w:val="18"/>
          <w:szCs w:val="18"/>
          <w:lang w:val="en-CA"/>
        </w:rPr>
        <w:t xml:space="preserve">These are listed in Section 2.1 of the SGP 6 </w:t>
      </w:r>
      <w:proofErr w:type="spellStart"/>
      <w:r w:rsidRPr="00CD6C32">
        <w:rPr>
          <w:rFonts w:asciiTheme="minorHAnsi" w:hAnsiTheme="minorHAnsi" w:cstheme="minorHAnsi"/>
          <w:sz w:val="18"/>
          <w:szCs w:val="18"/>
          <w:lang w:val="en-CA"/>
        </w:rPr>
        <w:t>ProDoc</w:t>
      </w:r>
      <w:proofErr w:type="spellEnd"/>
      <w:r w:rsidRPr="00CD6C32">
        <w:rPr>
          <w:rFonts w:asciiTheme="minorHAnsi" w:hAnsiTheme="minorHAnsi" w:cstheme="minorHAnsi"/>
          <w:sz w:val="18"/>
          <w:szCs w:val="18"/>
          <w:lang w:val="en-CA"/>
        </w:rPr>
        <w:t>.</w:t>
      </w:r>
    </w:p>
  </w:footnote>
  <w:footnote w:id="16">
    <w:p w14:paraId="0197D8B4" w14:textId="77777777" w:rsidR="00FD46D5" w:rsidRPr="00CD6C32" w:rsidRDefault="00FD46D5">
      <w:pPr>
        <w:pStyle w:val="FootnoteText"/>
        <w:rPr>
          <w:rFonts w:asciiTheme="minorHAnsi" w:hAnsiTheme="minorHAnsi" w:cstheme="minorHAnsi"/>
          <w:sz w:val="18"/>
          <w:szCs w:val="18"/>
          <w:lang w:val="en-CA"/>
        </w:rPr>
      </w:pPr>
      <w:r w:rsidRPr="00CD6C32">
        <w:rPr>
          <w:rStyle w:val="FootnoteReference"/>
          <w:rFonts w:asciiTheme="minorHAnsi" w:hAnsiTheme="minorHAnsi" w:cstheme="minorHAnsi"/>
          <w:sz w:val="18"/>
          <w:szCs w:val="18"/>
        </w:rPr>
        <w:footnoteRef/>
      </w:r>
      <w:r w:rsidRPr="00CD6C32">
        <w:rPr>
          <w:rFonts w:asciiTheme="minorHAnsi" w:hAnsiTheme="minorHAnsi" w:cstheme="minorHAnsi"/>
          <w:sz w:val="18"/>
          <w:szCs w:val="18"/>
        </w:rPr>
        <w:t xml:space="preserve"> </w:t>
      </w:r>
      <w:hyperlink r:id="rId1" w:history="1">
        <w:r w:rsidRPr="00CD6C32">
          <w:rPr>
            <w:rStyle w:val="Hyperlink"/>
            <w:rFonts w:asciiTheme="minorHAnsi" w:hAnsiTheme="minorHAnsi" w:cstheme="minorHAnsi"/>
            <w:sz w:val="18"/>
            <w:szCs w:val="18"/>
          </w:rPr>
          <w:t>https://www.sgp.undp.org/key-documents-191/709-sgp-op6-operational-guidelines.html</w:t>
        </w:r>
      </w:hyperlink>
      <w:r w:rsidRPr="00CD6C32">
        <w:rPr>
          <w:rFonts w:asciiTheme="minorHAnsi" w:hAnsiTheme="minorHAnsi" w:cstheme="minorHAnsi"/>
          <w:sz w:val="18"/>
          <w:szCs w:val="18"/>
        </w:rPr>
        <w:t xml:space="preserve"> </w:t>
      </w:r>
    </w:p>
  </w:footnote>
  <w:footnote w:id="17">
    <w:p w14:paraId="39612A69" w14:textId="77777777" w:rsidR="00FD46D5" w:rsidRPr="00CD6C32" w:rsidRDefault="00FD46D5">
      <w:pPr>
        <w:pStyle w:val="FootnoteText"/>
        <w:rPr>
          <w:lang w:val="en-CA"/>
        </w:rPr>
      </w:pPr>
      <w:r w:rsidRPr="00CD6C32">
        <w:rPr>
          <w:rStyle w:val="FootnoteReference"/>
          <w:rFonts w:asciiTheme="minorHAnsi" w:hAnsiTheme="minorHAnsi" w:cstheme="minorHAnsi"/>
          <w:sz w:val="18"/>
          <w:szCs w:val="18"/>
        </w:rPr>
        <w:footnoteRef/>
      </w:r>
      <w:r w:rsidRPr="00CD6C32">
        <w:rPr>
          <w:rFonts w:asciiTheme="minorHAnsi" w:hAnsiTheme="minorHAnsi" w:cstheme="minorHAnsi"/>
          <w:sz w:val="18"/>
          <w:szCs w:val="18"/>
        </w:rPr>
        <w:t xml:space="preserve"> </w:t>
      </w:r>
      <w:r w:rsidRPr="00CD6C32">
        <w:rPr>
          <w:rFonts w:asciiTheme="minorHAnsi" w:hAnsiTheme="minorHAnsi" w:cstheme="minorHAnsi"/>
          <w:sz w:val="18"/>
          <w:szCs w:val="18"/>
          <w:lang w:val="en-GB"/>
        </w:rPr>
        <w:t>Often referred to in Pakistan as the SGP Secretariat.</w:t>
      </w:r>
    </w:p>
  </w:footnote>
  <w:footnote w:id="18">
    <w:p w14:paraId="534F0C8D" w14:textId="77777777" w:rsidR="00FD46D5" w:rsidRPr="0068294E" w:rsidRDefault="00FD46D5">
      <w:pPr>
        <w:pStyle w:val="FootnoteText"/>
        <w:rPr>
          <w:rFonts w:asciiTheme="minorHAnsi" w:hAnsiTheme="minorHAnsi" w:cstheme="minorHAnsi"/>
          <w:sz w:val="18"/>
          <w:szCs w:val="18"/>
          <w:lang w:val="en-CA"/>
        </w:rPr>
      </w:pPr>
      <w:r>
        <w:rPr>
          <w:rStyle w:val="FootnoteReference"/>
        </w:rPr>
        <w:footnoteRef/>
      </w:r>
      <w:r>
        <w:t xml:space="preserve"> </w:t>
      </w:r>
      <w:r w:rsidRPr="0068294E">
        <w:rPr>
          <w:rFonts w:asciiTheme="minorHAnsi" w:hAnsiTheme="minorHAnsi" w:cstheme="minorHAnsi"/>
          <w:sz w:val="18"/>
          <w:szCs w:val="18"/>
        </w:rPr>
        <w:t xml:space="preserve">Offers to </w:t>
      </w:r>
      <w:r w:rsidRPr="0068294E">
        <w:rPr>
          <w:rFonts w:asciiTheme="minorHAnsi" w:hAnsiTheme="minorHAnsi" w:cstheme="minorHAnsi"/>
          <w:sz w:val="18"/>
          <w:szCs w:val="18"/>
          <w:lang w:val="en-CA"/>
        </w:rPr>
        <w:t xml:space="preserve">inaugurate SPG 6 grant projects included the eco-resort and floating hut at </w:t>
      </w:r>
      <w:proofErr w:type="spellStart"/>
      <w:r w:rsidRPr="0068294E">
        <w:rPr>
          <w:rFonts w:asciiTheme="minorHAnsi" w:hAnsiTheme="minorHAnsi" w:cstheme="minorHAnsi"/>
          <w:sz w:val="18"/>
          <w:szCs w:val="18"/>
          <w:lang w:val="en-CA"/>
        </w:rPr>
        <w:t>Keenjhar</w:t>
      </w:r>
      <w:proofErr w:type="spellEnd"/>
      <w:r w:rsidRPr="0068294E">
        <w:rPr>
          <w:rFonts w:asciiTheme="minorHAnsi" w:hAnsiTheme="minorHAnsi" w:cstheme="minorHAnsi"/>
          <w:sz w:val="18"/>
          <w:szCs w:val="18"/>
          <w:lang w:val="en-CA"/>
        </w:rPr>
        <w:t xml:space="preserve"> Lake, </w:t>
      </w:r>
      <w:proofErr w:type="spellStart"/>
      <w:r w:rsidRPr="0068294E">
        <w:rPr>
          <w:rFonts w:asciiTheme="minorHAnsi" w:hAnsiTheme="minorHAnsi" w:cstheme="minorHAnsi"/>
          <w:sz w:val="18"/>
          <w:szCs w:val="18"/>
          <w:lang w:val="en-CA"/>
        </w:rPr>
        <w:t>Thatta</w:t>
      </w:r>
      <w:proofErr w:type="spellEnd"/>
      <w:r w:rsidRPr="0068294E">
        <w:rPr>
          <w:rFonts w:asciiTheme="minorHAnsi" w:hAnsiTheme="minorHAnsi" w:cstheme="minorHAnsi"/>
          <w:sz w:val="18"/>
          <w:szCs w:val="18"/>
          <w:lang w:val="en-CA"/>
        </w:rPr>
        <w:t>, Sindh; Rehabilitated Lake “</w:t>
      </w:r>
      <w:proofErr w:type="spellStart"/>
      <w:r w:rsidRPr="0068294E">
        <w:rPr>
          <w:rFonts w:asciiTheme="minorHAnsi" w:hAnsiTheme="minorHAnsi" w:cstheme="minorHAnsi"/>
          <w:sz w:val="18"/>
          <w:szCs w:val="18"/>
          <w:lang w:val="en-CA"/>
        </w:rPr>
        <w:t>Chhachh</w:t>
      </w:r>
      <w:proofErr w:type="spellEnd"/>
      <w:r w:rsidRPr="0068294E">
        <w:rPr>
          <w:rFonts w:asciiTheme="minorHAnsi" w:hAnsiTheme="minorHAnsi" w:cstheme="minorHAnsi"/>
          <w:sz w:val="18"/>
          <w:szCs w:val="18"/>
          <w:lang w:val="en-CA"/>
        </w:rPr>
        <w:t xml:space="preserve"> Suleman Khan”, District </w:t>
      </w:r>
      <w:proofErr w:type="spellStart"/>
      <w:r w:rsidRPr="0068294E">
        <w:rPr>
          <w:rFonts w:asciiTheme="minorHAnsi" w:hAnsiTheme="minorHAnsi" w:cstheme="minorHAnsi"/>
          <w:sz w:val="18"/>
          <w:szCs w:val="18"/>
          <w:lang w:val="en-CA"/>
        </w:rPr>
        <w:t>Sujawal</w:t>
      </w:r>
      <w:proofErr w:type="spellEnd"/>
      <w:r w:rsidRPr="0068294E">
        <w:rPr>
          <w:rFonts w:asciiTheme="minorHAnsi" w:hAnsiTheme="minorHAnsi" w:cstheme="minorHAnsi"/>
          <w:sz w:val="18"/>
          <w:szCs w:val="18"/>
          <w:lang w:val="en-CA"/>
        </w:rPr>
        <w:t xml:space="preserve">, Sindh; Community based mud crab farming near Shah Bandar, </w:t>
      </w:r>
      <w:proofErr w:type="spellStart"/>
      <w:r w:rsidRPr="0068294E">
        <w:rPr>
          <w:rFonts w:asciiTheme="minorHAnsi" w:hAnsiTheme="minorHAnsi" w:cstheme="minorHAnsi"/>
          <w:sz w:val="18"/>
          <w:szCs w:val="18"/>
          <w:lang w:val="en-CA"/>
        </w:rPr>
        <w:t>Sujawal</w:t>
      </w:r>
      <w:proofErr w:type="spellEnd"/>
      <w:r w:rsidRPr="0068294E">
        <w:rPr>
          <w:rFonts w:asciiTheme="minorHAnsi" w:hAnsiTheme="minorHAnsi" w:cstheme="minorHAnsi"/>
          <w:sz w:val="18"/>
          <w:szCs w:val="18"/>
          <w:lang w:val="en-CA"/>
        </w:rPr>
        <w:t xml:space="preserve">, Sindh; Low carbon construction material making hydraulic machine in Islamabad; Water Reservoir and Rainwater Harvesting Systems, at Lawrence College, </w:t>
      </w:r>
      <w:proofErr w:type="spellStart"/>
      <w:r w:rsidRPr="0068294E">
        <w:rPr>
          <w:rFonts w:asciiTheme="minorHAnsi" w:hAnsiTheme="minorHAnsi" w:cstheme="minorHAnsi"/>
          <w:sz w:val="18"/>
          <w:szCs w:val="18"/>
          <w:lang w:val="en-CA"/>
        </w:rPr>
        <w:t>Bansra</w:t>
      </w:r>
      <w:proofErr w:type="spellEnd"/>
      <w:r w:rsidRPr="0068294E">
        <w:rPr>
          <w:rFonts w:asciiTheme="minorHAnsi" w:hAnsiTheme="minorHAnsi" w:cstheme="minorHAnsi"/>
          <w:sz w:val="18"/>
          <w:szCs w:val="18"/>
          <w:lang w:val="en-CA"/>
        </w:rPr>
        <w:t xml:space="preserve"> </w:t>
      </w:r>
      <w:proofErr w:type="spellStart"/>
      <w:r w:rsidRPr="0068294E">
        <w:rPr>
          <w:rFonts w:asciiTheme="minorHAnsi" w:hAnsiTheme="minorHAnsi" w:cstheme="minorHAnsi"/>
          <w:sz w:val="18"/>
          <w:szCs w:val="18"/>
          <w:lang w:val="en-CA"/>
        </w:rPr>
        <w:t>Gali</w:t>
      </w:r>
      <w:proofErr w:type="spellEnd"/>
      <w:r w:rsidRPr="0068294E">
        <w:rPr>
          <w:rFonts w:asciiTheme="minorHAnsi" w:hAnsiTheme="minorHAnsi" w:cstheme="minorHAnsi"/>
          <w:sz w:val="18"/>
          <w:szCs w:val="18"/>
          <w:lang w:val="en-CA"/>
        </w:rPr>
        <w:t>, Murree.</w:t>
      </w:r>
    </w:p>
  </w:footnote>
  <w:footnote w:id="19">
    <w:p w14:paraId="1AA15F28" w14:textId="77777777" w:rsidR="00FD46D5" w:rsidRPr="0068294E" w:rsidRDefault="00FD46D5">
      <w:pPr>
        <w:pStyle w:val="FootnoteText"/>
        <w:rPr>
          <w:rFonts w:asciiTheme="minorHAnsi" w:hAnsiTheme="minorHAnsi" w:cstheme="minorHAnsi"/>
          <w:sz w:val="18"/>
          <w:szCs w:val="18"/>
        </w:rPr>
      </w:pPr>
      <w:r w:rsidRPr="0068294E">
        <w:rPr>
          <w:rStyle w:val="FootnoteReference"/>
          <w:rFonts w:asciiTheme="minorHAnsi" w:hAnsiTheme="minorHAnsi" w:cstheme="minorHAnsi"/>
          <w:sz w:val="18"/>
          <w:szCs w:val="18"/>
        </w:rPr>
        <w:footnoteRef/>
      </w:r>
      <w:r w:rsidRPr="0068294E">
        <w:rPr>
          <w:rFonts w:asciiTheme="minorHAnsi" w:hAnsiTheme="minorHAnsi" w:cstheme="minorHAnsi"/>
          <w:sz w:val="18"/>
          <w:szCs w:val="18"/>
        </w:rPr>
        <w:t xml:space="preserve"> </w:t>
      </w:r>
      <w:r w:rsidRPr="0068294E">
        <w:rPr>
          <w:rFonts w:asciiTheme="minorHAnsi" w:hAnsiTheme="minorHAnsi" w:cstheme="minorHAnsi"/>
          <w:sz w:val="18"/>
          <w:szCs w:val="18"/>
          <w:lang w:val="en-CA"/>
        </w:rPr>
        <w:t>MOSS compliant</w:t>
      </w:r>
    </w:p>
  </w:footnote>
  <w:footnote w:id="20">
    <w:p w14:paraId="3BCC4485" w14:textId="77777777" w:rsidR="00FD46D5" w:rsidRPr="002E2391" w:rsidRDefault="00FD46D5">
      <w:pPr>
        <w:pStyle w:val="FootnoteText"/>
        <w:rPr>
          <w:rFonts w:asciiTheme="minorHAnsi" w:hAnsiTheme="minorHAnsi"/>
          <w:sz w:val="18"/>
          <w:szCs w:val="18"/>
          <w:lang w:val="en-CA"/>
        </w:rPr>
      </w:pPr>
      <w:r w:rsidRPr="0068294E">
        <w:rPr>
          <w:rStyle w:val="FootnoteReference"/>
          <w:rFonts w:asciiTheme="minorHAnsi" w:hAnsiTheme="minorHAnsi" w:cstheme="minorHAnsi"/>
          <w:sz w:val="18"/>
          <w:szCs w:val="18"/>
        </w:rPr>
        <w:footnoteRef/>
      </w:r>
      <w:r w:rsidRPr="0068294E">
        <w:rPr>
          <w:rFonts w:asciiTheme="minorHAnsi" w:hAnsiTheme="minorHAnsi" w:cstheme="minorHAnsi"/>
          <w:sz w:val="18"/>
          <w:szCs w:val="18"/>
        </w:rPr>
        <w:t xml:space="preserve"> </w:t>
      </w:r>
      <w:r w:rsidRPr="0068294E">
        <w:rPr>
          <w:rFonts w:asciiTheme="minorHAnsi" w:hAnsiTheme="minorHAnsi" w:cstheme="minorHAnsi"/>
          <w:sz w:val="18"/>
          <w:szCs w:val="18"/>
          <w:lang w:val="en-CA"/>
        </w:rPr>
        <w:t>Outside of UNDP, there was no female representation on the NSC.</w:t>
      </w:r>
    </w:p>
  </w:footnote>
  <w:footnote w:id="21">
    <w:p w14:paraId="266D64A1" w14:textId="77777777" w:rsidR="00FD46D5" w:rsidRPr="001327C0" w:rsidRDefault="00FD46D5">
      <w:pPr>
        <w:pStyle w:val="FootnoteText"/>
        <w:rPr>
          <w:rFonts w:asciiTheme="minorHAnsi" w:hAnsiTheme="minorHAnsi" w:cstheme="minorHAnsi"/>
          <w:sz w:val="18"/>
          <w:szCs w:val="18"/>
          <w:lang w:val="en-CA"/>
        </w:rPr>
      </w:pPr>
      <w:r w:rsidRPr="001327C0">
        <w:rPr>
          <w:rStyle w:val="FootnoteReference"/>
          <w:rFonts w:asciiTheme="minorHAnsi" w:hAnsiTheme="minorHAnsi" w:cstheme="minorHAnsi"/>
          <w:sz w:val="18"/>
          <w:szCs w:val="18"/>
        </w:rPr>
        <w:footnoteRef/>
      </w:r>
      <w:r w:rsidRPr="001327C0">
        <w:rPr>
          <w:rFonts w:asciiTheme="minorHAnsi" w:hAnsiTheme="minorHAnsi" w:cstheme="minorHAnsi"/>
          <w:sz w:val="18"/>
          <w:szCs w:val="18"/>
        </w:rPr>
        <w:t xml:space="preserve"> </w:t>
      </w:r>
      <w:r w:rsidRPr="001327C0">
        <w:rPr>
          <w:rFonts w:asciiTheme="minorHAnsi" w:hAnsiTheme="minorHAnsi" w:cstheme="minorHAnsi"/>
          <w:sz w:val="18"/>
          <w:szCs w:val="18"/>
          <w:lang w:val="en-CA"/>
        </w:rPr>
        <w:t xml:space="preserve">CPMU personnel based their organizational capacity assessments on </w:t>
      </w:r>
      <w:r w:rsidRPr="001327C0">
        <w:rPr>
          <w:rFonts w:asciiTheme="minorHAnsi" w:hAnsiTheme="minorHAnsi" w:cstheme="minorHAnsi"/>
          <w:sz w:val="18"/>
          <w:szCs w:val="18"/>
          <w:lang w:val="en-GB"/>
        </w:rPr>
        <w:t>organizational management, result-based management and participatory planning, and small business development</w:t>
      </w:r>
      <w:r w:rsidRPr="001327C0">
        <w:rPr>
          <w:rFonts w:asciiTheme="minorHAnsi" w:hAnsiTheme="minorHAnsi" w:cstheme="minorHAnsi"/>
          <w:sz w:val="18"/>
          <w:szCs w:val="18"/>
          <w:lang w:val="en-CA"/>
        </w:rPr>
        <w:t>.</w:t>
      </w:r>
    </w:p>
  </w:footnote>
  <w:footnote w:id="22">
    <w:p w14:paraId="4DBA44D0" w14:textId="77777777" w:rsidR="00FD46D5" w:rsidRPr="00A17107" w:rsidRDefault="00FD46D5" w:rsidP="00A17107">
      <w:pPr>
        <w:pStyle w:val="FootnoteText"/>
        <w:rPr>
          <w:rFonts w:asciiTheme="minorHAnsi" w:hAnsiTheme="minorHAnsi" w:cstheme="minorHAnsi"/>
          <w:sz w:val="18"/>
          <w:szCs w:val="18"/>
          <w:lang w:val="en-CA"/>
        </w:rPr>
      </w:pPr>
      <w:r w:rsidRPr="00A17107">
        <w:rPr>
          <w:rStyle w:val="FootnoteReference"/>
          <w:rFonts w:asciiTheme="minorHAnsi" w:hAnsiTheme="minorHAnsi" w:cstheme="minorHAnsi"/>
          <w:sz w:val="18"/>
          <w:szCs w:val="18"/>
        </w:rPr>
        <w:footnoteRef/>
      </w:r>
      <w:r w:rsidRPr="00A17107">
        <w:rPr>
          <w:rFonts w:asciiTheme="minorHAnsi" w:hAnsiTheme="minorHAnsi" w:cstheme="minorHAnsi"/>
          <w:sz w:val="18"/>
          <w:szCs w:val="18"/>
          <w:lang w:val="en-GB"/>
        </w:rPr>
        <w:t xml:space="preserve"> The </w:t>
      </w:r>
      <w:r>
        <w:rPr>
          <w:rFonts w:asciiTheme="minorHAnsi" w:hAnsiTheme="minorHAnsi" w:cstheme="minorHAnsi"/>
          <w:sz w:val="18"/>
          <w:szCs w:val="18"/>
          <w:lang w:val="en-GB"/>
        </w:rPr>
        <w:t xml:space="preserve">time requirement for FSP planning and approval, including PIF formulation and approval, CEO endorsement and </w:t>
      </w:r>
      <w:r w:rsidRPr="00A17107">
        <w:rPr>
          <w:rFonts w:asciiTheme="minorHAnsi" w:hAnsiTheme="minorHAnsi" w:cstheme="minorHAnsi"/>
          <w:sz w:val="18"/>
          <w:szCs w:val="18"/>
          <w:lang w:val="en-GB"/>
        </w:rPr>
        <w:t xml:space="preserve">signature of the SGP 6 </w:t>
      </w:r>
      <w:proofErr w:type="spellStart"/>
      <w:r w:rsidRPr="00A17107">
        <w:rPr>
          <w:rFonts w:asciiTheme="minorHAnsi" w:hAnsiTheme="minorHAnsi" w:cstheme="minorHAnsi"/>
          <w:sz w:val="18"/>
          <w:szCs w:val="18"/>
          <w:lang w:val="en-GB"/>
        </w:rPr>
        <w:t>ProDoc</w:t>
      </w:r>
      <w:proofErr w:type="spellEnd"/>
      <w:r w:rsidRPr="00A17107">
        <w:rPr>
          <w:rFonts w:asciiTheme="minorHAnsi" w:hAnsiTheme="minorHAnsi" w:cstheme="minorHAnsi"/>
          <w:sz w:val="18"/>
          <w:szCs w:val="18"/>
          <w:lang w:val="en-GB"/>
        </w:rPr>
        <w:t xml:space="preserve"> by the government </w:t>
      </w:r>
      <w:r>
        <w:rPr>
          <w:rFonts w:asciiTheme="minorHAnsi" w:hAnsiTheme="minorHAnsi" w:cstheme="minorHAnsi"/>
          <w:sz w:val="18"/>
          <w:szCs w:val="18"/>
          <w:lang w:val="en-GB"/>
        </w:rPr>
        <w:t>resulted</w:t>
      </w:r>
      <w:r w:rsidRPr="00A17107">
        <w:rPr>
          <w:rFonts w:asciiTheme="minorHAnsi" w:hAnsiTheme="minorHAnsi" w:cstheme="minorHAnsi"/>
          <w:sz w:val="18"/>
          <w:szCs w:val="18"/>
          <w:lang w:val="en-GB"/>
        </w:rPr>
        <w:t xml:space="preserve"> in a longer bridging period than anticipated. Due to this, UNDP-GEF in consultation with the GEF agreed on advancing funds for SGP 6 Pakistan from the SGP Global Programme. Once the SGP 6 was operational, these charges were settled</w:t>
      </w:r>
      <w:r>
        <w:rPr>
          <w:rFonts w:asciiTheme="minorHAnsi" w:hAnsiTheme="minorHAnsi" w:cstheme="minorHAnsi"/>
          <w:sz w:val="18"/>
          <w:szCs w:val="18"/>
          <w:lang w:val="en-GB"/>
        </w:rPr>
        <w:t>.</w:t>
      </w:r>
    </w:p>
    <w:p w14:paraId="7DEEAE9C" w14:textId="77777777" w:rsidR="00FD46D5" w:rsidRPr="00A17107" w:rsidRDefault="00FD46D5">
      <w:pPr>
        <w:pStyle w:val="FootnoteText"/>
        <w:rPr>
          <w:lang w:val="en-CA"/>
        </w:rPr>
      </w:pPr>
    </w:p>
  </w:footnote>
  <w:footnote w:id="23">
    <w:p w14:paraId="48AD88B6" w14:textId="77777777" w:rsidR="00FD46D5" w:rsidRPr="00FF7033" w:rsidRDefault="00FD46D5">
      <w:pPr>
        <w:pStyle w:val="FootnoteText"/>
        <w:rPr>
          <w:rFonts w:asciiTheme="minorHAnsi" w:hAnsiTheme="minorHAnsi"/>
          <w:sz w:val="18"/>
          <w:szCs w:val="18"/>
          <w:lang w:val="en-CA"/>
        </w:rPr>
      </w:pPr>
      <w:r>
        <w:rPr>
          <w:rStyle w:val="FootnoteReference"/>
        </w:rPr>
        <w:footnoteRef/>
      </w:r>
      <w:r>
        <w:t xml:space="preserve"> </w:t>
      </w:r>
      <w:r w:rsidRPr="00B0047F">
        <w:rPr>
          <w:rFonts w:asciiTheme="minorHAnsi" w:hAnsiTheme="minorHAnsi"/>
          <w:sz w:val="18"/>
          <w:szCs w:val="18"/>
        </w:rPr>
        <w:t xml:space="preserve">Commencing </w:t>
      </w:r>
      <w:r>
        <w:rPr>
          <w:rFonts w:asciiTheme="minorHAnsi" w:hAnsiTheme="minorHAnsi"/>
          <w:sz w:val="18"/>
          <w:szCs w:val="18"/>
        </w:rPr>
        <w:t>16 March 2017</w:t>
      </w:r>
    </w:p>
  </w:footnote>
  <w:footnote w:id="24">
    <w:p w14:paraId="446299A4" w14:textId="77777777" w:rsidR="00FD46D5" w:rsidRPr="00FF7033" w:rsidRDefault="00FD46D5">
      <w:pPr>
        <w:pStyle w:val="FootnoteText"/>
        <w:rPr>
          <w:rFonts w:asciiTheme="minorHAnsi" w:hAnsiTheme="minorHAnsi"/>
          <w:sz w:val="18"/>
          <w:szCs w:val="18"/>
          <w:lang w:val="en-CA"/>
        </w:rPr>
      </w:pPr>
      <w:r>
        <w:rPr>
          <w:rStyle w:val="FootnoteReference"/>
        </w:rPr>
        <w:footnoteRef/>
      </w:r>
      <w:r>
        <w:t xml:space="preserve"> </w:t>
      </w:r>
      <w:r w:rsidRPr="00B0047F">
        <w:rPr>
          <w:rFonts w:asciiTheme="minorHAnsi" w:hAnsiTheme="minorHAnsi"/>
          <w:sz w:val="18"/>
          <w:szCs w:val="18"/>
        </w:rPr>
        <w:t xml:space="preserve">Up to </w:t>
      </w:r>
      <w:r>
        <w:rPr>
          <w:rFonts w:asciiTheme="minorHAnsi" w:hAnsiTheme="minorHAnsi"/>
          <w:sz w:val="18"/>
          <w:szCs w:val="18"/>
        </w:rPr>
        <w:t>30 September 2019</w:t>
      </w:r>
    </w:p>
  </w:footnote>
  <w:footnote w:id="25">
    <w:p w14:paraId="15ACF528" w14:textId="77777777" w:rsidR="00FD46D5" w:rsidRPr="00FF7033" w:rsidRDefault="00FD46D5">
      <w:pPr>
        <w:pStyle w:val="FootnoteText"/>
        <w:rPr>
          <w:rFonts w:asciiTheme="minorHAnsi" w:hAnsiTheme="minorHAnsi"/>
          <w:sz w:val="18"/>
          <w:szCs w:val="18"/>
          <w:lang w:val="en-CA"/>
        </w:rPr>
      </w:pPr>
      <w:r>
        <w:rPr>
          <w:rStyle w:val="FootnoteReference"/>
        </w:rPr>
        <w:footnoteRef/>
      </w:r>
      <w:r>
        <w:t xml:space="preserve"> </w:t>
      </w:r>
      <w:r w:rsidRPr="00B0047F">
        <w:rPr>
          <w:rFonts w:asciiTheme="minorHAnsi" w:hAnsiTheme="minorHAnsi"/>
          <w:sz w:val="18"/>
          <w:szCs w:val="18"/>
        </w:rPr>
        <w:t xml:space="preserve">For disbursement in </w:t>
      </w:r>
      <w:r>
        <w:rPr>
          <w:rFonts w:asciiTheme="minorHAnsi" w:hAnsiTheme="minorHAnsi"/>
          <w:sz w:val="18"/>
          <w:szCs w:val="18"/>
        </w:rPr>
        <w:t>up to Project</w:t>
      </w:r>
      <w:r w:rsidRPr="00B0047F">
        <w:rPr>
          <w:rFonts w:asciiTheme="minorHAnsi" w:hAnsiTheme="minorHAnsi"/>
          <w:sz w:val="18"/>
          <w:szCs w:val="18"/>
        </w:rPr>
        <w:t xml:space="preserve"> closure on </w:t>
      </w:r>
      <w:r>
        <w:rPr>
          <w:rFonts w:asciiTheme="minorHAnsi" w:hAnsiTheme="minorHAnsi"/>
          <w:sz w:val="18"/>
          <w:szCs w:val="18"/>
        </w:rPr>
        <w:t xml:space="preserve">16 </w:t>
      </w:r>
      <w:r w:rsidRPr="00B0047F">
        <w:rPr>
          <w:rFonts w:asciiTheme="minorHAnsi" w:hAnsiTheme="minorHAnsi"/>
          <w:sz w:val="18"/>
          <w:szCs w:val="18"/>
        </w:rPr>
        <w:t xml:space="preserve">March </w:t>
      </w:r>
      <w:r>
        <w:rPr>
          <w:rFonts w:asciiTheme="minorHAnsi" w:hAnsiTheme="minorHAnsi"/>
          <w:sz w:val="18"/>
          <w:szCs w:val="18"/>
        </w:rPr>
        <w:t>2020</w:t>
      </w:r>
      <w:r w:rsidRPr="00B0047F">
        <w:rPr>
          <w:rFonts w:asciiTheme="minorHAnsi" w:hAnsiTheme="minorHAnsi"/>
          <w:sz w:val="18"/>
          <w:szCs w:val="18"/>
        </w:rPr>
        <w:t>)</w:t>
      </w:r>
    </w:p>
  </w:footnote>
  <w:footnote w:id="26">
    <w:p w14:paraId="2745CB6F" w14:textId="77777777" w:rsidR="00FD46D5" w:rsidRPr="00FF7033" w:rsidRDefault="00FD46D5">
      <w:pPr>
        <w:pStyle w:val="FootnoteText"/>
        <w:rPr>
          <w:rFonts w:asciiTheme="minorHAnsi" w:hAnsiTheme="minorHAnsi"/>
          <w:sz w:val="18"/>
          <w:szCs w:val="18"/>
          <w:lang w:val="en-CA"/>
        </w:rPr>
      </w:pPr>
      <w:r>
        <w:rPr>
          <w:rStyle w:val="FootnoteReference"/>
        </w:rPr>
        <w:footnoteRef/>
      </w:r>
      <w:r>
        <w:t xml:space="preserve"> </w:t>
      </w:r>
      <w:r w:rsidRPr="00183D63">
        <w:rPr>
          <w:rFonts w:asciiTheme="minorHAnsi" w:hAnsiTheme="minorHAnsi"/>
          <w:sz w:val="18"/>
          <w:szCs w:val="18"/>
          <w:lang w:val="en-CA"/>
        </w:rPr>
        <w:t>These are the grantees</w:t>
      </w:r>
      <w:r>
        <w:rPr>
          <w:rFonts w:asciiTheme="minorHAnsi" w:hAnsiTheme="minorHAnsi"/>
          <w:sz w:val="18"/>
          <w:szCs w:val="18"/>
          <w:lang w:val="en-CA"/>
        </w:rPr>
        <w:t>.</w:t>
      </w:r>
    </w:p>
  </w:footnote>
  <w:footnote w:id="27">
    <w:p w14:paraId="3B9A3B3D" w14:textId="77777777" w:rsidR="00FD46D5" w:rsidRPr="00FF7033" w:rsidRDefault="00FD46D5">
      <w:pPr>
        <w:pStyle w:val="FootnoteText"/>
        <w:rPr>
          <w:lang w:val="en-CA"/>
        </w:rPr>
      </w:pPr>
      <w:r>
        <w:rPr>
          <w:rStyle w:val="FootnoteReference"/>
        </w:rPr>
        <w:footnoteRef/>
      </w:r>
      <w:r>
        <w:t xml:space="preserve"> </w:t>
      </w:r>
      <w:r w:rsidRPr="00183D63">
        <w:rPr>
          <w:rFonts w:asciiTheme="minorHAnsi" w:hAnsiTheme="minorHAnsi"/>
          <w:sz w:val="18"/>
          <w:szCs w:val="18"/>
          <w:lang w:val="en-CA"/>
        </w:rPr>
        <w:t xml:space="preserve">Comprised of 2 old </w:t>
      </w:r>
      <w:proofErr w:type="gramStart"/>
      <w:r w:rsidRPr="00183D63">
        <w:rPr>
          <w:rFonts w:asciiTheme="minorHAnsi" w:hAnsiTheme="minorHAnsi"/>
          <w:sz w:val="18"/>
          <w:szCs w:val="18"/>
          <w:lang w:val="en-CA"/>
        </w:rPr>
        <w:t>second hand</w:t>
      </w:r>
      <w:proofErr w:type="gramEnd"/>
      <w:r w:rsidRPr="00183D63">
        <w:rPr>
          <w:rFonts w:asciiTheme="minorHAnsi" w:hAnsiTheme="minorHAnsi"/>
          <w:sz w:val="18"/>
          <w:szCs w:val="18"/>
          <w:lang w:val="en-CA"/>
        </w:rPr>
        <w:t xml:space="preserve"> vehicles</w:t>
      </w:r>
    </w:p>
  </w:footnote>
  <w:footnote w:id="28">
    <w:p w14:paraId="26DF6BCD" w14:textId="77777777" w:rsidR="00FD46D5" w:rsidRPr="00FF7033" w:rsidRDefault="00FD46D5">
      <w:pPr>
        <w:pStyle w:val="FootnoteText"/>
        <w:rPr>
          <w:rFonts w:asciiTheme="minorHAnsi" w:hAnsiTheme="minorHAnsi"/>
          <w:sz w:val="18"/>
          <w:szCs w:val="18"/>
          <w:lang w:val="en-CA"/>
        </w:rPr>
      </w:pPr>
      <w:r>
        <w:rPr>
          <w:rStyle w:val="FootnoteReference"/>
        </w:rPr>
        <w:footnoteRef/>
      </w:r>
      <w:r>
        <w:t xml:space="preserve"> </w:t>
      </w:r>
      <w:proofErr w:type="spellStart"/>
      <w:r w:rsidRPr="00DD40D1">
        <w:rPr>
          <w:rFonts w:asciiTheme="minorHAnsi" w:hAnsiTheme="minorHAnsi"/>
          <w:sz w:val="18"/>
          <w:szCs w:val="18"/>
          <w:lang w:val="en-CA"/>
        </w:rPr>
        <w:t>Shantec</w:t>
      </w:r>
      <w:proofErr w:type="spellEnd"/>
      <w:r w:rsidRPr="00DD40D1">
        <w:rPr>
          <w:rFonts w:asciiTheme="minorHAnsi" w:hAnsiTheme="minorHAnsi"/>
          <w:sz w:val="18"/>
          <w:szCs w:val="18"/>
          <w:lang w:val="en-CA"/>
        </w:rPr>
        <w:t xml:space="preserve"> was named in the CEO Endorsement Document, </w:t>
      </w:r>
      <w:proofErr w:type="spellStart"/>
      <w:r w:rsidRPr="00DD40D1">
        <w:rPr>
          <w:rFonts w:asciiTheme="minorHAnsi" w:hAnsiTheme="minorHAnsi"/>
          <w:sz w:val="18"/>
          <w:szCs w:val="18"/>
          <w:lang w:val="en-CA"/>
        </w:rPr>
        <w:t>pg</w:t>
      </w:r>
      <w:proofErr w:type="spellEnd"/>
      <w:r w:rsidRPr="00DD40D1">
        <w:rPr>
          <w:rFonts w:asciiTheme="minorHAnsi" w:hAnsiTheme="minorHAnsi"/>
          <w:sz w:val="18"/>
          <w:szCs w:val="18"/>
          <w:lang w:val="en-CA"/>
        </w:rPr>
        <w:t xml:space="preserve"> 7</w:t>
      </w:r>
    </w:p>
  </w:footnote>
  <w:footnote w:id="29">
    <w:p w14:paraId="64376CBD" w14:textId="77777777" w:rsidR="00FD46D5" w:rsidRPr="00FF7033" w:rsidRDefault="00FD46D5" w:rsidP="00FF7033">
      <w:pPr>
        <w:pStyle w:val="CommentText"/>
        <w:rPr>
          <w:rFonts w:asciiTheme="minorHAnsi" w:hAnsiTheme="minorHAnsi" w:cstheme="minorHAnsi"/>
          <w:sz w:val="18"/>
          <w:szCs w:val="18"/>
        </w:rPr>
      </w:pPr>
      <w:r w:rsidRPr="00FF7033">
        <w:rPr>
          <w:rStyle w:val="FootnoteReference"/>
          <w:rFonts w:asciiTheme="minorHAnsi" w:hAnsiTheme="minorHAnsi" w:cstheme="minorHAnsi"/>
          <w:sz w:val="18"/>
          <w:szCs w:val="18"/>
        </w:rPr>
        <w:footnoteRef/>
      </w:r>
      <w:r w:rsidRPr="00FF7033">
        <w:rPr>
          <w:rFonts w:asciiTheme="minorHAnsi" w:hAnsiTheme="minorHAnsi" w:cstheme="minorHAnsi"/>
          <w:sz w:val="18"/>
          <w:szCs w:val="18"/>
        </w:rPr>
        <w:t xml:space="preserve"> The Audit was performed as per the project document and in line with the Project Document. Financial spot checks are not a part of the OP6 project document</w:t>
      </w:r>
      <w:r>
        <w:rPr>
          <w:rFonts w:asciiTheme="minorHAnsi" w:hAnsiTheme="minorHAnsi" w:cstheme="minorHAnsi"/>
          <w:sz w:val="18"/>
          <w:szCs w:val="18"/>
        </w:rPr>
        <w:t>. H</w:t>
      </w:r>
      <w:r w:rsidRPr="00FF7033">
        <w:rPr>
          <w:rFonts w:asciiTheme="minorHAnsi" w:hAnsiTheme="minorHAnsi" w:cstheme="minorHAnsi"/>
          <w:sz w:val="18"/>
          <w:szCs w:val="18"/>
        </w:rPr>
        <w:t>owever</w:t>
      </w:r>
      <w:r>
        <w:rPr>
          <w:rFonts w:asciiTheme="minorHAnsi" w:hAnsiTheme="minorHAnsi" w:cstheme="minorHAnsi"/>
          <w:sz w:val="18"/>
          <w:szCs w:val="18"/>
        </w:rPr>
        <w:t>,</w:t>
      </w:r>
      <w:r w:rsidRPr="00FF7033">
        <w:rPr>
          <w:rFonts w:asciiTheme="minorHAnsi" w:hAnsiTheme="minorHAnsi" w:cstheme="minorHAnsi"/>
          <w:sz w:val="18"/>
          <w:szCs w:val="18"/>
        </w:rPr>
        <w:t xml:space="preserve"> reporting from UNOPS to UNDP is done on a quarterly basis and UNOPS monitors the budget on a day to day basis.</w:t>
      </w:r>
    </w:p>
  </w:footnote>
  <w:footnote w:id="30">
    <w:p w14:paraId="3D5383A0" w14:textId="77777777" w:rsidR="00FD46D5" w:rsidRPr="00DC54F7" w:rsidRDefault="00FD46D5" w:rsidP="00DC54F7">
      <w:pPr>
        <w:pStyle w:val="FootnoteText"/>
        <w:rPr>
          <w:rFonts w:asciiTheme="minorHAnsi" w:hAnsiTheme="minorHAnsi" w:cstheme="minorHAnsi"/>
          <w:sz w:val="18"/>
          <w:szCs w:val="18"/>
        </w:rPr>
      </w:pPr>
      <w:r w:rsidRPr="00DC54F7">
        <w:rPr>
          <w:rStyle w:val="FootnoteReference"/>
          <w:rFonts w:asciiTheme="minorHAnsi" w:hAnsiTheme="minorHAnsi" w:cstheme="minorHAnsi"/>
          <w:sz w:val="18"/>
          <w:szCs w:val="18"/>
        </w:rPr>
        <w:footnoteRef/>
      </w:r>
      <w:r w:rsidRPr="00DC54F7">
        <w:rPr>
          <w:rFonts w:asciiTheme="minorHAnsi" w:hAnsiTheme="minorHAnsi" w:cstheme="minorHAnsi"/>
          <w:sz w:val="18"/>
          <w:szCs w:val="18"/>
        </w:rPr>
        <w:t xml:space="preserve"> 6 = HS or Highly Satisfactory: There were no shortcomings; </w:t>
      </w:r>
    </w:p>
    <w:p w14:paraId="47ED595B" w14:textId="77777777" w:rsidR="00FD46D5" w:rsidRPr="00DC54F7" w:rsidRDefault="00FD46D5" w:rsidP="00DC54F7">
      <w:pPr>
        <w:pStyle w:val="FootnoteText"/>
        <w:rPr>
          <w:rFonts w:asciiTheme="minorHAnsi" w:hAnsiTheme="minorHAnsi" w:cstheme="minorHAnsi"/>
          <w:sz w:val="18"/>
          <w:szCs w:val="18"/>
        </w:rPr>
      </w:pPr>
      <w:r w:rsidRPr="00DC54F7">
        <w:rPr>
          <w:rFonts w:asciiTheme="minorHAnsi" w:hAnsiTheme="minorHAnsi" w:cstheme="minorHAnsi"/>
          <w:sz w:val="18"/>
          <w:szCs w:val="18"/>
        </w:rPr>
        <w:t xml:space="preserve">    5 = S or Satisfactory: There were minor shortcomings, </w:t>
      </w:r>
    </w:p>
    <w:p w14:paraId="7789D5CA" w14:textId="77777777" w:rsidR="00FD46D5" w:rsidRPr="00DC54F7" w:rsidRDefault="00FD46D5" w:rsidP="00DC54F7">
      <w:pPr>
        <w:pStyle w:val="FootnoteText"/>
        <w:rPr>
          <w:rFonts w:asciiTheme="minorHAnsi" w:hAnsiTheme="minorHAnsi" w:cstheme="minorHAnsi"/>
          <w:sz w:val="18"/>
          <w:szCs w:val="18"/>
        </w:rPr>
      </w:pPr>
      <w:r w:rsidRPr="00DC54F7">
        <w:rPr>
          <w:rFonts w:asciiTheme="minorHAnsi" w:hAnsiTheme="minorHAnsi" w:cstheme="minorHAnsi"/>
          <w:sz w:val="18"/>
          <w:szCs w:val="18"/>
        </w:rPr>
        <w:t xml:space="preserve">    4 = MS or Moderately Satisfactory: There were moderate shortcomings; </w:t>
      </w:r>
    </w:p>
    <w:p w14:paraId="7DDBAF80" w14:textId="77777777" w:rsidR="00FD46D5" w:rsidRPr="00DC54F7" w:rsidRDefault="00FD46D5" w:rsidP="00DC54F7">
      <w:pPr>
        <w:pStyle w:val="FootnoteText"/>
        <w:rPr>
          <w:rFonts w:asciiTheme="minorHAnsi" w:hAnsiTheme="minorHAnsi" w:cstheme="minorHAnsi"/>
          <w:sz w:val="18"/>
          <w:szCs w:val="18"/>
        </w:rPr>
      </w:pPr>
      <w:r w:rsidRPr="00DC54F7">
        <w:rPr>
          <w:rFonts w:asciiTheme="minorHAnsi" w:hAnsiTheme="minorHAnsi" w:cstheme="minorHAnsi"/>
          <w:sz w:val="18"/>
          <w:szCs w:val="18"/>
        </w:rPr>
        <w:t xml:space="preserve">    3 = MU or Moderately Unsatisfactory: There were significant shortcomings; </w:t>
      </w:r>
    </w:p>
    <w:p w14:paraId="6FE8AAEC" w14:textId="77777777" w:rsidR="00FD46D5" w:rsidRPr="00DC54F7" w:rsidRDefault="00FD46D5" w:rsidP="00DC54F7">
      <w:pPr>
        <w:pStyle w:val="FootnoteText"/>
        <w:rPr>
          <w:rFonts w:asciiTheme="minorHAnsi" w:hAnsiTheme="minorHAnsi" w:cstheme="minorHAnsi"/>
          <w:sz w:val="18"/>
          <w:szCs w:val="18"/>
        </w:rPr>
      </w:pPr>
      <w:r w:rsidRPr="00DC54F7">
        <w:rPr>
          <w:rFonts w:asciiTheme="minorHAnsi" w:hAnsiTheme="minorHAnsi" w:cstheme="minorHAnsi"/>
          <w:sz w:val="18"/>
          <w:szCs w:val="18"/>
        </w:rPr>
        <w:t xml:space="preserve">    2 = U or Unsatisfactory: There were major shortcomings; </w:t>
      </w:r>
    </w:p>
    <w:p w14:paraId="4BF20F74" w14:textId="77777777" w:rsidR="00FD46D5" w:rsidRPr="00DC54F7" w:rsidRDefault="00FD46D5" w:rsidP="00DC54F7">
      <w:pPr>
        <w:pStyle w:val="FootnoteText"/>
        <w:rPr>
          <w:rFonts w:asciiTheme="minorHAnsi" w:hAnsiTheme="minorHAnsi" w:cstheme="minorHAnsi"/>
          <w:sz w:val="18"/>
          <w:szCs w:val="18"/>
        </w:rPr>
      </w:pPr>
      <w:r w:rsidRPr="00DC54F7">
        <w:rPr>
          <w:rFonts w:asciiTheme="minorHAnsi" w:hAnsiTheme="minorHAnsi" w:cstheme="minorHAnsi"/>
          <w:sz w:val="18"/>
          <w:szCs w:val="18"/>
        </w:rPr>
        <w:t xml:space="preserve">    1 = HU or Highly Unsatisfactory</w:t>
      </w:r>
    </w:p>
    <w:p w14:paraId="2047A863" w14:textId="77777777" w:rsidR="00FD46D5" w:rsidRPr="00DC54F7" w:rsidRDefault="00FD46D5" w:rsidP="00DC54F7">
      <w:pPr>
        <w:pStyle w:val="FootnoteText"/>
        <w:rPr>
          <w:rFonts w:asciiTheme="minorHAnsi" w:hAnsiTheme="minorHAnsi" w:cstheme="minorHAnsi"/>
          <w:sz w:val="18"/>
          <w:szCs w:val="18"/>
        </w:rPr>
      </w:pPr>
      <w:r w:rsidRPr="00DC54F7">
        <w:rPr>
          <w:rFonts w:asciiTheme="minorHAnsi" w:hAnsiTheme="minorHAnsi" w:cstheme="minorHAnsi"/>
          <w:sz w:val="18"/>
          <w:szCs w:val="18"/>
        </w:rPr>
        <w:t xml:space="preserve">    U/A = Unable to assess</w:t>
      </w:r>
    </w:p>
    <w:p w14:paraId="7813B03C" w14:textId="77777777" w:rsidR="00FD46D5" w:rsidRPr="00DC54F7" w:rsidRDefault="00FD46D5" w:rsidP="00DC54F7">
      <w:pPr>
        <w:pStyle w:val="FootnoteText"/>
        <w:rPr>
          <w:lang w:val="en-CA"/>
        </w:rPr>
      </w:pPr>
      <w:r w:rsidRPr="00DC54F7">
        <w:rPr>
          <w:rFonts w:asciiTheme="minorHAnsi" w:hAnsiTheme="minorHAnsi" w:cstheme="minorHAnsi"/>
          <w:sz w:val="18"/>
          <w:szCs w:val="18"/>
        </w:rPr>
        <w:t xml:space="preserve">    N/A = Not applicable.</w:t>
      </w:r>
    </w:p>
  </w:footnote>
  <w:footnote w:id="31">
    <w:p w14:paraId="265CD892" w14:textId="77777777" w:rsidR="00FD46D5" w:rsidRPr="00DC54F7" w:rsidRDefault="00FD46D5">
      <w:pPr>
        <w:pStyle w:val="FootnoteText"/>
        <w:rPr>
          <w:rFonts w:asciiTheme="minorHAnsi" w:hAnsiTheme="minorHAnsi" w:cstheme="minorHAnsi"/>
          <w:sz w:val="18"/>
          <w:szCs w:val="18"/>
          <w:lang w:val="en-CA"/>
        </w:rPr>
      </w:pPr>
      <w:r w:rsidRPr="00DC54F7">
        <w:rPr>
          <w:rStyle w:val="FootnoteReference"/>
          <w:rFonts w:asciiTheme="minorHAnsi" w:hAnsiTheme="minorHAnsi" w:cstheme="minorHAnsi"/>
          <w:sz w:val="18"/>
          <w:szCs w:val="18"/>
        </w:rPr>
        <w:footnoteRef/>
      </w:r>
      <w:r w:rsidRPr="00DC54F7">
        <w:rPr>
          <w:rFonts w:asciiTheme="minorHAnsi" w:hAnsiTheme="minorHAnsi" w:cstheme="minorHAnsi"/>
          <w:sz w:val="18"/>
          <w:szCs w:val="18"/>
        </w:rPr>
        <w:t xml:space="preserve"> </w:t>
      </w:r>
      <w:r w:rsidRPr="00DC54F7">
        <w:rPr>
          <w:rFonts w:asciiTheme="minorHAnsi" w:hAnsiTheme="minorHAnsi" w:cstheme="minorHAnsi"/>
          <w:sz w:val="18"/>
          <w:szCs w:val="18"/>
          <w:lang w:val="en-CA"/>
        </w:rPr>
        <w:t xml:space="preserve">One of these visits was by the RC in March 2018 to </w:t>
      </w:r>
      <w:proofErr w:type="spellStart"/>
      <w:r w:rsidRPr="00DC54F7">
        <w:rPr>
          <w:rFonts w:asciiTheme="minorHAnsi" w:hAnsiTheme="minorHAnsi" w:cstheme="minorHAnsi"/>
          <w:sz w:val="18"/>
          <w:szCs w:val="18"/>
          <w:lang w:val="en-CA"/>
        </w:rPr>
        <w:t>Sujawal</w:t>
      </w:r>
      <w:proofErr w:type="spellEnd"/>
      <w:r w:rsidRPr="00DC54F7">
        <w:rPr>
          <w:rFonts w:asciiTheme="minorHAnsi" w:hAnsiTheme="minorHAnsi" w:cstheme="minorHAnsi"/>
          <w:sz w:val="18"/>
          <w:szCs w:val="18"/>
          <w:lang w:val="en-CA"/>
        </w:rPr>
        <w:t xml:space="preserve"> to visit Indus Delta sites, and the other was a visit from 2 programme assistants to the WAR NGO in Karachi in April 2018.</w:t>
      </w:r>
    </w:p>
  </w:footnote>
  <w:footnote w:id="32">
    <w:p w14:paraId="52ED2CBC" w14:textId="77777777" w:rsidR="00FD46D5" w:rsidRPr="00DC54F7" w:rsidRDefault="00FD46D5">
      <w:pPr>
        <w:pStyle w:val="FootnoteText"/>
        <w:rPr>
          <w:lang w:val="en-CA"/>
        </w:rPr>
      </w:pPr>
      <w:r w:rsidRPr="00DC54F7">
        <w:rPr>
          <w:rStyle w:val="FootnoteReference"/>
          <w:rFonts w:asciiTheme="minorHAnsi" w:hAnsiTheme="minorHAnsi" w:cstheme="minorHAnsi"/>
          <w:sz w:val="18"/>
          <w:szCs w:val="18"/>
        </w:rPr>
        <w:footnoteRef/>
      </w:r>
      <w:r w:rsidRPr="00DC54F7">
        <w:rPr>
          <w:rFonts w:asciiTheme="minorHAnsi" w:hAnsiTheme="minorHAnsi" w:cstheme="minorHAnsi"/>
          <w:sz w:val="18"/>
          <w:szCs w:val="18"/>
        </w:rPr>
        <w:t xml:space="preserve"> </w:t>
      </w:r>
      <w:r w:rsidRPr="00DC54F7">
        <w:rPr>
          <w:rFonts w:asciiTheme="minorHAnsi" w:hAnsiTheme="minorHAnsi" w:cstheme="minorHAnsi"/>
          <w:sz w:val="18"/>
          <w:szCs w:val="18"/>
          <w:lang w:val="en-CA"/>
        </w:rPr>
        <w:t xml:space="preserve">Requests were made by the Country Team to UNDP CO to inaugurate more than 6 SGP grant completions in December 2018 including the eco-resort and floating hut at </w:t>
      </w:r>
      <w:proofErr w:type="spellStart"/>
      <w:r w:rsidRPr="00DC54F7">
        <w:rPr>
          <w:rFonts w:asciiTheme="minorHAnsi" w:hAnsiTheme="minorHAnsi" w:cstheme="minorHAnsi"/>
          <w:sz w:val="18"/>
          <w:szCs w:val="18"/>
          <w:lang w:val="en-CA"/>
        </w:rPr>
        <w:t>Keenjhar</w:t>
      </w:r>
      <w:proofErr w:type="spellEnd"/>
      <w:r w:rsidRPr="00DC54F7">
        <w:rPr>
          <w:rFonts w:asciiTheme="minorHAnsi" w:hAnsiTheme="minorHAnsi" w:cstheme="minorHAnsi"/>
          <w:sz w:val="18"/>
          <w:szCs w:val="18"/>
          <w:lang w:val="en-CA"/>
        </w:rPr>
        <w:t xml:space="preserve"> lake in </w:t>
      </w:r>
      <w:proofErr w:type="spellStart"/>
      <w:r w:rsidRPr="00DC54F7">
        <w:rPr>
          <w:rFonts w:asciiTheme="minorHAnsi" w:hAnsiTheme="minorHAnsi" w:cstheme="minorHAnsi"/>
          <w:sz w:val="18"/>
          <w:szCs w:val="18"/>
          <w:lang w:val="en-CA"/>
        </w:rPr>
        <w:t>Thatta</w:t>
      </w:r>
      <w:proofErr w:type="spellEnd"/>
      <w:r w:rsidRPr="00DC54F7">
        <w:rPr>
          <w:rFonts w:asciiTheme="minorHAnsi" w:hAnsiTheme="minorHAnsi" w:cstheme="minorHAnsi"/>
          <w:sz w:val="18"/>
          <w:szCs w:val="18"/>
          <w:lang w:val="en-CA"/>
        </w:rPr>
        <w:t>, the rehabilitated lake “</w:t>
      </w:r>
      <w:proofErr w:type="spellStart"/>
      <w:r w:rsidRPr="00DC54F7">
        <w:rPr>
          <w:rFonts w:asciiTheme="minorHAnsi" w:hAnsiTheme="minorHAnsi" w:cstheme="minorHAnsi"/>
          <w:sz w:val="18"/>
          <w:szCs w:val="18"/>
          <w:lang w:val="en-CA"/>
        </w:rPr>
        <w:t>Chhachh</w:t>
      </w:r>
      <w:proofErr w:type="spellEnd"/>
      <w:r w:rsidRPr="00DC54F7">
        <w:rPr>
          <w:rFonts w:asciiTheme="minorHAnsi" w:hAnsiTheme="minorHAnsi" w:cstheme="minorHAnsi"/>
          <w:sz w:val="18"/>
          <w:szCs w:val="18"/>
          <w:lang w:val="en-CA"/>
        </w:rPr>
        <w:t xml:space="preserve"> Suleman Khan” in District </w:t>
      </w:r>
      <w:proofErr w:type="spellStart"/>
      <w:r w:rsidRPr="00DC54F7">
        <w:rPr>
          <w:rFonts w:asciiTheme="minorHAnsi" w:hAnsiTheme="minorHAnsi" w:cstheme="minorHAnsi"/>
          <w:sz w:val="18"/>
          <w:szCs w:val="18"/>
          <w:lang w:val="en-CA"/>
        </w:rPr>
        <w:t>Sujawal</w:t>
      </w:r>
      <w:proofErr w:type="spellEnd"/>
      <w:r w:rsidRPr="00DC54F7">
        <w:rPr>
          <w:rFonts w:asciiTheme="minorHAnsi" w:hAnsiTheme="minorHAnsi" w:cstheme="minorHAnsi"/>
          <w:sz w:val="18"/>
          <w:szCs w:val="18"/>
          <w:lang w:val="en-CA"/>
        </w:rPr>
        <w:t xml:space="preserve">, community based mud crab farming near Shah Bandar, </w:t>
      </w:r>
      <w:proofErr w:type="spellStart"/>
      <w:r w:rsidRPr="00DC54F7">
        <w:rPr>
          <w:rFonts w:asciiTheme="minorHAnsi" w:hAnsiTheme="minorHAnsi" w:cstheme="minorHAnsi"/>
          <w:sz w:val="18"/>
          <w:szCs w:val="18"/>
          <w:lang w:val="en-CA"/>
        </w:rPr>
        <w:t>Sujawal</w:t>
      </w:r>
      <w:proofErr w:type="spellEnd"/>
      <w:r w:rsidRPr="00DC54F7">
        <w:rPr>
          <w:rFonts w:asciiTheme="minorHAnsi" w:hAnsiTheme="minorHAnsi" w:cstheme="minorHAnsi"/>
          <w:sz w:val="18"/>
          <w:szCs w:val="18"/>
          <w:lang w:val="en-CA"/>
        </w:rPr>
        <w:t>, the low carbon construction material or compressed earth block machine in Islamabad, and the Rainwater Harvesting System at Lawrence College in Murree. UNDP CO did not attend any of these events.</w:t>
      </w:r>
    </w:p>
  </w:footnote>
  <w:footnote w:id="33">
    <w:p w14:paraId="6FD9FE03" w14:textId="77777777" w:rsidR="00FD46D5" w:rsidRPr="00E92A34" w:rsidRDefault="00FD46D5">
      <w:pPr>
        <w:pStyle w:val="FootnoteText"/>
        <w:rPr>
          <w:rFonts w:asciiTheme="minorHAnsi" w:hAnsiTheme="minorHAnsi" w:cstheme="minorHAnsi"/>
          <w:sz w:val="18"/>
          <w:szCs w:val="18"/>
          <w:lang w:val="en-CA"/>
        </w:rPr>
      </w:pPr>
      <w:r w:rsidRPr="00E92A34">
        <w:rPr>
          <w:rStyle w:val="FootnoteReference"/>
          <w:rFonts w:asciiTheme="minorHAnsi" w:hAnsiTheme="minorHAnsi" w:cstheme="minorHAnsi"/>
          <w:sz w:val="18"/>
          <w:szCs w:val="18"/>
        </w:rPr>
        <w:footnoteRef/>
      </w:r>
      <w:r w:rsidRPr="00E92A34">
        <w:rPr>
          <w:rFonts w:asciiTheme="minorHAnsi" w:hAnsiTheme="minorHAnsi" w:cstheme="minorHAnsi"/>
          <w:sz w:val="18"/>
          <w:szCs w:val="18"/>
        </w:rPr>
        <w:t xml:space="preserve"> </w:t>
      </w:r>
      <w:r w:rsidRPr="00E92A34">
        <w:rPr>
          <w:rFonts w:asciiTheme="minorHAnsi" w:hAnsiTheme="minorHAnsi" w:cstheme="minorHAnsi"/>
          <w:sz w:val="18"/>
          <w:szCs w:val="18"/>
          <w:lang w:val="en-GB"/>
        </w:rPr>
        <w:t>Other donors would have included the National Rural Support Programme (</w:t>
      </w:r>
      <w:hyperlink r:id="rId2" w:history="1">
        <w:r w:rsidRPr="00E92A34">
          <w:rPr>
            <w:rStyle w:val="Hyperlink"/>
            <w:rFonts w:asciiTheme="minorHAnsi" w:hAnsiTheme="minorHAnsi" w:cstheme="minorHAnsi"/>
            <w:sz w:val="18"/>
            <w:szCs w:val="18"/>
            <w:lang w:val="en-GB"/>
          </w:rPr>
          <w:t>https://www.nrsp.org.pk/</w:t>
        </w:r>
      </w:hyperlink>
      <w:r w:rsidRPr="00E92A34">
        <w:rPr>
          <w:rFonts w:asciiTheme="minorHAnsi" w:hAnsiTheme="minorHAnsi" w:cstheme="minorHAnsi"/>
          <w:sz w:val="18"/>
          <w:szCs w:val="18"/>
          <w:lang w:val="en-GB"/>
        </w:rPr>
        <w:t>) and JS Bank also known as the Jahangir Siddique Bank (</w:t>
      </w:r>
      <w:hyperlink r:id="rId3" w:history="1">
        <w:r w:rsidRPr="00E92A34">
          <w:rPr>
            <w:rStyle w:val="Hyperlink"/>
            <w:rFonts w:asciiTheme="minorHAnsi" w:hAnsiTheme="minorHAnsi" w:cstheme="minorHAnsi"/>
            <w:sz w:val="18"/>
            <w:szCs w:val="18"/>
            <w:lang w:val="en-GB"/>
          </w:rPr>
          <w:t>https://www.jsbl.com/</w:t>
        </w:r>
      </w:hyperlink>
      <w:r w:rsidRPr="00E92A34">
        <w:rPr>
          <w:rFonts w:asciiTheme="minorHAnsi" w:hAnsiTheme="minorHAnsi" w:cstheme="minorHAnsi"/>
          <w:sz w:val="18"/>
          <w:szCs w:val="18"/>
          <w:lang w:val="en-GB"/>
        </w:rPr>
        <w:t>), both of whom have sought assistance from SGP for projects on housing and cooking.</w:t>
      </w:r>
    </w:p>
  </w:footnote>
  <w:footnote w:id="34">
    <w:p w14:paraId="18F2B181" w14:textId="77777777" w:rsidR="00FD46D5" w:rsidRPr="00DB3C7B" w:rsidRDefault="00FD46D5">
      <w:pPr>
        <w:pStyle w:val="FootnoteText"/>
        <w:rPr>
          <w:rFonts w:asciiTheme="minorHAnsi" w:hAnsiTheme="minorHAnsi" w:cstheme="minorHAnsi"/>
          <w:sz w:val="18"/>
          <w:szCs w:val="18"/>
          <w:lang w:val="en-CA"/>
        </w:rPr>
      </w:pPr>
      <w:r w:rsidRPr="00DB3C7B">
        <w:rPr>
          <w:rStyle w:val="FootnoteReference"/>
          <w:rFonts w:asciiTheme="minorHAnsi" w:hAnsiTheme="minorHAnsi" w:cstheme="minorHAnsi"/>
          <w:sz w:val="18"/>
          <w:szCs w:val="18"/>
        </w:rPr>
        <w:footnoteRef/>
      </w:r>
      <w:r w:rsidRPr="00DB3C7B">
        <w:rPr>
          <w:rFonts w:asciiTheme="minorHAnsi" w:hAnsiTheme="minorHAnsi" w:cstheme="minorHAnsi"/>
          <w:sz w:val="18"/>
          <w:szCs w:val="18"/>
        </w:rPr>
        <w:t xml:space="preserve"> Evaluation ratings are on a scale of 1 to 6 as defined in Footnote </w:t>
      </w:r>
      <w:r>
        <w:rPr>
          <w:rFonts w:asciiTheme="minorHAnsi" w:hAnsiTheme="minorHAnsi" w:cstheme="minorHAnsi"/>
          <w:sz w:val="18"/>
          <w:szCs w:val="18"/>
        </w:rPr>
        <w:t>31</w:t>
      </w:r>
      <w:r w:rsidRPr="00DB3C7B">
        <w:rPr>
          <w:rFonts w:asciiTheme="minorHAnsi" w:hAnsiTheme="minorHAnsi" w:cstheme="minorHAnsi"/>
          <w:sz w:val="18"/>
          <w:szCs w:val="18"/>
        </w:rPr>
        <w:t>.</w:t>
      </w:r>
    </w:p>
  </w:footnote>
  <w:footnote w:id="35">
    <w:p w14:paraId="31905172" w14:textId="77777777" w:rsidR="00FD46D5" w:rsidRPr="00DB3C7B" w:rsidRDefault="00FD46D5">
      <w:pPr>
        <w:pStyle w:val="FootnoteText"/>
        <w:rPr>
          <w:rFonts w:asciiTheme="minorHAnsi" w:hAnsiTheme="minorHAnsi" w:cstheme="minorHAnsi"/>
          <w:sz w:val="18"/>
          <w:szCs w:val="18"/>
          <w:lang w:val="en-CA"/>
        </w:rPr>
      </w:pPr>
      <w:r w:rsidRPr="00DB3C7B">
        <w:rPr>
          <w:rStyle w:val="FootnoteReference"/>
          <w:rFonts w:asciiTheme="minorHAnsi" w:hAnsiTheme="minorHAnsi" w:cstheme="minorHAnsi"/>
          <w:sz w:val="18"/>
          <w:szCs w:val="18"/>
        </w:rPr>
        <w:footnoteRef/>
      </w:r>
      <w:r w:rsidRPr="00DB3C7B">
        <w:rPr>
          <w:rFonts w:asciiTheme="minorHAnsi" w:hAnsiTheme="minorHAnsi" w:cstheme="minorHAnsi"/>
          <w:sz w:val="18"/>
          <w:szCs w:val="18"/>
        </w:rPr>
        <w:t xml:space="preserve"> </w:t>
      </w:r>
      <w:r w:rsidRPr="00DB3C7B">
        <w:rPr>
          <w:rFonts w:asciiTheme="minorHAnsi" w:hAnsiTheme="minorHAnsi" w:cstheme="minorHAnsi"/>
          <w:sz w:val="18"/>
          <w:szCs w:val="18"/>
          <w:lang w:val="en-CA"/>
        </w:rPr>
        <w:t>Ibid 31</w:t>
      </w:r>
    </w:p>
  </w:footnote>
  <w:footnote w:id="36">
    <w:p w14:paraId="08914302" w14:textId="77777777" w:rsidR="00FD46D5" w:rsidRPr="00DB3C7B" w:rsidRDefault="00FD46D5">
      <w:pPr>
        <w:pStyle w:val="FootnoteText"/>
        <w:rPr>
          <w:rFonts w:asciiTheme="minorHAnsi" w:hAnsiTheme="minorHAnsi" w:cstheme="minorHAnsi"/>
          <w:sz w:val="18"/>
          <w:szCs w:val="18"/>
          <w:lang w:val="en-CA"/>
        </w:rPr>
      </w:pPr>
      <w:r w:rsidRPr="00DB3C7B">
        <w:rPr>
          <w:rStyle w:val="FootnoteReference"/>
          <w:rFonts w:asciiTheme="minorHAnsi" w:hAnsiTheme="minorHAnsi" w:cstheme="minorHAnsi"/>
          <w:sz w:val="18"/>
          <w:szCs w:val="18"/>
        </w:rPr>
        <w:footnoteRef/>
      </w:r>
      <w:r w:rsidRPr="00DB3C7B">
        <w:rPr>
          <w:rFonts w:asciiTheme="minorHAnsi" w:hAnsiTheme="minorHAnsi" w:cstheme="minorHAnsi"/>
          <w:sz w:val="18"/>
          <w:szCs w:val="18"/>
        </w:rPr>
        <w:t xml:space="preserve"> Conventional Stove: 15 kg wood x 2,050 x 365=11,223 tons wood, EE Stoves: 15 x 40% x 2,050cxc365=4,489 tons wood where </w:t>
      </w:r>
      <w:proofErr w:type="gramStart"/>
      <w:r w:rsidRPr="00DB3C7B">
        <w:rPr>
          <w:rFonts w:asciiTheme="minorHAnsi" w:hAnsiTheme="minorHAnsi" w:cstheme="minorHAnsi"/>
          <w:sz w:val="18"/>
          <w:szCs w:val="18"/>
        </w:rPr>
        <w:t>1 ton</w:t>
      </w:r>
      <w:proofErr w:type="gramEnd"/>
      <w:r w:rsidRPr="00DB3C7B">
        <w:rPr>
          <w:rFonts w:asciiTheme="minorHAnsi" w:hAnsiTheme="minorHAnsi" w:cstheme="minorHAnsi"/>
          <w:sz w:val="18"/>
          <w:szCs w:val="18"/>
        </w:rPr>
        <w:t xml:space="preserve"> fuel wood generates 1.65 tons of CO2</w:t>
      </w:r>
    </w:p>
  </w:footnote>
  <w:footnote w:id="37">
    <w:p w14:paraId="47C446DE" w14:textId="77777777" w:rsidR="00FD46D5" w:rsidRPr="00D34254" w:rsidRDefault="00FD46D5">
      <w:pPr>
        <w:pStyle w:val="FootnoteText"/>
        <w:rPr>
          <w:rFonts w:asciiTheme="minorHAnsi" w:hAnsiTheme="minorHAnsi" w:cstheme="minorHAnsi"/>
          <w:sz w:val="18"/>
          <w:szCs w:val="18"/>
          <w:lang w:val="en-CA"/>
        </w:rPr>
      </w:pPr>
      <w:r w:rsidRPr="00D34254">
        <w:rPr>
          <w:rStyle w:val="FootnoteReference"/>
          <w:rFonts w:asciiTheme="minorHAnsi" w:hAnsiTheme="minorHAnsi" w:cstheme="minorHAnsi"/>
          <w:sz w:val="18"/>
          <w:szCs w:val="18"/>
        </w:rPr>
        <w:footnoteRef/>
      </w:r>
      <w:r w:rsidRPr="00D34254">
        <w:rPr>
          <w:rFonts w:asciiTheme="minorHAnsi" w:hAnsiTheme="minorHAnsi" w:cstheme="minorHAnsi"/>
          <w:sz w:val="18"/>
          <w:szCs w:val="18"/>
        </w:rPr>
        <w:t xml:space="preserve"> </w:t>
      </w:r>
      <w:r w:rsidRPr="00D34254">
        <w:rPr>
          <w:rFonts w:asciiTheme="minorHAnsi" w:hAnsiTheme="minorHAnsi" w:cstheme="minorHAnsi"/>
          <w:sz w:val="18"/>
          <w:szCs w:val="18"/>
          <w:lang w:val="en-CA"/>
        </w:rPr>
        <w:t>Ibid 31</w:t>
      </w:r>
    </w:p>
  </w:footnote>
  <w:footnote w:id="38">
    <w:p w14:paraId="4FDF93C1" w14:textId="77777777" w:rsidR="00FD46D5" w:rsidRPr="00D34254" w:rsidRDefault="00FD46D5" w:rsidP="00D34254">
      <w:pPr>
        <w:pStyle w:val="FootnoteText"/>
        <w:rPr>
          <w:rFonts w:asciiTheme="minorHAnsi" w:hAnsiTheme="minorHAnsi" w:cstheme="minorHAnsi"/>
          <w:sz w:val="18"/>
          <w:szCs w:val="18"/>
        </w:rPr>
      </w:pPr>
      <w:r w:rsidRPr="00D34254">
        <w:rPr>
          <w:rStyle w:val="FootnoteReference"/>
          <w:rFonts w:asciiTheme="minorHAnsi" w:hAnsiTheme="minorHAnsi" w:cstheme="minorHAnsi"/>
          <w:sz w:val="18"/>
          <w:szCs w:val="18"/>
        </w:rPr>
        <w:footnoteRef/>
      </w:r>
      <w:r w:rsidRPr="00D34254">
        <w:rPr>
          <w:rFonts w:asciiTheme="minorHAnsi" w:hAnsiTheme="minorHAnsi" w:cstheme="minorHAnsi"/>
          <w:sz w:val="18"/>
          <w:szCs w:val="18"/>
        </w:rPr>
        <w:t xml:space="preserve"> While there are ad-hoc associations on various thematic issues e.g. the Pakistan Mangroves Society Cooperative, there is not a cross-cutting multi-stakeholder entity (composed of local organizations) monitoring ecological processes at a landscape level.</w:t>
      </w:r>
    </w:p>
  </w:footnote>
  <w:footnote w:id="39">
    <w:p w14:paraId="4F343C89" w14:textId="77777777" w:rsidR="00FD46D5" w:rsidRPr="00D34254" w:rsidRDefault="00FD46D5">
      <w:pPr>
        <w:pStyle w:val="FootnoteText"/>
        <w:rPr>
          <w:lang w:val="en-CA"/>
        </w:rPr>
      </w:pPr>
      <w:r w:rsidRPr="00D34254">
        <w:rPr>
          <w:rStyle w:val="FootnoteReference"/>
          <w:rFonts w:asciiTheme="minorHAnsi" w:hAnsiTheme="minorHAnsi" w:cstheme="minorHAnsi"/>
          <w:sz w:val="18"/>
          <w:szCs w:val="18"/>
        </w:rPr>
        <w:footnoteRef/>
      </w:r>
      <w:r w:rsidRPr="00D34254">
        <w:rPr>
          <w:rFonts w:asciiTheme="minorHAnsi" w:hAnsiTheme="minorHAnsi" w:cstheme="minorHAnsi"/>
          <w:sz w:val="18"/>
          <w:szCs w:val="18"/>
        </w:rPr>
        <w:t xml:space="preserve"> IUCN working on the conservation of mangrove.</w:t>
      </w:r>
    </w:p>
  </w:footnote>
  <w:footnote w:id="40">
    <w:p w14:paraId="2203436A" w14:textId="77777777" w:rsidR="00FD46D5" w:rsidRPr="00D34254" w:rsidRDefault="00FD46D5">
      <w:pPr>
        <w:pStyle w:val="FootnoteText"/>
        <w:rPr>
          <w:rFonts w:asciiTheme="minorHAnsi" w:hAnsiTheme="minorHAnsi" w:cstheme="minorHAnsi"/>
          <w:sz w:val="18"/>
          <w:szCs w:val="18"/>
        </w:rPr>
      </w:pPr>
      <w:r w:rsidRPr="00D34254">
        <w:rPr>
          <w:rStyle w:val="FootnoteReference"/>
          <w:rFonts w:asciiTheme="minorHAnsi" w:hAnsiTheme="minorHAnsi" w:cstheme="minorHAnsi"/>
          <w:sz w:val="18"/>
          <w:szCs w:val="18"/>
        </w:rPr>
        <w:footnoteRef/>
      </w:r>
      <w:r w:rsidRPr="00D34254">
        <w:rPr>
          <w:rFonts w:asciiTheme="minorHAnsi" w:hAnsiTheme="minorHAnsi" w:cstheme="minorHAnsi"/>
          <w:sz w:val="18"/>
          <w:szCs w:val="18"/>
        </w:rPr>
        <w:t xml:space="preserve"> Ibid 31</w:t>
      </w:r>
    </w:p>
  </w:footnote>
  <w:footnote w:id="41">
    <w:p w14:paraId="723E05B5" w14:textId="77777777" w:rsidR="00FD46D5" w:rsidRPr="00BA7E71" w:rsidRDefault="00FD46D5">
      <w:pPr>
        <w:pStyle w:val="FootnoteText"/>
        <w:rPr>
          <w:lang w:val="en-CA"/>
        </w:rPr>
      </w:pPr>
      <w:r>
        <w:rPr>
          <w:rStyle w:val="FootnoteReference"/>
        </w:rPr>
        <w:footnoteRef/>
      </w:r>
      <w:r>
        <w:t xml:space="preserve"> </w:t>
      </w:r>
      <w:r w:rsidRPr="00D54E21">
        <w:rPr>
          <w:rFonts w:asciiTheme="minorHAnsi" w:hAnsiTheme="minorHAnsi"/>
          <w:sz w:val="18"/>
          <w:szCs w:val="18"/>
          <w:lang w:val="en-CA"/>
        </w:rPr>
        <w:t>Also known as the United Nations Sustainable Development Framework for Pakistan for 2018-2022, accessible on</w:t>
      </w:r>
      <w:r w:rsidRPr="00BA7E71">
        <w:rPr>
          <w:rFonts w:asciiTheme="minorHAnsi" w:hAnsiTheme="minorHAnsi"/>
          <w:sz w:val="18"/>
          <w:szCs w:val="18"/>
          <w:lang w:val="en-CA"/>
        </w:rPr>
        <w:t xml:space="preserve">: </w:t>
      </w:r>
      <w:hyperlink r:id="rId4" w:history="1">
        <w:r w:rsidRPr="00CF712C">
          <w:rPr>
            <w:rStyle w:val="Hyperlink"/>
            <w:rFonts w:asciiTheme="minorHAnsi" w:hAnsiTheme="minorHAnsi"/>
            <w:sz w:val="18"/>
            <w:szCs w:val="18"/>
            <w:lang w:val="en-CA"/>
          </w:rPr>
          <w:t>http://www.un.org.pk/wp-content/uploads/2018/08/UNDAF-OPIII-v9.pdf</w:t>
        </w:r>
      </w:hyperlink>
      <w:r>
        <w:rPr>
          <w:rFonts w:asciiTheme="minorHAnsi" w:hAnsiTheme="minorHAnsi"/>
          <w:sz w:val="18"/>
          <w:szCs w:val="18"/>
          <w:lang w:val="en-CA"/>
        </w:rPr>
        <w:t xml:space="preserve"> </w:t>
      </w:r>
      <w:r w:rsidRPr="00D54E21">
        <w:rPr>
          <w:rFonts w:asciiTheme="minorHAnsi" w:hAnsiTheme="minorHAnsi"/>
          <w:sz w:val="18"/>
          <w:szCs w:val="18"/>
          <w:lang w:val="en-CA"/>
        </w:rPr>
        <w:t xml:space="preserve"> </w:t>
      </w:r>
    </w:p>
  </w:footnote>
  <w:footnote w:id="42">
    <w:p w14:paraId="506DE68A" w14:textId="77777777" w:rsidR="00FD46D5" w:rsidRPr="00BA7E71" w:rsidRDefault="00FD46D5">
      <w:pPr>
        <w:pStyle w:val="FootnoteText"/>
        <w:rPr>
          <w:rFonts w:asciiTheme="minorHAnsi" w:hAnsiTheme="minorHAnsi"/>
          <w:sz w:val="18"/>
          <w:szCs w:val="18"/>
          <w:lang w:val="en-CA"/>
        </w:rPr>
      </w:pPr>
      <w:r w:rsidRPr="00BA7E71">
        <w:rPr>
          <w:rStyle w:val="FootnoteReference"/>
          <w:rFonts w:asciiTheme="minorHAnsi" w:hAnsiTheme="minorHAnsi"/>
          <w:sz w:val="18"/>
          <w:szCs w:val="18"/>
        </w:rPr>
        <w:footnoteRef/>
      </w:r>
      <w:r w:rsidRPr="00BA7E71">
        <w:rPr>
          <w:rFonts w:asciiTheme="minorHAnsi" w:hAnsiTheme="minorHAnsi"/>
          <w:sz w:val="18"/>
          <w:szCs w:val="18"/>
        </w:rPr>
        <w:t xml:space="preserve"> Ibid 5</w:t>
      </w:r>
      <w:r>
        <w:rPr>
          <w:rFonts w:asciiTheme="minorHAnsi" w:hAnsiTheme="minorHAnsi"/>
          <w:sz w:val="18"/>
          <w:szCs w:val="18"/>
        </w:rPr>
        <w:t>4</w:t>
      </w:r>
    </w:p>
  </w:footnote>
  <w:footnote w:id="43">
    <w:p w14:paraId="23322AA7" w14:textId="77777777" w:rsidR="00FD46D5" w:rsidRPr="00A61264" w:rsidRDefault="00FD46D5" w:rsidP="00A61264">
      <w:pPr>
        <w:pStyle w:val="FootnoteText"/>
        <w:jc w:val="left"/>
        <w:rPr>
          <w:rFonts w:asciiTheme="minorHAnsi" w:hAnsiTheme="minorHAnsi" w:cstheme="minorHAnsi"/>
          <w:sz w:val="18"/>
          <w:szCs w:val="18"/>
          <w:lang w:val="en-CA"/>
        </w:rPr>
      </w:pPr>
      <w:r w:rsidRPr="00A61264">
        <w:rPr>
          <w:rStyle w:val="FootnoteReference"/>
          <w:rFonts w:asciiTheme="minorHAnsi" w:hAnsiTheme="minorHAnsi" w:cstheme="minorHAnsi"/>
          <w:sz w:val="18"/>
          <w:szCs w:val="18"/>
        </w:rPr>
        <w:footnoteRef/>
      </w:r>
      <w:r w:rsidRPr="00A61264">
        <w:rPr>
          <w:rFonts w:asciiTheme="minorHAnsi" w:hAnsiTheme="minorHAnsi" w:cstheme="minorHAnsi"/>
          <w:sz w:val="18"/>
          <w:szCs w:val="18"/>
        </w:rPr>
        <w:t xml:space="preserve"> See Table 2.5 of July 2015 Joint GEF-UNDP Evaluation of Small Grants </w:t>
      </w:r>
      <w:proofErr w:type="spellStart"/>
      <w:r w:rsidRPr="00A61264">
        <w:rPr>
          <w:rFonts w:asciiTheme="minorHAnsi" w:hAnsiTheme="minorHAnsi" w:cstheme="minorHAnsi"/>
          <w:sz w:val="18"/>
          <w:szCs w:val="18"/>
        </w:rPr>
        <w:t>Programme</w:t>
      </w:r>
      <w:proofErr w:type="spellEnd"/>
      <w:r w:rsidRPr="00A61264">
        <w:rPr>
          <w:rFonts w:asciiTheme="minorHAnsi" w:hAnsiTheme="minorHAnsi" w:cstheme="minorHAnsi"/>
          <w:sz w:val="18"/>
          <w:szCs w:val="18"/>
        </w:rPr>
        <w:t xml:space="preserve"> available on: </w:t>
      </w:r>
      <w:hyperlink r:id="rId5" w:history="1">
        <w:r w:rsidRPr="00A509B1">
          <w:rPr>
            <w:rStyle w:val="Hyperlink"/>
            <w:rFonts w:asciiTheme="minorHAnsi" w:hAnsiTheme="minorHAnsi" w:cstheme="minorHAnsi"/>
            <w:sz w:val="18"/>
            <w:szCs w:val="18"/>
          </w:rPr>
          <w:t>http://www.gefieo.org/sites/default/files/ieo/evaluations/sgp-2015.pdf</w:t>
        </w:r>
      </w:hyperlink>
      <w:r>
        <w:rPr>
          <w:rFonts w:asciiTheme="minorHAnsi" w:hAnsiTheme="minorHAnsi" w:cstheme="minorHAnsi"/>
          <w:sz w:val="18"/>
          <w:szCs w:val="18"/>
        </w:rPr>
        <w:t xml:space="preserve"> </w:t>
      </w:r>
    </w:p>
  </w:footnote>
  <w:footnote w:id="44">
    <w:p w14:paraId="569B1F6F" w14:textId="77777777" w:rsidR="00FD46D5" w:rsidRDefault="00FD46D5"/>
    <w:p w14:paraId="1811CC34" w14:textId="77777777" w:rsidR="00FD46D5" w:rsidRDefault="00FD46D5"/>
  </w:footnote>
  <w:footnote w:id="45">
    <w:p w14:paraId="7DD3A96C" w14:textId="77777777" w:rsidR="00FD46D5" w:rsidRDefault="00FD46D5"/>
    <w:p w14:paraId="3C179FD4" w14:textId="77777777" w:rsidR="00FD46D5" w:rsidRDefault="00FD46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AA042" w14:textId="77777777" w:rsidR="00FD46D5" w:rsidRDefault="00FD46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3E798" w14:textId="77777777" w:rsidR="00FD46D5" w:rsidRDefault="00FD46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D0508" w14:textId="77777777" w:rsidR="00FD46D5" w:rsidRPr="00806049" w:rsidRDefault="00FD46D5" w:rsidP="0046032C">
    <w:pPr>
      <w:pBdr>
        <w:bottom w:val="single" w:sz="8" w:space="0" w:color="auto"/>
      </w:pBdr>
      <w:tabs>
        <w:tab w:val="center" w:pos="3960"/>
        <w:tab w:val="right" w:pos="9360"/>
      </w:tabs>
      <w:jc w:val="both"/>
      <w:rPr>
        <w:rFonts w:asciiTheme="minorHAnsi" w:hAnsiTheme="minorHAnsi" w:cs="Arial"/>
        <w:sz w:val="18"/>
        <w:szCs w:val="18"/>
        <w:lang w:eastAsia="en-CA"/>
      </w:rPr>
    </w:pPr>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sidRPr="00F7248D">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F7248D">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p w14:paraId="7086D1C1" w14:textId="77777777" w:rsidR="00FD46D5" w:rsidRPr="00C008C1" w:rsidRDefault="00FD46D5" w:rsidP="00C008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094FF" w14:textId="77777777" w:rsidR="00FD46D5" w:rsidRDefault="00FD46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635E" w14:textId="77777777" w:rsidR="00FD46D5" w:rsidRDefault="00FD46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82763" w14:textId="77777777" w:rsidR="00FD46D5" w:rsidRPr="00A76D78" w:rsidRDefault="00FD46D5" w:rsidP="00A76D78">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F7248D">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F7248D">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3D475" w14:textId="77777777" w:rsidR="00FD46D5" w:rsidRDefault="00FD46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416A" w14:textId="77777777" w:rsidR="00FD46D5" w:rsidRDefault="00FD46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8719F" w14:textId="77777777" w:rsidR="00FD46D5" w:rsidRPr="00806049" w:rsidRDefault="00FD46D5" w:rsidP="00806049">
    <w:pPr>
      <w:pBdr>
        <w:bottom w:val="single" w:sz="8" w:space="0" w:color="auto"/>
      </w:pBdr>
      <w:tabs>
        <w:tab w:val="center" w:pos="3960"/>
        <w:tab w:val="right" w:pos="9360"/>
      </w:tabs>
      <w:jc w:val="both"/>
      <w:rPr>
        <w:rFonts w:asciiTheme="minorHAnsi" w:hAnsiTheme="minorHAnsi" w:cs="Arial"/>
        <w:sz w:val="18"/>
        <w:szCs w:val="18"/>
        <w:lang w:eastAsia="en-CA"/>
      </w:rPr>
    </w:pPr>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sidRPr="00BD2EE1">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BD2EE1">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1F87" w14:textId="77777777" w:rsidR="00FD46D5" w:rsidRDefault="00FD46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D0B9B" w14:textId="77777777" w:rsidR="00FD46D5" w:rsidRDefault="00FD46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CD025" w14:textId="77777777" w:rsidR="00FD46D5" w:rsidRPr="007C35BE" w:rsidRDefault="00FD46D5" w:rsidP="007C35BE">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2D3B1F">
      <w:rPr>
        <w:rFonts w:ascii="Calibri" w:hAnsi="Calibri" w:cs="Arial"/>
        <w:bCs/>
        <w:sz w:val="18"/>
        <w:szCs w:val="18"/>
        <w:lang w:eastAsia="en-CA"/>
      </w:rPr>
      <w:t xml:space="preserve">Terminal Evaluation of </w:t>
    </w:r>
    <w:r>
      <w:rPr>
        <w:rFonts w:ascii="Calibri" w:hAnsi="Calibri" w:cs="Arial"/>
        <w:bCs/>
        <w:sz w:val="18"/>
        <w:szCs w:val="18"/>
        <w:lang w:val="en-CA" w:eastAsia="en-CA"/>
      </w:rPr>
      <w:t>SGP 6 for Pakistan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03E2" w14:textId="77777777" w:rsidR="00FD46D5" w:rsidRPr="00806049" w:rsidRDefault="00FD46D5" w:rsidP="00806049">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BD2EE1">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BD2EE1">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D5E40" w14:textId="77777777" w:rsidR="00FD46D5" w:rsidRDefault="00FD46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1A19" w14:textId="77777777" w:rsidR="00FD46D5" w:rsidRDefault="00FD46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CCF47" w14:textId="77777777" w:rsidR="00FD46D5" w:rsidRPr="00806049" w:rsidRDefault="00FD46D5" w:rsidP="00806049">
    <w:pPr>
      <w:pBdr>
        <w:bottom w:val="single" w:sz="8" w:space="0" w:color="auto"/>
      </w:pBdr>
      <w:tabs>
        <w:tab w:val="center" w:pos="3960"/>
        <w:tab w:val="right" w:pos="9360"/>
      </w:tabs>
      <w:jc w:val="both"/>
      <w:rPr>
        <w:rFonts w:asciiTheme="minorHAnsi" w:hAnsiTheme="minorHAnsi" w:cs="Arial"/>
        <w:sz w:val="18"/>
        <w:szCs w:val="18"/>
        <w:lang w:eastAsia="en-CA"/>
      </w:rPr>
    </w:pPr>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sidRPr="00BD2EE1">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BD2EE1">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p w14:paraId="7C78CF6D" w14:textId="77777777" w:rsidR="00FD46D5" w:rsidRPr="00806049" w:rsidRDefault="00FD46D5" w:rsidP="0080604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30B4E" w14:textId="77777777" w:rsidR="00FD46D5" w:rsidRDefault="00FD46D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3436E" w14:textId="77777777" w:rsidR="00FD46D5" w:rsidRDefault="00FD46D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AD0E" w14:textId="77777777" w:rsidR="00FD46D5" w:rsidRPr="00F41787" w:rsidRDefault="00FD46D5" w:rsidP="00F41787">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8B71A2">
      <w:rPr>
        <w:rFonts w:ascii="Calibri" w:hAnsi="Calibri" w:cs="Arial"/>
        <w:bCs/>
        <w:sz w:val="18"/>
        <w:szCs w:val="18"/>
        <w:lang w:eastAsia="en-CA"/>
      </w:rPr>
      <w:t xml:space="preserve">Terminal Evaluation of </w:t>
    </w:r>
    <w:r>
      <w:rPr>
        <w:rFonts w:ascii="Calibri" w:hAnsi="Calibri" w:cs="Arial"/>
        <w:bCs/>
        <w:sz w:val="18"/>
        <w:szCs w:val="18"/>
        <w:lang w:val="en-CA" w:eastAsia="en-CA"/>
      </w:rPr>
      <w:t>SGP 6 for Pakistan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2EB7" w14:textId="77777777" w:rsidR="00FD46D5" w:rsidRDefault="00FD46D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F1232" w14:textId="77777777" w:rsidR="00FD46D5" w:rsidRDefault="00FD46D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3385F" w14:textId="77777777" w:rsidR="00FD46D5" w:rsidRPr="00E960D3" w:rsidRDefault="00FD46D5" w:rsidP="00C7399D">
    <w:pPr>
      <w:pBdr>
        <w:bottom w:val="single" w:sz="8" w:space="0" w:color="auto"/>
      </w:pBdr>
      <w:tabs>
        <w:tab w:val="center" w:pos="3960"/>
        <w:tab w:val="right" w:pos="9360"/>
      </w:tabs>
      <w:jc w:val="both"/>
      <w:rPr>
        <w:rFonts w:asciiTheme="minorHAnsi" w:hAnsiTheme="minorHAnsi" w:cs="Arial"/>
        <w:sz w:val="18"/>
        <w:szCs w:val="18"/>
        <w:lang w:eastAsia="en-CA"/>
      </w:rPr>
    </w:pPr>
    <w:r>
      <w:rPr>
        <w:noProof/>
        <w:lang w:val="en-US"/>
      </w:rPr>
      <mc:AlternateContent>
        <mc:Choice Requires="wps">
          <w:drawing>
            <wp:anchor distT="0" distB="0" distL="114300" distR="114300" simplePos="0" relativeHeight="251656704" behindDoc="1" locked="0" layoutInCell="0" allowOverlap="1" wp14:anchorId="13A931DB" wp14:editId="5CEA5674">
              <wp:simplePos x="0" y="0"/>
              <wp:positionH relativeFrom="margin">
                <wp:align>center</wp:align>
              </wp:positionH>
              <wp:positionV relativeFrom="margin">
                <wp:align>center</wp:align>
              </wp:positionV>
              <wp:extent cx="5237480" cy="106680"/>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305CC" w14:textId="77777777" w:rsidR="00FD46D5" w:rsidRDefault="00FD46D5" w:rsidP="00C7399D">
                          <w:pPr>
                            <w:pStyle w:val="NormalWeb"/>
                            <w:spacing w:before="0" w:after="0"/>
                            <w:jc w:val="center"/>
                            <w:rPr>
                              <w:szCs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A931DB" id="_x0000_t202" coordsize="21600,21600" o:spt="202" path="m,l,21600r21600,l21600,xe">
              <v:stroke joinstyle="miter"/>
              <v:path gradientshapeok="t" o:connecttype="rect"/>
            </v:shapetype>
            <v:shape id="Text Box 18" o:spid="_x0000_s1028" type="#_x0000_t202" style="position:absolute;left:0;text-align:left;margin-left:0;margin-top:0;width:412.4pt;height:8.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" o:allowincell="f" filled="f" stroked="f">
              <v:stroke joinstyle="round"/>
              <o:lock v:ext="edit" shapetype="t"/>
              <v:textbox style="mso-fit-shape-to-text:t">
                <w:txbxContent>
                  <w:p w14:paraId="505305CC" w14:textId="77777777" w:rsidR="00FD46D5" w:rsidRDefault="00FD46D5" w:rsidP="00C7399D">
                    <w:pPr>
                      <w:pStyle w:val="NormalWeb"/>
                      <w:spacing w:before="0" w:after="0"/>
                      <w:jc w:val="center"/>
                      <w:rPr>
                        <w:szCs w:val="24"/>
                      </w:rP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806049">
      <w:rPr>
        <w:rFonts w:asciiTheme="minorHAnsi" w:hAnsiTheme="minorHAnsi" w:cs="Arial"/>
        <w:sz w:val="18"/>
        <w:szCs w:val="18"/>
        <w:lang w:eastAsia="en-CA"/>
      </w:rPr>
      <w:t xml:space="preserve"> </w:t>
    </w:r>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Pr>
        <w:rFonts w:asciiTheme="minorHAnsi" w:hAnsiTheme="minorHAnsi" w:cs="Arial"/>
        <w:sz w:val="18"/>
        <w:szCs w:val="18"/>
        <w:lang w:eastAsia="en-CA"/>
      </w:rPr>
      <w:tab/>
      <w:t xml:space="preserve">           </w:t>
    </w:r>
    <w:r w:rsidRPr="008B71A2">
      <w:rPr>
        <w:rFonts w:asciiTheme="minorHAnsi" w:hAnsiTheme="minorHAnsi" w:cs="Arial"/>
        <w:bCs/>
        <w:sz w:val="18"/>
        <w:szCs w:val="18"/>
        <w:lang w:eastAsia="en-CA"/>
      </w:rPr>
      <w:t xml:space="preserve">Terminal Evaluation of </w:t>
    </w:r>
    <w:r>
      <w:rPr>
        <w:rFonts w:asciiTheme="minorHAnsi" w:hAnsiTheme="minorHAnsi" w:cs="Arial"/>
        <w:bCs/>
        <w:sz w:val="18"/>
        <w:szCs w:val="18"/>
        <w:lang w:val="en-CA" w:eastAsia="en-CA"/>
      </w:rPr>
      <w:t>SGP 6</w:t>
    </w:r>
    <w:r w:rsidRPr="008B71A2">
      <w:rPr>
        <w:rFonts w:asciiTheme="minorHAnsi" w:hAnsiTheme="minorHAnsi" w:cs="Arial"/>
        <w:bCs/>
        <w:sz w:val="18"/>
        <w:szCs w:val="18"/>
        <w:lang w:val="en-CA" w:eastAsia="en-CA"/>
      </w:rPr>
      <w:t xml:space="preserve"> for </w:t>
    </w:r>
    <w:r>
      <w:rPr>
        <w:rFonts w:asciiTheme="minorHAnsi" w:hAnsiTheme="minorHAnsi" w:cs="Arial"/>
        <w:bCs/>
        <w:sz w:val="18"/>
        <w:szCs w:val="18"/>
        <w:lang w:val="en-CA" w:eastAsia="en-CA"/>
      </w:rPr>
      <w:t>Pakistan</w:t>
    </w:r>
  </w:p>
  <w:p w14:paraId="66B67804" w14:textId="77777777" w:rsidR="00FD46D5" w:rsidRPr="00EC20D8" w:rsidRDefault="00FD46D5" w:rsidP="00CC031E">
    <w:pPr>
      <w:pStyle w:val="Header"/>
    </w:pPr>
  </w:p>
  <w:p w14:paraId="012713B0" w14:textId="77777777" w:rsidR="00FD46D5" w:rsidRPr="00CC031E" w:rsidRDefault="00FD46D5" w:rsidP="00CC0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4AE9" w14:textId="77777777" w:rsidR="00FD46D5" w:rsidRDefault="00FD46D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0C3B" w14:textId="77777777" w:rsidR="00FD46D5" w:rsidRDefault="00FD46D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C9E66" w14:textId="77777777" w:rsidR="00FD46D5" w:rsidRDefault="00FD46D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F8D1F" w14:textId="77777777" w:rsidR="00FD46D5" w:rsidRPr="00421532" w:rsidRDefault="00FD46D5" w:rsidP="00421532">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BE5870">
      <w:rPr>
        <w:rFonts w:ascii="Calibri" w:hAnsi="Calibri" w:cs="Arial"/>
        <w:bCs/>
        <w:sz w:val="18"/>
        <w:szCs w:val="18"/>
        <w:lang w:eastAsia="en-CA"/>
      </w:rPr>
      <w:t xml:space="preserve">Terminal Evaluation of </w:t>
    </w:r>
    <w:r>
      <w:rPr>
        <w:rFonts w:ascii="Calibri" w:hAnsi="Calibri" w:cs="Arial"/>
        <w:bCs/>
        <w:sz w:val="18"/>
        <w:szCs w:val="18"/>
        <w:lang w:val="en-CA" w:eastAsia="en-CA"/>
      </w:rPr>
      <w:t>SGP 6 for Pakistan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4316" w14:textId="77777777" w:rsidR="00FD46D5" w:rsidRDefault="00FD46D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7522" w14:textId="77777777" w:rsidR="00FD46D5" w:rsidRPr="004A716B" w:rsidRDefault="00FD46D5" w:rsidP="000C422E">
    <w:pPr>
      <w:pBdr>
        <w:bottom w:val="single" w:sz="8" w:space="0" w:color="auto"/>
      </w:pBdr>
      <w:tabs>
        <w:tab w:val="center" w:pos="3960"/>
        <w:tab w:val="right" w:pos="9360"/>
      </w:tabs>
      <w:jc w:val="both"/>
      <w:rPr>
        <w:rFonts w:asciiTheme="minorHAnsi" w:hAnsiTheme="minorHAnsi" w:cs="Arial"/>
        <w:sz w:val="18"/>
        <w:szCs w:val="18"/>
        <w:lang w:eastAsia="en-CA"/>
      </w:rPr>
    </w:pPr>
    <w:r>
      <w:rPr>
        <w:noProof/>
      </w:rPr>
      <mc:AlternateContent>
        <mc:Choice Requires="wps">
          <w:drawing>
            <wp:anchor distT="0" distB="0" distL="114300" distR="114300" simplePos="0" relativeHeight="251759616" behindDoc="1" locked="0" layoutInCell="0" allowOverlap="1" wp14:anchorId="25038D50" wp14:editId="1451027E">
              <wp:simplePos x="0" y="0"/>
              <wp:positionH relativeFrom="margin">
                <wp:align>center</wp:align>
              </wp:positionH>
              <wp:positionV relativeFrom="margin">
                <wp:align>center</wp:align>
              </wp:positionV>
              <wp:extent cx="5237480" cy="3142615"/>
              <wp:effectExtent l="0" t="1143000" r="0" b="657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9EFD9B" w14:textId="77777777" w:rsidR="00FD46D5" w:rsidRDefault="00FD46D5" w:rsidP="000C422E">
                          <w:pPr>
                            <w:jc w:val="center"/>
                            <w:rPr>
                              <w:sz w:val="24"/>
                              <w:szCs w:val="24"/>
                            </w:rP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038D50" id="_x0000_t202" coordsize="21600,21600" o:spt="202" path="m,l,21600r21600,l21600,xe">
              <v:stroke joinstyle="miter"/>
              <v:path gradientshapeok="t" o:connecttype="rect"/>
            </v:shapetype>
            <v:shape id="Text Box 7" o:spid="_x0000_s1029" type="#_x0000_t202" style="position:absolute;left:0;text-align:left;margin-left:0;margin-top:0;width:412.4pt;height:247.45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CnwgXCBwIAAPEDAAAOAAAA&#10;AAAAAAAAAAAAAC4CAABkcnMvZTJvRG9jLnhtbFBLAQItABQABgAIAAAAIQA7LaRo2wAAAAUBAAAP&#10;AAAAAAAAAAAAAAAAAGEEAABkcnMvZG93bnJldi54bWxQSwUGAAAAAAQABADzAAAAaQUAAAAA&#10;" o:allowincell="f" filled="f" stroked="f">
              <v:stroke joinstyle="round"/>
              <o:lock v:ext="edit" shapetype="t"/>
              <v:textbox style="mso-fit-shape-to-text:t">
                <w:txbxContent>
                  <w:p w14:paraId="039EFD9B" w14:textId="77777777" w:rsidR="00FD46D5" w:rsidRDefault="00FD46D5" w:rsidP="000C422E">
                    <w:pPr>
                      <w:jc w:val="center"/>
                      <w:rPr>
                        <w:sz w:val="24"/>
                        <w:szCs w:val="24"/>
                      </w:rPr>
                    </w:pPr>
                    <w:r>
                      <w:rPr>
                        <w:rFonts w:ascii="Calibri" w:hAnsi="Calibri" w:cs="Calibri"/>
                        <w:color w:val="C0C0C0"/>
                        <w:sz w:val="2"/>
                        <w:szCs w:val="2"/>
                      </w:rPr>
                      <w:t>DRAFT</w:t>
                    </w:r>
                  </w:p>
                </w:txbxContent>
              </v:textbox>
              <w10:wrap anchorx="margin" anchory="margin"/>
            </v:shape>
          </w:pict>
        </mc:Fallback>
      </mc:AlternateContent>
    </w:r>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sidRPr="00741415">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741415">
      <w:rPr>
        <w:rFonts w:ascii="Calibri" w:hAnsi="Calibri" w:cs="Arial"/>
        <w:bCs/>
        <w:sz w:val="18"/>
        <w:szCs w:val="18"/>
        <w:lang w:val="en-CA" w:eastAsia="en-CA"/>
      </w:rPr>
      <w:t xml:space="preserve"> </w:t>
    </w:r>
    <w:r>
      <w:rPr>
        <w:rFonts w:ascii="Calibri" w:hAnsi="Calibri" w:cs="Arial"/>
        <w:bCs/>
        <w:sz w:val="18"/>
        <w:szCs w:val="18"/>
        <w:lang w:val="en-CA" w:eastAsia="en-CA"/>
      </w:rPr>
      <w:t>for Pakistan</w:t>
    </w:r>
  </w:p>
  <w:p w14:paraId="7BE78445" w14:textId="77777777" w:rsidR="00FD46D5" w:rsidRPr="000C422E" w:rsidRDefault="00FD46D5" w:rsidP="000C422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1947C" w14:textId="77777777" w:rsidR="00FD46D5" w:rsidRPr="00421532" w:rsidRDefault="00FD46D5" w:rsidP="00421532">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BE5870">
      <w:rPr>
        <w:rFonts w:ascii="Calibri" w:hAnsi="Calibri" w:cs="Arial"/>
        <w:bCs/>
        <w:sz w:val="18"/>
        <w:szCs w:val="18"/>
        <w:lang w:eastAsia="en-CA"/>
      </w:rPr>
      <w:t xml:space="preserve">Terminal Evaluation of </w:t>
    </w:r>
    <w:r>
      <w:rPr>
        <w:rFonts w:ascii="Calibri" w:hAnsi="Calibri" w:cs="Arial"/>
        <w:bCs/>
        <w:sz w:val="18"/>
        <w:szCs w:val="18"/>
        <w:lang w:val="en-CA" w:eastAsia="en-CA"/>
      </w:rPr>
      <w:t>SGP 6 for Pakistan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7E1FF" w14:textId="77777777" w:rsidR="00FD46D5" w:rsidRPr="004A716B" w:rsidRDefault="00FD46D5" w:rsidP="00421532">
    <w:pPr>
      <w:pBdr>
        <w:bottom w:val="single" w:sz="8" w:space="0" w:color="auto"/>
      </w:pBdr>
      <w:tabs>
        <w:tab w:val="center" w:pos="3960"/>
        <w:tab w:val="right" w:pos="9360"/>
      </w:tabs>
      <w:jc w:val="both"/>
      <w:rPr>
        <w:rFonts w:asciiTheme="minorHAnsi" w:hAnsiTheme="minorHAnsi" w:cs="Arial"/>
        <w:sz w:val="18"/>
        <w:szCs w:val="18"/>
        <w:lang w:eastAsia="en-CA"/>
      </w:rPr>
    </w:pPr>
    <w:bookmarkStart w:id="165" w:name="_Hlk27392164"/>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sidRPr="00741415">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741415">
      <w:rPr>
        <w:rFonts w:ascii="Calibri" w:hAnsi="Calibri" w:cs="Arial"/>
        <w:bCs/>
        <w:sz w:val="18"/>
        <w:szCs w:val="18"/>
        <w:lang w:val="en-CA" w:eastAsia="en-CA"/>
      </w:rPr>
      <w:t xml:space="preserve"> </w:t>
    </w:r>
    <w:r>
      <w:rPr>
        <w:rFonts w:ascii="Calibri" w:hAnsi="Calibri" w:cs="Arial"/>
        <w:bCs/>
        <w:sz w:val="18"/>
        <w:szCs w:val="18"/>
        <w:lang w:val="en-CA" w:eastAsia="en-CA"/>
      </w:rPr>
      <w:t>for Pakistan</w:t>
    </w:r>
  </w:p>
  <w:bookmarkEnd w:id="165"/>
  <w:p w14:paraId="3285CADB" w14:textId="77777777" w:rsidR="00FD46D5" w:rsidRPr="00421532" w:rsidRDefault="00FD46D5" w:rsidP="0042153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FB363" w14:textId="77777777" w:rsidR="00FD46D5" w:rsidRDefault="00FD46D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2F3C0" w14:textId="77777777" w:rsidR="00FD46D5" w:rsidRPr="00F41787" w:rsidRDefault="00FD46D5" w:rsidP="004A716B">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741415">
      <w:rPr>
        <w:rFonts w:ascii="Calibri" w:hAnsi="Calibri" w:cs="Arial"/>
        <w:bCs/>
        <w:sz w:val="18"/>
        <w:szCs w:val="18"/>
        <w:lang w:eastAsia="en-CA"/>
      </w:rPr>
      <w:t xml:space="preserve">Terminal Evaluation of </w:t>
    </w:r>
    <w:r w:rsidRPr="00741415">
      <w:rPr>
        <w:rFonts w:ascii="Calibri" w:hAnsi="Calibri" w:cs="Arial"/>
        <w:bCs/>
        <w:sz w:val="18"/>
        <w:szCs w:val="18"/>
        <w:lang w:val="en-CA" w:eastAsia="en-CA"/>
      </w:rPr>
      <w:t>SGP</w:t>
    </w:r>
    <w:r>
      <w:rPr>
        <w:rFonts w:ascii="Calibri" w:hAnsi="Calibri" w:cs="Arial"/>
        <w:bCs/>
        <w:sz w:val="18"/>
        <w:szCs w:val="18"/>
        <w:lang w:val="en-CA" w:eastAsia="en-CA"/>
      </w:rPr>
      <w:t xml:space="preserve"> 6</w:t>
    </w:r>
    <w:r w:rsidRPr="00741415">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p w14:paraId="4D2E0A1B" w14:textId="77777777" w:rsidR="00FD46D5" w:rsidRPr="004F1059" w:rsidRDefault="00FD46D5" w:rsidP="004A716B">
    <w:pPr>
      <w:pStyle w:val="Header"/>
    </w:pPr>
  </w:p>
  <w:p w14:paraId="7A46834C" w14:textId="77777777" w:rsidR="00FD46D5" w:rsidRPr="004A716B" w:rsidRDefault="00FD46D5" w:rsidP="004A716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EBB1" w14:textId="77777777" w:rsidR="00FD46D5" w:rsidRDefault="00FD46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79A2" w14:textId="77777777" w:rsidR="00FD46D5" w:rsidRDefault="00FD46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7451" w14:textId="77777777" w:rsidR="00FD46D5" w:rsidRPr="00E960D3" w:rsidRDefault="00FD46D5" w:rsidP="009A2B91">
    <w:pPr>
      <w:pBdr>
        <w:bottom w:val="single" w:sz="8" w:space="0" w:color="auto"/>
      </w:pBdr>
      <w:tabs>
        <w:tab w:val="center" w:pos="3960"/>
        <w:tab w:val="right" w:pos="9360"/>
      </w:tabs>
      <w:jc w:val="both"/>
      <w:rPr>
        <w:rFonts w:asciiTheme="minorHAnsi" w:hAnsiTheme="minorHAnsi" w:cs="Arial"/>
        <w:sz w:val="18"/>
        <w:szCs w:val="18"/>
        <w:lang w:eastAsia="en-CA"/>
      </w:rPr>
    </w:pPr>
    <w:r w:rsidRPr="00E960D3">
      <w:rPr>
        <w:rFonts w:asciiTheme="minorHAnsi" w:hAnsiTheme="minorHAnsi" w:cs="Arial"/>
        <w:sz w:val="18"/>
        <w:szCs w:val="18"/>
        <w:lang w:eastAsia="en-CA"/>
      </w:rPr>
      <w:t xml:space="preserve">UNDP – </w:t>
    </w:r>
    <w:r>
      <w:rPr>
        <w:rFonts w:asciiTheme="minorHAnsi" w:hAnsiTheme="minorHAnsi" w:cs="Arial"/>
        <w:sz w:val="18"/>
        <w:szCs w:val="18"/>
        <w:lang w:eastAsia="en-CA"/>
      </w:rPr>
      <w:t>Government of Pakistan</w:t>
    </w:r>
    <w:r>
      <w:rPr>
        <w:rFonts w:asciiTheme="minorHAnsi" w:hAnsiTheme="minorHAnsi" w:cs="Arial"/>
        <w:sz w:val="18"/>
        <w:szCs w:val="18"/>
        <w:lang w:eastAsia="en-CA"/>
      </w:rPr>
      <w:tab/>
    </w:r>
    <w:r>
      <w:rPr>
        <w:rFonts w:asciiTheme="minorHAnsi" w:hAnsiTheme="minorHAnsi" w:cs="Arial"/>
        <w:sz w:val="18"/>
        <w:szCs w:val="18"/>
        <w:lang w:eastAsia="en-CA"/>
      </w:rPr>
      <w:tab/>
      <w:t xml:space="preserve">                                                                                                                                                    </w:t>
    </w:r>
    <w:r w:rsidRPr="00F7248D">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F7248D">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D865" w14:textId="77777777" w:rsidR="00FD46D5" w:rsidRDefault="00FD46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BC87" w14:textId="77777777" w:rsidR="00FD46D5" w:rsidRDefault="00FD46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5855E" w14:textId="77777777" w:rsidR="00FD46D5" w:rsidRPr="00EC002D" w:rsidRDefault="00FD46D5" w:rsidP="00C008C1">
    <w:pPr>
      <w:pBdr>
        <w:bottom w:val="single" w:sz="8" w:space="0" w:color="auto"/>
      </w:pBdr>
      <w:tabs>
        <w:tab w:val="center" w:pos="3960"/>
        <w:tab w:val="right" w:pos="9360"/>
      </w:tabs>
      <w:ind w:left="357" w:hanging="357"/>
      <w:jc w:val="both"/>
      <w:rPr>
        <w:rFonts w:ascii="Calibri" w:hAnsi="Calibri" w:cs="Arial"/>
        <w:sz w:val="18"/>
        <w:szCs w:val="18"/>
        <w:lang w:eastAsia="en-CA"/>
      </w:rPr>
    </w:pPr>
    <w:r w:rsidRPr="002D3B1F">
      <w:rPr>
        <w:rFonts w:ascii="Calibri" w:hAnsi="Calibri" w:cs="Arial"/>
        <w:sz w:val="18"/>
        <w:szCs w:val="18"/>
        <w:lang w:eastAsia="en-CA"/>
      </w:rPr>
      <w:t xml:space="preserve">UNDP – </w:t>
    </w:r>
    <w:r>
      <w:rPr>
        <w:rFonts w:ascii="Calibri" w:hAnsi="Calibri" w:cs="Arial"/>
        <w:sz w:val="18"/>
        <w:szCs w:val="18"/>
        <w:lang w:eastAsia="en-CA"/>
      </w:rPr>
      <w:t>Government of Pakistan</w:t>
    </w:r>
    <w:r w:rsidRPr="002D3B1F">
      <w:rPr>
        <w:rFonts w:ascii="Calibri" w:hAnsi="Calibri" w:cs="Arial"/>
        <w:sz w:val="18"/>
        <w:szCs w:val="18"/>
        <w:lang w:eastAsia="en-CA"/>
      </w:rPr>
      <w:tab/>
    </w:r>
    <w:r w:rsidRPr="002D3B1F">
      <w:rPr>
        <w:rFonts w:ascii="Calibri" w:hAnsi="Calibri" w:cs="Arial"/>
        <w:sz w:val="18"/>
        <w:szCs w:val="18"/>
        <w:lang w:eastAsia="en-CA"/>
      </w:rPr>
      <w:tab/>
    </w:r>
    <w:r w:rsidRPr="00F7248D">
      <w:rPr>
        <w:rFonts w:ascii="Calibri" w:hAnsi="Calibri" w:cs="Arial"/>
        <w:bCs/>
        <w:sz w:val="18"/>
        <w:szCs w:val="18"/>
        <w:lang w:eastAsia="en-CA"/>
      </w:rPr>
      <w:t xml:space="preserve">Terminal Evaluation of </w:t>
    </w:r>
    <w:r>
      <w:rPr>
        <w:rFonts w:ascii="Calibri" w:hAnsi="Calibri" w:cs="Arial"/>
        <w:bCs/>
        <w:sz w:val="18"/>
        <w:szCs w:val="18"/>
        <w:lang w:val="en-CA" w:eastAsia="en-CA"/>
      </w:rPr>
      <w:t>SGP 6</w:t>
    </w:r>
    <w:r w:rsidRPr="00F7248D">
      <w:rPr>
        <w:rFonts w:ascii="Calibri" w:hAnsi="Calibri" w:cs="Arial"/>
        <w:bCs/>
        <w:sz w:val="18"/>
        <w:szCs w:val="18"/>
        <w:lang w:val="en-CA" w:eastAsia="en-CA"/>
      </w:rPr>
      <w:t xml:space="preserve"> for </w:t>
    </w:r>
    <w:r>
      <w:rPr>
        <w:rFonts w:ascii="Calibri" w:hAnsi="Calibri" w:cs="Arial"/>
        <w:bCs/>
        <w:sz w:val="18"/>
        <w:szCs w:val="18"/>
        <w:lang w:val="en-CA" w:eastAsia="en-CA"/>
      </w:rPr>
      <w:t>Pakistan</w:t>
    </w:r>
  </w:p>
  <w:p w14:paraId="0EEA64A8" w14:textId="77777777" w:rsidR="00FD46D5" w:rsidRPr="00C008C1" w:rsidRDefault="00FD46D5" w:rsidP="00C008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E745" w14:textId="77777777" w:rsidR="00FD46D5" w:rsidRDefault="00FD46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4D00A2E"/>
    <w:lvl w:ilvl="0">
      <w:start w:val="1"/>
      <w:numFmt w:val="bullet"/>
      <w:pStyle w:val="ListBullet5"/>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CEEF99A"/>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0D92812"/>
    <w:multiLevelType w:val="hybridMultilevel"/>
    <w:tmpl w:val="115C6EF4"/>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3" w15:restartNumberingAfterBreak="0">
    <w:nsid w:val="03661F47"/>
    <w:multiLevelType w:val="hybridMultilevel"/>
    <w:tmpl w:val="4978CFBC"/>
    <w:lvl w:ilvl="0" w:tplc="10090001">
      <w:start w:val="1"/>
      <w:numFmt w:val="bullet"/>
      <w:lvlText w:val=""/>
      <w:lvlJc w:val="left"/>
      <w:pPr>
        <w:tabs>
          <w:tab w:val="num" w:pos="814"/>
        </w:tabs>
        <w:ind w:left="814" w:hanging="360"/>
      </w:pPr>
      <w:rPr>
        <w:rFonts w:ascii="Symbol" w:hAnsi="Symbol" w:hint="default"/>
      </w:rPr>
    </w:lvl>
    <w:lvl w:ilvl="1" w:tplc="04090019">
      <w:start w:val="1"/>
      <w:numFmt w:val="lowerLetter"/>
      <w:lvlText w:val="%2."/>
      <w:lvlJc w:val="left"/>
      <w:pPr>
        <w:tabs>
          <w:tab w:val="num" w:pos="1534"/>
        </w:tabs>
        <w:ind w:left="1534" w:hanging="360"/>
      </w:pPr>
    </w:lvl>
    <w:lvl w:ilvl="2" w:tplc="0409001B">
      <w:start w:val="1"/>
      <w:numFmt w:val="lowerRoman"/>
      <w:lvlText w:val="%3."/>
      <w:lvlJc w:val="right"/>
      <w:pPr>
        <w:tabs>
          <w:tab w:val="num" w:pos="2254"/>
        </w:tabs>
        <w:ind w:left="2254" w:hanging="180"/>
      </w:pPr>
    </w:lvl>
    <w:lvl w:ilvl="3" w:tplc="0409000F">
      <w:start w:val="1"/>
      <w:numFmt w:val="decimal"/>
      <w:lvlText w:val="%4."/>
      <w:lvlJc w:val="left"/>
      <w:pPr>
        <w:tabs>
          <w:tab w:val="num" w:pos="2974"/>
        </w:tabs>
        <w:ind w:left="2974" w:hanging="360"/>
      </w:pPr>
    </w:lvl>
    <w:lvl w:ilvl="4" w:tplc="04090019">
      <w:start w:val="1"/>
      <w:numFmt w:val="lowerLetter"/>
      <w:lvlText w:val="%5."/>
      <w:lvlJc w:val="left"/>
      <w:pPr>
        <w:tabs>
          <w:tab w:val="num" w:pos="3694"/>
        </w:tabs>
        <w:ind w:left="3694" w:hanging="360"/>
      </w:pPr>
    </w:lvl>
    <w:lvl w:ilvl="5" w:tplc="0409001B">
      <w:start w:val="1"/>
      <w:numFmt w:val="lowerRoman"/>
      <w:lvlText w:val="%6."/>
      <w:lvlJc w:val="right"/>
      <w:pPr>
        <w:tabs>
          <w:tab w:val="num" w:pos="4414"/>
        </w:tabs>
        <w:ind w:left="4414" w:hanging="180"/>
      </w:pPr>
    </w:lvl>
    <w:lvl w:ilvl="6" w:tplc="0409000F">
      <w:start w:val="1"/>
      <w:numFmt w:val="decimal"/>
      <w:lvlText w:val="%7."/>
      <w:lvlJc w:val="left"/>
      <w:pPr>
        <w:tabs>
          <w:tab w:val="num" w:pos="5134"/>
        </w:tabs>
        <w:ind w:left="5134" w:hanging="360"/>
      </w:pPr>
    </w:lvl>
    <w:lvl w:ilvl="7" w:tplc="04090019">
      <w:start w:val="1"/>
      <w:numFmt w:val="lowerLetter"/>
      <w:lvlText w:val="%8."/>
      <w:lvlJc w:val="left"/>
      <w:pPr>
        <w:tabs>
          <w:tab w:val="num" w:pos="5854"/>
        </w:tabs>
        <w:ind w:left="5854" w:hanging="360"/>
      </w:pPr>
    </w:lvl>
    <w:lvl w:ilvl="8" w:tplc="0409001B">
      <w:start w:val="1"/>
      <w:numFmt w:val="lowerRoman"/>
      <w:lvlText w:val="%9."/>
      <w:lvlJc w:val="right"/>
      <w:pPr>
        <w:tabs>
          <w:tab w:val="num" w:pos="6574"/>
        </w:tabs>
        <w:ind w:left="6574" w:hanging="180"/>
      </w:pPr>
    </w:lvl>
  </w:abstractNum>
  <w:abstractNum w:abstractNumId="4" w15:restartNumberingAfterBreak="0">
    <w:nsid w:val="03D65E8F"/>
    <w:multiLevelType w:val="hybridMultilevel"/>
    <w:tmpl w:val="B520233C"/>
    <w:lvl w:ilvl="0" w:tplc="10090001">
      <w:start w:val="1"/>
      <w:numFmt w:val="bullet"/>
      <w:lvlText w:val=""/>
      <w:lvlJc w:val="left"/>
      <w:pPr>
        <w:ind w:left="814" w:hanging="360"/>
      </w:pPr>
      <w:rPr>
        <w:rFonts w:ascii="Symbol" w:hAnsi="Symbol" w:hint="default"/>
      </w:rPr>
    </w:lvl>
    <w:lvl w:ilvl="1" w:tplc="10090003">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5" w15:restartNumberingAfterBreak="0">
    <w:nsid w:val="04B24616"/>
    <w:multiLevelType w:val="hybridMultilevel"/>
    <w:tmpl w:val="00B47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374C16"/>
    <w:multiLevelType w:val="hybridMultilevel"/>
    <w:tmpl w:val="F4A060C4"/>
    <w:lvl w:ilvl="0" w:tplc="10090001">
      <w:start w:val="1"/>
      <w:numFmt w:val="bullet"/>
      <w:lvlText w:val=""/>
      <w:lvlJc w:val="left"/>
      <w:pPr>
        <w:ind w:left="720" w:hanging="360"/>
      </w:pPr>
      <w:rPr>
        <w:rFonts w:ascii="Symbol" w:hAnsi="Symbol" w:hint="default"/>
      </w:rPr>
    </w:lvl>
    <w:lvl w:ilvl="1" w:tplc="95B499B8">
      <w:numFmt w:val="bullet"/>
      <w:lvlText w:val="-"/>
      <w:lvlJc w:val="left"/>
      <w:pPr>
        <w:ind w:left="1440" w:hanging="360"/>
      </w:pPr>
      <w:rPr>
        <w:rFonts w:ascii="Calibri" w:eastAsia="SimSun" w:hAnsi="Calibri"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7224216"/>
    <w:multiLevelType w:val="hybridMultilevel"/>
    <w:tmpl w:val="FE00F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85855DB"/>
    <w:multiLevelType w:val="hybridMultilevel"/>
    <w:tmpl w:val="DB9A20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98D226B"/>
    <w:multiLevelType w:val="hybridMultilevel"/>
    <w:tmpl w:val="8D00A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1570FD"/>
    <w:multiLevelType w:val="hybridMultilevel"/>
    <w:tmpl w:val="B6F43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B770885"/>
    <w:multiLevelType w:val="hybridMultilevel"/>
    <w:tmpl w:val="1E701D7C"/>
    <w:lvl w:ilvl="0" w:tplc="10090001">
      <w:start w:val="1"/>
      <w:numFmt w:val="bullet"/>
      <w:lvlText w:val=""/>
      <w:lvlJc w:val="left"/>
      <w:pPr>
        <w:ind w:left="-1002" w:hanging="360"/>
      </w:pPr>
      <w:rPr>
        <w:rFonts w:ascii="Symbol" w:hAnsi="Symbol" w:hint="default"/>
      </w:rPr>
    </w:lvl>
    <w:lvl w:ilvl="1" w:tplc="10090003">
      <w:start w:val="1"/>
      <w:numFmt w:val="bullet"/>
      <w:lvlText w:val="o"/>
      <w:lvlJc w:val="left"/>
      <w:pPr>
        <w:ind w:left="-282" w:hanging="360"/>
      </w:pPr>
      <w:rPr>
        <w:rFonts w:ascii="Courier New" w:hAnsi="Courier New" w:cs="Courier New" w:hint="default"/>
      </w:rPr>
    </w:lvl>
    <w:lvl w:ilvl="2" w:tplc="10090001">
      <w:start w:val="1"/>
      <w:numFmt w:val="bullet"/>
      <w:lvlText w:val=""/>
      <w:lvlJc w:val="left"/>
      <w:pPr>
        <w:ind w:left="438" w:hanging="360"/>
      </w:pPr>
      <w:rPr>
        <w:rFonts w:ascii="Symbol" w:hAnsi="Symbol" w:hint="default"/>
      </w:rPr>
    </w:lvl>
    <w:lvl w:ilvl="3" w:tplc="10090001">
      <w:start w:val="1"/>
      <w:numFmt w:val="bullet"/>
      <w:lvlText w:val=""/>
      <w:lvlJc w:val="left"/>
      <w:pPr>
        <w:ind w:left="1158" w:hanging="360"/>
      </w:pPr>
      <w:rPr>
        <w:rFonts w:ascii="Symbol" w:hAnsi="Symbol" w:hint="default"/>
      </w:rPr>
    </w:lvl>
    <w:lvl w:ilvl="4" w:tplc="10090003" w:tentative="1">
      <w:start w:val="1"/>
      <w:numFmt w:val="bullet"/>
      <w:lvlText w:val="o"/>
      <w:lvlJc w:val="left"/>
      <w:pPr>
        <w:ind w:left="1878" w:hanging="360"/>
      </w:pPr>
      <w:rPr>
        <w:rFonts w:ascii="Courier New" w:hAnsi="Courier New" w:cs="Courier New" w:hint="default"/>
      </w:rPr>
    </w:lvl>
    <w:lvl w:ilvl="5" w:tplc="10090005" w:tentative="1">
      <w:start w:val="1"/>
      <w:numFmt w:val="bullet"/>
      <w:lvlText w:val=""/>
      <w:lvlJc w:val="left"/>
      <w:pPr>
        <w:ind w:left="2598" w:hanging="360"/>
      </w:pPr>
      <w:rPr>
        <w:rFonts w:ascii="Wingdings" w:hAnsi="Wingdings" w:hint="default"/>
      </w:rPr>
    </w:lvl>
    <w:lvl w:ilvl="6" w:tplc="10090001" w:tentative="1">
      <w:start w:val="1"/>
      <w:numFmt w:val="bullet"/>
      <w:lvlText w:val=""/>
      <w:lvlJc w:val="left"/>
      <w:pPr>
        <w:ind w:left="3318" w:hanging="360"/>
      </w:pPr>
      <w:rPr>
        <w:rFonts w:ascii="Symbol" w:hAnsi="Symbol" w:hint="default"/>
      </w:rPr>
    </w:lvl>
    <w:lvl w:ilvl="7" w:tplc="10090003" w:tentative="1">
      <w:start w:val="1"/>
      <w:numFmt w:val="bullet"/>
      <w:lvlText w:val="o"/>
      <w:lvlJc w:val="left"/>
      <w:pPr>
        <w:ind w:left="4038" w:hanging="360"/>
      </w:pPr>
      <w:rPr>
        <w:rFonts w:ascii="Courier New" w:hAnsi="Courier New" w:cs="Courier New" w:hint="default"/>
      </w:rPr>
    </w:lvl>
    <w:lvl w:ilvl="8" w:tplc="10090005" w:tentative="1">
      <w:start w:val="1"/>
      <w:numFmt w:val="bullet"/>
      <w:lvlText w:val=""/>
      <w:lvlJc w:val="left"/>
      <w:pPr>
        <w:ind w:left="4758" w:hanging="360"/>
      </w:pPr>
      <w:rPr>
        <w:rFonts w:ascii="Wingdings" w:hAnsi="Wingdings" w:hint="default"/>
      </w:rPr>
    </w:lvl>
  </w:abstractNum>
  <w:abstractNum w:abstractNumId="12" w15:restartNumberingAfterBreak="0">
    <w:nsid w:val="0BF56BD6"/>
    <w:multiLevelType w:val="hybridMultilevel"/>
    <w:tmpl w:val="5936FFB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3" w15:restartNumberingAfterBreak="0">
    <w:nsid w:val="0C6B279C"/>
    <w:multiLevelType w:val="hybridMultilevel"/>
    <w:tmpl w:val="9288D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D4A72B9"/>
    <w:multiLevelType w:val="hybridMultilevel"/>
    <w:tmpl w:val="DE68E6F2"/>
    <w:lvl w:ilvl="0" w:tplc="10090001">
      <w:start w:val="1"/>
      <w:numFmt w:val="bullet"/>
      <w:lvlText w:val=""/>
      <w:lvlJc w:val="left"/>
      <w:pPr>
        <w:ind w:left="4167" w:hanging="360"/>
      </w:pPr>
      <w:rPr>
        <w:rFonts w:ascii="Symbol" w:hAnsi="Symbol" w:hint="default"/>
      </w:rPr>
    </w:lvl>
    <w:lvl w:ilvl="1" w:tplc="10090003" w:tentative="1">
      <w:start w:val="1"/>
      <w:numFmt w:val="bullet"/>
      <w:lvlText w:val="o"/>
      <w:lvlJc w:val="left"/>
      <w:pPr>
        <w:ind w:left="4887" w:hanging="360"/>
      </w:pPr>
      <w:rPr>
        <w:rFonts w:ascii="Courier New" w:hAnsi="Courier New" w:cs="Courier New" w:hint="default"/>
      </w:rPr>
    </w:lvl>
    <w:lvl w:ilvl="2" w:tplc="10090005" w:tentative="1">
      <w:start w:val="1"/>
      <w:numFmt w:val="bullet"/>
      <w:lvlText w:val=""/>
      <w:lvlJc w:val="left"/>
      <w:pPr>
        <w:ind w:left="5607" w:hanging="360"/>
      </w:pPr>
      <w:rPr>
        <w:rFonts w:ascii="Wingdings" w:hAnsi="Wingdings" w:hint="default"/>
      </w:rPr>
    </w:lvl>
    <w:lvl w:ilvl="3" w:tplc="10090001" w:tentative="1">
      <w:start w:val="1"/>
      <w:numFmt w:val="bullet"/>
      <w:lvlText w:val=""/>
      <w:lvlJc w:val="left"/>
      <w:pPr>
        <w:ind w:left="6327" w:hanging="360"/>
      </w:pPr>
      <w:rPr>
        <w:rFonts w:ascii="Symbol" w:hAnsi="Symbol" w:hint="default"/>
      </w:rPr>
    </w:lvl>
    <w:lvl w:ilvl="4" w:tplc="10090003" w:tentative="1">
      <w:start w:val="1"/>
      <w:numFmt w:val="bullet"/>
      <w:lvlText w:val="o"/>
      <w:lvlJc w:val="left"/>
      <w:pPr>
        <w:ind w:left="7047" w:hanging="360"/>
      </w:pPr>
      <w:rPr>
        <w:rFonts w:ascii="Courier New" w:hAnsi="Courier New" w:cs="Courier New" w:hint="default"/>
      </w:rPr>
    </w:lvl>
    <w:lvl w:ilvl="5" w:tplc="10090005" w:tentative="1">
      <w:start w:val="1"/>
      <w:numFmt w:val="bullet"/>
      <w:lvlText w:val=""/>
      <w:lvlJc w:val="left"/>
      <w:pPr>
        <w:ind w:left="7767" w:hanging="360"/>
      </w:pPr>
      <w:rPr>
        <w:rFonts w:ascii="Wingdings" w:hAnsi="Wingdings" w:hint="default"/>
      </w:rPr>
    </w:lvl>
    <w:lvl w:ilvl="6" w:tplc="10090001" w:tentative="1">
      <w:start w:val="1"/>
      <w:numFmt w:val="bullet"/>
      <w:lvlText w:val=""/>
      <w:lvlJc w:val="left"/>
      <w:pPr>
        <w:ind w:left="8487" w:hanging="360"/>
      </w:pPr>
      <w:rPr>
        <w:rFonts w:ascii="Symbol" w:hAnsi="Symbol" w:hint="default"/>
      </w:rPr>
    </w:lvl>
    <w:lvl w:ilvl="7" w:tplc="10090003" w:tentative="1">
      <w:start w:val="1"/>
      <w:numFmt w:val="bullet"/>
      <w:lvlText w:val="o"/>
      <w:lvlJc w:val="left"/>
      <w:pPr>
        <w:ind w:left="9207" w:hanging="360"/>
      </w:pPr>
      <w:rPr>
        <w:rFonts w:ascii="Courier New" w:hAnsi="Courier New" w:cs="Courier New" w:hint="default"/>
      </w:rPr>
    </w:lvl>
    <w:lvl w:ilvl="8" w:tplc="10090005" w:tentative="1">
      <w:start w:val="1"/>
      <w:numFmt w:val="bullet"/>
      <w:lvlText w:val=""/>
      <w:lvlJc w:val="left"/>
      <w:pPr>
        <w:ind w:left="9927" w:hanging="360"/>
      </w:pPr>
      <w:rPr>
        <w:rFonts w:ascii="Wingdings" w:hAnsi="Wingdings" w:hint="default"/>
      </w:rPr>
    </w:lvl>
  </w:abstractNum>
  <w:abstractNum w:abstractNumId="15" w15:restartNumberingAfterBreak="0">
    <w:nsid w:val="0D7156E7"/>
    <w:multiLevelType w:val="hybridMultilevel"/>
    <w:tmpl w:val="62501D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DB03B57"/>
    <w:multiLevelType w:val="hybridMultilevel"/>
    <w:tmpl w:val="C01A378C"/>
    <w:lvl w:ilvl="0" w:tplc="76BEB6F8">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0E2856D4"/>
    <w:multiLevelType w:val="hybridMultilevel"/>
    <w:tmpl w:val="85A0D844"/>
    <w:lvl w:ilvl="0" w:tplc="10090001">
      <w:start w:val="1"/>
      <w:numFmt w:val="bullet"/>
      <w:lvlText w:val=""/>
      <w:lvlJc w:val="left"/>
      <w:pPr>
        <w:ind w:left="927" w:hanging="360"/>
      </w:pPr>
      <w:rPr>
        <w:rFonts w:ascii="Symbol" w:hAnsi="Symbol"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8" w15:restartNumberingAfterBreak="0">
    <w:nsid w:val="0E840684"/>
    <w:multiLevelType w:val="hybridMultilevel"/>
    <w:tmpl w:val="6D5E2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FCA6BD3"/>
    <w:multiLevelType w:val="hybridMultilevel"/>
    <w:tmpl w:val="9BEAE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192354B"/>
    <w:multiLevelType w:val="hybridMultilevel"/>
    <w:tmpl w:val="7BE45622"/>
    <w:lvl w:ilvl="0" w:tplc="E506DB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2D81C6F"/>
    <w:multiLevelType w:val="hybridMultilevel"/>
    <w:tmpl w:val="5C861B0C"/>
    <w:lvl w:ilvl="0" w:tplc="3162D764">
      <w:start w:val="1"/>
      <w:numFmt w:val="decimal"/>
      <w:lvlText w:val="%1."/>
      <w:lvlJc w:val="left"/>
      <w:pPr>
        <w:tabs>
          <w:tab w:val="num" w:pos="360"/>
        </w:tabs>
        <w:ind w:left="360" w:hanging="360"/>
      </w:pPr>
      <w:rPr>
        <w:rFonts w:asciiTheme="minorHAnsi" w:eastAsia="Times New Roman" w:hAnsiTheme="minorHAnsi" w:cs="Arial" w:hint="default"/>
        <w:b w:val="0"/>
        <w:bCs w:val="0"/>
        <w:i w:val="0"/>
      </w:rPr>
    </w:lvl>
    <w:lvl w:ilvl="1" w:tplc="10090017">
      <w:start w:val="1"/>
      <w:numFmt w:val="lowerLetter"/>
      <w:lvlText w:val="%2)"/>
      <w:lvlJc w:val="left"/>
      <w:pPr>
        <w:tabs>
          <w:tab w:val="num" w:pos="1800"/>
        </w:tabs>
        <w:ind w:left="1800" w:hanging="360"/>
      </w:pPr>
      <w:rPr>
        <w:rFonts w:cs="Times New Roman"/>
        <w:b w:val="0"/>
        <w:bCs w:val="0"/>
        <w:i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2" w15:restartNumberingAfterBreak="0">
    <w:nsid w:val="132828C3"/>
    <w:multiLevelType w:val="hybridMultilevel"/>
    <w:tmpl w:val="E4763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707166"/>
    <w:multiLevelType w:val="hybridMultilevel"/>
    <w:tmpl w:val="64129D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14011288"/>
    <w:multiLevelType w:val="hybridMultilevel"/>
    <w:tmpl w:val="1B8637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55D380E"/>
    <w:multiLevelType w:val="hybridMultilevel"/>
    <w:tmpl w:val="549068BE"/>
    <w:lvl w:ilvl="0" w:tplc="95A0B59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E21A09"/>
    <w:multiLevelType w:val="hybridMultilevel"/>
    <w:tmpl w:val="1BBEA9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7083D10"/>
    <w:multiLevelType w:val="hybridMultilevel"/>
    <w:tmpl w:val="B172F32A"/>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28" w15:restartNumberingAfterBreak="0">
    <w:nsid w:val="173F0590"/>
    <w:multiLevelType w:val="hybridMultilevel"/>
    <w:tmpl w:val="7CEC0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A83EA7"/>
    <w:multiLevelType w:val="hybridMultilevel"/>
    <w:tmpl w:val="9866224C"/>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30" w15:restartNumberingAfterBreak="0">
    <w:nsid w:val="18873A27"/>
    <w:multiLevelType w:val="hybridMultilevel"/>
    <w:tmpl w:val="9DA66062"/>
    <w:lvl w:ilvl="0" w:tplc="10090001">
      <w:start w:val="1"/>
      <w:numFmt w:val="bullet"/>
      <w:lvlText w:val=""/>
      <w:lvlJc w:val="left"/>
      <w:pPr>
        <w:ind w:left="990" w:hanging="360"/>
      </w:pPr>
      <w:rPr>
        <w:rFonts w:ascii="Symbol" w:hAnsi="Symbol" w:hint="default"/>
      </w:rPr>
    </w:lvl>
    <w:lvl w:ilvl="1" w:tplc="10090003">
      <w:start w:val="1"/>
      <w:numFmt w:val="bullet"/>
      <w:lvlText w:val="o"/>
      <w:lvlJc w:val="left"/>
      <w:pPr>
        <w:tabs>
          <w:tab w:val="num" w:pos="2070"/>
        </w:tabs>
        <w:ind w:left="2070" w:hanging="360"/>
      </w:pPr>
      <w:rPr>
        <w:rFonts w:ascii="Courier New" w:hAnsi="Courier New" w:cs="Courier New" w:hint="default"/>
      </w:rPr>
    </w:lvl>
    <w:lvl w:ilvl="2" w:tplc="10090005" w:tentative="1">
      <w:start w:val="1"/>
      <w:numFmt w:val="bullet"/>
      <w:lvlText w:val=""/>
      <w:lvlJc w:val="left"/>
      <w:pPr>
        <w:tabs>
          <w:tab w:val="num" w:pos="2790"/>
        </w:tabs>
        <w:ind w:left="2790" w:hanging="360"/>
      </w:pPr>
      <w:rPr>
        <w:rFonts w:ascii="Wingdings" w:hAnsi="Wingdings" w:hint="default"/>
      </w:rPr>
    </w:lvl>
    <w:lvl w:ilvl="3" w:tplc="10090001" w:tentative="1">
      <w:start w:val="1"/>
      <w:numFmt w:val="bullet"/>
      <w:lvlText w:val=""/>
      <w:lvlJc w:val="left"/>
      <w:pPr>
        <w:tabs>
          <w:tab w:val="num" w:pos="3510"/>
        </w:tabs>
        <w:ind w:left="3510" w:hanging="360"/>
      </w:pPr>
      <w:rPr>
        <w:rFonts w:ascii="Symbol" w:hAnsi="Symbol" w:hint="default"/>
      </w:rPr>
    </w:lvl>
    <w:lvl w:ilvl="4" w:tplc="10090003" w:tentative="1">
      <w:start w:val="1"/>
      <w:numFmt w:val="bullet"/>
      <w:lvlText w:val="o"/>
      <w:lvlJc w:val="left"/>
      <w:pPr>
        <w:tabs>
          <w:tab w:val="num" w:pos="4230"/>
        </w:tabs>
        <w:ind w:left="4230" w:hanging="360"/>
      </w:pPr>
      <w:rPr>
        <w:rFonts w:ascii="Courier New" w:hAnsi="Courier New" w:hint="default"/>
      </w:rPr>
    </w:lvl>
    <w:lvl w:ilvl="5" w:tplc="10090005" w:tentative="1">
      <w:start w:val="1"/>
      <w:numFmt w:val="bullet"/>
      <w:lvlText w:val=""/>
      <w:lvlJc w:val="left"/>
      <w:pPr>
        <w:tabs>
          <w:tab w:val="num" w:pos="4950"/>
        </w:tabs>
        <w:ind w:left="4950" w:hanging="360"/>
      </w:pPr>
      <w:rPr>
        <w:rFonts w:ascii="Wingdings" w:hAnsi="Wingdings" w:hint="default"/>
      </w:rPr>
    </w:lvl>
    <w:lvl w:ilvl="6" w:tplc="10090001" w:tentative="1">
      <w:start w:val="1"/>
      <w:numFmt w:val="bullet"/>
      <w:lvlText w:val=""/>
      <w:lvlJc w:val="left"/>
      <w:pPr>
        <w:tabs>
          <w:tab w:val="num" w:pos="5670"/>
        </w:tabs>
        <w:ind w:left="5670" w:hanging="360"/>
      </w:pPr>
      <w:rPr>
        <w:rFonts w:ascii="Symbol" w:hAnsi="Symbol" w:hint="default"/>
      </w:rPr>
    </w:lvl>
    <w:lvl w:ilvl="7" w:tplc="10090003" w:tentative="1">
      <w:start w:val="1"/>
      <w:numFmt w:val="bullet"/>
      <w:lvlText w:val="o"/>
      <w:lvlJc w:val="left"/>
      <w:pPr>
        <w:tabs>
          <w:tab w:val="num" w:pos="6390"/>
        </w:tabs>
        <w:ind w:left="6390" w:hanging="360"/>
      </w:pPr>
      <w:rPr>
        <w:rFonts w:ascii="Courier New" w:hAnsi="Courier New" w:hint="default"/>
      </w:rPr>
    </w:lvl>
    <w:lvl w:ilvl="8" w:tplc="10090005" w:tentative="1">
      <w:start w:val="1"/>
      <w:numFmt w:val="bullet"/>
      <w:lvlText w:val=""/>
      <w:lvlJc w:val="left"/>
      <w:pPr>
        <w:tabs>
          <w:tab w:val="num" w:pos="7110"/>
        </w:tabs>
        <w:ind w:left="7110" w:hanging="360"/>
      </w:pPr>
      <w:rPr>
        <w:rFonts w:ascii="Wingdings" w:hAnsi="Wingdings" w:hint="default"/>
      </w:rPr>
    </w:lvl>
  </w:abstractNum>
  <w:abstractNum w:abstractNumId="31" w15:restartNumberingAfterBreak="0">
    <w:nsid w:val="1D6277D8"/>
    <w:multiLevelType w:val="hybridMultilevel"/>
    <w:tmpl w:val="C2C6E2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0A2217C"/>
    <w:multiLevelType w:val="hybridMultilevel"/>
    <w:tmpl w:val="AB92B05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3" w15:restartNumberingAfterBreak="0">
    <w:nsid w:val="2163050E"/>
    <w:multiLevelType w:val="hybridMultilevel"/>
    <w:tmpl w:val="3306D532"/>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34" w15:restartNumberingAfterBreak="0">
    <w:nsid w:val="22BF251F"/>
    <w:multiLevelType w:val="hybridMultilevel"/>
    <w:tmpl w:val="8230FE66"/>
    <w:lvl w:ilvl="0" w:tplc="5AEA3786">
      <w:start w:val="1"/>
      <w:numFmt w:val="bullet"/>
      <w:lvlText w:val=""/>
      <w:lvlJc w:val="left"/>
      <w:pPr>
        <w:ind w:left="814" w:hanging="360"/>
      </w:pPr>
      <w:rPr>
        <w:rFonts w:ascii="Symbol" w:hAnsi="Symbol" w:hint="default"/>
        <w:sz w:val="22"/>
        <w:szCs w:val="22"/>
      </w:rPr>
    </w:lvl>
    <w:lvl w:ilvl="1" w:tplc="10090003">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35"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36" w15:restartNumberingAfterBreak="0">
    <w:nsid w:val="23605768"/>
    <w:multiLevelType w:val="hybridMultilevel"/>
    <w:tmpl w:val="E05CA8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4FE6C93"/>
    <w:multiLevelType w:val="hybridMultilevel"/>
    <w:tmpl w:val="F538F464"/>
    <w:lvl w:ilvl="0" w:tplc="04090001">
      <w:start w:val="1"/>
      <w:numFmt w:val="lowerLetter"/>
      <w:pStyle w:val="GEFPIFBodyTextNumberedPara"/>
      <w:lvlText w:val="%1."/>
      <w:lvlJc w:val="left"/>
      <w:pPr>
        <w:ind w:left="720"/>
      </w:pPr>
      <w:rPr>
        <w:rFonts w:ascii="Times New Roman" w:eastAsia="Times New Roman" w:hAnsi="Times New Roman" w:cs="Times New Roman"/>
      </w:rPr>
    </w:lvl>
    <w:lvl w:ilvl="1" w:tplc="04090003">
      <w:start w:val="1"/>
      <w:numFmt w:val="lowerLetter"/>
      <w:lvlText w:val="%2."/>
      <w:lvlJc w:val="left"/>
      <w:pPr>
        <w:ind w:left="2160" w:hanging="360"/>
      </w:pPr>
      <w:rPr>
        <w:rFonts w:cs="Times New Roman"/>
      </w:rPr>
    </w:lvl>
    <w:lvl w:ilvl="2" w:tplc="04090005">
      <w:start w:val="1"/>
      <w:numFmt w:val="lowerRoman"/>
      <w:lvlText w:val="%3."/>
      <w:lvlJc w:val="right"/>
      <w:pPr>
        <w:ind w:left="2880" w:hanging="180"/>
      </w:pPr>
      <w:rPr>
        <w:rFonts w:cs="Times New Roman"/>
      </w:rPr>
    </w:lvl>
    <w:lvl w:ilvl="3" w:tplc="04090001">
      <w:start w:val="1"/>
      <w:numFmt w:val="decimal"/>
      <w:lvlText w:val="%4."/>
      <w:lvlJc w:val="left"/>
      <w:pPr>
        <w:ind w:left="3600" w:hanging="360"/>
      </w:pPr>
      <w:rPr>
        <w:rFonts w:cs="Times New Roman"/>
      </w:rPr>
    </w:lvl>
    <w:lvl w:ilvl="4" w:tplc="04090003">
      <w:start w:val="1"/>
      <w:numFmt w:val="lowerLetter"/>
      <w:lvlText w:val="%5."/>
      <w:lvlJc w:val="left"/>
      <w:pPr>
        <w:ind w:left="4320" w:hanging="360"/>
      </w:pPr>
      <w:rPr>
        <w:rFonts w:cs="Times New Roman"/>
      </w:rPr>
    </w:lvl>
    <w:lvl w:ilvl="5" w:tplc="04090005">
      <w:start w:val="1"/>
      <w:numFmt w:val="lowerRoman"/>
      <w:lvlText w:val="%6."/>
      <w:lvlJc w:val="right"/>
      <w:pPr>
        <w:ind w:left="5040" w:hanging="180"/>
      </w:pPr>
      <w:rPr>
        <w:rFonts w:cs="Times New Roman"/>
      </w:rPr>
    </w:lvl>
    <w:lvl w:ilvl="6" w:tplc="04090001">
      <w:start w:val="1"/>
      <w:numFmt w:val="decimal"/>
      <w:lvlText w:val="%7."/>
      <w:lvlJc w:val="left"/>
      <w:pPr>
        <w:ind w:left="5760" w:hanging="360"/>
      </w:pPr>
      <w:rPr>
        <w:rFonts w:cs="Times New Roman"/>
      </w:rPr>
    </w:lvl>
    <w:lvl w:ilvl="7" w:tplc="04090003">
      <w:start w:val="1"/>
      <w:numFmt w:val="lowerLetter"/>
      <w:lvlText w:val="%8."/>
      <w:lvlJc w:val="left"/>
      <w:pPr>
        <w:ind w:left="6480" w:hanging="360"/>
      </w:pPr>
      <w:rPr>
        <w:rFonts w:cs="Times New Roman"/>
      </w:rPr>
    </w:lvl>
    <w:lvl w:ilvl="8" w:tplc="04090005">
      <w:start w:val="1"/>
      <w:numFmt w:val="lowerRoman"/>
      <w:lvlText w:val="%9."/>
      <w:lvlJc w:val="right"/>
      <w:pPr>
        <w:ind w:left="7200" w:hanging="180"/>
      </w:pPr>
      <w:rPr>
        <w:rFonts w:cs="Times New Roman"/>
      </w:rPr>
    </w:lvl>
  </w:abstractNum>
  <w:abstractNum w:abstractNumId="38" w15:restartNumberingAfterBreak="0">
    <w:nsid w:val="25B976D5"/>
    <w:multiLevelType w:val="hybridMultilevel"/>
    <w:tmpl w:val="4ECE872C"/>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39" w15:restartNumberingAfterBreak="0">
    <w:nsid w:val="25D3499C"/>
    <w:multiLevelType w:val="hybridMultilevel"/>
    <w:tmpl w:val="581EE3B4"/>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40" w15:restartNumberingAfterBreak="0">
    <w:nsid w:val="27F063B4"/>
    <w:multiLevelType w:val="hybridMultilevel"/>
    <w:tmpl w:val="6FEAEF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AC216D0"/>
    <w:multiLevelType w:val="hybridMultilevel"/>
    <w:tmpl w:val="E5B4D7AA"/>
    <w:lvl w:ilvl="0" w:tplc="10090001">
      <w:start w:val="1"/>
      <w:numFmt w:val="bullet"/>
      <w:lvlText w:val=""/>
      <w:lvlJc w:val="left"/>
      <w:pPr>
        <w:ind w:left="-1002" w:hanging="360"/>
      </w:pPr>
      <w:rPr>
        <w:rFonts w:ascii="Symbol" w:hAnsi="Symbol" w:hint="default"/>
      </w:rPr>
    </w:lvl>
    <w:lvl w:ilvl="1" w:tplc="10090003">
      <w:start w:val="1"/>
      <w:numFmt w:val="bullet"/>
      <w:lvlText w:val="o"/>
      <w:lvlJc w:val="left"/>
      <w:pPr>
        <w:ind w:left="-282" w:hanging="360"/>
      </w:pPr>
      <w:rPr>
        <w:rFonts w:ascii="Courier New" w:hAnsi="Courier New" w:cs="Courier New" w:hint="default"/>
      </w:rPr>
    </w:lvl>
    <w:lvl w:ilvl="2" w:tplc="10090001">
      <w:start w:val="1"/>
      <w:numFmt w:val="bullet"/>
      <w:lvlText w:val=""/>
      <w:lvlJc w:val="left"/>
      <w:pPr>
        <w:ind w:left="438" w:hanging="360"/>
      </w:pPr>
      <w:rPr>
        <w:rFonts w:ascii="Symbol" w:hAnsi="Symbol" w:hint="default"/>
      </w:rPr>
    </w:lvl>
    <w:lvl w:ilvl="3" w:tplc="10090001">
      <w:start w:val="1"/>
      <w:numFmt w:val="bullet"/>
      <w:lvlText w:val=""/>
      <w:lvlJc w:val="left"/>
      <w:pPr>
        <w:ind w:left="1158" w:hanging="360"/>
      </w:pPr>
      <w:rPr>
        <w:rFonts w:ascii="Symbol" w:hAnsi="Symbol" w:hint="default"/>
      </w:rPr>
    </w:lvl>
    <w:lvl w:ilvl="4" w:tplc="10090003" w:tentative="1">
      <w:start w:val="1"/>
      <w:numFmt w:val="bullet"/>
      <w:lvlText w:val="o"/>
      <w:lvlJc w:val="left"/>
      <w:pPr>
        <w:ind w:left="1878" w:hanging="360"/>
      </w:pPr>
      <w:rPr>
        <w:rFonts w:ascii="Courier New" w:hAnsi="Courier New" w:cs="Courier New" w:hint="default"/>
      </w:rPr>
    </w:lvl>
    <w:lvl w:ilvl="5" w:tplc="10090005" w:tentative="1">
      <w:start w:val="1"/>
      <w:numFmt w:val="bullet"/>
      <w:lvlText w:val=""/>
      <w:lvlJc w:val="left"/>
      <w:pPr>
        <w:ind w:left="2598" w:hanging="360"/>
      </w:pPr>
      <w:rPr>
        <w:rFonts w:ascii="Wingdings" w:hAnsi="Wingdings" w:hint="default"/>
      </w:rPr>
    </w:lvl>
    <w:lvl w:ilvl="6" w:tplc="10090001" w:tentative="1">
      <w:start w:val="1"/>
      <w:numFmt w:val="bullet"/>
      <w:lvlText w:val=""/>
      <w:lvlJc w:val="left"/>
      <w:pPr>
        <w:ind w:left="3318" w:hanging="360"/>
      </w:pPr>
      <w:rPr>
        <w:rFonts w:ascii="Symbol" w:hAnsi="Symbol" w:hint="default"/>
      </w:rPr>
    </w:lvl>
    <w:lvl w:ilvl="7" w:tplc="10090003" w:tentative="1">
      <w:start w:val="1"/>
      <w:numFmt w:val="bullet"/>
      <w:lvlText w:val="o"/>
      <w:lvlJc w:val="left"/>
      <w:pPr>
        <w:ind w:left="4038" w:hanging="360"/>
      </w:pPr>
      <w:rPr>
        <w:rFonts w:ascii="Courier New" w:hAnsi="Courier New" w:cs="Courier New" w:hint="default"/>
      </w:rPr>
    </w:lvl>
    <w:lvl w:ilvl="8" w:tplc="10090005" w:tentative="1">
      <w:start w:val="1"/>
      <w:numFmt w:val="bullet"/>
      <w:lvlText w:val=""/>
      <w:lvlJc w:val="left"/>
      <w:pPr>
        <w:ind w:left="4758" w:hanging="360"/>
      </w:pPr>
      <w:rPr>
        <w:rFonts w:ascii="Wingdings" w:hAnsi="Wingdings" w:hint="default"/>
      </w:rPr>
    </w:lvl>
  </w:abstractNum>
  <w:abstractNum w:abstractNumId="42" w15:restartNumberingAfterBreak="0">
    <w:nsid w:val="2AE311A9"/>
    <w:multiLevelType w:val="singleLevel"/>
    <w:tmpl w:val="167AB5B4"/>
    <w:lvl w:ilvl="0">
      <w:start w:val="1"/>
      <w:numFmt w:val="decimal"/>
      <w:pStyle w:val="sgpguides"/>
      <w:lvlText w:val="%1."/>
      <w:lvlJc w:val="left"/>
      <w:pPr>
        <w:tabs>
          <w:tab w:val="num" w:pos="360"/>
        </w:tabs>
        <w:ind w:left="360" w:hanging="360"/>
      </w:pPr>
      <w:rPr>
        <w:i w:val="0"/>
        <w:color w:val="auto"/>
      </w:rPr>
    </w:lvl>
  </w:abstractNum>
  <w:abstractNum w:abstractNumId="43" w15:restartNumberingAfterBreak="0">
    <w:nsid w:val="2D530B9A"/>
    <w:multiLevelType w:val="hybridMultilevel"/>
    <w:tmpl w:val="F48EA3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F3C5FF1"/>
    <w:multiLevelType w:val="hybridMultilevel"/>
    <w:tmpl w:val="C994ACDA"/>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45" w15:restartNumberingAfterBreak="0">
    <w:nsid w:val="306729D0"/>
    <w:multiLevelType w:val="hybridMultilevel"/>
    <w:tmpl w:val="435685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31011FFE"/>
    <w:multiLevelType w:val="singleLevel"/>
    <w:tmpl w:val="30B86D20"/>
    <w:lvl w:ilvl="0">
      <w:start w:val="1"/>
      <w:numFmt w:val="bullet"/>
      <w:pStyle w:val="bullet"/>
      <w:lvlText w:val=""/>
      <w:lvlJc w:val="left"/>
      <w:pPr>
        <w:tabs>
          <w:tab w:val="num" w:pos="360"/>
        </w:tabs>
        <w:ind w:left="360" w:hanging="360"/>
      </w:pPr>
      <w:rPr>
        <w:rFonts w:ascii="Symbol" w:hAnsi="Symbol" w:hint="default"/>
      </w:rPr>
    </w:lvl>
  </w:abstractNum>
  <w:abstractNum w:abstractNumId="47" w15:restartNumberingAfterBreak="0">
    <w:nsid w:val="32786DB2"/>
    <w:multiLevelType w:val="hybridMultilevel"/>
    <w:tmpl w:val="081EC2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340D19CB"/>
    <w:multiLevelType w:val="hybridMultilevel"/>
    <w:tmpl w:val="6FE4E5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3486410D"/>
    <w:multiLevelType w:val="hybridMultilevel"/>
    <w:tmpl w:val="8FBCA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51A5BAA"/>
    <w:multiLevelType w:val="hybridMultilevel"/>
    <w:tmpl w:val="AE42A5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5A65590"/>
    <w:multiLevelType w:val="hybridMultilevel"/>
    <w:tmpl w:val="7E9A6884"/>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52" w15:restartNumberingAfterBreak="0">
    <w:nsid w:val="366C0E53"/>
    <w:multiLevelType w:val="hybridMultilevel"/>
    <w:tmpl w:val="67F0C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3B572A79"/>
    <w:multiLevelType w:val="hybridMultilevel"/>
    <w:tmpl w:val="601A3E1C"/>
    <w:lvl w:ilvl="0" w:tplc="E3DC1104">
      <w:start w:val="1"/>
      <w:numFmt w:val="bullet"/>
      <w:pStyle w:val="Sub-Para1underX"/>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C73435B"/>
    <w:multiLevelType w:val="hybridMultilevel"/>
    <w:tmpl w:val="C4EAF684"/>
    <w:lvl w:ilvl="0" w:tplc="04090001">
      <w:start w:val="1"/>
      <w:numFmt w:val="bullet"/>
      <w:lvlText w:val=""/>
      <w:lvlJc w:val="left"/>
      <w:pPr>
        <w:tabs>
          <w:tab w:val="num" w:pos="993"/>
        </w:tabs>
        <w:ind w:left="993" w:hanging="360"/>
      </w:pPr>
      <w:rPr>
        <w:rFonts w:ascii="Symbol" w:hAnsi="Symbol" w:hint="default"/>
        <w:color w:val="auto"/>
      </w:rPr>
    </w:lvl>
    <w:lvl w:ilvl="1" w:tplc="10090001">
      <w:start w:val="1"/>
      <w:numFmt w:val="bullet"/>
      <w:lvlText w:val=""/>
      <w:lvlJc w:val="left"/>
      <w:pPr>
        <w:ind w:left="1353" w:hanging="360"/>
      </w:pPr>
      <w:rPr>
        <w:rFonts w:ascii="Symbol" w:hAnsi="Symbol" w:hint="default"/>
        <w:color w:val="auto"/>
      </w:rPr>
    </w:lvl>
    <w:lvl w:ilvl="2" w:tplc="10090005">
      <w:start w:val="1"/>
      <w:numFmt w:val="bullet"/>
      <w:lvlText w:val=""/>
      <w:lvlJc w:val="left"/>
      <w:pPr>
        <w:tabs>
          <w:tab w:val="num" w:pos="2073"/>
        </w:tabs>
        <w:ind w:left="2073" w:hanging="360"/>
      </w:pPr>
      <w:rPr>
        <w:rFonts w:ascii="Wingdings" w:hAnsi="Wingdings" w:hint="default"/>
      </w:rPr>
    </w:lvl>
    <w:lvl w:ilvl="3" w:tplc="10090001" w:tentative="1">
      <w:start w:val="1"/>
      <w:numFmt w:val="bullet"/>
      <w:lvlText w:val=""/>
      <w:lvlJc w:val="left"/>
      <w:pPr>
        <w:tabs>
          <w:tab w:val="num" w:pos="2793"/>
        </w:tabs>
        <w:ind w:left="2793" w:hanging="360"/>
      </w:pPr>
      <w:rPr>
        <w:rFonts w:ascii="Symbol" w:hAnsi="Symbol" w:hint="default"/>
      </w:rPr>
    </w:lvl>
    <w:lvl w:ilvl="4" w:tplc="10090003" w:tentative="1">
      <w:start w:val="1"/>
      <w:numFmt w:val="bullet"/>
      <w:lvlText w:val="o"/>
      <w:lvlJc w:val="left"/>
      <w:pPr>
        <w:tabs>
          <w:tab w:val="num" w:pos="3513"/>
        </w:tabs>
        <w:ind w:left="3513" w:hanging="360"/>
      </w:pPr>
      <w:rPr>
        <w:rFonts w:ascii="Courier New" w:hAnsi="Courier New" w:hint="default"/>
      </w:rPr>
    </w:lvl>
    <w:lvl w:ilvl="5" w:tplc="10090005" w:tentative="1">
      <w:start w:val="1"/>
      <w:numFmt w:val="bullet"/>
      <w:lvlText w:val=""/>
      <w:lvlJc w:val="left"/>
      <w:pPr>
        <w:tabs>
          <w:tab w:val="num" w:pos="4233"/>
        </w:tabs>
        <w:ind w:left="4233" w:hanging="360"/>
      </w:pPr>
      <w:rPr>
        <w:rFonts w:ascii="Wingdings" w:hAnsi="Wingdings" w:hint="default"/>
      </w:rPr>
    </w:lvl>
    <w:lvl w:ilvl="6" w:tplc="10090001" w:tentative="1">
      <w:start w:val="1"/>
      <w:numFmt w:val="bullet"/>
      <w:lvlText w:val=""/>
      <w:lvlJc w:val="left"/>
      <w:pPr>
        <w:tabs>
          <w:tab w:val="num" w:pos="4953"/>
        </w:tabs>
        <w:ind w:left="4953" w:hanging="360"/>
      </w:pPr>
      <w:rPr>
        <w:rFonts w:ascii="Symbol" w:hAnsi="Symbol" w:hint="default"/>
      </w:rPr>
    </w:lvl>
    <w:lvl w:ilvl="7" w:tplc="10090003" w:tentative="1">
      <w:start w:val="1"/>
      <w:numFmt w:val="bullet"/>
      <w:lvlText w:val="o"/>
      <w:lvlJc w:val="left"/>
      <w:pPr>
        <w:tabs>
          <w:tab w:val="num" w:pos="5673"/>
        </w:tabs>
        <w:ind w:left="5673" w:hanging="360"/>
      </w:pPr>
      <w:rPr>
        <w:rFonts w:ascii="Courier New" w:hAnsi="Courier New" w:hint="default"/>
      </w:rPr>
    </w:lvl>
    <w:lvl w:ilvl="8" w:tplc="10090005" w:tentative="1">
      <w:start w:val="1"/>
      <w:numFmt w:val="bullet"/>
      <w:lvlText w:val=""/>
      <w:lvlJc w:val="left"/>
      <w:pPr>
        <w:tabs>
          <w:tab w:val="num" w:pos="6393"/>
        </w:tabs>
        <w:ind w:left="6393" w:hanging="360"/>
      </w:pPr>
      <w:rPr>
        <w:rFonts w:ascii="Wingdings" w:hAnsi="Wingdings" w:hint="default"/>
      </w:rPr>
    </w:lvl>
  </w:abstractNum>
  <w:abstractNum w:abstractNumId="55" w15:restartNumberingAfterBreak="0">
    <w:nsid w:val="3EB85D79"/>
    <w:multiLevelType w:val="hybridMultilevel"/>
    <w:tmpl w:val="8DDEFC70"/>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56" w15:restartNumberingAfterBreak="0">
    <w:nsid w:val="3F751CAE"/>
    <w:multiLevelType w:val="hybridMultilevel"/>
    <w:tmpl w:val="F8A8CB1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7" w15:restartNumberingAfterBreak="0">
    <w:nsid w:val="41B61B04"/>
    <w:multiLevelType w:val="hybridMultilevel"/>
    <w:tmpl w:val="1AD6DBB2"/>
    <w:lvl w:ilvl="0" w:tplc="F05A57FA">
      <w:numFmt w:val="bullet"/>
      <w:lvlText w:val=""/>
      <w:lvlJc w:val="left"/>
      <w:pPr>
        <w:ind w:left="360" w:hanging="360"/>
      </w:pPr>
      <w:rPr>
        <w:rFonts w:ascii="Symbol" w:eastAsia="Symbol" w:hAnsi="Symbol" w:cs="Symbol" w:hint="default"/>
        <w:w w:val="99"/>
        <w:sz w:val="20"/>
        <w:szCs w:val="20"/>
        <w:lang w:val="en-US" w:eastAsia="en-US" w:bidi="en-US"/>
      </w:rPr>
    </w:lvl>
    <w:lvl w:ilvl="1" w:tplc="8550D30C">
      <w:numFmt w:val="bullet"/>
      <w:lvlText w:val="•"/>
      <w:lvlJc w:val="left"/>
      <w:pPr>
        <w:ind w:left="478" w:hanging="360"/>
      </w:pPr>
      <w:rPr>
        <w:rFonts w:hint="default"/>
        <w:lang w:val="en-US" w:eastAsia="en-US" w:bidi="en-US"/>
      </w:rPr>
    </w:lvl>
    <w:lvl w:ilvl="2" w:tplc="1A02349A">
      <w:numFmt w:val="bullet"/>
      <w:lvlText w:val="•"/>
      <w:lvlJc w:val="left"/>
      <w:pPr>
        <w:ind w:left="604" w:hanging="360"/>
      </w:pPr>
      <w:rPr>
        <w:rFonts w:hint="default"/>
        <w:lang w:val="en-US" w:eastAsia="en-US" w:bidi="en-US"/>
      </w:rPr>
    </w:lvl>
    <w:lvl w:ilvl="3" w:tplc="66CACF6A">
      <w:numFmt w:val="bullet"/>
      <w:lvlText w:val="•"/>
      <w:lvlJc w:val="left"/>
      <w:pPr>
        <w:ind w:left="729" w:hanging="360"/>
      </w:pPr>
      <w:rPr>
        <w:rFonts w:hint="default"/>
        <w:lang w:val="en-US" w:eastAsia="en-US" w:bidi="en-US"/>
      </w:rPr>
    </w:lvl>
    <w:lvl w:ilvl="4" w:tplc="A2BC80F8">
      <w:numFmt w:val="bullet"/>
      <w:lvlText w:val="•"/>
      <w:lvlJc w:val="left"/>
      <w:pPr>
        <w:ind w:left="855" w:hanging="360"/>
      </w:pPr>
      <w:rPr>
        <w:rFonts w:hint="default"/>
        <w:lang w:val="en-US" w:eastAsia="en-US" w:bidi="en-US"/>
      </w:rPr>
    </w:lvl>
    <w:lvl w:ilvl="5" w:tplc="082038A4">
      <w:numFmt w:val="bullet"/>
      <w:lvlText w:val="•"/>
      <w:lvlJc w:val="left"/>
      <w:pPr>
        <w:ind w:left="981" w:hanging="360"/>
      </w:pPr>
      <w:rPr>
        <w:rFonts w:hint="default"/>
        <w:lang w:val="en-US" w:eastAsia="en-US" w:bidi="en-US"/>
      </w:rPr>
    </w:lvl>
    <w:lvl w:ilvl="6" w:tplc="5D2CED10">
      <w:numFmt w:val="bullet"/>
      <w:lvlText w:val="•"/>
      <w:lvlJc w:val="left"/>
      <w:pPr>
        <w:ind w:left="1106" w:hanging="360"/>
      </w:pPr>
      <w:rPr>
        <w:rFonts w:hint="default"/>
        <w:lang w:val="en-US" w:eastAsia="en-US" w:bidi="en-US"/>
      </w:rPr>
    </w:lvl>
    <w:lvl w:ilvl="7" w:tplc="26060646">
      <w:numFmt w:val="bullet"/>
      <w:lvlText w:val="•"/>
      <w:lvlJc w:val="left"/>
      <w:pPr>
        <w:ind w:left="1232" w:hanging="360"/>
      </w:pPr>
      <w:rPr>
        <w:rFonts w:hint="default"/>
        <w:lang w:val="en-US" w:eastAsia="en-US" w:bidi="en-US"/>
      </w:rPr>
    </w:lvl>
    <w:lvl w:ilvl="8" w:tplc="3006E11C">
      <w:numFmt w:val="bullet"/>
      <w:lvlText w:val="•"/>
      <w:lvlJc w:val="left"/>
      <w:pPr>
        <w:ind w:left="1357" w:hanging="360"/>
      </w:pPr>
      <w:rPr>
        <w:rFonts w:hint="default"/>
        <w:lang w:val="en-US" w:eastAsia="en-US" w:bidi="en-US"/>
      </w:rPr>
    </w:lvl>
  </w:abstractNum>
  <w:abstractNum w:abstractNumId="58" w15:restartNumberingAfterBreak="0">
    <w:nsid w:val="41DD70BF"/>
    <w:multiLevelType w:val="multilevel"/>
    <w:tmpl w:val="D16479FA"/>
    <w:lvl w:ilvl="0">
      <w:start w:val="1"/>
      <w:numFmt w:val="upperRoman"/>
      <w:lvlText w:val="%1."/>
      <w:lvlJc w:val="right"/>
      <w:pPr>
        <w:tabs>
          <w:tab w:val="num" w:pos="432"/>
        </w:tabs>
        <w:ind w:left="432" w:hanging="432"/>
      </w:pPr>
      <w:rPr>
        <w:rFonts w:cs="Times New Roman"/>
      </w:rPr>
    </w:lvl>
    <w:lvl w:ilvl="1">
      <w:start w:val="1"/>
      <w:numFmt w:val="upperLetter"/>
      <w:lvlText w:val="%2."/>
      <w:lvlJc w:val="left"/>
      <w:pPr>
        <w:tabs>
          <w:tab w:val="num" w:pos="1152"/>
        </w:tabs>
        <w:ind w:left="1152" w:hanging="576"/>
      </w:pPr>
      <w:rPr>
        <w:rFonts w:cs="Times New Roman"/>
      </w:rPr>
    </w:lvl>
    <w:lvl w:ilvl="2">
      <w:start w:val="1"/>
      <w:numFmt w:val="decimal"/>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9" w15:restartNumberingAfterBreak="0">
    <w:nsid w:val="451039B5"/>
    <w:multiLevelType w:val="hybridMultilevel"/>
    <w:tmpl w:val="3FFE5C92"/>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60" w15:restartNumberingAfterBreak="0">
    <w:nsid w:val="470A2033"/>
    <w:multiLevelType w:val="singleLevel"/>
    <w:tmpl w:val="24728E88"/>
    <w:lvl w:ilvl="0">
      <w:start w:val="1"/>
      <w:numFmt w:val="bullet"/>
      <w:pStyle w:val="Bullet2ndLevel"/>
      <w:lvlText w:val=""/>
      <w:lvlJc w:val="left"/>
      <w:pPr>
        <w:tabs>
          <w:tab w:val="num" w:pos="360"/>
        </w:tabs>
        <w:ind w:left="360" w:hanging="360"/>
      </w:pPr>
      <w:rPr>
        <w:rFonts w:ascii="Symbol" w:hAnsi="Symbol" w:hint="default"/>
      </w:rPr>
    </w:lvl>
  </w:abstractNum>
  <w:abstractNum w:abstractNumId="61" w15:restartNumberingAfterBreak="0">
    <w:nsid w:val="478A3F7C"/>
    <w:multiLevelType w:val="hybridMultilevel"/>
    <w:tmpl w:val="6CE6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B660A2"/>
    <w:multiLevelType w:val="hybridMultilevel"/>
    <w:tmpl w:val="EE968F82"/>
    <w:lvl w:ilvl="0" w:tplc="FF5AC282">
      <w:start w:val="1"/>
      <w:numFmt w:val="bullet"/>
      <w:pStyle w:val="Bullet1stLevel"/>
      <w:lvlText w:val=""/>
      <w:lvlJc w:val="left"/>
      <w:pPr>
        <w:tabs>
          <w:tab w:val="num" w:pos="360"/>
        </w:tabs>
        <w:ind w:left="360" w:hanging="360"/>
      </w:pPr>
      <w:rPr>
        <w:rFonts w:ascii="Symbol" w:hAnsi="Symbol" w:hint="default"/>
        <w:color w:val="auto"/>
        <w:sz w:val="16"/>
      </w:rPr>
    </w:lvl>
    <w:lvl w:ilvl="1" w:tplc="84E00820">
      <w:start w:val="1"/>
      <w:numFmt w:val="bullet"/>
      <w:lvlText w:val="o"/>
      <w:lvlJc w:val="left"/>
      <w:pPr>
        <w:tabs>
          <w:tab w:val="num" w:pos="1440"/>
        </w:tabs>
        <w:ind w:left="1440" w:hanging="360"/>
      </w:pPr>
      <w:rPr>
        <w:rFonts w:ascii="Courier New" w:hAnsi="Courier New" w:hint="default"/>
      </w:rPr>
    </w:lvl>
    <w:lvl w:ilvl="2" w:tplc="38C2FE28">
      <w:start w:val="1"/>
      <w:numFmt w:val="bullet"/>
      <w:lvlText w:val=""/>
      <w:lvlJc w:val="left"/>
      <w:pPr>
        <w:tabs>
          <w:tab w:val="num" w:pos="2160"/>
        </w:tabs>
        <w:ind w:left="2160" w:hanging="360"/>
      </w:pPr>
      <w:rPr>
        <w:rFonts w:ascii="Wingdings" w:hAnsi="Wingdings" w:hint="default"/>
      </w:rPr>
    </w:lvl>
    <w:lvl w:ilvl="3" w:tplc="F488C394">
      <w:start w:val="1"/>
      <w:numFmt w:val="bullet"/>
      <w:lvlText w:val=""/>
      <w:lvlJc w:val="left"/>
      <w:pPr>
        <w:tabs>
          <w:tab w:val="num" w:pos="2880"/>
        </w:tabs>
        <w:ind w:left="2880" w:hanging="360"/>
      </w:pPr>
      <w:rPr>
        <w:rFonts w:ascii="Symbol" w:hAnsi="Symbol" w:hint="default"/>
      </w:rPr>
    </w:lvl>
    <w:lvl w:ilvl="4" w:tplc="7BDC2906">
      <w:start w:val="1"/>
      <w:numFmt w:val="bullet"/>
      <w:lvlText w:val="o"/>
      <w:lvlJc w:val="left"/>
      <w:pPr>
        <w:tabs>
          <w:tab w:val="num" w:pos="3600"/>
        </w:tabs>
        <w:ind w:left="3600" w:hanging="360"/>
      </w:pPr>
      <w:rPr>
        <w:rFonts w:ascii="Courier New" w:hAnsi="Courier New" w:hint="default"/>
      </w:rPr>
    </w:lvl>
    <w:lvl w:ilvl="5" w:tplc="1BFE213A">
      <w:start w:val="1"/>
      <w:numFmt w:val="bullet"/>
      <w:lvlText w:val=""/>
      <w:lvlJc w:val="left"/>
      <w:pPr>
        <w:tabs>
          <w:tab w:val="num" w:pos="4320"/>
        </w:tabs>
        <w:ind w:left="4320" w:hanging="360"/>
      </w:pPr>
      <w:rPr>
        <w:rFonts w:ascii="Wingdings" w:hAnsi="Wingdings" w:hint="default"/>
      </w:rPr>
    </w:lvl>
    <w:lvl w:ilvl="6" w:tplc="2A9C2ABC">
      <w:start w:val="1"/>
      <w:numFmt w:val="bullet"/>
      <w:lvlText w:val=""/>
      <w:lvlJc w:val="left"/>
      <w:pPr>
        <w:tabs>
          <w:tab w:val="num" w:pos="5040"/>
        </w:tabs>
        <w:ind w:left="5040" w:hanging="360"/>
      </w:pPr>
      <w:rPr>
        <w:rFonts w:ascii="Symbol" w:hAnsi="Symbol" w:hint="default"/>
      </w:rPr>
    </w:lvl>
    <w:lvl w:ilvl="7" w:tplc="D9BC8D68">
      <w:start w:val="1"/>
      <w:numFmt w:val="bullet"/>
      <w:lvlText w:val="o"/>
      <w:lvlJc w:val="left"/>
      <w:pPr>
        <w:tabs>
          <w:tab w:val="num" w:pos="5760"/>
        </w:tabs>
        <w:ind w:left="5760" w:hanging="360"/>
      </w:pPr>
      <w:rPr>
        <w:rFonts w:ascii="Courier New" w:hAnsi="Courier New" w:hint="default"/>
      </w:rPr>
    </w:lvl>
    <w:lvl w:ilvl="8" w:tplc="2FB0F902">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7BF2CCA"/>
    <w:multiLevelType w:val="hybridMultilevel"/>
    <w:tmpl w:val="A1A6E442"/>
    <w:lvl w:ilvl="0" w:tplc="782CC0AA">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64" w15:restartNumberingAfterBreak="0">
    <w:nsid w:val="49575C50"/>
    <w:multiLevelType w:val="hybridMultilevel"/>
    <w:tmpl w:val="9E3E54E6"/>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65" w15:restartNumberingAfterBreak="0">
    <w:nsid w:val="4AA26B14"/>
    <w:multiLevelType w:val="hybridMultilevel"/>
    <w:tmpl w:val="C9ECE034"/>
    <w:lvl w:ilvl="0" w:tplc="180CD9A8">
      <w:start w:val="1"/>
      <w:numFmt w:val="decimal"/>
      <w:lvlText w:val="%1."/>
      <w:lvlJc w:val="left"/>
      <w:pPr>
        <w:ind w:left="360" w:hanging="360"/>
      </w:pPr>
      <w:rPr>
        <w:rFonts w:asciiTheme="minorHAnsi" w:hAnsiTheme="minorHAnsi" w:cs="Arial" w:hint="default"/>
        <w:b w:val="0"/>
        <w:i w:val="0"/>
        <w:sz w:val="22"/>
        <w:szCs w:val="22"/>
      </w:rPr>
    </w:lvl>
    <w:lvl w:ilvl="1" w:tplc="FD264D60">
      <w:numFmt w:val="bullet"/>
      <w:lvlText w:val="–"/>
      <w:lvlJc w:val="left"/>
      <w:pPr>
        <w:ind w:left="1647" w:hanging="360"/>
      </w:pPr>
      <w:rPr>
        <w:rFonts w:ascii="Calibri" w:eastAsia="SimSun" w:hAnsi="Calibri" w:cs="Arial" w:hint="default"/>
      </w:rPr>
    </w:lvl>
    <w:lvl w:ilvl="2" w:tplc="1009001B">
      <w:start w:val="1"/>
      <w:numFmt w:val="lowerRoman"/>
      <w:lvlText w:val="%3."/>
      <w:lvlJc w:val="right"/>
      <w:pPr>
        <w:ind w:left="2367" w:hanging="180"/>
      </w:pPr>
    </w:lvl>
    <w:lvl w:ilvl="3" w:tplc="76CC08E6">
      <w:numFmt w:val="bullet"/>
      <w:lvlText w:val="•"/>
      <w:lvlJc w:val="left"/>
      <w:pPr>
        <w:ind w:left="3477" w:hanging="750"/>
      </w:pPr>
      <w:rPr>
        <w:rFonts w:ascii="Calibri" w:eastAsia="Times New Roman" w:hAnsi="Calibri" w:cs="Times New Roman" w:hint="default"/>
      </w:rPr>
    </w:lvl>
    <w:lvl w:ilvl="4" w:tplc="F294B2C0">
      <w:start w:val="1"/>
      <w:numFmt w:val="lowerRoman"/>
      <w:lvlText w:val="%5)"/>
      <w:lvlJc w:val="left"/>
      <w:pPr>
        <w:ind w:left="4167" w:hanging="720"/>
      </w:pPr>
      <w:rPr>
        <w:rFonts w:hint="default"/>
      </w:rPr>
    </w:lvl>
    <w:lvl w:ilvl="5" w:tplc="BC0EF546">
      <w:numFmt w:val="bullet"/>
      <w:lvlText w:val="-"/>
      <w:lvlJc w:val="left"/>
      <w:pPr>
        <w:ind w:left="4707" w:hanging="360"/>
      </w:pPr>
      <w:rPr>
        <w:rFonts w:ascii="Calibri" w:eastAsia="SimSun" w:hAnsi="Calibri" w:cs="Arial" w:hint="default"/>
      </w:rPr>
    </w:lvl>
    <w:lvl w:ilvl="6" w:tplc="A8E013A4">
      <w:start w:val="1"/>
      <w:numFmt w:val="decimal"/>
      <w:lvlText w:val="%7)"/>
      <w:lvlJc w:val="left"/>
      <w:pPr>
        <w:ind w:left="5247" w:hanging="360"/>
      </w:pPr>
      <w:rPr>
        <w:rFonts w:hint="default"/>
      </w:r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6" w15:restartNumberingAfterBreak="0">
    <w:nsid w:val="4C6F7395"/>
    <w:multiLevelType w:val="hybridMultilevel"/>
    <w:tmpl w:val="BE7E9374"/>
    <w:lvl w:ilvl="0" w:tplc="33C433D4">
      <w:start w:val="1"/>
      <w:numFmt w:val="bullet"/>
      <w:lvlText w:val="-"/>
      <w:lvlJc w:val="left"/>
      <w:pPr>
        <w:ind w:left="720" w:hanging="360"/>
      </w:pPr>
      <w:rPr>
        <w:rFonts w:ascii="Calibri" w:eastAsia="Times New Roman" w:hAnsi="Calibri" w:cs="Calibri,Ital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D266342"/>
    <w:multiLevelType w:val="singleLevel"/>
    <w:tmpl w:val="8A963110"/>
    <w:lvl w:ilvl="0">
      <w:start w:val="1"/>
      <w:numFmt w:val="none"/>
      <w:pStyle w:val="BULLET1"/>
      <w:lvlText w:val=""/>
      <w:lvlJc w:val="left"/>
      <w:pPr>
        <w:tabs>
          <w:tab w:val="num" w:pos="0"/>
        </w:tabs>
        <w:ind w:left="720" w:hanging="360"/>
      </w:pPr>
      <w:rPr>
        <w:rFonts w:ascii="Symbol" w:hAnsi="Symbol" w:cs="Symbol" w:hint="default"/>
      </w:rPr>
    </w:lvl>
  </w:abstractNum>
  <w:abstractNum w:abstractNumId="68" w15:restartNumberingAfterBreak="0">
    <w:nsid w:val="4F4E254F"/>
    <w:multiLevelType w:val="hybridMultilevel"/>
    <w:tmpl w:val="E31A22B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51462407"/>
    <w:multiLevelType w:val="hybridMultilevel"/>
    <w:tmpl w:val="2B8AC068"/>
    <w:lvl w:ilvl="0" w:tplc="E13A2C50">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70" w15:restartNumberingAfterBreak="0">
    <w:nsid w:val="532B58C9"/>
    <w:multiLevelType w:val="hybridMultilevel"/>
    <w:tmpl w:val="6DD608C0"/>
    <w:lvl w:ilvl="0" w:tplc="56A67858">
      <w:start w:val="1"/>
      <w:numFmt w:val="bullet"/>
      <w:lvlText w:val="-"/>
      <w:lvlJc w:val="left"/>
      <w:pPr>
        <w:ind w:left="360" w:hanging="360"/>
      </w:pPr>
      <w:rPr>
        <w:rFonts w:ascii="Cambria" w:eastAsia="MS Mincho" w:hAnsi="Cambr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35361AB"/>
    <w:multiLevelType w:val="hybridMultilevel"/>
    <w:tmpl w:val="D8B098E4"/>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15:restartNumberingAfterBreak="0">
    <w:nsid w:val="53593BA5"/>
    <w:multiLevelType w:val="hybridMultilevel"/>
    <w:tmpl w:val="BABAEE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540461DE"/>
    <w:multiLevelType w:val="hybridMultilevel"/>
    <w:tmpl w:val="86D060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556843AD"/>
    <w:multiLevelType w:val="hybridMultilevel"/>
    <w:tmpl w:val="0E88D1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56D7CF3"/>
    <w:multiLevelType w:val="hybridMultilevel"/>
    <w:tmpl w:val="9EA00C7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55F01C30"/>
    <w:multiLevelType w:val="hybridMultilevel"/>
    <w:tmpl w:val="452AE784"/>
    <w:lvl w:ilvl="0" w:tplc="35845598">
      <w:numFmt w:val="bullet"/>
      <w:lvlText w:val=""/>
      <w:lvlJc w:val="left"/>
      <w:pPr>
        <w:ind w:left="360" w:hanging="360"/>
      </w:pPr>
      <w:rPr>
        <w:rFonts w:ascii="Symbol" w:eastAsia="Symbol" w:hAnsi="Symbol" w:cs="Symbol" w:hint="default"/>
        <w:w w:val="99"/>
        <w:sz w:val="20"/>
        <w:szCs w:val="20"/>
        <w:lang w:val="en-US" w:eastAsia="en-US" w:bidi="en-US"/>
      </w:rPr>
    </w:lvl>
    <w:lvl w:ilvl="1" w:tplc="37AAD962">
      <w:numFmt w:val="bullet"/>
      <w:lvlText w:val="•"/>
      <w:lvlJc w:val="left"/>
      <w:pPr>
        <w:ind w:left="478" w:hanging="360"/>
      </w:pPr>
      <w:rPr>
        <w:rFonts w:hint="default"/>
        <w:lang w:val="en-US" w:eastAsia="en-US" w:bidi="en-US"/>
      </w:rPr>
    </w:lvl>
    <w:lvl w:ilvl="2" w:tplc="17707E32">
      <w:numFmt w:val="bullet"/>
      <w:lvlText w:val="•"/>
      <w:lvlJc w:val="left"/>
      <w:pPr>
        <w:ind w:left="604" w:hanging="360"/>
      </w:pPr>
      <w:rPr>
        <w:rFonts w:hint="default"/>
        <w:lang w:val="en-US" w:eastAsia="en-US" w:bidi="en-US"/>
      </w:rPr>
    </w:lvl>
    <w:lvl w:ilvl="3" w:tplc="CEFC4800">
      <w:numFmt w:val="bullet"/>
      <w:lvlText w:val="•"/>
      <w:lvlJc w:val="left"/>
      <w:pPr>
        <w:ind w:left="729" w:hanging="360"/>
      </w:pPr>
      <w:rPr>
        <w:rFonts w:hint="default"/>
        <w:lang w:val="en-US" w:eastAsia="en-US" w:bidi="en-US"/>
      </w:rPr>
    </w:lvl>
    <w:lvl w:ilvl="4" w:tplc="9E547C46">
      <w:numFmt w:val="bullet"/>
      <w:lvlText w:val="•"/>
      <w:lvlJc w:val="left"/>
      <w:pPr>
        <w:ind w:left="855" w:hanging="360"/>
      </w:pPr>
      <w:rPr>
        <w:rFonts w:hint="default"/>
        <w:lang w:val="en-US" w:eastAsia="en-US" w:bidi="en-US"/>
      </w:rPr>
    </w:lvl>
    <w:lvl w:ilvl="5" w:tplc="065EBA56">
      <w:numFmt w:val="bullet"/>
      <w:lvlText w:val="•"/>
      <w:lvlJc w:val="left"/>
      <w:pPr>
        <w:ind w:left="981" w:hanging="360"/>
      </w:pPr>
      <w:rPr>
        <w:rFonts w:hint="default"/>
        <w:lang w:val="en-US" w:eastAsia="en-US" w:bidi="en-US"/>
      </w:rPr>
    </w:lvl>
    <w:lvl w:ilvl="6" w:tplc="2D80EB44">
      <w:numFmt w:val="bullet"/>
      <w:lvlText w:val="•"/>
      <w:lvlJc w:val="left"/>
      <w:pPr>
        <w:ind w:left="1106" w:hanging="360"/>
      </w:pPr>
      <w:rPr>
        <w:rFonts w:hint="default"/>
        <w:lang w:val="en-US" w:eastAsia="en-US" w:bidi="en-US"/>
      </w:rPr>
    </w:lvl>
    <w:lvl w:ilvl="7" w:tplc="367696FC">
      <w:numFmt w:val="bullet"/>
      <w:lvlText w:val="•"/>
      <w:lvlJc w:val="left"/>
      <w:pPr>
        <w:ind w:left="1232" w:hanging="360"/>
      </w:pPr>
      <w:rPr>
        <w:rFonts w:hint="default"/>
        <w:lang w:val="en-US" w:eastAsia="en-US" w:bidi="en-US"/>
      </w:rPr>
    </w:lvl>
    <w:lvl w:ilvl="8" w:tplc="C8FE3D9E">
      <w:numFmt w:val="bullet"/>
      <w:lvlText w:val="•"/>
      <w:lvlJc w:val="left"/>
      <w:pPr>
        <w:ind w:left="1357" w:hanging="360"/>
      </w:pPr>
      <w:rPr>
        <w:rFonts w:hint="default"/>
        <w:lang w:val="en-US" w:eastAsia="en-US" w:bidi="en-US"/>
      </w:rPr>
    </w:lvl>
  </w:abstractNum>
  <w:abstractNum w:abstractNumId="77" w15:restartNumberingAfterBreak="0">
    <w:nsid w:val="59DB7B5F"/>
    <w:multiLevelType w:val="hybridMultilevel"/>
    <w:tmpl w:val="E12E5940"/>
    <w:lvl w:ilvl="0" w:tplc="66F2C91A">
      <w:start w:val="1"/>
      <w:numFmt w:val="decimal"/>
      <w:lvlText w:val="%1."/>
      <w:lvlJc w:val="left"/>
      <w:pPr>
        <w:tabs>
          <w:tab w:val="num" w:pos="720"/>
        </w:tabs>
        <w:ind w:left="720" w:hanging="360"/>
      </w:pPr>
      <w:rPr>
        <w:rFonts w:asciiTheme="minorHAnsi" w:eastAsia="Times New Roman" w:hAnsiTheme="minorHAnsi" w:cs="Arial" w:hint="default"/>
        <w:b w:val="0"/>
        <w:bCs w:val="0"/>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5C8F2BFE"/>
    <w:multiLevelType w:val="hybridMultilevel"/>
    <w:tmpl w:val="2410D464"/>
    <w:lvl w:ilvl="0" w:tplc="9DFC57E4">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79" w15:restartNumberingAfterBreak="0">
    <w:nsid w:val="5CBE2660"/>
    <w:multiLevelType w:val="multilevel"/>
    <w:tmpl w:val="6BB2FD10"/>
    <w:lvl w:ilvl="0">
      <w:start w:val="1"/>
      <w:numFmt w:val="bullet"/>
      <w:pStyle w:val="ListBullets"/>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80" w15:restartNumberingAfterBreak="0">
    <w:nsid w:val="5D251B59"/>
    <w:multiLevelType w:val="hybridMultilevel"/>
    <w:tmpl w:val="C0E8142E"/>
    <w:lvl w:ilvl="0" w:tplc="10090001">
      <w:start w:val="1"/>
      <w:numFmt w:val="bullet"/>
      <w:lvlText w:val=""/>
      <w:lvlJc w:val="left"/>
      <w:pPr>
        <w:ind w:left="360" w:hanging="360"/>
      </w:pPr>
      <w:rPr>
        <w:rFonts w:ascii="Symbol" w:hAnsi="Symbol" w:hint="default"/>
        <w:color w:val="auto"/>
      </w:rPr>
    </w:lvl>
    <w:lvl w:ilvl="1" w:tplc="AFD62572">
      <w:start w:val="1"/>
      <w:numFmt w:val="bullet"/>
      <w:lvlText w:val=""/>
      <w:lvlJc w:val="left"/>
      <w:pPr>
        <w:tabs>
          <w:tab w:val="num" w:pos="-2520"/>
        </w:tabs>
        <w:ind w:left="-2520" w:hanging="360"/>
      </w:pPr>
      <w:rPr>
        <w:rFonts w:ascii="Symbol" w:hAnsi="Symbo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start w:val="1"/>
      <w:numFmt w:val="bullet"/>
      <w:lvlText w:val=""/>
      <w:lvlJc w:val="left"/>
      <w:pPr>
        <w:tabs>
          <w:tab w:val="num" w:pos="1080"/>
        </w:tabs>
        <w:ind w:left="1080" w:hanging="360"/>
      </w:pPr>
      <w:rPr>
        <w:rFonts w:ascii="Symbol" w:hAnsi="Symbol" w:hint="default"/>
      </w:rPr>
    </w:lvl>
    <w:lvl w:ilvl="7" w:tplc="04090003">
      <w:start w:val="1"/>
      <w:numFmt w:val="bullet"/>
      <w:lvlText w:val="o"/>
      <w:lvlJc w:val="left"/>
      <w:pPr>
        <w:tabs>
          <w:tab w:val="num" w:pos="1800"/>
        </w:tabs>
        <w:ind w:left="1800" w:hanging="360"/>
      </w:pPr>
      <w:rPr>
        <w:rFonts w:ascii="Courier New" w:hAnsi="Courier New" w:hint="default"/>
      </w:rPr>
    </w:lvl>
    <w:lvl w:ilvl="8" w:tplc="04090005">
      <w:start w:val="1"/>
      <w:numFmt w:val="bullet"/>
      <w:lvlText w:val=""/>
      <w:lvlJc w:val="left"/>
      <w:pPr>
        <w:tabs>
          <w:tab w:val="num" w:pos="2520"/>
        </w:tabs>
        <w:ind w:left="2520" w:hanging="360"/>
      </w:pPr>
      <w:rPr>
        <w:rFonts w:ascii="Wingdings" w:hAnsi="Wingdings" w:hint="default"/>
      </w:rPr>
    </w:lvl>
  </w:abstractNum>
  <w:abstractNum w:abstractNumId="81" w15:restartNumberingAfterBreak="0">
    <w:nsid w:val="5D37521B"/>
    <w:multiLevelType w:val="hybridMultilevel"/>
    <w:tmpl w:val="58B8E6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D501471"/>
    <w:multiLevelType w:val="hybridMultilevel"/>
    <w:tmpl w:val="DA743A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D555851"/>
    <w:multiLevelType w:val="hybridMultilevel"/>
    <w:tmpl w:val="298EB4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108410D"/>
    <w:multiLevelType w:val="multilevel"/>
    <w:tmpl w:val="A976835E"/>
    <w:lvl w:ilvl="0">
      <w:numFmt w:val="bullet"/>
      <w:pStyle w:val="PNbullet"/>
      <w:lvlText w:val="•"/>
      <w:lvlJc w:val="left"/>
      <w:pPr>
        <w:tabs>
          <w:tab w:val="num" w:pos="851"/>
        </w:tabs>
        <w:ind w:left="851" w:hanging="284"/>
      </w:pPr>
      <w:rPr>
        <w:rFonts w:ascii="Calibri" w:hAnsi="Calibri" w:cs="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292415C"/>
    <w:multiLevelType w:val="hybridMultilevel"/>
    <w:tmpl w:val="459002DC"/>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Wingdings" w:hAnsi="Wingdings" w:hint="default"/>
      </w:rPr>
    </w:lvl>
    <w:lvl w:ilvl="6" w:tplc="0409000F">
      <w:start w:val="1"/>
      <w:numFmt w:val="bullet"/>
      <w:lvlText w:val=""/>
      <w:lvlJc w:val="left"/>
      <w:pPr>
        <w:tabs>
          <w:tab w:val="num" w:pos="5400"/>
        </w:tabs>
        <w:ind w:left="5400" w:hanging="360"/>
      </w:pPr>
      <w:rPr>
        <w:rFonts w:ascii="Symbol" w:hAnsi="Symbol"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633959DD"/>
    <w:multiLevelType w:val="hybridMultilevel"/>
    <w:tmpl w:val="57FCD0C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63447CF7"/>
    <w:multiLevelType w:val="hybridMultilevel"/>
    <w:tmpl w:val="AB427E56"/>
    <w:lvl w:ilvl="0" w:tplc="10090001">
      <w:start w:val="1"/>
      <w:numFmt w:val="bullet"/>
      <w:lvlText w:val=""/>
      <w:lvlJc w:val="left"/>
      <w:pPr>
        <w:ind w:left="-46" w:hanging="360"/>
      </w:pPr>
      <w:rPr>
        <w:rFonts w:ascii="Symbol" w:hAnsi="Symbol" w:hint="default"/>
      </w:rPr>
    </w:lvl>
    <w:lvl w:ilvl="1" w:tplc="10090003">
      <w:start w:val="1"/>
      <w:numFmt w:val="bullet"/>
      <w:lvlText w:val="o"/>
      <w:lvlJc w:val="left"/>
      <w:pPr>
        <w:ind w:left="674" w:hanging="360"/>
      </w:pPr>
      <w:rPr>
        <w:rFonts w:ascii="Courier New" w:hAnsi="Courier New" w:cs="Courier New" w:hint="default"/>
      </w:rPr>
    </w:lvl>
    <w:lvl w:ilvl="2" w:tplc="10090005" w:tentative="1">
      <w:start w:val="1"/>
      <w:numFmt w:val="bullet"/>
      <w:lvlText w:val=""/>
      <w:lvlJc w:val="left"/>
      <w:pPr>
        <w:ind w:left="1394" w:hanging="360"/>
      </w:pPr>
      <w:rPr>
        <w:rFonts w:ascii="Wingdings" w:hAnsi="Wingdings" w:hint="default"/>
      </w:rPr>
    </w:lvl>
    <w:lvl w:ilvl="3" w:tplc="10090001" w:tentative="1">
      <w:start w:val="1"/>
      <w:numFmt w:val="bullet"/>
      <w:lvlText w:val=""/>
      <w:lvlJc w:val="left"/>
      <w:pPr>
        <w:ind w:left="2114" w:hanging="360"/>
      </w:pPr>
      <w:rPr>
        <w:rFonts w:ascii="Symbol" w:hAnsi="Symbol" w:hint="default"/>
      </w:rPr>
    </w:lvl>
    <w:lvl w:ilvl="4" w:tplc="10090003" w:tentative="1">
      <w:start w:val="1"/>
      <w:numFmt w:val="bullet"/>
      <w:lvlText w:val="o"/>
      <w:lvlJc w:val="left"/>
      <w:pPr>
        <w:ind w:left="2834" w:hanging="360"/>
      </w:pPr>
      <w:rPr>
        <w:rFonts w:ascii="Courier New" w:hAnsi="Courier New" w:cs="Courier New" w:hint="default"/>
      </w:rPr>
    </w:lvl>
    <w:lvl w:ilvl="5" w:tplc="10090005" w:tentative="1">
      <w:start w:val="1"/>
      <w:numFmt w:val="bullet"/>
      <w:lvlText w:val=""/>
      <w:lvlJc w:val="left"/>
      <w:pPr>
        <w:ind w:left="3554" w:hanging="360"/>
      </w:pPr>
      <w:rPr>
        <w:rFonts w:ascii="Wingdings" w:hAnsi="Wingdings" w:hint="default"/>
      </w:rPr>
    </w:lvl>
    <w:lvl w:ilvl="6" w:tplc="10090001" w:tentative="1">
      <w:start w:val="1"/>
      <w:numFmt w:val="bullet"/>
      <w:lvlText w:val=""/>
      <w:lvlJc w:val="left"/>
      <w:pPr>
        <w:ind w:left="4274" w:hanging="360"/>
      </w:pPr>
      <w:rPr>
        <w:rFonts w:ascii="Symbol" w:hAnsi="Symbol" w:hint="default"/>
      </w:rPr>
    </w:lvl>
    <w:lvl w:ilvl="7" w:tplc="10090003" w:tentative="1">
      <w:start w:val="1"/>
      <w:numFmt w:val="bullet"/>
      <w:lvlText w:val="o"/>
      <w:lvlJc w:val="left"/>
      <w:pPr>
        <w:ind w:left="4994" w:hanging="360"/>
      </w:pPr>
      <w:rPr>
        <w:rFonts w:ascii="Courier New" w:hAnsi="Courier New" w:cs="Courier New" w:hint="default"/>
      </w:rPr>
    </w:lvl>
    <w:lvl w:ilvl="8" w:tplc="10090005" w:tentative="1">
      <w:start w:val="1"/>
      <w:numFmt w:val="bullet"/>
      <w:lvlText w:val=""/>
      <w:lvlJc w:val="left"/>
      <w:pPr>
        <w:ind w:left="5714" w:hanging="360"/>
      </w:pPr>
      <w:rPr>
        <w:rFonts w:ascii="Wingdings" w:hAnsi="Wingdings" w:hint="default"/>
      </w:rPr>
    </w:lvl>
  </w:abstractNum>
  <w:abstractNum w:abstractNumId="88" w15:restartNumberingAfterBreak="0">
    <w:nsid w:val="649D2CB8"/>
    <w:multiLevelType w:val="singleLevel"/>
    <w:tmpl w:val="D3B45B78"/>
    <w:lvl w:ilvl="0">
      <w:start w:val="1"/>
      <w:numFmt w:val="decimal"/>
      <w:pStyle w:val="Textbullets"/>
      <w:lvlText w:val="%1."/>
      <w:lvlJc w:val="left"/>
      <w:pPr>
        <w:tabs>
          <w:tab w:val="num" w:pos="720"/>
        </w:tabs>
        <w:ind w:left="720" w:hanging="720"/>
      </w:pPr>
      <w:rPr>
        <w:rFonts w:cs="Times New Roman"/>
      </w:rPr>
    </w:lvl>
  </w:abstractNum>
  <w:abstractNum w:abstractNumId="89" w15:restartNumberingAfterBreak="0">
    <w:nsid w:val="651B05B5"/>
    <w:multiLevelType w:val="singleLevel"/>
    <w:tmpl w:val="2F7C135E"/>
    <w:lvl w:ilvl="0">
      <w:numFmt w:val="bullet"/>
      <w:pStyle w:val="TableBullets"/>
      <w:lvlText w:val="-"/>
      <w:lvlJc w:val="left"/>
      <w:pPr>
        <w:tabs>
          <w:tab w:val="num" w:pos="360"/>
        </w:tabs>
        <w:ind w:left="360" w:hanging="360"/>
      </w:pPr>
      <w:rPr>
        <w:rFonts w:ascii="Times New Roman" w:hAnsi="Times New Roman" w:hint="default"/>
      </w:rPr>
    </w:lvl>
  </w:abstractNum>
  <w:abstractNum w:abstractNumId="90" w15:restartNumberingAfterBreak="0">
    <w:nsid w:val="66094696"/>
    <w:multiLevelType w:val="hybridMultilevel"/>
    <w:tmpl w:val="61F0C6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668D6EE0"/>
    <w:multiLevelType w:val="hybridMultilevel"/>
    <w:tmpl w:val="63261BC0"/>
    <w:lvl w:ilvl="0" w:tplc="95A0B59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77080E"/>
    <w:multiLevelType w:val="hybridMultilevel"/>
    <w:tmpl w:val="4E269528"/>
    <w:lvl w:ilvl="0" w:tplc="10090001">
      <w:start w:val="1"/>
      <w:numFmt w:val="bullet"/>
      <w:lvlText w:val=""/>
      <w:lvlJc w:val="left"/>
      <w:pPr>
        <w:ind w:left="1174" w:hanging="360"/>
      </w:pPr>
      <w:rPr>
        <w:rFonts w:ascii="Symbol" w:hAnsi="Symbol"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93" w15:restartNumberingAfterBreak="0">
    <w:nsid w:val="67AE5159"/>
    <w:multiLevelType w:val="hybridMultilevel"/>
    <w:tmpl w:val="F484F024"/>
    <w:lvl w:ilvl="0" w:tplc="10090001">
      <w:start w:val="1"/>
      <w:numFmt w:val="bullet"/>
      <w:lvlText w:val=""/>
      <w:lvlJc w:val="left"/>
      <w:pPr>
        <w:ind w:left="814" w:hanging="360"/>
      </w:pPr>
      <w:rPr>
        <w:rFonts w:ascii="Symbol" w:hAnsi="Symbol" w:hint="default"/>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94" w15:restartNumberingAfterBreak="0">
    <w:nsid w:val="6862386E"/>
    <w:multiLevelType w:val="hybridMultilevel"/>
    <w:tmpl w:val="CA084080"/>
    <w:lvl w:ilvl="0" w:tplc="0409000F">
      <w:start w:val="1"/>
      <w:numFmt w:val="lowerLetter"/>
      <w:pStyle w:val="romanbullets"/>
      <w:lvlText w:val="%1."/>
      <w:lvlJc w:val="left"/>
      <w:pPr>
        <w:tabs>
          <w:tab w:val="num" w:pos="720"/>
        </w:tabs>
        <w:ind w:left="720" w:hanging="360"/>
      </w:pPr>
      <w:rPr>
        <w:rFonts w:cs="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95D64AF"/>
    <w:multiLevelType w:val="multilevel"/>
    <w:tmpl w:val="60D68CC0"/>
    <w:lvl w:ilvl="0">
      <w:start w:val="1"/>
      <w:numFmt w:val="decimal"/>
      <w:pStyle w:val="Heading1"/>
      <w:lvlText w:val="%1."/>
      <w:lvlJc w:val="left"/>
      <w:pPr>
        <w:tabs>
          <w:tab w:val="num" w:pos="0"/>
        </w:tabs>
      </w:pPr>
      <w:rPr>
        <w:rFonts w:cs="Times New Roman"/>
      </w:rPr>
    </w:lvl>
    <w:lvl w:ilvl="1">
      <w:start w:val="1"/>
      <w:numFmt w:val="decimal"/>
      <w:pStyle w:val="Heading2"/>
      <w:lvlText w:val="%1.%2"/>
      <w:lvlJc w:val="left"/>
      <w:pPr>
        <w:tabs>
          <w:tab w:val="num" w:pos="142"/>
        </w:tabs>
      </w:pPr>
      <w:rPr>
        <w:rFonts w:cs="Times New Roman"/>
      </w:rPr>
    </w:lvl>
    <w:lvl w:ilvl="2">
      <w:start w:val="1"/>
      <w:numFmt w:val="decimal"/>
      <w:pStyle w:val="Heading3"/>
      <w:lvlText w:val="%1.%2.%3"/>
      <w:lvlJc w:val="left"/>
      <w:pPr>
        <w:tabs>
          <w:tab w:val="num" w:pos="0"/>
        </w:tabs>
        <w:ind w:left="0"/>
      </w:pPr>
      <w:rPr>
        <w:rFonts w:asciiTheme="minorHAnsi" w:hAnsiTheme="minorHAnsi" w:cs="Arial" w:hint="default"/>
        <w:b/>
        <w:color w:val="auto"/>
      </w:rPr>
    </w:lvl>
    <w:lvl w:ilvl="3">
      <w:start w:val="1"/>
      <w:numFmt w:val="none"/>
      <w:pStyle w:val="Heading4"/>
      <w:lvlText w:val=""/>
      <w:lvlJc w:val="left"/>
      <w:pPr>
        <w:tabs>
          <w:tab w:val="num" w:pos="36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96" w15:restartNumberingAfterBreak="0">
    <w:nsid w:val="69A64287"/>
    <w:multiLevelType w:val="hybridMultilevel"/>
    <w:tmpl w:val="5DF27478"/>
    <w:lvl w:ilvl="0" w:tplc="180CD9A8">
      <w:start w:val="1"/>
      <w:numFmt w:val="decimal"/>
      <w:lvlText w:val="%1."/>
      <w:lvlJc w:val="left"/>
      <w:pPr>
        <w:ind w:left="360" w:hanging="360"/>
      </w:pPr>
      <w:rPr>
        <w:rFonts w:asciiTheme="minorHAnsi" w:hAnsiTheme="minorHAnsi" w:cs="Arial" w:hint="default"/>
        <w:b w:val="0"/>
        <w:i w:val="0"/>
        <w:sz w:val="22"/>
        <w:szCs w:val="22"/>
      </w:rPr>
    </w:lvl>
    <w:lvl w:ilvl="1" w:tplc="10090001">
      <w:start w:val="1"/>
      <w:numFmt w:val="bullet"/>
      <w:lvlText w:val=""/>
      <w:lvlJc w:val="left"/>
      <w:pPr>
        <w:ind w:left="1647" w:hanging="360"/>
      </w:pPr>
      <w:rPr>
        <w:rFonts w:ascii="Symbol" w:hAnsi="Symbol" w:hint="default"/>
      </w:rPr>
    </w:lvl>
    <w:lvl w:ilvl="2" w:tplc="1009001B">
      <w:start w:val="1"/>
      <w:numFmt w:val="lowerRoman"/>
      <w:lvlText w:val="%3."/>
      <w:lvlJc w:val="right"/>
      <w:pPr>
        <w:ind w:left="2367" w:hanging="180"/>
      </w:pPr>
    </w:lvl>
    <w:lvl w:ilvl="3" w:tplc="76CC08E6">
      <w:numFmt w:val="bullet"/>
      <w:lvlText w:val="•"/>
      <w:lvlJc w:val="left"/>
      <w:pPr>
        <w:ind w:left="3477" w:hanging="750"/>
      </w:pPr>
      <w:rPr>
        <w:rFonts w:ascii="Calibri" w:eastAsia="Times New Roman" w:hAnsi="Calibri" w:cs="Times New Roman" w:hint="default"/>
      </w:rPr>
    </w:lvl>
    <w:lvl w:ilvl="4" w:tplc="F294B2C0">
      <w:start w:val="1"/>
      <w:numFmt w:val="lowerRoman"/>
      <w:lvlText w:val="%5)"/>
      <w:lvlJc w:val="left"/>
      <w:pPr>
        <w:ind w:left="4167" w:hanging="720"/>
      </w:pPr>
      <w:rPr>
        <w:rFonts w:hint="default"/>
      </w:rPr>
    </w:lvl>
    <w:lvl w:ilvl="5" w:tplc="BC0EF546">
      <w:numFmt w:val="bullet"/>
      <w:lvlText w:val="-"/>
      <w:lvlJc w:val="left"/>
      <w:pPr>
        <w:ind w:left="4707" w:hanging="360"/>
      </w:pPr>
      <w:rPr>
        <w:rFonts w:ascii="Calibri" w:eastAsia="SimSun" w:hAnsi="Calibri" w:cs="Arial" w:hint="default"/>
      </w:rPr>
    </w:lvl>
    <w:lvl w:ilvl="6" w:tplc="B9905AC6">
      <w:start w:val="29"/>
      <w:numFmt w:val="decimal"/>
      <w:lvlText w:val="%7"/>
      <w:lvlJc w:val="left"/>
      <w:pPr>
        <w:ind w:left="5247" w:hanging="360"/>
      </w:pPr>
      <w:rPr>
        <w:rFonts w:hint="default"/>
      </w:r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97" w15:restartNumberingAfterBreak="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98" w15:restartNumberingAfterBreak="0">
    <w:nsid w:val="6FB66035"/>
    <w:multiLevelType w:val="singleLevel"/>
    <w:tmpl w:val="624A2E7A"/>
    <w:lvl w:ilvl="0">
      <w:start w:val="1"/>
      <w:numFmt w:val="lowerLetter"/>
      <w:pStyle w:val="GVWDHeading3"/>
      <w:lvlText w:val="%1)"/>
      <w:lvlJc w:val="left"/>
      <w:pPr>
        <w:tabs>
          <w:tab w:val="num" w:pos="720"/>
        </w:tabs>
        <w:ind w:left="720" w:hanging="432"/>
      </w:pPr>
      <w:rPr>
        <w:rFonts w:cs="Times New Roman"/>
      </w:rPr>
    </w:lvl>
  </w:abstractNum>
  <w:abstractNum w:abstractNumId="99" w15:restartNumberingAfterBreak="0">
    <w:nsid w:val="708610C7"/>
    <w:multiLevelType w:val="hybridMultilevel"/>
    <w:tmpl w:val="9B4C3F10"/>
    <w:lvl w:ilvl="0" w:tplc="971ECAD8">
      <w:start w:val="1"/>
      <w:numFmt w:val="bullet"/>
      <w:lvlText w:val=""/>
      <w:lvlJc w:val="left"/>
      <w:pPr>
        <w:ind w:left="765" w:hanging="360"/>
      </w:pPr>
      <w:rPr>
        <w:rFonts w:ascii="Symbol" w:hAnsi="Symbol" w:hint="default"/>
        <w:sz w:val="22"/>
        <w:szCs w:val="22"/>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00" w15:restartNumberingAfterBreak="0">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101" w15:restartNumberingAfterBreak="0">
    <w:nsid w:val="714A024D"/>
    <w:multiLevelType w:val="singleLevel"/>
    <w:tmpl w:val="FC60B0AC"/>
    <w:lvl w:ilvl="0">
      <w:start w:val="1"/>
      <w:numFmt w:val="bullet"/>
      <w:pStyle w:val="CVBullet"/>
      <w:lvlText w:val=""/>
      <w:lvlJc w:val="left"/>
      <w:pPr>
        <w:tabs>
          <w:tab w:val="num" w:pos="360"/>
        </w:tabs>
        <w:ind w:left="360" w:hanging="360"/>
      </w:pPr>
      <w:rPr>
        <w:rFonts w:ascii="Symbol" w:hAnsi="Symbol" w:hint="default"/>
      </w:rPr>
    </w:lvl>
  </w:abstractNum>
  <w:abstractNum w:abstractNumId="102" w15:restartNumberingAfterBreak="0">
    <w:nsid w:val="720617DA"/>
    <w:multiLevelType w:val="hybridMultilevel"/>
    <w:tmpl w:val="864EC7B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03" w15:restartNumberingAfterBreak="0">
    <w:nsid w:val="72730762"/>
    <w:multiLevelType w:val="hybridMultilevel"/>
    <w:tmpl w:val="DC424FAA"/>
    <w:lvl w:ilvl="0" w:tplc="04090001">
      <w:start w:val="1"/>
      <w:numFmt w:val="decimal"/>
      <w:lvlText w:val="%1."/>
      <w:lvlJc w:val="left"/>
      <w:pPr>
        <w:ind w:left="720" w:hanging="360"/>
      </w:pPr>
      <w:rPr>
        <w:rFonts w:cs="Times New Roman"/>
      </w:rPr>
    </w:lvl>
    <w:lvl w:ilvl="1" w:tplc="10090003">
      <w:start w:val="1"/>
      <w:numFmt w:val="lowerLetter"/>
      <w:lvlText w:val="%2."/>
      <w:lvlJc w:val="left"/>
      <w:pPr>
        <w:tabs>
          <w:tab w:val="num" w:pos="1440"/>
        </w:tabs>
        <w:ind w:left="1440" w:hanging="360"/>
      </w:pPr>
      <w:rPr>
        <w:rFonts w:cs="Times New Roman"/>
      </w:rPr>
    </w:lvl>
    <w:lvl w:ilvl="2" w:tplc="10090005">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104" w15:restartNumberingAfterBreak="0">
    <w:nsid w:val="74BE624E"/>
    <w:multiLevelType w:val="hybridMultilevel"/>
    <w:tmpl w:val="06DEF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4EE2A3F"/>
    <w:multiLevelType w:val="multilevel"/>
    <w:tmpl w:val="B93266B0"/>
    <w:lvl w:ilvl="0">
      <w:start w:val="1"/>
      <w:numFmt w:val="decimal"/>
      <w:pStyle w:val="GVWDHeading1"/>
      <w:lvlText w:val="%1"/>
      <w:lvlJc w:val="left"/>
      <w:pPr>
        <w:tabs>
          <w:tab w:val="num" w:pos="720"/>
        </w:tabs>
        <w:ind w:left="720" w:hanging="720"/>
      </w:pPr>
      <w:rPr>
        <w:rFonts w:cs="Times New Roman"/>
      </w:rPr>
    </w:lvl>
    <w:lvl w:ilvl="1">
      <w:start w:val="1"/>
      <w:numFmt w:val="decimal"/>
      <w:pStyle w:val="GVWDHeading2"/>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6" w15:restartNumberingAfterBreak="0">
    <w:nsid w:val="76ED39E4"/>
    <w:multiLevelType w:val="hybridMultilevel"/>
    <w:tmpl w:val="40D0B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7CB7BAB"/>
    <w:multiLevelType w:val="hybridMultilevel"/>
    <w:tmpl w:val="21EA90A2"/>
    <w:lvl w:ilvl="0" w:tplc="10090001">
      <w:start w:val="1"/>
      <w:numFmt w:val="bullet"/>
      <w:lvlText w:val=""/>
      <w:lvlJc w:val="left"/>
      <w:pPr>
        <w:ind w:left="814" w:hanging="360"/>
      </w:pPr>
      <w:rPr>
        <w:rFonts w:ascii="Symbol" w:hAnsi="Symbol" w:hint="default"/>
        <w:b w:val="0"/>
        <w:i w:val="0"/>
        <w:sz w:val="22"/>
        <w:szCs w:val="22"/>
      </w:rPr>
    </w:lvl>
    <w:lvl w:ilvl="1" w:tplc="FD264D60">
      <w:numFmt w:val="bullet"/>
      <w:lvlText w:val="–"/>
      <w:lvlJc w:val="left"/>
      <w:pPr>
        <w:ind w:left="1959" w:hanging="360"/>
      </w:pPr>
      <w:rPr>
        <w:rFonts w:ascii="Calibri" w:eastAsia="SimSun" w:hAnsi="Calibri" w:cs="Arial" w:hint="default"/>
      </w:rPr>
    </w:lvl>
    <w:lvl w:ilvl="2" w:tplc="1009001B">
      <w:start w:val="1"/>
      <w:numFmt w:val="lowerRoman"/>
      <w:lvlText w:val="%3."/>
      <w:lvlJc w:val="right"/>
      <w:pPr>
        <w:ind w:left="2679" w:hanging="180"/>
      </w:pPr>
    </w:lvl>
    <w:lvl w:ilvl="3" w:tplc="76CC08E6">
      <w:numFmt w:val="bullet"/>
      <w:lvlText w:val="•"/>
      <w:lvlJc w:val="left"/>
      <w:pPr>
        <w:ind w:left="3789" w:hanging="750"/>
      </w:pPr>
      <w:rPr>
        <w:rFonts w:ascii="Calibri" w:eastAsia="Times New Roman" w:hAnsi="Calibri" w:cs="Times New Roman" w:hint="default"/>
      </w:rPr>
    </w:lvl>
    <w:lvl w:ilvl="4" w:tplc="10090019" w:tentative="1">
      <w:start w:val="1"/>
      <w:numFmt w:val="lowerLetter"/>
      <w:lvlText w:val="%5."/>
      <w:lvlJc w:val="left"/>
      <w:pPr>
        <w:ind w:left="4119" w:hanging="360"/>
      </w:pPr>
    </w:lvl>
    <w:lvl w:ilvl="5" w:tplc="1009001B" w:tentative="1">
      <w:start w:val="1"/>
      <w:numFmt w:val="lowerRoman"/>
      <w:lvlText w:val="%6."/>
      <w:lvlJc w:val="right"/>
      <w:pPr>
        <w:ind w:left="4839" w:hanging="180"/>
      </w:pPr>
    </w:lvl>
    <w:lvl w:ilvl="6" w:tplc="1009000F" w:tentative="1">
      <w:start w:val="1"/>
      <w:numFmt w:val="decimal"/>
      <w:lvlText w:val="%7."/>
      <w:lvlJc w:val="left"/>
      <w:pPr>
        <w:ind w:left="5559" w:hanging="360"/>
      </w:pPr>
    </w:lvl>
    <w:lvl w:ilvl="7" w:tplc="10090019" w:tentative="1">
      <w:start w:val="1"/>
      <w:numFmt w:val="lowerLetter"/>
      <w:lvlText w:val="%8."/>
      <w:lvlJc w:val="left"/>
      <w:pPr>
        <w:ind w:left="6279" w:hanging="360"/>
      </w:pPr>
    </w:lvl>
    <w:lvl w:ilvl="8" w:tplc="1009001B" w:tentative="1">
      <w:start w:val="1"/>
      <w:numFmt w:val="lowerRoman"/>
      <w:lvlText w:val="%9."/>
      <w:lvlJc w:val="right"/>
      <w:pPr>
        <w:ind w:left="6999" w:hanging="180"/>
      </w:pPr>
    </w:lvl>
  </w:abstractNum>
  <w:abstractNum w:abstractNumId="108" w15:restartNumberingAfterBreak="0">
    <w:nsid w:val="785E737E"/>
    <w:multiLevelType w:val="hybridMultilevel"/>
    <w:tmpl w:val="F16C82BE"/>
    <w:lvl w:ilvl="0" w:tplc="10090001">
      <w:start w:val="1"/>
      <w:numFmt w:val="bullet"/>
      <w:lvlText w:val=""/>
      <w:lvlJc w:val="left"/>
      <w:pPr>
        <w:ind w:left="814" w:hanging="360"/>
      </w:pPr>
      <w:rPr>
        <w:rFonts w:ascii="Symbol" w:hAnsi="Symbol" w:hint="default"/>
      </w:rPr>
    </w:lvl>
    <w:lvl w:ilvl="1" w:tplc="10090003">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109" w15:restartNumberingAfterBreak="0">
    <w:nsid w:val="78FA6673"/>
    <w:multiLevelType w:val="hybridMultilevel"/>
    <w:tmpl w:val="09AA29A0"/>
    <w:lvl w:ilvl="0" w:tplc="10090001">
      <w:start w:val="1"/>
      <w:numFmt w:val="bullet"/>
      <w:lvlText w:val=""/>
      <w:lvlJc w:val="left"/>
      <w:pPr>
        <w:ind w:left="814" w:hanging="360"/>
      </w:pPr>
      <w:rPr>
        <w:rFonts w:ascii="Symbol" w:hAnsi="Symbol" w:hint="default"/>
      </w:rPr>
    </w:lvl>
    <w:lvl w:ilvl="1" w:tplc="10090003">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11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11" w15:restartNumberingAfterBreak="0">
    <w:nsid w:val="7B954795"/>
    <w:multiLevelType w:val="hybridMultilevel"/>
    <w:tmpl w:val="85B4E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E4741A8"/>
    <w:multiLevelType w:val="hybridMultilevel"/>
    <w:tmpl w:val="BF6ADAB8"/>
    <w:lvl w:ilvl="0" w:tplc="63067D1C">
      <w:start w:val="1"/>
      <w:numFmt w:val="bullet"/>
      <w:lvlText w:val=""/>
      <w:lvlJc w:val="left"/>
      <w:pPr>
        <w:ind w:left="814" w:hanging="360"/>
      </w:pPr>
      <w:rPr>
        <w:rFonts w:ascii="Symbol" w:hAnsi="Symbol" w:hint="default"/>
        <w:sz w:val="22"/>
        <w:szCs w:val="22"/>
      </w:rPr>
    </w:lvl>
    <w:lvl w:ilvl="1" w:tplc="10090003" w:tentative="1">
      <w:start w:val="1"/>
      <w:numFmt w:val="bullet"/>
      <w:lvlText w:val="o"/>
      <w:lvlJc w:val="left"/>
      <w:pPr>
        <w:ind w:left="1534" w:hanging="360"/>
      </w:pPr>
      <w:rPr>
        <w:rFonts w:ascii="Courier New" w:hAnsi="Courier New" w:cs="Courier New" w:hint="default"/>
      </w:rPr>
    </w:lvl>
    <w:lvl w:ilvl="2" w:tplc="10090005" w:tentative="1">
      <w:start w:val="1"/>
      <w:numFmt w:val="bullet"/>
      <w:lvlText w:val=""/>
      <w:lvlJc w:val="left"/>
      <w:pPr>
        <w:ind w:left="2254" w:hanging="360"/>
      </w:pPr>
      <w:rPr>
        <w:rFonts w:ascii="Wingdings" w:hAnsi="Wingdings" w:hint="default"/>
      </w:rPr>
    </w:lvl>
    <w:lvl w:ilvl="3" w:tplc="10090001" w:tentative="1">
      <w:start w:val="1"/>
      <w:numFmt w:val="bullet"/>
      <w:lvlText w:val=""/>
      <w:lvlJc w:val="left"/>
      <w:pPr>
        <w:ind w:left="2974" w:hanging="360"/>
      </w:pPr>
      <w:rPr>
        <w:rFonts w:ascii="Symbol" w:hAnsi="Symbol" w:hint="default"/>
      </w:rPr>
    </w:lvl>
    <w:lvl w:ilvl="4" w:tplc="10090003" w:tentative="1">
      <w:start w:val="1"/>
      <w:numFmt w:val="bullet"/>
      <w:lvlText w:val="o"/>
      <w:lvlJc w:val="left"/>
      <w:pPr>
        <w:ind w:left="3694" w:hanging="360"/>
      </w:pPr>
      <w:rPr>
        <w:rFonts w:ascii="Courier New" w:hAnsi="Courier New" w:cs="Courier New" w:hint="default"/>
      </w:rPr>
    </w:lvl>
    <w:lvl w:ilvl="5" w:tplc="10090005" w:tentative="1">
      <w:start w:val="1"/>
      <w:numFmt w:val="bullet"/>
      <w:lvlText w:val=""/>
      <w:lvlJc w:val="left"/>
      <w:pPr>
        <w:ind w:left="4414" w:hanging="360"/>
      </w:pPr>
      <w:rPr>
        <w:rFonts w:ascii="Wingdings" w:hAnsi="Wingdings" w:hint="default"/>
      </w:rPr>
    </w:lvl>
    <w:lvl w:ilvl="6" w:tplc="10090001" w:tentative="1">
      <w:start w:val="1"/>
      <w:numFmt w:val="bullet"/>
      <w:lvlText w:val=""/>
      <w:lvlJc w:val="left"/>
      <w:pPr>
        <w:ind w:left="5134" w:hanging="360"/>
      </w:pPr>
      <w:rPr>
        <w:rFonts w:ascii="Symbol" w:hAnsi="Symbol" w:hint="default"/>
      </w:rPr>
    </w:lvl>
    <w:lvl w:ilvl="7" w:tplc="10090003" w:tentative="1">
      <w:start w:val="1"/>
      <w:numFmt w:val="bullet"/>
      <w:lvlText w:val="o"/>
      <w:lvlJc w:val="left"/>
      <w:pPr>
        <w:ind w:left="5854" w:hanging="360"/>
      </w:pPr>
      <w:rPr>
        <w:rFonts w:ascii="Courier New" w:hAnsi="Courier New" w:cs="Courier New" w:hint="default"/>
      </w:rPr>
    </w:lvl>
    <w:lvl w:ilvl="8" w:tplc="10090005" w:tentative="1">
      <w:start w:val="1"/>
      <w:numFmt w:val="bullet"/>
      <w:lvlText w:val=""/>
      <w:lvlJc w:val="left"/>
      <w:pPr>
        <w:ind w:left="6574" w:hanging="360"/>
      </w:pPr>
      <w:rPr>
        <w:rFonts w:ascii="Wingdings" w:hAnsi="Wingdings" w:hint="default"/>
      </w:rPr>
    </w:lvl>
  </w:abstractNum>
  <w:abstractNum w:abstractNumId="113" w15:restartNumberingAfterBreak="0">
    <w:nsid w:val="7EDA38AC"/>
    <w:multiLevelType w:val="hybridMultilevel"/>
    <w:tmpl w:val="AED0DB0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4" w15:restartNumberingAfterBreak="0">
    <w:nsid w:val="7F9661FC"/>
    <w:multiLevelType w:val="hybridMultilevel"/>
    <w:tmpl w:val="BD62C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0"/>
  </w:num>
  <w:num w:numId="4">
    <w:abstractNumId w:val="105"/>
  </w:num>
  <w:num w:numId="5">
    <w:abstractNumId w:val="98"/>
  </w:num>
  <w:num w:numId="6">
    <w:abstractNumId w:val="62"/>
  </w:num>
  <w:num w:numId="7">
    <w:abstractNumId w:val="101"/>
  </w:num>
  <w:num w:numId="8">
    <w:abstractNumId w:val="75"/>
  </w:num>
  <w:num w:numId="9">
    <w:abstractNumId w:val="67"/>
  </w:num>
  <w:num w:numId="10">
    <w:abstractNumId w:val="72"/>
  </w:num>
  <w:num w:numId="11">
    <w:abstractNumId w:val="100"/>
  </w:num>
  <w:num w:numId="12">
    <w:abstractNumId w:val="97"/>
  </w:num>
  <w:num w:numId="13">
    <w:abstractNumId w:val="88"/>
  </w:num>
  <w:num w:numId="14">
    <w:abstractNumId w:val="35"/>
  </w:num>
  <w:num w:numId="15">
    <w:abstractNumId w:val="58"/>
  </w:num>
  <w:num w:numId="16">
    <w:abstractNumId w:val="110"/>
  </w:num>
  <w:num w:numId="17">
    <w:abstractNumId w:val="79"/>
  </w:num>
  <w:num w:numId="18">
    <w:abstractNumId w:val="89"/>
  </w:num>
  <w:num w:numId="19">
    <w:abstractNumId w:val="71"/>
  </w:num>
  <w:num w:numId="20">
    <w:abstractNumId w:val="53"/>
  </w:num>
  <w:num w:numId="21">
    <w:abstractNumId w:val="85"/>
  </w:num>
  <w:num w:numId="22">
    <w:abstractNumId w:val="40"/>
  </w:num>
  <w:num w:numId="23">
    <w:abstractNumId w:val="95"/>
  </w:num>
  <w:num w:numId="24">
    <w:abstractNumId w:val="94"/>
  </w:num>
  <w:num w:numId="25">
    <w:abstractNumId w:val="21"/>
  </w:num>
  <w:num w:numId="26">
    <w:abstractNumId w:val="56"/>
  </w:num>
  <w:num w:numId="27">
    <w:abstractNumId w:val="20"/>
  </w:num>
  <w:num w:numId="28">
    <w:abstractNumId w:val="103"/>
  </w:num>
  <w:num w:numId="29">
    <w:abstractNumId w:val="77"/>
  </w:num>
  <w:num w:numId="30">
    <w:abstractNumId w:val="54"/>
  </w:num>
  <w:num w:numId="31">
    <w:abstractNumId w:val="30"/>
  </w:num>
  <w:num w:numId="32">
    <w:abstractNumId w:val="80"/>
  </w:num>
  <w:num w:numId="33">
    <w:abstractNumId w:val="68"/>
  </w:num>
  <w:num w:numId="34">
    <w:abstractNumId w:val="84"/>
  </w:num>
  <w:num w:numId="35">
    <w:abstractNumId w:val="113"/>
  </w:num>
  <w:num w:numId="36">
    <w:abstractNumId w:val="65"/>
  </w:num>
  <w:num w:numId="37">
    <w:abstractNumId w:val="17"/>
  </w:num>
  <w:num w:numId="38">
    <w:abstractNumId w:val="41"/>
  </w:num>
  <w:num w:numId="39">
    <w:abstractNumId w:val="51"/>
  </w:num>
  <w:num w:numId="40">
    <w:abstractNumId w:val="63"/>
  </w:num>
  <w:num w:numId="41">
    <w:abstractNumId w:val="34"/>
  </w:num>
  <w:num w:numId="42">
    <w:abstractNumId w:val="46"/>
  </w:num>
  <w:num w:numId="43">
    <w:abstractNumId w:val="33"/>
  </w:num>
  <w:num w:numId="44">
    <w:abstractNumId w:val="52"/>
  </w:num>
  <w:num w:numId="45">
    <w:abstractNumId w:val="3"/>
  </w:num>
  <w:num w:numId="46">
    <w:abstractNumId w:val="107"/>
  </w:num>
  <w:num w:numId="47">
    <w:abstractNumId w:val="4"/>
  </w:num>
  <w:num w:numId="48">
    <w:abstractNumId w:val="64"/>
  </w:num>
  <w:num w:numId="49">
    <w:abstractNumId w:val="45"/>
  </w:num>
  <w:num w:numId="50">
    <w:abstractNumId w:val="108"/>
  </w:num>
  <w:num w:numId="51">
    <w:abstractNumId w:val="39"/>
  </w:num>
  <w:num w:numId="52">
    <w:abstractNumId w:val="2"/>
  </w:num>
  <w:num w:numId="53">
    <w:abstractNumId w:val="87"/>
  </w:num>
  <w:num w:numId="54">
    <w:abstractNumId w:val="93"/>
  </w:num>
  <w:num w:numId="55">
    <w:abstractNumId w:val="29"/>
  </w:num>
  <w:num w:numId="56">
    <w:abstractNumId w:val="48"/>
  </w:num>
  <w:num w:numId="57">
    <w:abstractNumId w:val="15"/>
  </w:num>
  <w:num w:numId="58">
    <w:abstractNumId w:val="109"/>
  </w:num>
  <w:num w:numId="59">
    <w:abstractNumId w:val="27"/>
  </w:num>
  <w:num w:numId="60">
    <w:abstractNumId w:val="102"/>
  </w:num>
  <w:num w:numId="61">
    <w:abstractNumId w:val="112"/>
  </w:num>
  <w:num w:numId="62">
    <w:abstractNumId w:val="44"/>
  </w:num>
  <w:num w:numId="63">
    <w:abstractNumId w:val="78"/>
  </w:num>
  <w:num w:numId="64">
    <w:abstractNumId w:val="69"/>
  </w:num>
  <w:num w:numId="65">
    <w:abstractNumId w:val="55"/>
  </w:num>
  <w:num w:numId="66">
    <w:abstractNumId w:val="11"/>
  </w:num>
  <w:num w:numId="67">
    <w:abstractNumId w:val="37"/>
  </w:num>
  <w:num w:numId="68">
    <w:abstractNumId w:val="32"/>
  </w:num>
  <w:num w:numId="69">
    <w:abstractNumId w:val="70"/>
  </w:num>
  <w:num w:numId="70">
    <w:abstractNumId w:val="47"/>
  </w:num>
  <w:num w:numId="71">
    <w:abstractNumId w:val="114"/>
  </w:num>
  <w:num w:numId="72">
    <w:abstractNumId w:val="6"/>
  </w:num>
  <w:num w:numId="73">
    <w:abstractNumId w:val="8"/>
  </w:num>
  <w:num w:numId="74">
    <w:abstractNumId w:val="57"/>
  </w:num>
  <w:num w:numId="75">
    <w:abstractNumId w:val="76"/>
  </w:num>
  <w:num w:numId="76">
    <w:abstractNumId w:val="7"/>
  </w:num>
  <w:num w:numId="77">
    <w:abstractNumId w:val="10"/>
  </w:num>
  <w:num w:numId="78">
    <w:abstractNumId w:val="104"/>
  </w:num>
  <w:num w:numId="79">
    <w:abstractNumId w:val="18"/>
  </w:num>
  <w:num w:numId="80">
    <w:abstractNumId w:val="12"/>
  </w:num>
  <w:num w:numId="81">
    <w:abstractNumId w:val="38"/>
  </w:num>
  <w:num w:numId="82">
    <w:abstractNumId w:val="14"/>
  </w:num>
  <w:num w:numId="83">
    <w:abstractNumId w:val="99"/>
  </w:num>
  <w:num w:numId="84">
    <w:abstractNumId w:val="86"/>
  </w:num>
  <w:num w:numId="85">
    <w:abstractNumId w:val="50"/>
  </w:num>
  <w:num w:numId="86">
    <w:abstractNumId w:val="24"/>
  </w:num>
  <w:num w:numId="87">
    <w:abstractNumId w:val="90"/>
  </w:num>
  <w:num w:numId="88">
    <w:abstractNumId w:val="31"/>
  </w:num>
  <w:num w:numId="89">
    <w:abstractNumId w:val="96"/>
  </w:num>
  <w:num w:numId="90">
    <w:abstractNumId w:val="49"/>
  </w:num>
  <w:num w:numId="91">
    <w:abstractNumId w:val="74"/>
  </w:num>
  <w:num w:numId="92">
    <w:abstractNumId w:val="19"/>
  </w:num>
  <w:num w:numId="93">
    <w:abstractNumId w:val="23"/>
  </w:num>
  <w:num w:numId="94">
    <w:abstractNumId w:val="59"/>
  </w:num>
  <w:num w:numId="95">
    <w:abstractNumId w:val="42"/>
  </w:num>
  <w:num w:numId="96">
    <w:abstractNumId w:val="106"/>
  </w:num>
  <w:num w:numId="97">
    <w:abstractNumId w:val="66"/>
  </w:num>
  <w:num w:numId="98">
    <w:abstractNumId w:val="13"/>
  </w:num>
  <w:num w:numId="99">
    <w:abstractNumId w:val="73"/>
  </w:num>
  <w:num w:numId="100">
    <w:abstractNumId w:val="26"/>
  </w:num>
  <w:num w:numId="101">
    <w:abstractNumId w:val="81"/>
  </w:num>
  <w:num w:numId="102">
    <w:abstractNumId w:val="36"/>
  </w:num>
  <w:num w:numId="103">
    <w:abstractNumId w:val="43"/>
  </w:num>
  <w:num w:numId="104">
    <w:abstractNumId w:val="111"/>
  </w:num>
  <w:num w:numId="105">
    <w:abstractNumId w:val="83"/>
  </w:num>
  <w:num w:numId="106">
    <w:abstractNumId w:val="82"/>
  </w:num>
  <w:num w:numId="107">
    <w:abstractNumId w:val="22"/>
  </w:num>
  <w:num w:numId="108">
    <w:abstractNumId w:val="9"/>
  </w:num>
  <w:num w:numId="109">
    <w:abstractNumId w:val="5"/>
  </w:num>
  <w:num w:numId="110">
    <w:abstractNumId w:val="16"/>
  </w:num>
  <w:num w:numId="111">
    <w:abstractNumId w:val="28"/>
  </w:num>
  <w:num w:numId="112">
    <w:abstractNumId w:val="91"/>
  </w:num>
  <w:num w:numId="113">
    <w:abstractNumId w:val="25"/>
  </w:num>
  <w:num w:numId="114">
    <w:abstractNumId w:val="61"/>
  </w:num>
  <w:num w:numId="115">
    <w:abstractNumId w:val="9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Start w:val="1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DC80F7A-0501-4D84-A6DC-E63772C99CF3}"/>
    <w:docVar w:name="dgnword-eventsink" w:val="2877904931664"/>
  </w:docVars>
  <w:rsids>
    <w:rsidRoot w:val="00980331"/>
    <w:rsid w:val="00000078"/>
    <w:rsid w:val="00000286"/>
    <w:rsid w:val="0000058F"/>
    <w:rsid w:val="0000080B"/>
    <w:rsid w:val="00000C1D"/>
    <w:rsid w:val="00001052"/>
    <w:rsid w:val="000019E5"/>
    <w:rsid w:val="00001D6A"/>
    <w:rsid w:val="00001DBC"/>
    <w:rsid w:val="00002050"/>
    <w:rsid w:val="000020D5"/>
    <w:rsid w:val="0000217E"/>
    <w:rsid w:val="000022BC"/>
    <w:rsid w:val="000027EB"/>
    <w:rsid w:val="000036B8"/>
    <w:rsid w:val="00003765"/>
    <w:rsid w:val="00003DA3"/>
    <w:rsid w:val="00003E22"/>
    <w:rsid w:val="0000416D"/>
    <w:rsid w:val="0000431A"/>
    <w:rsid w:val="000044D0"/>
    <w:rsid w:val="00004807"/>
    <w:rsid w:val="000049BE"/>
    <w:rsid w:val="00004B7D"/>
    <w:rsid w:val="000050EC"/>
    <w:rsid w:val="000054DF"/>
    <w:rsid w:val="0000552A"/>
    <w:rsid w:val="000058CD"/>
    <w:rsid w:val="00005BEB"/>
    <w:rsid w:val="0000602D"/>
    <w:rsid w:val="00006141"/>
    <w:rsid w:val="000065B9"/>
    <w:rsid w:val="000065CA"/>
    <w:rsid w:val="00006E81"/>
    <w:rsid w:val="00006F08"/>
    <w:rsid w:val="00007791"/>
    <w:rsid w:val="0000781E"/>
    <w:rsid w:val="00007E46"/>
    <w:rsid w:val="00007F94"/>
    <w:rsid w:val="0001062A"/>
    <w:rsid w:val="0001075F"/>
    <w:rsid w:val="00010906"/>
    <w:rsid w:val="00010B62"/>
    <w:rsid w:val="00010D26"/>
    <w:rsid w:val="000118BF"/>
    <w:rsid w:val="000124CE"/>
    <w:rsid w:val="00012578"/>
    <w:rsid w:val="0001268F"/>
    <w:rsid w:val="0001277D"/>
    <w:rsid w:val="00012B17"/>
    <w:rsid w:val="00012DB8"/>
    <w:rsid w:val="00013079"/>
    <w:rsid w:val="00013139"/>
    <w:rsid w:val="000133F0"/>
    <w:rsid w:val="00013B3B"/>
    <w:rsid w:val="00013FDC"/>
    <w:rsid w:val="000142F5"/>
    <w:rsid w:val="000146AC"/>
    <w:rsid w:val="00014BFF"/>
    <w:rsid w:val="00014E15"/>
    <w:rsid w:val="00015273"/>
    <w:rsid w:val="00015EBC"/>
    <w:rsid w:val="000161D4"/>
    <w:rsid w:val="000162C3"/>
    <w:rsid w:val="00016568"/>
    <w:rsid w:val="00016E76"/>
    <w:rsid w:val="00016F66"/>
    <w:rsid w:val="0001701C"/>
    <w:rsid w:val="0001759B"/>
    <w:rsid w:val="00017A37"/>
    <w:rsid w:val="00017D4D"/>
    <w:rsid w:val="00020076"/>
    <w:rsid w:val="00020096"/>
    <w:rsid w:val="000200E8"/>
    <w:rsid w:val="0002037C"/>
    <w:rsid w:val="000204F8"/>
    <w:rsid w:val="00020578"/>
    <w:rsid w:val="00020C74"/>
    <w:rsid w:val="00020DA1"/>
    <w:rsid w:val="00020F59"/>
    <w:rsid w:val="00021283"/>
    <w:rsid w:val="0002191C"/>
    <w:rsid w:val="00022036"/>
    <w:rsid w:val="00022062"/>
    <w:rsid w:val="0002223E"/>
    <w:rsid w:val="00022850"/>
    <w:rsid w:val="00022A44"/>
    <w:rsid w:val="00022BC6"/>
    <w:rsid w:val="00022C7F"/>
    <w:rsid w:val="00023504"/>
    <w:rsid w:val="000237B2"/>
    <w:rsid w:val="00023E2E"/>
    <w:rsid w:val="00023EFB"/>
    <w:rsid w:val="0002492D"/>
    <w:rsid w:val="00024A8E"/>
    <w:rsid w:val="00024C17"/>
    <w:rsid w:val="00024C90"/>
    <w:rsid w:val="00024DE4"/>
    <w:rsid w:val="0002526A"/>
    <w:rsid w:val="00025D72"/>
    <w:rsid w:val="00025E30"/>
    <w:rsid w:val="0002611D"/>
    <w:rsid w:val="00026760"/>
    <w:rsid w:val="00026FFF"/>
    <w:rsid w:val="00027505"/>
    <w:rsid w:val="00027752"/>
    <w:rsid w:val="000278AD"/>
    <w:rsid w:val="00027B87"/>
    <w:rsid w:val="00027EE2"/>
    <w:rsid w:val="00030893"/>
    <w:rsid w:val="000308DA"/>
    <w:rsid w:val="00030AC4"/>
    <w:rsid w:val="00030CB7"/>
    <w:rsid w:val="0003103F"/>
    <w:rsid w:val="00031091"/>
    <w:rsid w:val="000311BE"/>
    <w:rsid w:val="00031541"/>
    <w:rsid w:val="0003216A"/>
    <w:rsid w:val="0003291B"/>
    <w:rsid w:val="00032D95"/>
    <w:rsid w:val="00033149"/>
    <w:rsid w:val="000331C4"/>
    <w:rsid w:val="000335E9"/>
    <w:rsid w:val="0003379D"/>
    <w:rsid w:val="0003386A"/>
    <w:rsid w:val="00033D6E"/>
    <w:rsid w:val="00033DA4"/>
    <w:rsid w:val="00033E97"/>
    <w:rsid w:val="00034700"/>
    <w:rsid w:val="00034758"/>
    <w:rsid w:val="00034838"/>
    <w:rsid w:val="00034FE1"/>
    <w:rsid w:val="00035478"/>
    <w:rsid w:val="00035712"/>
    <w:rsid w:val="000365B7"/>
    <w:rsid w:val="000366F5"/>
    <w:rsid w:val="000367B8"/>
    <w:rsid w:val="00036B3D"/>
    <w:rsid w:val="00036B8C"/>
    <w:rsid w:val="00036D65"/>
    <w:rsid w:val="000374B1"/>
    <w:rsid w:val="00037E27"/>
    <w:rsid w:val="000408DA"/>
    <w:rsid w:val="00040C9B"/>
    <w:rsid w:val="00040CE2"/>
    <w:rsid w:val="0004166D"/>
    <w:rsid w:val="00041BE1"/>
    <w:rsid w:val="00041D84"/>
    <w:rsid w:val="00041F2B"/>
    <w:rsid w:val="00042039"/>
    <w:rsid w:val="0004270A"/>
    <w:rsid w:val="000429EF"/>
    <w:rsid w:val="00042D3C"/>
    <w:rsid w:val="00042DAC"/>
    <w:rsid w:val="000437AF"/>
    <w:rsid w:val="00043B9E"/>
    <w:rsid w:val="00044553"/>
    <w:rsid w:val="00044A5A"/>
    <w:rsid w:val="00044ADD"/>
    <w:rsid w:val="00044CB4"/>
    <w:rsid w:val="00045577"/>
    <w:rsid w:val="000455AF"/>
    <w:rsid w:val="000456F4"/>
    <w:rsid w:val="00045AD7"/>
    <w:rsid w:val="00045B06"/>
    <w:rsid w:val="00045EAB"/>
    <w:rsid w:val="000463F8"/>
    <w:rsid w:val="00046844"/>
    <w:rsid w:val="00046BCE"/>
    <w:rsid w:val="00047124"/>
    <w:rsid w:val="0004715A"/>
    <w:rsid w:val="000476D2"/>
    <w:rsid w:val="00050104"/>
    <w:rsid w:val="000501C2"/>
    <w:rsid w:val="00050287"/>
    <w:rsid w:val="000505AD"/>
    <w:rsid w:val="000508A1"/>
    <w:rsid w:val="000511DD"/>
    <w:rsid w:val="00051224"/>
    <w:rsid w:val="00051463"/>
    <w:rsid w:val="00051731"/>
    <w:rsid w:val="00051856"/>
    <w:rsid w:val="000518E8"/>
    <w:rsid w:val="00051E98"/>
    <w:rsid w:val="0005280C"/>
    <w:rsid w:val="00052CD2"/>
    <w:rsid w:val="00052E22"/>
    <w:rsid w:val="000531A6"/>
    <w:rsid w:val="0005323B"/>
    <w:rsid w:val="000534B7"/>
    <w:rsid w:val="00053873"/>
    <w:rsid w:val="00053BED"/>
    <w:rsid w:val="000544F4"/>
    <w:rsid w:val="000545EE"/>
    <w:rsid w:val="0005463F"/>
    <w:rsid w:val="000548DE"/>
    <w:rsid w:val="00054DD1"/>
    <w:rsid w:val="00054E68"/>
    <w:rsid w:val="00055237"/>
    <w:rsid w:val="0005550F"/>
    <w:rsid w:val="0005576F"/>
    <w:rsid w:val="000558A7"/>
    <w:rsid w:val="00055BB1"/>
    <w:rsid w:val="0005602A"/>
    <w:rsid w:val="00056106"/>
    <w:rsid w:val="00056351"/>
    <w:rsid w:val="0005692E"/>
    <w:rsid w:val="00056FBE"/>
    <w:rsid w:val="000571EC"/>
    <w:rsid w:val="00057586"/>
    <w:rsid w:val="00057912"/>
    <w:rsid w:val="000579A7"/>
    <w:rsid w:val="00057A33"/>
    <w:rsid w:val="0006081C"/>
    <w:rsid w:val="00060AC3"/>
    <w:rsid w:val="000610C2"/>
    <w:rsid w:val="000611D7"/>
    <w:rsid w:val="00061459"/>
    <w:rsid w:val="0006145A"/>
    <w:rsid w:val="00061503"/>
    <w:rsid w:val="00061771"/>
    <w:rsid w:val="0006194F"/>
    <w:rsid w:val="0006198B"/>
    <w:rsid w:val="000619EA"/>
    <w:rsid w:val="000626E9"/>
    <w:rsid w:val="000627E7"/>
    <w:rsid w:val="00062B8B"/>
    <w:rsid w:val="00062C5A"/>
    <w:rsid w:val="00062CCA"/>
    <w:rsid w:val="00062E1F"/>
    <w:rsid w:val="0006369A"/>
    <w:rsid w:val="00063A2C"/>
    <w:rsid w:val="00063F45"/>
    <w:rsid w:val="0006419F"/>
    <w:rsid w:val="00064551"/>
    <w:rsid w:val="0006458E"/>
    <w:rsid w:val="000648FB"/>
    <w:rsid w:val="00064D09"/>
    <w:rsid w:val="00065188"/>
    <w:rsid w:val="00065934"/>
    <w:rsid w:val="00065D45"/>
    <w:rsid w:val="00065FBD"/>
    <w:rsid w:val="00066154"/>
    <w:rsid w:val="000665B9"/>
    <w:rsid w:val="000669D6"/>
    <w:rsid w:val="00066BCC"/>
    <w:rsid w:val="00066F36"/>
    <w:rsid w:val="0006754F"/>
    <w:rsid w:val="0006756F"/>
    <w:rsid w:val="0006766A"/>
    <w:rsid w:val="00067A65"/>
    <w:rsid w:val="00067B2D"/>
    <w:rsid w:val="000709AC"/>
    <w:rsid w:val="00070C4C"/>
    <w:rsid w:val="00070F1D"/>
    <w:rsid w:val="000710D9"/>
    <w:rsid w:val="00071401"/>
    <w:rsid w:val="00071482"/>
    <w:rsid w:val="0007189D"/>
    <w:rsid w:val="0007191B"/>
    <w:rsid w:val="00071BE2"/>
    <w:rsid w:val="00071BED"/>
    <w:rsid w:val="00071CCC"/>
    <w:rsid w:val="00071F8E"/>
    <w:rsid w:val="00072147"/>
    <w:rsid w:val="0007239C"/>
    <w:rsid w:val="00072FC2"/>
    <w:rsid w:val="00073085"/>
    <w:rsid w:val="00073342"/>
    <w:rsid w:val="0007376F"/>
    <w:rsid w:val="0007386A"/>
    <w:rsid w:val="000738F9"/>
    <w:rsid w:val="000739FA"/>
    <w:rsid w:val="00074034"/>
    <w:rsid w:val="0007442D"/>
    <w:rsid w:val="0007460C"/>
    <w:rsid w:val="00074853"/>
    <w:rsid w:val="00074883"/>
    <w:rsid w:val="00074EED"/>
    <w:rsid w:val="00074FFC"/>
    <w:rsid w:val="0007544E"/>
    <w:rsid w:val="00075797"/>
    <w:rsid w:val="00075D00"/>
    <w:rsid w:val="000764DC"/>
    <w:rsid w:val="00076902"/>
    <w:rsid w:val="00076EA2"/>
    <w:rsid w:val="00076FF1"/>
    <w:rsid w:val="00077BB1"/>
    <w:rsid w:val="00077BF0"/>
    <w:rsid w:val="00077E2C"/>
    <w:rsid w:val="000801DF"/>
    <w:rsid w:val="00080272"/>
    <w:rsid w:val="0008037B"/>
    <w:rsid w:val="0008047A"/>
    <w:rsid w:val="00080489"/>
    <w:rsid w:val="0008050D"/>
    <w:rsid w:val="00080786"/>
    <w:rsid w:val="00080B3B"/>
    <w:rsid w:val="000815E1"/>
    <w:rsid w:val="00081901"/>
    <w:rsid w:val="00082083"/>
    <w:rsid w:val="00082489"/>
    <w:rsid w:val="000828E5"/>
    <w:rsid w:val="000829B5"/>
    <w:rsid w:val="00082B62"/>
    <w:rsid w:val="00082FFD"/>
    <w:rsid w:val="000831B5"/>
    <w:rsid w:val="000832D1"/>
    <w:rsid w:val="000833A3"/>
    <w:rsid w:val="00083A49"/>
    <w:rsid w:val="00083B50"/>
    <w:rsid w:val="00083E50"/>
    <w:rsid w:val="00083E77"/>
    <w:rsid w:val="00083F28"/>
    <w:rsid w:val="000842EF"/>
    <w:rsid w:val="000848BE"/>
    <w:rsid w:val="00084ACA"/>
    <w:rsid w:val="00084AD0"/>
    <w:rsid w:val="00084B57"/>
    <w:rsid w:val="000850C6"/>
    <w:rsid w:val="0008527E"/>
    <w:rsid w:val="00085ACC"/>
    <w:rsid w:val="00085AFB"/>
    <w:rsid w:val="00085C7E"/>
    <w:rsid w:val="0008658B"/>
    <w:rsid w:val="00086D0F"/>
    <w:rsid w:val="000873AD"/>
    <w:rsid w:val="00087819"/>
    <w:rsid w:val="00087F64"/>
    <w:rsid w:val="00090077"/>
    <w:rsid w:val="000902C6"/>
    <w:rsid w:val="0009079B"/>
    <w:rsid w:val="00091B3A"/>
    <w:rsid w:val="00091E3C"/>
    <w:rsid w:val="000921A2"/>
    <w:rsid w:val="000924AF"/>
    <w:rsid w:val="000928CA"/>
    <w:rsid w:val="00092A24"/>
    <w:rsid w:val="00092B69"/>
    <w:rsid w:val="00092F7D"/>
    <w:rsid w:val="0009307D"/>
    <w:rsid w:val="000932D6"/>
    <w:rsid w:val="0009352E"/>
    <w:rsid w:val="0009369C"/>
    <w:rsid w:val="00093ECA"/>
    <w:rsid w:val="000940D8"/>
    <w:rsid w:val="00094B84"/>
    <w:rsid w:val="00094BBE"/>
    <w:rsid w:val="00094C3E"/>
    <w:rsid w:val="00094D89"/>
    <w:rsid w:val="000965B3"/>
    <w:rsid w:val="00096BAD"/>
    <w:rsid w:val="000970C2"/>
    <w:rsid w:val="000971DF"/>
    <w:rsid w:val="000972B2"/>
    <w:rsid w:val="000972EC"/>
    <w:rsid w:val="00097641"/>
    <w:rsid w:val="0009769F"/>
    <w:rsid w:val="00097950"/>
    <w:rsid w:val="00097CA7"/>
    <w:rsid w:val="00097E22"/>
    <w:rsid w:val="00097F24"/>
    <w:rsid w:val="000A0341"/>
    <w:rsid w:val="000A06F1"/>
    <w:rsid w:val="000A08C5"/>
    <w:rsid w:val="000A0CEE"/>
    <w:rsid w:val="000A1A5F"/>
    <w:rsid w:val="000A20D0"/>
    <w:rsid w:val="000A2249"/>
    <w:rsid w:val="000A3CAF"/>
    <w:rsid w:val="000A3D05"/>
    <w:rsid w:val="000A3F1F"/>
    <w:rsid w:val="000A3F32"/>
    <w:rsid w:val="000A3FE9"/>
    <w:rsid w:val="000A4161"/>
    <w:rsid w:val="000A41F1"/>
    <w:rsid w:val="000A433C"/>
    <w:rsid w:val="000A5384"/>
    <w:rsid w:val="000A595D"/>
    <w:rsid w:val="000A5C31"/>
    <w:rsid w:val="000A5DCC"/>
    <w:rsid w:val="000A5F6B"/>
    <w:rsid w:val="000A6148"/>
    <w:rsid w:val="000A6335"/>
    <w:rsid w:val="000B0033"/>
    <w:rsid w:val="000B0172"/>
    <w:rsid w:val="000B035B"/>
    <w:rsid w:val="000B04BF"/>
    <w:rsid w:val="000B099D"/>
    <w:rsid w:val="000B0B2A"/>
    <w:rsid w:val="000B1014"/>
    <w:rsid w:val="000B1409"/>
    <w:rsid w:val="000B1D2E"/>
    <w:rsid w:val="000B1DC8"/>
    <w:rsid w:val="000B1F70"/>
    <w:rsid w:val="000B2220"/>
    <w:rsid w:val="000B2980"/>
    <w:rsid w:val="000B2982"/>
    <w:rsid w:val="000B2C25"/>
    <w:rsid w:val="000B2DC9"/>
    <w:rsid w:val="000B3763"/>
    <w:rsid w:val="000B3C27"/>
    <w:rsid w:val="000B3E2A"/>
    <w:rsid w:val="000B3E30"/>
    <w:rsid w:val="000B4021"/>
    <w:rsid w:val="000B46E7"/>
    <w:rsid w:val="000B48DD"/>
    <w:rsid w:val="000B4C53"/>
    <w:rsid w:val="000B5212"/>
    <w:rsid w:val="000B526B"/>
    <w:rsid w:val="000B549E"/>
    <w:rsid w:val="000B54D2"/>
    <w:rsid w:val="000B5777"/>
    <w:rsid w:val="000B57F6"/>
    <w:rsid w:val="000B5FA2"/>
    <w:rsid w:val="000B62FF"/>
    <w:rsid w:val="000B67DC"/>
    <w:rsid w:val="000B67FC"/>
    <w:rsid w:val="000B6CC4"/>
    <w:rsid w:val="000B7991"/>
    <w:rsid w:val="000B7A74"/>
    <w:rsid w:val="000B7D88"/>
    <w:rsid w:val="000B7EC1"/>
    <w:rsid w:val="000B7F69"/>
    <w:rsid w:val="000C0EDE"/>
    <w:rsid w:val="000C1606"/>
    <w:rsid w:val="000C1A7E"/>
    <w:rsid w:val="000C1CA7"/>
    <w:rsid w:val="000C1CFC"/>
    <w:rsid w:val="000C1E47"/>
    <w:rsid w:val="000C290D"/>
    <w:rsid w:val="000C2D06"/>
    <w:rsid w:val="000C30CB"/>
    <w:rsid w:val="000C358B"/>
    <w:rsid w:val="000C36EC"/>
    <w:rsid w:val="000C3851"/>
    <w:rsid w:val="000C3B1F"/>
    <w:rsid w:val="000C3C4D"/>
    <w:rsid w:val="000C3FF6"/>
    <w:rsid w:val="000C422E"/>
    <w:rsid w:val="000C44EF"/>
    <w:rsid w:val="000C466C"/>
    <w:rsid w:val="000C4CD7"/>
    <w:rsid w:val="000C4E10"/>
    <w:rsid w:val="000C4F81"/>
    <w:rsid w:val="000C51C1"/>
    <w:rsid w:val="000C560F"/>
    <w:rsid w:val="000C61F5"/>
    <w:rsid w:val="000C67CE"/>
    <w:rsid w:val="000C689D"/>
    <w:rsid w:val="000C6943"/>
    <w:rsid w:val="000C6A37"/>
    <w:rsid w:val="000C74A3"/>
    <w:rsid w:val="000C7581"/>
    <w:rsid w:val="000C7606"/>
    <w:rsid w:val="000C7C4F"/>
    <w:rsid w:val="000C7DFB"/>
    <w:rsid w:val="000C7F78"/>
    <w:rsid w:val="000D0407"/>
    <w:rsid w:val="000D079A"/>
    <w:rsid w:val="000D0A13"/>
    <w:rsid w:val="000D101D"/>
    <w:rsid w:val="000D12B6"/>
    <w:rsid w:val="000D1C10"/>
    <w:rsid w:val="000D1DB1"/>
    <w:rsid w:val="000D1F97"/>
    <w:rsid w:val="000D22F0"/>
    <w:rsid w:val="000D299B"/>
    <w:rsid w:val="000D31A7"/>
    <w:rsid w:val="000D3796"/>
    <w:rsid w:val="000D38B6"/>
    <w:rsid w:val="000D39F9"/>
    <w:rsid w:val="000D3B63"/>
    <w:rsid w:val="000D3F7F"/>
    <w:rsid w:val="000D403B"/>
    <w:rsid w:val="000D4280"/>
    <w:rsid w:val="000D44D9"/>
    <w:rsid w:val="000D48F4"/>
    <w:rsid w:val="000D4B26"/>
    <w:rsid w:val="000D4C7E"/>
    <w:rsid w:val="000D4DF9"/>
    <w:rsid w:val="000D4EC8"/>
    <w:rsid w:val="000D51ED"/>
    <w:rsid w:val="000D5358"/>
    <w:rsid w:val="000D59BE"/>
    <w:rsid w:val="000D5D83"/>
    <w:rsid w:val="000D608D"/>
    <w:rsid w:val="000D620D"/>
    <w:rsid w:val="000D6607"/>
    <w:rsid w:val="000D6BAC"/>
    <w:rsid w:val="000D6BB2"/>
    <w:rsid w:val="000D6EDF"/>
    <w:rsid w:val="000D6FA6"/>
    <w:rsid w:val="000D70FA"/>
    <w:rsid w:val="000D7961"/>
    <w:rsid w:val="000D79E9"/>
    <w:rsid w:val="000E0447"/>
    <w:rsid w:val="000E06A3"/>
    <w:rsid w:val="000E09E5"/>
    <w:rsid w:val="000E0AE9"/>
    <w:rsid w:val="000E0DB3"/>
    <w:rsid w:val="000E107E"/>
    <w:rsid w:val="000E1262"/>
    <w:rsid w:val="000E1328"/>
    <w:rsid w:val="000E1802"/>
    <w:rsid w:val="000E1AF7"/>
    <w:rsid w:val="000E1DF1"/>
    <w:rsid w:val="000E21B0"/>
    <w:rsid w:val="000E2900"/>
    <w:rsid w:val="000E2F0C"/>
    <w:rsid w:val="000E351E"/>
    <w:rsid w:val="000E360A"/>
    <w:rsid w:val="000E3B5E"/>
    <w:rsid w:val="000E3D3F"/>
    <w:rsid w:val="000E443D"/>
    <w:rsid w:val="000E453F"/>
    <w:rsid w:val="000E4973"/>
    <w:rsid w:val="000E4C25"/>
    <w:rsid w:val="000E5101"/>
    <w:rsid w:val="000E5122"/>
    <w:rsid w:val="000E53F1"/>
    <w:rsid w:val="000E54A6"/>
    <w:rsid w:val="000E569D"/>
    <w:rsid w:val="000E5709"/>
    <w:rsid w:val="000E57D1"/>
    <w:rsid w:val="000E5886"/>
    <w:rsid w:val="000E5AC5"/>
    <w:rsid w:val="000E5E5F"/>
    <w:rsid w:val="000E61EB"/>
    <w:rsid w:val="000E6518"/>
    <w:rsid w:val="000E6AF5"/>
    <w:rsid w:val="000E6BF5"/>
    <w:rsid w:val="000E6D7A"/>
    <w:rsid w:val="000E6DD3"/>
    <w:rsid w:val="000E734B"/>
    <w:rsid w:val="000E7357"/>
    <w:rsid w:val="000E7523"/>
    <w:rsid w:val="000E7853"/>
    <w:rsid w:val="000E7DEC"/>
    <w:rsid w:val="000E7FBE"/>
    <w:rsid w:val="000F00DD"/>
    <w:rsid w:val="000F0ADB"/>
    <w:rsid w:val="000F0CED"/>
    <w:rsid w:val="000F0D30"/>
    <w:rsid w:val="000F1B2E"/>
    <w:rsid w:val="000F235D"/>
    <w:rsid w:val="000F2587"/>
    <w:rsid w:val="000F2BBD"/>
    <w:rsid w:val="000F31F1"/>
    <w:rsid w:val="000F3D20"/>
    <w:rsid w:val="000F3DA5"/>
    <w:rsid w:val="000F41AA"/>
    <w:rsid w:val="000F447B"/>
    <w:rsid w:val="000F47B0"/>
    <w:rsid w:val="000F4994"/>
    <w:rsid w:val="000F4B86"/>
    <w:rsid w:val="000F4D90"/>
    <w:rsid w:val="000F51EC"/>
    <w:rsid w:val="000F5870"/>
    <w:rsid w:val="000F6658"/>
    <w:rsid w:val="000F721A"/>
    <w:rsid w:val="000F7794"/>
    <w:rsid w:val="000F7831"/>
    <w:rsid w:val="000F7FC7"/>
    <w:rsid w:val="001001A6"/>
    <w:rsid w:val="00101427"/>
    <w:rsid w:val="00101445"/>
    <w:rsid w:val="00101B85"/>
    <w:rsid w:val="00101BC4"/>
    <w:rsid w:val="00101D20"/>
    <w:rsid w:val="0010248F"/>
    <w:rsid w:val="001025AD"/>
    <w:rsid w:val="001028F5"/>
    <w:rsid w:val="00102C0C"/>
    <w:rsid w:val="00103155"/>
    <w:rsid w:val="001032B8"/>
    <w:rsid w:val="001036A1"/>
    <w:rsid w:val="00103D39"/>
    <w:rsid w:val="00104531"/>
    <w:rsid w:val="00104680"/>
    <w:rsid w:val="00104A59"/>
    <w:rsid w:val="00104A83"/>
    <w:rsid w:val="00104BDE"/>
    <w:rsid w:val="00104CE6"/>
    <w:rsid w:val="00105158"/>
    <w:rsid w:val="00105233"/>
    <w:rsid w:val="001053DC"/>
    <w:rsid w:val="001054D4"/>
    <w:rsid w:val="00105F2E"/>
    <w:rsid w:val="00105F89"/>
    <w:rsid w:val="001060AD"/>
    <w:rsid w:val="001062FB"/>
    <w:rsid w:val="001064F7"/>
    <w:rsid w:val="001065C1"/>
    <w:rsid w:val="00107322"/>
    <w:rsid w:val="0010748F"/>
    <w:rsid w:val="001076BE"/>
    <w:rsid w:val="00107981"/>
    <w:rsid w:val="001101A0"/>
    <w:rsid w:val="001106D5"/>
    <w:rsid w:val="001109BB"/>
    <w:rsid w:val="00110A80"/>
    <w:rsid w:val="00110D3F"/>
    <w:rsid w:val="00111544"/>
    <w:rsid w:val="0011177B"/>
    <w:rsid w:val="001117DF"/>
    <w:rsid w:val="0011193C"/>
    <w:rsid w:val="001119E2"/>
    <w:rsid w:val="00111F88"/>
    <w:rsid w:val="00112007"/>
    <w:rsid w:val="00112102"/>
    <w:rsid w:val="0011230B"/>
    <w:rsid w:val="001127DB"/>
    <w:rsid w:val="00112B74"/>
    <w:rsid w:val="00112CDD"/>
    <w:rsid w:val="001131E9"/>
    <w:rsid w:val="001133DE"/>
    <w:rsid w:val="0011345B"/>
    <w:rsid w:val="00113505"/>
    <w:rsid w:val="00113D5B"/>
    <w:rsid w:val="00113E83"/>
    <w:rsid w:val="00113F5C"/>
    <w:rsid w:val="00114433"/>
    <w:rsid w:val="001147A0"/>
    <w:rsid w:val="0011511A"/>
    <w:rsid w:val="0011569A"/>
    <w:rsid w:val="00115FBA"/>
    <w:rsid w:val="0011633D"/>
    <w:rsid w:val="00116E26"/>
    <w:rsid w:val="00117158"/>
    <w:rsid w:val="00117378"/>
    <w:rsid w:val="001175C6"/>
    <w:rsid w:val="00117791"/>
    <w:rsid w:val="00117D1E"/>
    <w:rsid w:val="00117EB5"/>
    <w:rsid w:val="001202C5"/>
    <w:rsid w:val="0012057C"/>
    <w:rsid w:val="0012109B"/>
    <w:rsid w:val="001211DD"/>
    <w:rsid w:val="001213FF"/>
    <w:rsid w:val="00121F5C"/>
    <w:rsid w:val="00122332"/>
    <w:rsid w:val="001225BC"/>
    <w:rsid w:val="00122627"/>
    <w:rsid w:val="00122703"/>
    <w:rsid w:val="00122B94"/>
    <w:rsid w:val="00123131"/>
    <w:rsid w:val="00123A41"/>
    <w:rsid w:val="00123AAF"/>
    <w:rsid w:val="00123C72"/>
    <w:rsid w:val="00123EAF"/>
    <w:rsid w:val="00123FE6"/>
    <w:rsid w:val="00124463"/>
    <w:rsid w:val="00124519"/>
    <w:rsid w:val="001247A3"/>
    <w:rsid w:val="00124A71"/>
    <w:rsid w:val="00124B6A"/>
    <w:rsid w:val="00124DFB"/>
    <w:rsid w:val="001254AA"/>
    <w:rsid w:val="001269AB"/>
    <w:rsid w:val="00126E0C"/>
    <w:rsid w:val="00127001"/>
    <w:rsid w:val="0012729A"/>
    <w:rsid w:val="00127322"/>
    <w:rsid w:val="00127537"/>
    <w:rsid w:val="001278A9"/>
    <w:rsid w:val="001279CB"/>
    <w:rsid w:val="00127A61"/>
    <w:rsid w:val="00127B9D"/>
    <w:rsid w:val="00127BB8"/>
    <w:rsid w:val="00130D64"/>
    <w:rsid w:val="00131511"/>
    <w:rsid w:val="00131701"/>
    <w:rsid w:val="00131799"/>
    <w:rsid w:val="00131B2E"/>
    <w:rsid w:val="00131B63"/>
    <w:rsid w:val="00131E5D"/>
    <w:rsid w:val="001323C9"/>
    <w:rsid w:val="001327C0"/>
    <w:rsid w:val="00132821"/>
    <w:rsid w:val="00132851"/>
    <w:rsid w:val="00132F8B"/>
    <w:rsid w:val="001331F9"/>
    <w:rsid w:val="001335AF"/>
    <w:rsid w:val="00133661"/>
    <w:rsid w:val="00133C89"/>
    <w:rsid w:val="00133DBE"/>
    <w:rsid w:val="00133FA9"/>
    <w:rsid w:val="00134232"/>
    <w:rsid w:val="00134844"/>
    <w:rsid w:val="00134BCD"/>
    <w:rsid w:val="00134D02"/>
    <w:rsid w:val="00134EEC"/>
    <w:rsid w:val="0013561E"/>
    <w:rsid w:val="00135E48"/>
    <w:rsid w:val="00135E7E"/>
    <w:rsid w:val="0013684A"/>
    <w:rsid w:val="00136CAD"/>
    <w:rsid w:val="00136F09"/>
    <w:rsid w:val="00136F2E"/>
    <w:rsid w:val="00136FA2"/>
    <w:rsid w:val="00137099"/>
    <w:rsid w:val="00137909"/>
    <w:rsid w:val="0013791C"/>
    <w:rsid w:val="00137D99"/>
    <w:rsid w:val="00137FE5"/>
    <w:rsid w:val="00137FFD"/>
    <w:rsid w:val="001400F3"/>
    <w:rsid w:val="0014022D"/>
    <w:rsid w:val="00140B1D"/>
    <w:rsid w:val="00140D15"/>
    <w:rsid w:val="00140D6B"/>
    <w:rsid w:val="00141055"/>
    <w:rsid w:val="00141A82"/>
    <w:rsid w:val="001420DE"/>
    <w:rsid w:val="00142596"/>
    <w:rsid w:val="001429F6"/>
    <w:rsid w:val="00142BC3"/>
    <w:rsid w:val="00142EAC"/>
    <w:rsid w:val="00142F72"/>
    <w:rsid w:val="00143635"/>
    <w:rsid w:val="0014364F"/>
    <w:rsid w:val="001437D1"/>
    <w:rsid w:val="00144130"/>
    <w:rsid w:val="0014439A"/>
    <w:rsid w:val="00144943"/>
    <w:rsid w:val="00144D63"/>
    <w:rsid w:val="00144F43"/>
    <w:rsid w:val="00144F5F"/>
    <w:rsid w:val="00144F81"/>
    <w:rsid w:val="0014535C"/>
    <w:rsid w:val="0014669A"/>
    <w:rsid w:val="00146EBC"/>
    <w:rsid w:val="00146FC0"/>
    <w:rsid w:val="001476D1"/>
    <w:rsid w:val="0014779F"/>
    <w:rsid w:val="0014784D"/>
    <w:rsid w:val="00147AA2"/>
    <w:rsid w:val="00147AB2"/>
    <w:rsid w:val="00147D00"/>
    <w:rsid w:val="001503D5"/>
    <w:rsid w:val="00150560"/>
    <w:rsid w:val="00150578"/>
    <w:rsid w:val="001505DB"/>
    <w:rsid w:val="00150687"/>
    <w:rsid w:val="00150713"/>
    <w:rsid w:val="001507E8"/>
    <w:rsid w:val="00150B1C"/>
    <w:rsid w:val="00150B7C"/>
    <w:rsid w:val="00150D5F"/>
    <w:rsid w:val="00151294"/>
    <w:rsid w:val="0015137F"/>
    <w:rsid w:val="00151769"/>
    <w:rsid w:val="00151B3E"/>
    <w:rsid w:val="00151B4C"/>
    <w:rsid w:val="00151E1C"/>
    <w:rsid w:val="001520C2"/>
    <w:rsid w:val="00152C09"/>
    <w:rsid w:val="00152C3B"/>
    <w:rsid w:val="00152D47"/>
    <w:rsid w:val="00153329"/>
    <w:rsid w:val="0015334E"/>
    <w:rsid w:val="001533C9"/>
    <w:rsid w:val="00153637"/>
    <w:rsid w:val="00153B3D"/>
    <w:rsid w:val="00153CE0"/>
    <w:rsid w:val="00153F8F"/>
    <w:rsid w:val="001546FC"/>
    <w:rsid w:val="00154A38"/>
    <w:rsid w:val="00154B72"/>
    <w:rsid w:val="00154CD9"/>
    <w:rsid w:val="0015502F"/>
    <w:rsid w:val="0015511E"/>
    <w:rsid w:val="00155364"/>
    <w:rsid w:val="001553C3"/>
    <w:rsid w:val="001555A9"/>
    <w:rsid w:val="0015571F"/>
    <w:rsid w:val="0015586D"/>
    <w:rsid w:val="00155D17"/>
    <w:rsid w:val="00155E3E"/>
    <w:rsid w:val="001560F7"/>
    <w:rsid w:val="0015631C"/>
    <w:rsid w:val="00156E08"/>
    <w:rsid w:val="001575F8"/>
    <w:rsid w:val="001601B6"/>
    <w:rsid w:val="00160460"/>
    <w:rsid w:val="00161EE8"/>
    <w:rsid w:val="00161F9F"/>
    <w:rsid w:val="00162381"/>
    <w:rsid w:val="0016260A"/>
    <w:rsid w:val="001626D1"/>
    <w:rsid w:val="001629B9"/>
    <w:rsid w:val="001629E2"/>
    <w:rsid w:val="00162BF2"/>
    <w:rsid w:val="00162F99"/>
    <w:rsid w:val="001632BD"/>
    <w:rsid w:val="00163610"/>
    <w:rsid w:val="00163A02"/>
    <w:rsid w:val="00163CEA"/>
    <w:rsid w:val="00163F71"/>
    <w:rsid w:val="00163F75"/>
    <w:rsid w:val="0016419D"/>
    <w:rsid w:val="00164535"/>
    <w:rsid w:val="001648A3"/>
    <w:rsid w:val="00164AD4"/>
    <w:rsid w:val="0016564A"/>
    <w:rsid w:val="001657D0"/>
    <w:rsid w:val="0016591F"/>
    <w:rsid w:val="00165987"/>
    <w:rsid w:val="00165B7C"/>
    <w:rsid w:val="00165DF9"/>
    <w:rsid w:val="00166F3B"/>
    <w:rsid w:val="00167171"/>
    <w:rsid w:val="00167282"/>
    <w:rsid w:val="001701FB"/>
    <w:rsid w:val="00170FE0"/>
    <w:rsid w:val="001710B6"/>
    <w:rsid w:val="0017173A"/>
    <w:rsid w:val="00171A14"/>
    <w:rsid w:val="0017350A"/>
    <w:rsid w:val="0017392D"/>
    <w:rsid w:val="00173B09"/>
    <w:rsid w:val="00173BB6"/>
    <w:rsid w:val="00173EE9"/>
    <w:rsid w:val="00174816"/>
    <w:rsid w:val="00174B0E"/>
    <w:rsid w:val="00174DE0"/>
    <w:rsid w:val="0017506D"/>
    <w:rsid w:val="0017510C"/>
    <w:rsid w:val="00175568"/>
    <w:rsid w:val="0017568F"/>
    <w:rsid w:val="001756B2"/>
    <w:rsid w:val="001758D7"/>
    <w:rsid w:val="00175F70"/>
    <w:rsid w:val="00176987"/>
    <w:rsid w:val="00177368"/>
    <w:rsid w:val="001777E6"/>
    <w:rsid w:val="00177BBB"/>
    <w:rsid w:val="00177D1D"/>
    <w:rsid w:val="00177F7F"/>
    <w:rsid w:val="001800B9"/>
    <w:rsid w:val="001805D5"/>
    <w:rsid w:val="00180AA7"/>
    <w:rsid w:val="0018154B"/>
    <w:rsid w:val="00181586"/>
    <w:rsid w:val="00181B9A"/>
    <w:rsid w:val="00181BC1"/>
    <w:rsid w:val="001824F1"/>
    <w:rsid w:val="00182541"/>
    <w:rsid w:val="00182AC0"/>
    <w:rsid w:val="00182AFD"/>
    <w:rsid w:val="00182CB3"/>
    <w:rsid w:val="00183042"/>
    <w:rsid w:val="001831FC"/>
    <w:rsid w:val="001835F5"/>
    <w:rsid w:val="0018377F"/>
    <w:rsid w:val="00183D63"/>
    <w:rsid w:val="00183D6F"/>
    <w:rsid w:val="0018439B"/>
    <w:rsid w:val="001843C9"/>
    <w:rsid w:val="00184782"/>
    <w:rsid w:val="00184B85"/>
    <w:rsid w:val="00185539"/>
    <w:rsid w:val="00185627"/>
    <w:rsid w:val="0018578C"/>
    <w:rsid w:val="001869F2"/>
    <w:rsid w:val="001869F8"/>
    <w:rsid w:val="0018717D"/>
    <w:rsid w:val="0018733F"/>
    <w:rsid w:val="0018755B"/>
    <w:rsid w:val="0018764C"/>
    <w:rsid w:val="0018780F"/>
    <w:rsid w:val="00187B5F"/>
    <w:rsid w:val="00187CA7"/>
    <w:rsid w:val="00187DD0"/>
    <w:rsid w:val="00187EC1"/>
    <w:rsid w:val="001902EF"/>
    <w:rsid w:val="0019030F"/>
    <w:rsid w:val="001904C0"/>
    <w:rsid w:val="00190BB7"/>
    <w:rsid w:val="00190CD1"/>
    <w:rsid w:val="00191451"/>
    <w:rsid w:val="001923CA"/>
    <w:rsid w:val="00192974"/>
    <w:rsid w:val="00192B02"/>
    <w:rsid w:val="00192BFB"/>
    <w:rsid w:val="00192C52"/>
    <w:rsid w:val="00192D95"/>
    <w:rsid w:val="00192E6B"/>
    <w:rsid w:val="00193307"/>
    <w:rsid w:val="00193775"/>
    <w:rsid w:val="00193F7C"/>
    <w:rsid w:val="001940D7"/>
    <w:rsid w:val="001942FA"/>
    <w:rsid w:val="001943B0"/>
    <w:rsid w:val="00194DC2"/>
    <w:rsid w:val="00194F61"/>
    <w:rsid w:val="00195151"/>
    <w:rsid w:val="001951F4"/>
    <w:rsid w:val="00195A30"/>
    <w:rsid w:val="00197019"/>
    <w:rsid w:val="00197217"/>
    <w:rsid w:val="0019727C"/>
    <w:rsid w:val="001973D3"/>
    <w:rsid w:val="00197C03"/>
    <w:rsid w:val="00197E7A"/>
    <w:rsid w:val="00197F29"/>
    <w:rsid w:val="00197F7C"/>
    <w:rsid w:val="001A03B2"/>
    <w:rsid w:val="001A0627"/>
    <w:rsid w:val="001A0839"/>
    <w:rsid w:val="001A0EFD"/>
    <w:rsid w:val="001A0F3E"/>
    <w:rsid w:val="001A0F44"/>
    <w:rsid w:val="001A18EE"/>
    <w:rsid w:val="001A1EEA"/>
    <w:rsid w:val="001A2742"/>
    <w:rsid w:val="001A30FD"/>
    <w:rsid w:val="001A313B"/>
    <w:rsid w:val="001A32DA"/>
    <w:rsid w:val="001A377B"/>
    <w:rsid w:val="001A3C0A"/>
    <w:rsid w:val="001A3DF2"/>
    <w:rsid w:val="001A3E99"/>
    <w:rsid w:val="001A3F5F"/>
    <w:rsid w:val="001A45D4"/>
    <w:rsid w:val="001A4DE3"/>
    <w:rsid w:val="001A5093"/>
    <w:rsid w:val="001A52CB"/>
    <w:rsid w:val="001A549D"/>
    <w:rsid w:val="001A5610"/>
    <w:rsid w:val="001A5D7E"/>
    <w:rsid w:val="001A606F"/>
    <w:rsid w:val="001A658E"/>
    <w:rsid w:val="001A65D6"/>
    <w:rsid w:val="001A6D56"/>
    <w:rsid w:val="001A7044"/>
    <w:rsid w:val="001A737A"/>
    <w:rsid w:val="001A739C"/>
    <w:rsid w:val="001A76E6"/>
    <w:rsid w:val="001A783E"/>
    <w:rsid w:val="001A7943"/>
    <w:rsid w:val="001A7976"/>
    <w:rsid w:val="001A7B41"/>
    <w:rsid w:val="001A7EB5"/>
    <w:rsid w:val="001A7F32"/>
    <w:rsid w:val="001B0413"/>
    <w:rsid w:val="001B05DC"/>
    <w:rsid w:val="001B0A7A"/>
    <w:rsid w:val="001B1636"/>
    <w:rsid w:val="001B1716"/>
    <w:rsid w:val="001B1ADD"/>
    <w:rsid w:val="001B1C36"/>
    <w:rsid w:val="001B233A"/>
    <w:rsid w:val="001B2501"/>
    <w:rsid w:val="001B2654"/>
    <w:rsid w:val="001B2CED"/>
    <w:rsid w:val="001B3139"/>
    <w:rsid w:val="001B3416"/>
    <w:rsid w:val="001B3B95"/>
    <w:rsid w:val="001B4444"/>
    <w:rsid w:val="001B47B2"/>
    <w:rsid w:val="001B4965"/>
    <w:rsid w:val="001B4982"/>
    <w:rsid w:val="001B4D32"/>
    <w:rsid w:val="001B54BC"/>
    <w:rsid w:val="001B574A"/>
    <w:rsid w:val="001B5D9D"/>
    <w:rsid w:val="001B61A9"/>
    <w:rsid w:val="001B6301"/>
    <w:rsid w:val="001B630B"/>
    <w:rsid w:val="001B7A8E"/>
    <w:rsid w:val="001C01B7"/>
    <w:rsid w:val="001C0307"/>
    <w:rsid w:val="001C0974"/>
    <w:rsid w:val="001C0C0D"/>
    <w:rsid w:val="001C0D81"/>
    <w:rsid w:val="001C10F7"/>
    <w:rsid w:val="001C128D"/>
    <w:rsid w:val="001C141B"/>
    <w:rsid w:val="001C1632"/>
    <w:rsid w:val="001C1DE6"/>
    <w:rsid w:val="001C1ECD"/>
    <w:rsid w:val="001C2080"/>
    <w:rsid w:val="001C218A"/>
    <w:rsid w:val="001C21BD"/>
    <w:rsid w:val="001C2603"/>
    <w:rsid w:val="001C283A"/>
    <w:rsid w:val="001C2952"/>
    <w:rsid w:val="001C2B7B"/>
    <w:rsid w:val="001C34A5"/>
    <w:rsid w:val="001C3A79"/>
    <w:rsid w:val="001C3FB3"/>
    <w:rsid w:val="001C3FD8"/>
    <w:rsid w:val="001C420E"/>
    <w:rsid w:val="001C4B97"/>
    <w:rsid w:val="001C52AB"/>
    <w:rsid w:val="001C551D"/>
    <w:rsid w:val="001C5716"/>
    <w:rsid w:val="001C6306"/>
    <w:rsid w:val="001C6499"/>
    <w:rsid w:val="001C67D4"/>
    <w:rsid w:val="001C67E0"/>
    <w:rsid w:val="001C6A72"/>
    <w:rsid w:val="001C6D4E"/>
    <w:rsid w:val="001C7230"/>
    <w:rsid w:val="001C7A05"/>
    <w:rsid w:val="001C7A7E"/>
    <w:rsid w:val="001C7AF3"/>
    <w:rsid w:val="001D0726"/>
    <w:rsid w:val="001D1019"/>
    <w:rsid w:val="001D1800"/>
    <w:rsid w:val="001D1A8F"/>
    <w:rsid w:val="001D1C8A"/>
    <w:rsid w:val="001D216A"/>
    <w:rsid w:val="001D233D"/>
    <w:rsid w:val="001D2451"/>
    <w:rsid w:val="001D25B0"/>
    <w:rsid w:val="001D2B6F"/>
    <w:rsid w:val="001D2FEA"/>
    <w:rsid w:val="001D3051"/>
    <w:rsid w:val="001D3268"/>
    <w:rsid w:val="001D3A66"/>
    <w:rsid w:val="001D3A83"/>
    <w:rsid w:val="001D417E"/>
    <w:rsid w:val="001D425B"/>
    <w:rsid w:val="001D4469"/>
    <w:rsid w:val="001D4B08"/>
    <w:rsid w:val="001D4BD1"/>
    <w:rsid w:val="001D4ED3"/>
    <w:rsid w:val="001D5554"/>
    <w:rsid w:val="001D55C6"/>
    <w:rsid w:val="001D5814"/>
    <w:rsid w:val="001D5CC9"/>
    <w:rsid w:val="001D5D81"/>
    <w:rsid w:val="001D64E9"/>
    <w:rsid w:val="001D6D3C"/>
    <w:rsid w:val="001D705D"/>
    <w:rsid w:val="001D7BE0"/>
    <w:rsid w:val="001E03BF"/>
    <w:rsid w:val="001E059A"/>
    <w:rsid w:val="001E0629"/>
    <w:rsid w:val="001E09AA"/>
    <w:rsid w:val="001E0B44"/>
    <w:rsid w:val="001E1349"/>
    <w:rsid w:val="001E13C9"/>
    <w:rsid w:val="001E15AF"/>
    <w:rsid w:val="001E1913"/>
    <w:rsid w:val="001E264A"/>
    <w:rsid w:val="001E2694"/>
    <w:rsid w:val="001E26C7"/>
    <w:rsid w:val="001E2AFB"/>
    <w:rsid w:val="001E2D25"/>
    <w:rsid w:val="001E2E6E"/>
    <w:rsid w:val="001E3888"/>
    <w:rsid w:val="001E4244"/>
    <w:rsid w:val="001E4348"/>
    <w:rsid w:val="001E453E"/>
    <w:rsid w:val="001E481A"/>
    <w:rsid w:val="001E4AFC"/>
    <w:rsid w:val="001E525F"/>
    <w:rsid w:val="001E569B"/>
    <w:rsid w:val="001E5D58"/>
    <w:rsid w:val="001E5D8E"/>
    <w:rsid w:val="001E6730"/>
    <w:rsid w:val="001E69FC"/>
    <w:rsid w:val="001E6B0F"/>
    <w:rsid w:val="001E6D4F"/>
    <w:rsid w:val="001E6F34"/>
    <w:rsid w:val="001E6F90"/>
    <w:rsid w:val="001E7323"/>
    <w:rsid w:val="001E7478"/>
    <w:rsid w:val="001E74AC"/>
    <w:rsid w:val="001E76B4"/>
    <w:rsid w:val="001E784B"/>
    <w:rsid w:val="001E7C79"/>
    <w:rsid w:val="001E7F63"/>
    <w:rsid w:val="001E7F97"/>
    <w:rsid w:val="001F0013"/>
    <w:rsid w:val="001F0446"/>
    <w:rsid w:val="001F049D"/>
    <w:rsid w:val="001F0B4F"/>
    <w:rsid w:val="001F0B55"/>
    <w:rsid w:val="001F0B6D"/>
    <w:rsid w:val="001F100C"/>
    <w:rsid w:val="001F1508"/>
    <w:rsid w:val="001F1EA2"/>
    <w:rsid w:val="001F23F8"/>
    <w:rsid w:val="001F23F9"/>
    <w:rsid w:val="001F2860"/>
    <w:rsid w:val="001F300C"/>
    <w:rsid w:val="001F35D6"/>
    <w:rsid w:val="001F3705"/>
    <w:rsid w:val="001F393A"/>
    <w:rsid w:val="001F444A"/>
    <w:rsid w:val="001F4606"/>
    <w:rsid w:val="001F4C79"/>
    <w:rsid w:val="001F4E7C"/>
    <w:rsid w:val="001F4FA8"/>
    <w:rsid w:val="001F50F9"/>
    <w:rsid w:val="001F5109"/>
    <w:rsid w:val="001F543D"/>
    <w:rsid w:val="001F61F1"/>
    <w:rsid w:val="001F62CA"/>
    <w:rsid w:val="001F66CE"/>
    <w:rsid w:val="001F672E"/>
    <w:rsid w:val="001F679A"/>
    <w:rsid w:val="001F68D0"/>
    <w:rsid w:val="001F6F58"/>
    <w:rsid w:val="001F729F"/>
    <w:rsid w:val="001F74EF"/>
    <w:rsid w:val="001F75FA"/>
    <w:rsid w:val="001F7A7F"/>
    <w:rsid w:val="001F7F96"/>
    <w:rsid w:val="0020092D"/>
    <w:rsid w:val="00200EEE"/>
    <w:rsid w:val="002015FC"/>
    <w:rsid w:val="00201963"/>
    <w:rsid w:val="00201E44"/>
    <w:rsid w:val="0020220B"/>
    <w:rsid w:val="002027B5"/>
    <w:rsid w:val="00202934"/>
    <w:rsid w:val="0020299B"/>
    <w:rsid w:val="00202DE0"/>
    <w:rsid w:val="002033B1"/>
    <w:rsid w:val="0020372F"/>
    <w:rsid w:val="00203756"/>
    <w:rsid w:val="002038AB"/>
    <w:rsid w:val="002039FC"/>
    <w:rsid w:val="00203ACC"/>
    <w:rsid w:val="00203D7D"/>
    <w:rsid w:val="0020436B"/>
    <w:rsid w:val="00204A1E"/>
    <w:rsid w:val="00204C7F"/>
    <w:rsid w:val="002051FC"/>
    <w:rsid w:val="0020536A"/>
    <w:rsid w:val="002054AE"/>
    <w:rsid w:val="00205B71"/>
    <w:rsid w:val="00205B81"/>
    <w:rsid w:val="00205DFD"/>
    <w:rsid w:val="00206269"/>
    <w:rsid w:val="002063BF"/>
    <w:rsid w:val="002064D4"/>
    <w:rsid w:val="0020683F"/>
    <w:rsid w:val="00206A44"/>
    <w:rsid w:val="00206D0F"/>
    <w:rsid w:val="00207924"/>
    <w:rsid w:val="00207DB3"/>
    <w:rsid w:val="00207DFF"/>
    <w:rsid w:val="002101E0"/>
    <w:rsid w:val="002103D3"/>
    <w:rsid w:val="002107C4"/>
    <w:rsid w:val="00211ACE"/>
    <w:rsid w:val="00211C1E"/>
    <w:rsid w:val="00211F01"/>
    <w:rsid w:val="00211FD0"/>
    <w:rsid w:val="0021206C"/>
    <w:rsid w:val="0021231C"/>
    <w:rsid w:val="00213122"/>
    <w:rsid w:val="002131B4"/>
    <w:rsid w:val="0021351F"/>
    <w:rsid w:val="002137FA"/>
    <w:rsid w:val="00213B9D"/>
    <w:rsid w:val="00214208"/>
    <w:rsid w:val="00214371"/>
    <w:rsid w:val="002143DF"/>
    <w:rsid w:val="00214846"/>
    <w:rsid w:val="00214B88"/>
    <w:rsid w:val="00214D3A"/>
    <w:rsid w:val="00214D42"/>
    <w:rsid w:val="00215C7A"/>
    <w:rsid w:val="00215EF0"/>
    <w:rsid w:val="0021607B"/>
    <w:rsid w:val="002160BD"/>
    <w:rsid w:val="00216830"/>
    <w:rsid w:val="00216BC4"/>
    <w:rsid w:val="00216E62"/>
    <w:rsid w:val="002174B7"/>
    <w:rsid w:val="0022027C"/>
    <w:rsid w:val="00220BF4"/>
    <w:rsid w:val="00220CFF"/>
    <w:rsid w:val="002211AD"/>
    <w:rsid w:val="0022161C"/>
    <w:rsid w:val="00221664"/>
    <w:rsid w:val="002217B1"/>
    <w:rsid w:val="002217C3"/>
    <w:rsid w:val="00221DA9"/>
    <w:rsid w:val="00221E85"/>
    <w:rsid w:val="00221F41"/>
    <w:rsid w:val="002224F6"/>
    <w:rsid w:val="00222B43"/>
    <w:rsid w:val="00222C7E"/>
    <w:rsid w:val="0022309E"/>
    <w:rsid w:val="00223111"/>
    <w:rsid w:val="0022330B"/>
    <w:rsid w:val="002236B1"/>
    <w:rsid w:val="00224061"/>
    <w:rsid w:val="0022409D"/>
    <w:rsid w:val="002240C3"/>
    <w:rsid w:val="00224A42"/>
    <w:rsid w:val="00224E5E"/>
    <w:rsid w:val="00225A93"/>
    <w:rsid w:val="00225CD3"/>
    <w:rsid w:val="00225F72"/>
    <w:rsid w:val="00226905"/>
    <w:rsid w:val="00227011"/>
    <w:rsid w:val="0022710C"/>
    <w:rsid w:val="00227138"/>
    <w:rsid w:val="0022737C"/>
    <w:rsid w:val="00227881"/>
    <w:rsid w:val="00227A44"/>
    <w:rsid w:val="00227AD8"/>
    <w:rsid w:val="00227B7E"/>
    <w:rsid w:val="00227DB8"/>
    <w:rsid w:val="00227E6C"/>
    <w:rsid w:val="00230143"/>
    <w:rsid w:val="00230417"/>
    <w:rsid w:val="00230571"/>
    <w:rsid w:val="00230AD9"/>
    <w:rsid w:val="00230BAA"/>
    <w:rsid w:val="00230C25"/>
    <w:rsid w:val="00230D15"/>
    <w:rsid w:val="00230D63"/>
    <w:rsid w:val="00230D70"/>
    <w:rsid w:val="00231043"/>
    <w:rsid w:val="00231DE6"/>
    <w:rsid w:val="00231E08"/>
    <w:rsid w:val="00232208"/>
    <w:rsid w:val="002329CA"/>
    <w:rsid w:val="00232B43"/>
    <w:rsid w:val="00232BA0"/>
    <w:rsid w:val="00233090"/>
    <w:rsid w:val="00233121"/>
    <w:rsid w:val="002331F1"/>
    <w:rsid w:val="00233363"/>
    <w:rsid w:val="002333A8"/>
    <w:rsid w:val="00233489"/>
    <w:rsid w:val="00233622"/>
    <w:rsid w:val="00233D3B"/>
    <w:rsid w:val="0023439D"/>
    <w:rsid w:val="002347C1"/>
    <w:rsid w:val="00234CB4"/>
    <w:rsid w:val="0023542E"/>
    <w:rsid w:val="00235447"/>
    <w:rsid w:val="00235872"/>
    <w:rsid w:val="002359EF"/>
    <w:rsid w:val="00235A3C"/>
    <w:rsid w:val="00235DB1"/>
    <w:rsid w:val="00236291"/>
    <w:rsid w:val="00236638"/>
    <w:rsid w:val="00236652"/>
    <w:rsid w:val="00236753"/>
    <w:rsid w:val="00237073"/>
    <w:rsid w:val="002370EA"/>
    <w:rsid w:val="00237560"/>
    <w:rsid w:val="00237591"/>
    <w:rsid w:val="00237892"/>
    <w:rsid w:val="00237E89"/>
    <w:rsid w:val="00240074"/>
    <w:rsid w:val="0024063A"/>
    <w:rsid w:val="002407C1"/>
    <w:rsid w:val="0024099B"/>
    <w:rsid w:val="00240A85"/>
    <w:rsid w:val="00240CBE"/>
    <w:rsid w:val="00240D18"/>
    <w:rsid w:val="00240D46"/>
    <w:rsid w:val="00240E85"/>
    <w:rsid w:val="00240F61"/>
    <w:rsid w:val="0024117F"/>
    <w:rsid w:val="002412C9"/>
    <w:rsid w:val="002415F7"/>
    <w:rsid w:val="00241814"/>
    <w:rsid w:val="00241A2A"/>
    <w:rsid w:val="00241A37"/>
    <w:rsid w:val="00241D8C"/>
    <w:rsid w:val="00242472"/>
    <w:rsid w:val="00242707"/>
    <w:rsid w:val="002427E5"/>
    <w:rsid w:val="00243195"/>
    <w:rsid w:val="00243A55"/>
    <w:rsid w:val="00243B91"/>
    <w:rsid w:val="002440D3"/>
    <w:rsid w:val="00244549"/>
    <w:rsid w:val="00244A08"/>
    <w:rsid w:val="00244C71"/>
    <w:rsid w:val="0024584D"/>
    <w:rsid w:val="00245A80"/>
    <w:rsid w:val="00245C36"/>
    <w:rsid w:val="002460B7"/>
    <w:rsid w:val="00246493"/>
    <w:rsid w:val="00246AEE"/>
    <w:rsid w:val="00246E2D"/>
    <w:rsid w:val="0024750B"/>
    <w:rsid w:val="00247E3C"/>
    <w:rsid w:val="00250024"/>
    <w:rsid w:val="002501B9"/>
    <w:rsid w:val="0025064E"/>
    <w:rsid w:val="00250949"/>
    <w:rsid w:val="00250969"/>
    <w:rsid w:val="00251137"/>
    <w:rsid w:val="002512CB"/>
    <w:rsid w:val="0025151C"/>
    <w:rsid w:val="002516DA"/>
    <w:rsid w:val="00251E1D"/>
    <w:rsid w:val="00252C79"/>
    <w:rsid w:val="00252D6B"/>
    <w:rsid w:val="00253127"/>
    <w:rsid w:val="002537E2"/>
    <w:rsid w:val="00253B28"/>
    <w:rsid w:val="0025445E"/>
    <w:rsid w:val="00254A9F"/>
    <w:rsid w:val="00254C4C"/>
    <w:rsid w:val="002551C1"/>
    <w:rsid w:val="002552B4"/>
    <w:rsid w:val="0025571B"/>
    <w:rsid w:val="00255CB8"/>
    <w:rsid w:val="00256692"/>
    <w:rsid w:val="00256AC8"/>
    <w:rsid w:val="00257164"/>
    <w:rsid w:val="002576E2"/>
    <w:rsid w:val="00257B54"/>
    <w:rsid w:val="00257C5E"/>
    <w:rsid w:val="00257CB3"/>
    <w:rsid w:val="00257CDC"/>
    <w:rsid w:val="00257DF8"/>
    <w:rsid w:val="00260110"/>
    <w:rsid w:val="00260925"/>
    <w:rsid w:val="00260C80"/>
    <w:rsid w:val="00260E87"/>
    <w:rsid w:val="00260F5E"/>
    <w:rsid w:val="00260FEB"/>
    <w:rsid w:val="00261377"/>
    <w:rsid w:val="002616C4"/>
    <w:rsid w:val="00261824"/>
    <w:rsid w:val="00261D0B"/>
    <w:rsid w:val="00261DA9"/>
    <w:rsid w:val="00261F5F"/>
    <w:rsid w:val="00262798"/>
    <w:rsid w:val="002627EC"/>
    <w:rsid w:val="00262846"/>
    <w:rsid w:val="00262EB3"/>
    <w:rsid w:val="00263280"/>
    <w:rsid w:val="00263814"/>
    <w:rsid w:val="00263869"/>
    <w:rsid w:val="00263A40"/>
    <w:rsid w:val="0026427F"/>
    <w:rsid w:val="0026430D"/>
    <w:rsid w:val="00264C6D"/>
    <w:rsid w:val="00264D55"/>
    <w:rsid w:val="00264EE7"/>
    <w:rsid w:val="00264EF0"/>
    <w:rsid w:val="00265289"/>
    <w:rsid w:val="00265BA4"/>
    <w:rsid w:val="00265DC7"/>
    <w:rsid w:val="00266096"/>
    <w:rsid w:val="002662DD"/>
    <w:rsid w:val="00266303"/>
    <w:rsid w:val="002667A2"/>
    <w:rsid w:val="00266A2F"/>
    <w:rsid w:val="00266A71"/>
    <w:rsid w:val="00266BEC"/>
    <w:rsid w:val="00266E3E"/>
    <w:rsid w:val="00266E7D"/>
    <w:rsid w:val="00266FE5"/>
    <w:rsid w:val="00267595"/>
    <w:rsid w:val="00267676"/>
    <w:rsid w:val="002676B7"/>
    <w:rsid w:val="00267AEC"/>
    <w:rsid w:val="00267FB2"/>
    <w:rsid w:val="002707F1"/>
    <w:rsid w:val="00270E73"/>
    <w:rsid w:val="00271318"/>
    <w:rsid w:val="00271A06"/>
    <w:rsid w:val="00271B95"/>
    <w:rsid w:val="00271E8B"/>
    <w:rsid w:val="0027202C"/>
    <w:rsid w:val="00272504"/>
    <w:rsid w:val="002726F5"/>
    <w:rsid w:val="00272991"/>
    <w:rsid w:val="00273461"/>
    <w:rsid w:val="0027357F"/>
    <w:rsid w:val="002736DB"/>
    <w:rsid w:val="002738BB"/>
    <w:rsid w:val="00273AA7"/>
    <w:rsid w:val="00273E2D"/>
    <w:rsid w:val="00273E34"/>
    <w:rsid w:val="00273F18"/>
    <w:rsid w:val="002740BF"/>
    <w:rsid w:val="002743D6"/>
    <w:rsid w:val="00274558"/>
    <w:rsid w:val="00274CEC"/>
    <w:rsid w:val="0027504F"/>
    <w:rsid w:val="00275137"/>
    <w:rsid w:val="0027583C"/>
    <w:rsid w:val="00275A9F"/>
    <w:rsid w:val="00275BC3"/>
    <w:rsid w:val="00275FE7"/>
    <w:rsid w:val="0027611F"/>
    <w:rsid w:val="0027648E"/>
    <w:rsid w:val="00277191"/>
    <w:rsid w:val="002775FF"/>
    <w:rsid w:val="002777FA"/>
    <w:rsid w:val="00277813"/>
    <w:rsid w:val="00277F83"/>
    <w:rsid w:val="0028047E"/>
    <w:rsid w:val="00280894"/>
    <w:rsid w:val="00280C7A"/>
    <w:rsid w:val="002811E2"/>
    <w:rsid w:val="00281266"/>
    <w:rsid w:val="0028132D"/>
    <w:rsid w:val="002813D8"/>
    <w:rsid w:val="00281475"/>
    <w:rsid w:val="00281BBE"/>
    <w:rsid w:val="00281D36"/>
    <w:rsid w:val="00281F57"/>
    <w:rsid w:val="00282140"/>
    <w:rsid w:val="00282599"/>
    <w:rsid w:val="002825BA"/>
    <w:rsid w:val="00282844"/>
    <w:rsid w:val="0028285C"/>
    <w:rsid w:val="00282BDD"/>
    <w:rsid w:val="00282CDE"/>
    <w:rsid w:val="00282D07"/>
    <w:rsid w:val="00282DEC"/>
    <w:rsid w:val="002830C6"/>
    <w:rsid w:val="0028316F"/>
    <w:rsid w:val="0028319F"/>
    <w:rsid w:val="002831BF"/>
    <w:rsid w:val="00283390"/>
    <w:rsid w:val="00283431"/>
    <w:rsid w:val="002837AF"/>
    <w:rsid w:val="002837E1"/>
    <w:rsid w:val="002837F0"/>
    <w:rsid w:val="00283958"/>
    <w:rsid w:val="00283DDE"/>
    <w:rsid w:val="0028486F"/>
    <w:rsid w:val="00284C3F"/>
    <w:rsid w:val="00284DBF"/>
    <w:rsid w:val="00285030"/>
    <w:rsid w:val="00285238"/>
    <w:rsid w:val="00285AE6"/>
    <w:rsid w:val="00285C16"/>
    <w:rsid w:val="00285DB3"/>
    <w:rsid w:val="00285F48"/>
    <w:rsid w:val="00286001"/>
    <w:rsid w:val="002862F8"/>
    <w:rsid w:val="00286333"/>
    <w:rsid w:val="002864A3"/>
    <w:rsid w:val="00286633"/>
    <w:rsid w:val="002871C3"/>
    <w:rsid w:val="002879DE"/>
    <w:rsid w:val="0029051E"/>
    <w:rsid w:val="0029053B"/>
    <w:rsid w:val="00290643"/>
    <w:rsid w:val="002907DB"/>
    <w:rsid w:val="0029091B"/>
    <w:rsid w:val="00290BE9"/>
    <w:rsid w:val="00290CB8"/>
    <w:rsid w:val="00290D0C"/>
    <w:rsid w:val="00291041"/>
    <w:rsid w:val="002911D8"/>
    <w:rsid w:val="00291552"/>
    <w:rsid w:val="002916ED"/>
    <w:rsid w:val="0029178C"/>
    <w:rsid w:val="00291939"/>
    <w:rsid w:val="00291BB0"/>
    <w:rsid w:val="0029213F"/>
    <w:rsid w:val="002924F3"/>
    <w:rsid w:val="0029256A"/>
    <w:rsid w:val="002930D7"/>
    <w:rsid w:val="0029313A"/>
    <w:rsid w:val="002934AC"/>
    <w:rsid w:val="00293652"/>
    <w:rsid w:val="002937B7"/>
    <w:rsid w:val="00293CA0"/>
    <w:rsid w:val="00294FD7"/>
    <w:rsid w:val="0029526F"/>
    <w:rsid w:val="0029547C"/>
    <w:rsid w:val="0029551D"/>
    <w:rsid w:val="00295751"/>
    <w:rsid w:val="002958CF"/>
    <w:rsid w:val="00295A0E"/>
    <w:rsid w:val="00295CB4"/>
    <w:rsid w:val="00296095"/>
    <w:rsid w:val="002962C5"/>
    <w:rsid w:val="002962DF"/>
    <w:rsid w:val="00296660"/>
    <w:rsid w:val="0029699A"/>
    <w:rsid w:val="002970CB"/>
    <w:rsid w:val="0029769E"/>
    <w:rsid w:val="00297781"/>
    <w:rsid w:val="00297B4A"/>
    <w:rsid w:val="00297D99"/>
    <w:rsid w:val="002A0157"/>
    <w:rsid w:val="002A01A0"/>
    <w:rsid w:val="002A03A4"/>
    <w:rsid w:val="002A0A0C"/>
    <w:rsid w:val="002A0C85"/>
    <w:rsid w:val="002A1E43"/>
    <w:rsid w:val="002A208E"/>
    <w:rsid w:val="002A20A4"/>
    <w:rsid w:val="002A20A7"/>
    <w:rsid w:val="002A2149"/>
    <w:rsid w:val="002A2158"/>
    <w:rsid w:val="002A2C53"/>
    <w:rsid w:val="002A2CA4"/>
    <w:rsid w:val="002A2D4E"/>
    <w:rsid w:val="002A2D6C"/>
    <w:rsid w:val="002A331F"/>
    <w:rsid w:val="002A34B5"/>
    <w:rsid w:val="002A3634"/>
    <w:rsid w:val="002A3665"/>
    <w:rsid w:val="002A39EB"/>
    <w:rsid w:val="002A3DA9"/>
    <w:rsid w:val="002A4309"/>
    <w:rsid w:val="002A445A"/>
    <w:rsid w:val="002A4982"/>
    <w:rsid w:val="002A4B1B"/>
    <w:rsid w:val="002A4CA5"/>
    <w:rsid w:val="002A4DEB"/>
    <w:rsid w:val="002A5152"/>
    <w:rsid w:val="002A52B3"/>
    <w:rsid w:val="002A69BE"/>
    <w:rsid w:val="002A7246"/>
    <w:rsid w:val="002A7798"/>
    <w:rsid w:val="002A7845"/>
    <w:rsid w:val="002A7ED4"/>
    <w:rsid w:val="002B0639"/>
    <w:rsid w:val="002B063E"/>
    <w:rsid w:val="002B0C00"/>
    <w:rsid w:val="002B12EA"/>
    <w:rsid w:val="002B157C"/>
    <w:rsid w:val="002B1C3D"/>
    <w:rsid w:val="002B1F9C"/>
    <w:rsid w:val="002B2805"/>
    <w:rsid w:val="002B281E"/>
    <w:rsid w:val="002B3249"/>
    <w:rsid w:val="002B3346"/>
    <w:rsid w:val="002B3B0C"/>
    <w:rsid w:val="002B3BA1"/>
    <w:rsid w:val="002B406E"/>
    <w:rsid w:val="002B4474"/>
    <w:rsid w:val="002B44F6"/>
    <w:rsid w:val="002B482C"/>
    <w:rsid w:val="002B4874"/>
    <w:rsid w:val="002B4F47"/>
    <w:rsid w:val="002B4F74"/>
    <w:rsid w:val="002B4FE4"/>
    <w:rsid w:val="002B5345"/>
    <w:rsid w:val="002B5707"/>
    <w:rsid w:val="002B585B"/>
    <w:rsid w:val="002B5BF7"/>
    <w:rsid w:val="002B6072"/>
    <w:rsid w:val="002B6102"/>
    <w:rsid w:val="002B6E76"/>
    <w:rsid w:val="002B7053"/>
    <w:rsid w:val="002B744F"/>
    <w:rsid w:val="002B7589"/>
    <w:rsid w:val="002B785C"/>
    <w:rsid w:val="002B7EAE"/>
    <w:rsid w:val="002B7EF6"/>
    <w:rsid w:val="002B7FDE"/>
    <w:rsid w:val="002C01E1"/>
    <w:rsid w:val="002C06CC"/>
    <w:rsid w:val="002C084F"/>
    <w:rsid w:val="002C0CBF"/>
    <w:rsid w:val="002C0F16"/>
    <w:rsid w:val="002C1500"/>
    <w:rsid w:val="002C17B7"/>
    <w:rsid w:val="002C1C8A"/>
    <w:rsid w:val="002C1CEA"/>
    <w:rsid w:val="002C1FAE"/>
    <w:rsid w:val="002C2658"/>
    <w:rsid w:val="002C31B4"/>
    <w:rsid w:val="002C33CD"/>
    <w:rsid w:val="002C3DC0"/>
    <w:rsid w:val="002C4252"/>
    <w:rsid w:val="002C429B"/>
    <w:rsid w:val="002C471F"/>
    <w:rsid w:val="002C488B"/>
    <w:rsid w:val="002C4D7C"/>
    <w:rsid w:val="002C4DAF"/>
    <w:rsid w:val="002C4EA1"/>
    <w:rsid w:val="002C4F93"/>
    <w:rsid w:val="002C516B"/>
    <w:rsid w:val="002C58C5"/>
    <w:rsid w:val="002C5BB2"/>
    <w:rsid w:val="002C656C"/>
    <w:rsid w:val="002C683F"/>
    <w:rsid w:val="002C687A"/>
    <w:rsid w:val="002C692C"/>
    <w:rsid w:val="002C6930"/>
    <w:rsid w:val="002C693D"/>
    <w:rsid w:val="002C6ADB"/>
    <w:rsid w:val="002C6C52"/>
    <w:rsid w:val="002C6D24"/>
    <w:rsid w:val="002C7445"/>
    <w:rsid w:val="002C7A6A"/>
    <w:rsid w:val="002C7B22"/>
    <w:rsid w:val="002C7BD0"/>
    <w:rsid w:val="002C7E3F"/>
    <w:rsid w:val="002C7F17"/>
    <w:rsid w:val="002D0229"/>
    <w:rsid w:val="002D039B"/>
    <w:rsid w:val="002D0652"/>
    <w:rsid w:val="002D0906"/>
    <w:rsid w:val="002D0981"/>
    <w:rsid w:val="002D0C2A"/>
    <w:rsid w:val="002D0C88"/>
    <w:rsid w:val="002D12BD"/>
    <w:rsid w:val="002D15E9"/>
    <w:rsid w:val="002D179A"/>
    <w:rsid w:val="002D1A09"/>
    <w:rsid w:val="002D1FF8"/>
    <w:rsid w:val="002D26E0"/>
    <w:rsid w:val="002D2B2F"/>
    <w:rsid w:val="002D2CB3"/>
    <w:rsid w:val="002D3D33"/>
    <w:rsid w:val="002D4160"/>
    <w:rsid w:val="002D4260"/>
    <w:rsid w:val="002D4A22"/>
    <w:rsid w:val="002D4A6C"/>
    <w:rsid w:val="002D4B6C"/>
    <w:rsid w:val="002D550E"/>
    <w:rsid w:val="002D56BA"/>
    <w:rsid w:val="002D5711"/>
    <w:rsid w:val="002D65D0"/>
    <w:rsid w:val="002D7200"/>
    <w:rsid w:val="002D76E8"/>
    <w:rsid w:val="002D7829"/>
    <w:rsid w:val="002D79C1"/>
    <w:rsid w:val="002D7BE6"/>
    <w:rsid w:val="002D7C2E"/>
    <w:rsid w:val="002E097F"/>
    <w:rsid w:val="002E1366"/>
    <w:rsid w:val="002E14DB"/>
    <w:rsid w:val="002E15A7"/>
    <w:rsid w:val="002E15FF"/>
    <w:rsid w:val="002E19E8"/>
    <w:rsid w:val="002E1C43"/>
    <w:rsid w:val="002E1E93"/>
    <w:rsid w:val="002E2391"/>
    <w:rsid w:val="002E27FA"/>
    <w:rsid w:val="002E2C66"/>
    <w:rsid w:val="002E2D7D"/>
    <w:rsid w:val="002E2FD7"/>
    <w:rsid w:val="002E367B"/>
    <w:rsid w:val="002E3841"/>
    <w:rsid w:val="002E3921"/>
    <w:rsid w:val="002E3AEC"/>
    <w:rsid w:val="002E3D9A"/>
    <w:rsid w:val="002E4249"/>
    <w:rsid w:val="002E483C"/>
    <w:rsid w:val="002E4842"/>
    <w:rsid w:val="002E4A06"/>
    <w:rsid w:val="002E517F"/>
    <w:rsid w:val="002E5E16"/>
    <w:rsid w:val="002E63F1"/>
    <w:rsid w:val="002E6A9E"/>
    <w:rsid w:val="002E6B94"/>
    <w:rsid w:val="002E6CCB"/>
    <w:rsid w:val="002E7058"/>
    <w:rsid w:val="002E76E6"/>
    <w:rsid w:val="002E7C2E"/>
    <w:rsid w:val="002E7FE7"/>
    <w:rsid w:val="002F073D"/>
    <w:rsid w:val="002F083D"/>
    <w:rsid w:val="002F089C"/>
    <w:rsid w:val="002F09E1"/>
    <w:rsid w:val="002F1399"/>
    <w:rsid w:val="002F1513"/>
    <w:rsid w:val="002F1A69"/>
    <w:rsid w:val="002F1E3C"/>
    <w:rsid w:val="002F1E9C"/>
    <w:rsid w:val="002F1FD6"/>
    <w:rsid w:val="002F216A"/>
    <w:rsid w:val="002F21BA"/>
    <w:rsid w:val="002F278B"/>
    <w:rsid w:val="002F2B31"/>
    <w:rsid w:val="002F317B"/>
    <w:rsid w:val="002F31D7"/>
    <w:rsid w:val="002F3385"/>
    <w:rsid w:val="002F3566"/>
    <w:rsid w:val="002F35D8"/>
    <w:rsid w:val="002F37A7"/>
    <w:rsid w:val="002F3DCF"/>
    <w:rsid w:val="002F3FF5"/>
    <w:rsid w:val="002F42A5"/>
    <w:rsid w:val="002F45B3"/>
    <w:rsid w:val="002F4C6C"/>
    <w:rsid w:val="002F4E5B"/>
    <w:rsid w:val="002F4E86"/>
    <w:rsid w:val="002F4EDE"/>
    <w:rsid w:val="002F510F"/>
    <w:rsid w:val="002F521F"/>
    <w:rsid w:val="002F54DE"/>
    <w:rsid w:val="002F5547"/>
    <w:rsid w:val="002F559E"/>
    <w:rsid w:val="002F55F1"/>
    <w:rsid w:val="002F5931"/>
    <w:rsid w:val="002F5EAD"/>
    <w:rsid w:val="002F6225"/>
    <w:rsid w:val="002F6401"/>
    <w:rsid w:val="002F6467"/>
    <w:rsid w:val="002F6E0E"/>
    <w:rsid w:val="002F6E71"/>
    <w:rsid w:val="002F73F1"/>
    <w:rsid w:val="002F7C4E"/>
    <w:rsid w:val="00300104"/>
    <w:rsid w:val="00300261"/>
    <w:rsid w:val="003005A7"/>
    <w:rsid w:val="00300669"/>
    <w:rsid w:val="003008FB"/>
    <w:rsid w:val="00300B56"/>
    <w:rsid w:val="00302087"/>
    <w:rsid w:val="003022DC"/>
    <w:rsid w:val="003024C9"/>
    <w:rsid w:val="003029C3"/>
    <w:rsid w:val="00302AA5"/>
    <w:rsid w:val="00302CC4"/>
    <w:rsid w:val="00302E84"/>
    <w:rsid w:val="00303007"/>
    <w:rsid w:val="00303628"/>
    <w:rsid w:val="00303782"/>
    <w:rsid w:val="003040EB"/>
    <w:rsid w:val="00304205"/>
    <w:rsid w:val="00304244"/>
    <w:rsid w:val="003042ED"/>
    <w:rsid w:val="00304A39"/>
    <w:rsid w:val="00304F0A"/>
    <w:rsid w:val="00305174"/>
    <w:rsid w:val="003053AB"/>
    <w:rsid w:val="003057D9"/>
    <w:rsid w:val="00305814"/>
    <w:rsid w:val="00305826"/>
    <w:rsid w:val="00305D8B"/>
    <w:rsid w:val="00305F4E"/>
    <w:rsid w:val="0030626B"/>
    <w:rsid w:val="00306C69"/>
    <w:rsid w:val="00307139"/>
    <w:rsid w:val="00307448"/>
    <w:rsid w:val="003074DB"/>
    <w:rsid w:val="0030773C"/>
    <w:rsid w:val="003077A5"/>
    <w:rsid w:val="003078D7"/>
    <w:rsid w:val="00307A8E"/>
    <w:rsid w:val="00307AC9"/>
    <w:rsid w:val="00307BE8"/>
    <w:rsid w:val="00307FC9"/>
    <w:rsid w:val="003101DA"/>
    <w:rsid w:val="00310555"/>
    <w:rsid w:val="00310E5C"/>
    <w:rsid w:val="00310F87"/>
    <w:rsid w:val="0031138F"/>
    <w:rsid w:val="00311D3D"/>
    <w:rsid w:val="003122CE"/>
    <w:rsid w:val="00312568"/>
    <w:rsid w:val="003125DC"/>
    <w:rsid w:val="0031294B"/>
    <w:rsid w:val="00312E71"/>
    <w:rsid w:val="00312F20"/>
    <w:rsid w:val="00313335"/>
    <w:rsid w:val="00313873"/>
    <w:rsid w:val="0031389C"/>
    <w:rsid w:val="00313951"/>
    <w:rsid w:val="00313DEB"/>
    <w:rsid w:val="00313EAE"/>
    <w:rsid w:val="00313F8C"/>
    <w:rsid w:val="003142E9"/>
    <w:rsid w:val="0031481D"/>
    <w:rsid w:val="00314942"/>
    <w:rsid w:val="00314F2E"/>
    <w:rsid w:val="00315475"/>
    <w:rsid w:val="0031580D"/>
    <w:rsid w:val="00315A7A"/>
    <w:rsid w:val="00315B9F"/>
    <w:rsid w:val="00315FB0"/>
    <w:rsid w:val="00316093"/>
    <w:rsid w:val="00316114"/>
    <w:rsid w:val="00316646"/>
    <w:rsid w:val="003173E6"/>
    <w:rsid w:val="0031764F"/>
    <w:rsid w:val="003179D0"/>
    <w:rsid w:val="00317A69"/>
    <w:rsid w:val="00317A98"/>
    <w:rsid w:val="00317C52"/>
    <w:rsid w:val="00317D8F"/>
    <w:rsid w:val="0032039B"/>
    <w:rsid w:val="003205A3"/>
    <w:rsid w:val="0032068B"/>
    <w:rsid w:val="00320810"/>
    <w:rsid w:val="00320B74"/>
    <w:rsid w:val="00320E66"/>
    <w:rsid w:val="00320E7C"/>
    <w:rsid w:val="00320F01"/>
    <w:rsid w:val="00320F67"/>
    <w:rsid w:val="00321226"/>
    <w:rsid w:val="00321748"/>
    <w:rsid w:val="00321901"/>
    <w:rsid w:val="003219AC"/>
    <w:rsid w:val="00321C93"/>
    <w:rsid w:val="00321D7C"/>
    <w:rsid w:val="00322122"/>
    <w:rsid w:val="003222E2"/>
    <w:rsid w:val="0032246A"/>
    <w:rsid w:val="003228CF"/>
    <w:rsid w:val="00322F97"/>
    <w:rsid w:val="00323021"/>
    <w:rsid w:val="003235A2"/>
    <w:rsid w:val="003237E9"/>
    <w:rsid w:val="00323854"/>
    <w:rsid w:val="00323E70"/>
    <w:rsid w:val="00324876"/>
    <w:rsid w:val="00324898"/>
    <w:rsid w:val="00324A6A"/>
    <w:rsid w:val="00325247"/>
    <w:rsid w:val="0032562D"/>
    <w:rsid w:val="0032576E"/>
    <w:rsid w:val="00325777"/>
    <w:rsid w:val="00325AF5"/>
    <w:rsid w:val="00326250"/>
    <w:rsid w:val="003262BE"/>
    <w:rsid w:val="00326D83"/>
    <w:rsid w:val="003300DC"/>
    <w:rsid w:val="00330420"/>
    <w:rsid w:val="0033043D"/>
    <w:rsid w:val="00330463"/>
    <w:rsid w:val="00330560"/>
    <w:rsid w:val="00330EA2"/>
    <w:rsid w:val="0033102E"/>
    <w:rsid w:val="003312D1"/>
    <w:rsid w:val="0033139C"/>
    <w:rsid w:val="003315B1"/>
    <w:rsid w:val="003315BD"/>
    <w:rsid w:val="0033207F"/>
    <w:rsid w:val="003325E9"/>
    <w:rsid w:val="00332C28"/>
    <w:rsid w:val="00333D9C"/>
    <w:rsid w:val="00334073"/>
    <w:rsid w:val="003340A8"/>
    <w:rsid w:val="003340E1"/>
    <w:rsid w:val="00334470"/>
    <w:rsid w:val="003344BD"/>
    <w:rsid w:val="00334508"/>
    <w:rsid w:val="0033462C"/>
    <w:rsid w:val="00334671"/>
    <w:rsid w:val="003347ED"/>
    <w:rsid w:val="003348C5"/>
    <w:rsid w:val="00334DE1"/>
    <w:rsid w:val="00335390"/>
    <w:rsid w:val="0033596C"/>
    <w:rsid w:val="00335D73"/>
    <w:rsid w:val="0033623B"/>
    <w:rsid w:val="003365FB"/>
    <w:rsid w:val="00336D5A"/>
    <w:rsid w:val="003372AF"/>
    <w:rsid w:val="0033747D"/>
    <w:rsid w:val="0033771E"/>
    <w:rsid w:val="00337758"/>
    <w:rsid w:val="00337962"/>
    <w:rsid w:val="00337A55"/>
    <w:rsid w:val="00337F7B"/>
    <w:rsid w:val="00340889"/>
    <w:rsid w:val="00340C18"/>
    <w:rsid w:val="00340DF3"/>
    <w:rsid w:val="00340FC8"/>
    <w:rsid w:val="003415D2"/>
    <w:rsid w:val="00341BFF"/>
    <w:rsid w:val="0034210A"/>
    <w:rsid w:val="00342133"/>
    <w:rsid w:val="00342592"/>
    <w:rsid w:val="00342F76"/>
    <w:rsid w:val="00343063"/>
    <w:rsid w:val="00343522"/>
    <w:rsid w:val="00343A31"/>
    <w:rsid w:val="00343C8C"/>
    <w:rsid w:val="00344A00"/>
    <w:rsid w:val="00344C1F"/>
    <w:rsid w:val="003452B4"/>
    <w:rsid w:val="003459B0"/>
    <w:rsid w:val="003459D9"/>
    <w:rsid w:val="00345BF3"/>
    <w:rsid w:val="00346627"/>
    <w:rsid w:val="00346795"/>
    <w:rsid w:val="00346FA2"/>
    <w:rsid w:val="00347500"/>
    <w:rsid w:val="00347892"/>
    <w:rsid w:val="00347AEF"/>
    <w:rsid w:val="00347D85"/>
    <w:rsid w:val="00350300"/>
    <w:rsid w:val="00350318"/>
    <w:rsid w:val="00350813"/>
    <w:rsid w:val="0035081E"/>
    <w:rsid w:val="00350AAD"/>
    <w:rsid w:val="00351061"/>
    <w:rsid w:val="00351E15"/>
    <w:rsid w:val="00351F3F"/>
    <w:rsid w:val="00352285"/>
    <w:rsid w:val="0035249E"/>
    <w:rsid w:val="00352777"/>
    <w:rsid w:val="0035333E"/>
    <w:rsid w:val="00354015"/>
    <w:rsid w:val="003542A1"/>
    <w:rsid w:val="00354DD4"/>
    <w:rsid w:val="0035535A"/>
    <w:rsid w:val="0035563A"/>
    <w:rsid w:val="003557DB"/>
    <w:rsid w:val="00355B38"/>
    <w:rsid w:val="00356690"/>
    <w:rsid w:val="00356703"/>
    <w:rsid w:val="00356786"/>
    <w:rsid w:val="00356CF0"/>
    <w:rsid w:val="00356E50"/>
    <w:rsid w:val="00356F29"/>
    <w:rsid w:val="00357118"/>
    <w:rsid w:val="0035722F"/>
    <w:rsid w:val="00357375"/>
    <w:rsid w:val="00357682"/>
    <w:rsid w:val="00357731"/>
    <w:rsid w:val="00357B35"/>
    <w:rsid w:val="00357CE7"/>
    <w:rsid w:val="00360859"/>
    <w:rsid w:val="003609D4"/>
    <w:rsid w:val="00361498"/>
    <w:rsid w:val="0036191B"/>
    <w:rsid w:val="00361A47"/>
    <w:rsid w:val="00361D4F"/>
    <w:rsid w:val="00361ED8"/>
    <w:rsid w:val="0036229B"/>
    <w:rsid w:val="00362434"/>
    <w:rsid w:val="0036249D"/>
    <w:rsid w:val="0036270B"/>
    <w:rsid w:val="003628EB"/>
    <w:rsid w:val="00362E12"/>
    <w:rsid w:val="00362F92"/>
    <w:rsid w:val="003630C4"/>
    <w:rsid w:val="00363291"/>
    <w:rsid w:val="003632CC"/>
    <w:rsid w:val="00363710"/>
    <w:rsid w:val="00363A48"/>
    <w:rsid w:val="00363F98"/>
    <w:rsid w:val="003649FB"/>
    <w:rsid w:val="00364B71"/>
    <w:rsid w:val="00364F00"/>
    <w:rsid w:val="0036551A"/>
    <w:rsid w:val="003657BE"/>
    <w:rsid w:val="00365D07"/>
    <w:rsid w:val="00365E7C"/>
    <w:rsid w:val="003661C1"/>
    <w:rsid w:val="00366454"/>
    <w:rsid w:val="00366721"/>
    <w:rsid w:val="00366921"/>
    <w:rsid w:val="00366976"/>
    <w:rsid w:val="00366EB9"/>
    <w:rsid w:val="00366F54"/>
    <w:rsid w:val="0036716E"/>
    <w:rsid w:val="0036738C"/>
    <w:rsid w:val="00367435"/>
    <w:rsid w:val="00367544"/>
    <w:rsid w:val="0036755B"/>
    <w:rsid w:val="003675C4"/>
    <w:rsid w:val="00367812"/>
    <w:rsid w:val="00367A31"/>
    <w:rsid w:val="00367A5C"/>
    <w:rsid w:val="00367B3C"/>
    <w:rsid w:val="00367B93"/>
    <w:rsid w:val="00367BF9"/>
    <w:rsid w:val="00367CCD"/>
    <w:rsid w:val="00367D25"/>
    <w:rsid w:val="00367DDF"/>
    <w:rsid w:val="00367ECB"/>
    <w:rsid w:val="00370202"/>
    <w:rsid w:val="00370A2F"/>
    <w:rsid w:val="00370BA6"/>
    <w:rsid w:val="00370D02"/>
    <w:rsid w:val="003710D3"/>
    <w:rsid w:val="00371ECC"/>
    <w:rsid w:val="00372025"/>
    <w:rsid w:val="003725AD"/>
    <w:rsid w:val="0037292E"/>
    <w:rsid w:val="00372C83"/>
    <w:rsid w:val="00372F57"/>
    <w:rsid w:val="003737CC"/>
    <w:rsid w:val="00373850"/>
    <w:rsid w:val="00373A0B"/>
    <w:rsid w:val="00373B16"/>
    <w:rsid w:val="00373BA5"/>
    <w:rsid w:val="00373D51"/>
    <w:rsid w:val="003741EE"/>
    <w:rsid w:val="0037474A"/>
    <w:rsid w:val="003747C2"/>
    <w:rsid w:val="00374F5A"/>
    <w:rsid w:val="003750D6"/>
    <w:rsid w:val="00375624"/>
    <w:rsid w:val="003756AB"/>
    <w:rsid w:val="0037583B"/>
    <w:rsid w:val="0037586C"/>
    <w:rsid w:val="00375996"/>
    <w:rsid w:val="00375ABF"/>
    <w:rsid w:val="00376259"/>
    <w:rsid w:val="003764E4"/>
    <w:rsid w:val="00376920"/>
    <w:rsid w:val="00376DDC"/>
    <w:rsid w:val="00376F32"/>
    <w:rsid w:val="003771AE"/>
    <w:rsid w:val="003775D4"/>
    <w:rsid w:val="00377DAF"/>
    <w:rsid w:val="00377DF0"/>
    <w:rsid w:val="00377F62"/>
    <w:rsid w:val="003809C2"/>
    <w:rsid w:val="00380AA6"/>
    <w:rsid w:val="00380C06"/>
    <w:rsid w:val="00380F58"/>
    <w:rsid w:val="00380F6D"/>
    <w:rsid w:val="00381010"/>
    <w:rsid w:val="0038111B"/>
    <w:rsid w:val="003811CA"/>
    <w:rsid w:val="00381CA9"/>
    <w:rsid w:val="003820DF"/>
    <w:rsid w:val="00382B55"/>
    <w:rsid w:val="00382DEB"/>
    <w:rsid w:val="0038311F"/>
    <w:rsid w:val="003831E6"/>
    <w:rsid w:val="003833CC"/>
    <w:rsid w:val="003835D9"/>
    <w:rsid w:val="00383E88"/>
    <w:rsid w:val="00384170"/>
    <w:rsid w:val="00384624"/>
    <w:rsid w:val="00384A58"/>
    <w:rsid w:val="00384B0D"/>
    <w:rsid w:val="00384E7A"/>
    <w:rsid w:val="00385212"/>
    <w:rsid w:val="0038575A"/>
    <w:rsid w:val="00385AE8"/>
    <w:rsid w:val="003865C6"/>
    <w:rsid w:val="0038660E"/>
    <w:rsid w:val="003866DA"/>
    <w:rsid w:val="003869CC"/>
    <w:rsid w:val="00386CE0"/>
    <w:rsid w:val="00386FBE"/>
    <w:rsid w:val="00387164"/>
    <w:rsid w:val="00387421"/>
    <w:rsid w:val="0038782A"/>
    <w:rsid w:val="00387B26"/>
    <w:rsid w:val="00390AAE"/>
    <w:rsid w:val="00390DAB"/>
    <w:rsid w:val="0039155D"/>
    <w:rsid w:val="003917E4"/>
    <w:rsid w:val="003919A3"/>
    <w:rsid w:val="00391F4A"/>
    <w:rsid w:val="003924C5"/>
    <w:rsid w:val="00392CE9"/>
    <w:rsid w:val="00393246"/>
    <w:rsid w:val="0039339B"/>
    <w:rsid w:val="003938D4"/>
    <w:rsid w:val="00393C51"/>
    <w:rsid w:val="003946F5"/>
    <w:rsid w:val="00394838"/>
    <w:rsid w:val="00394D86"/>
    <w:rsid w:val="00394E3B"/>
    <w:rsid w:val="00394E43"/>
    <w:rsid w:val="00394F80"/>
    <w:rsid w:val="0039536E"/>
    <w:rsid w:val="003953DA"/>
    <w:rsid w:val="0039554C"/>
    <w:rsid w:val="00395B66"/>
    <w:rsid w:val="00396E15"/>
    <w:rsid w:val="00396EF4"/>
    <w:rsid w:val="00397B0D"/>
    <w:rsid w:val="003A00D6"/>
    <w:rsid w:val="003A0511"/>
    <w:rsid w:val="003A058C"/>
    <w:rsid w:val="003A0868"/>
    <w:rsid w:val="003A092C"/>
    <w:rsid w:val="003A093A"/>
    <w:rsid w:val="003A12EF"/>
    <w:rsid w:val="003A1706"/>
    <w:rsid w:val="003A1873"/>
    <w:rsid w:val="003A1A1A"/>
    <w:rsid w:val="003A1B91"/>
    <w:rsid w:val="003A2138"/>
    <w:rsid w:val="003A2323"/>
    <w:rsid w:val="003A23C7"/>
    <w:rsid w:val="003A23CE"/>
    <w:rsid w:val="003A25B5"/>
    <w:rsid w:val="003A26A2"/>
    <w:rsid w:val="003A291B"/>
    <w:rsid w:val="003A2A13"/>
    <w:rsid w:val="003A3417"/>
    <w:rsid w:val="003A341F"/>
    <w:rsid w:val="003A3520"/>
    <w:rsid w:val="003A3C29"/>
    <w:rsid w:val="003A404A"/>
    <w:rsid w:val="003A4103"/>
    <w:rsid w:val="003A423D"/>
    <w:rsid w:val="003A4A8F"/>
    <w:rsid w:val="003A4AFF"/>
    <w:rsid w:val="003A4FA7"/>
    <w:rsid w:val="003A5D63"/>
    <w:rsid w:val="003A5F72"/>
    <w:rsid w:val="003A5FD8"/>
    <w:rsid w:val="003A6269"/>
    <w:rsid w:val="003A6406"/>
    <w:rsid w:val="003A64FC"/>
    <w:rsid w:val="003A6630"/>
    <w:rsid w:val="003A6738"/>
    <w:rsid w:val="003A6804"/>
    <w:rsid w:val="003A6CD8"/>
    <w:rsid w:val="003A6EEC"/>
    <w:rsid w:val="003A7380"/>
    <w:rsid w:val="003A73C5"/>
    <w:rsid w:val="003A74F1"/>
    <w:rsid w:val="003A76A4"/>
    <w:rsid w:val="003A78E1"/>
    <w:rsid w:val="003A7CA4"/>
    <w:rsid w:val="003A7E01"/>
    <w:rsid w:val="003B08A1"/>
    <w:rsid w:val="003B0AE7"/>
    <w:rsid w:val="003B0D3B"/>
    <w:rsid w:val="003B0DE1"/>
    <w:rsid w:val="003B13FC"/>
    <w:rsid w:val="003B143B"/>
    <w:rsid w:val="003B184D"/>
    <w:rsid w:val="003B18F7"/>
    <w:rsid w:val="003B19B6"/>
    <w:rsid w:val="003B1DDF"/>
    <w:rsid w:val="003B1EB7"/>
    <w:rsid w:val="003B216E"/>
    <w:rsid w:val="003B2849"/>
    <w:rsid w:val="003B2DE6"/>
    <w:rsid w:val="003B300A"/>
    <w:rsid w:val="003B3163"/>
    <w:rsid w:val="003B318B"/>
    <w:rsid w:val="003B3A7C"/>
    <w:rsid w:val="003B41CE"/>
    <w:rsid w:val="003B440B"/>
    <w:rsid w:val="003B4843"/>
    <w:rsid w:val="003B487E"/>
    <w:rsid w:val="003B4B87"/>
    <w:rsid w:val="003B4C7D"/>
    <w:rsid w:val="003B4E5D"/>
    <w:rsid w:val="003B507C"/>
    <w:rsid w:val="003B53BA"/>
    <w:rsid w:val="003B571A"/>
    <w:rsid w:val="003B5961"/>
    <w:rsid w:val="003B59E7"/>
    <w:rsid w:val="003B5CD0"/>
    <w:rsid w:val="003B610B"/>
    <w:rsid w:val="003B6245"/>
    <w:rsid w:val="003B6269"/>
    <w:rsid w:val="003B68FC"/>
    <w:rsid w:val="003B703F"/>
    <w:rsid w:val="003C0603"/>
    <w:rsid w:val="003C0A3E"/>
    <w:rsid w:val="003C0C2B"/>
    <w:rsid w:val="003C0C2E"/>
    <w:rsid w:val="003C1251"/>
    <w:rsid w:val="003C14F5"/>
    <w:rsid w:val="003C161B"/>
    <w:rsid w:val="003C1644"/>
    <w:rsid w:val="003C16B2"/>
    <w:rsid w:val="003C1796"/>
    <w:rsid w:val="003C231B"/>
    <w:rsid w:val="003C33E8"/>
    <w:rsid w:val="003C34F5"/>
    <w:rsid w:val="003C38C6"/>
    <w:rsid w:val="003C391B"/>
    <w:rsid w:val="003C3AAB"/>
    <w:rsid w:val="003C3B8B"/>
    <w:rsid w:val="003C4DD0"/>
    <w:rsid w:val="003C504F"/>
    <w:rsid w:val="003C5847"/>
    <w:rsid w:val="003C5FE5"/>
    <w:rsid w:val="003C6387"/>
    <w:rsid w:val="003C63E5"/>
    <w:rsid w:val="003C64CA"/>
    <w:rsid w:val="003C6787"/>
    <w:rsid w:val="003C6CD5"/>
    <w:rsid w:val="003C72D9"/>
    <w:rsid w:val="003C7463"/>
    <w:rsid w:val="003C7684"/>
    <w:rsid w:val="003C7ECD"/>
    <w:rsid w:val="003D01B3"/>
    <w:rsid w:val="003D033E"/>
    <w:rsid w:val="003D075D"/>
    <w:rsid w:val="003D0A21"/>
    <w:rsid w:val="003D0E6B"/>
    <w:rsid w:val="003D158E"/>
    <w:rsid w:val="003D177E"/>
    <w:rsid w:val="003D17C0"/>
    <w:rsid w:val="003D1978"/>
    <w:rsid w:val="003D1DB8"/>
    <w:rsid w:val="003D1E20"/>
    <w:rsid w:val="003D231F"/>
    <w:rsid w:val="003D27AB"/>
    <w:rsid w:val="003D2B5B"/>
    <w:rsid w:val="003D2D59"/>
    <w:rsid w:val="003D2F9C"/>
    <w:rsid w:val="003D33B8"/>
    <w:rsid w:val="003D3F4B"/>
    <w:rsid w:val="003D410F"/>
    <w:rsid w:val="003D436A"/>
    <w:rsid w:val="003D44FA"/>
    <w:rsid w:val="003D45AD"/>
    <w:rsid w:val="003D4751"/>
    <w:rsid w:val="003D53F2"/>
    <w:rsid w:val="003D5769"/>
    <w:rsid w:val="003D5AC8"/>
    <w:rsid w:val="003D5E8B"/>
    <w:rsid w:val="003D609E"/>
    <w:rsid w:val="003D6953"/>
    <w:rsid w:val="003D6B92"/>
    <w:rsid w:val="003D6F1F"/>
    <w:rsid w:val="003D7028"/>
    <w:rsid w:val="003D7281"/>
    <w:rsid w:val="003D7555"/>
    <w:rsid w:val="003D790E"/>
    <w:rsid w:val="003D7AD3"/>
    <w:rsid w:val="003D7C77"/>
    <w:rsid w:val="003E06BB"/>
    <w:rsid w:val="003E0768"/>
    <w:rsid w:val="003E0D46"/>
    <w:rsid w:val="003E18B3"/>
    <w:rsid w:val="003E1A94"/>
    <w:rsid w:val="003E1CEF"/>
    <w:rsid w:val="003E1F0A"/>
    <w:rsid w:val="003E1F9C"/>
    <w:rsid w:val="003E2598"/>
    <w:rsid w:val="003E2CC1"/>
    <w:rsid w:val="003E37AA"/>
    <w:rsid w:val="003E3D6D"/>
    <w:rsid w:val="003E3D71"/>
    <w:rsid w:val="003E3E42"/>
    <w:rsid w:val="003E3F98"/>
    <w:rsid w:val="003E4324"/>
    <w:rsid w:val="003E43F9"/>
    <w:rsid w:val="003E4734"/>
    <w:rsid w:val="003E4812"/>
    <w:rsid w:val="003E4ABF"/>
    <w:rsid w:val="003E4F13"/>
    <w:rsid w:val="003E5549"/>
    <w:rsid w:val="003E586E"/>
    <w:rsid w:val="003E5A2C"/>
    <w:rsid w:val="003E5B4A"/>
    <w:rsid w:val="003E5BA6"/>
    <w:rsid w:val="003E5F2E"/>
    <w:rsid w:val="003E61D6"/>
    <w:rsid w:val="003E62FF"/>
    <w:rsid w:val="003E67E1"/>
    <w:rsid w:val="003E69F3"/>
    <w:rsid w:val="003E6CBC"/>
    <w:rsid w:val="003E775C"/>
    <w:rsid w:val="003E7AD2"/>
    <w:rsid w:val="003F047E"/>
    <w:rsid w:val="003F04C3"/>
    <w:rsid w:val="003F084C"/>
    <w:rsid w:val="003F0C90"/>
    <w:rsid w:val="003F1720"/>
    <w:rsid w:val="003F18E2"/>
    <w:rsid w:val="003F19E8"/>
    <w:rsid w:val="003F1DE4"/>
    <w:rsid w:val="003F1F72"/>
    <w:rsid w:val="003F207E"/>
    <w:rsid w:val="003F220D"/>
    <w:rsid w:val="003F2347"/>
    <w:rsid w:val="003F2444"/>
    <w:rsid w:val="003F287A"/>
    <w:rsid w:val="003F2D14"/>
    <w:rsid w:val="003F3085"/>
    <w:rsid w:val="003F33C8"/>
    <w:rsid w:val="003F3A54"/>
    <w:rsid w:val="003F3B5E"/>
    <w:rsid w:val="003F3F31"/>
    <w:rsid w:val="003F4066"/>
    <w:rsid w:val="003F419D"/>
    <w:rsid w:val="003F41E5"/>
    <w:rsid w:val="003F43FD"/>
    <w:rsid w:val="003F45D9"/>
    <w:rsid w:val="003F47B8"/>
    <w:rsid w:val="003F493F"/>
    <w:rsid w:val="003F4B3B"/>
    <w:rsid w:val="003F542D"/>
    <w:rsid w:val="003F57C6"/>
    <w:rsid w:val="003F6A03"/>
    <w:rsid w:val="003F6E1D"/>
    <w:rsid w:val="003F73AD"/>
    <w:rsid w:val="003F75A3"/>
    <w:rsid w:val="003F7929"/>
    <w:rsid w:val="003F7B3C"/>
    <w:rsid w:val="004007A2"/>
    <w:rsid w:val="0040088B"/>
    <w:rsid w:val="004008BD"/>
    <w:rsid w:val="00400BE9"/>
    <w:rsid w:val="00400F45"/>
    <w:rsid w:val="0040144A"/>
    <w:rsid w:val="00401A71"/>
    <w:rsid w:val="00401D0B"/>
    <w:rsid w:val="00401D40"/>
    <w:rsid w:val="004022FF"/>
    <w:rsid w:val="004024CB"/>
    <w:rsid w:val="004024EE"/>
    <w:rsid w:val="00402567"/>
    <w:rsid w:val="00402699"/>
    <w:rsid w:val="004029EF"/>
    <w:rsid w:val="00402AF1"/>
    <w:rsid w:val="00402DDC"/>
    <w:rsid w:val="00403099"/>
    <w:rsid w:val="004036A0"/>
    <w:rsid w:val="0040417A"/>
    <w:rsid w:val="004041C3"/>
    <w:rsid w:val="00404432"/>
    <w:rsid w:val="00405053"/>
    <w:rsid w:val="0040554B"/>
    <w:rsid w:val="00405B14"/>
    <w:rsid w:val="00405C47"/>
    <w:rsid w:val="00405E04"/>
    <w:rsid w:val="004063A6"/>
    <w:rsid w:val="0040666B"/>
    <w:rsid w:val="004067AC"/>
    <w:rsid w:val="00406B70"/>
    <w:rsid w:val="00406C75"/>
    <w:rsid w:val="00406D3E"/>
    <w:rsid w:val="00406F68"/>
    <w:rsid w:val="00406F6D"/>
    <w:rsid w:val="00407A0C"/>
    <w:rsid w:val="00407BA1"/>
    <w:rsid w:val="004100F7"/>
    <w:rsid w:val="0041128B"/>
    <w:rsid w:val="004114CC"/>
    <w:rsid w:val="0041191E"/>
    <w:rsid w:val="00411A36"/>
    <w:rsid w:val="00411D43"/>
    <w:rsid w:val="00412102"/>
    <w:rsid w:val="0041264B"/>
    <w:rsid w:val="00412832"/>
    <w:rsid w:val="00412CC7"/>
    <w:rsid w:val="00412FD8"/>
    <w:rsid w:val="00413147"/>
    <w:rsid w:val="004131F2"/>
    <w:rsid w:val="00413655"/>
    <w:rsid w:val="004138EE"/>
    <w:rsid w:val="00413E8C"/>
    <w:rsid w:val="004141D9"/>
    <w:rsid w:val="00414325"/>
    <w:rsid w:val="00414B52"/>
    <w:rsid w:val="00414B6E"/>
    <w:rsid w:val="00414EE3"/>
    <w:rsid w:val="00414FB4"/>
    <w:rsid w:val="00414FE8"/>
    <w:rsid w:val="0041518C"/>
    <w:rsid w:val="004154D6"/>
    <w:rsid w:val="00415676"/>
    <w:rsid w:val="00415CC6"/>
    <w:rsid w:val="00415DC1"/>
    <w:rsid w:val="00415FF4"/>
    <w:rsid w:val="004164C2"/>
    <w:rsid w:val="0041697B"/>
    <w:rsid w:val="004169DB"/>
    <w:rsid w:val="00416AC2"/>
    <w:rsid w:val="0041739C"/>
    <w:rsid w:val="00417BD9"/>
    <w:rsid w:val="00417BEE"/>
    <w:rsid w:val="00417C39"/>
    <w:rsid w:val="00417D11"/>
    <w:rsid w:val="00420662"/>
    <w:rsid w:val="004207C6"/>
    <w:rsid w:val="0042083A"/>
    <w:rsid w:val="004208DD"/>
    <w:rsid w:val="004209DF"/>
    <w:rsid w:val="00420BBA"/>
    <w:rsid w:val="004211EF"/>
    <w:rsid w:val="00421256"/>
    <w:rsid w:val="00421532"/>
    <w:rsid w:val="0042191F"/>
    <w:rsid w:val="004219CA"/>
    <w:rsid w:val="00422432"/>
    <w:rsid w:val="00422FCC"/>
    <w:rsid w:val="004236D6"/>
    <w:rsid w:val="00423E87"/>
    <w:rsid w:val="00423F2C"/>
    <w:rsid w:val="00424172"/>
    <w:rsid w:val="00424871"/>
    <w:rsid w:val="00424887"/>
    <w:rsid w:val="00424D07"/>
    <w:rsid w:val="00424ED5"/>
    <w:rsid w:val="00425076"/>
    <w:rsid w:val="00425164"/>
    <w:rsid w:val="00425259"/>
    <w:rsid w:val="0042543E"/>
    <w:rsid w:val="00425913"/>
    <w:rsid w:val="0042611D"/>
    <w:rsid w:val="0042628A"/>
    <w:rsid w:val="00426871"/>
    <w:rsid w:val="00426885"/>
    <w:rsid w:val="004274F9"/>
    <w:rsid w:val="0042770B"/>
    <w:rsid w:val="00427836"/>
    <w:rsid w:val="0043004E"/>
    <w:rsid w:val="004303B9"/>
    <w:rsid w:val="004306C6"/>
    <w:rsid w:val="00430908"/>
    <w:rsid w:val="00430AF9"/>
    <w:rsid w:val="00431176"/>
    <w:rsid w:val="00431286"/>
    <w:rsid w:val="00431566"/>
    <w:rsid w:val="00431633"/>
    <w:rsid w:val="00431837"/>
    <w:rsid w:val="004323FF"/>
    <w:rsid w:val="004327A0"/>
    <w:rsid w:val="004327DE"/>
    <w:rsid w:val="00432827"/>
    <w:rsid w:val="00433366"/>
    <w:rsid w:val="00433711"/>
    <w:rsid w:val="00433F98"/>
    <w:rsid w:val="004341DD"/>
    <w:rsid w:val="004344E4"/>
    <w:rsid w:val="00434541"/>
    <w:rsid w:val="00434633"/>
    <w:rsid w:val="00434A18"/>
    <w:rsid w:val="00434E11"/>
    <w:rsid w:val="00434F2B"/>
    <w:rsid w:val="00435765"/>
    <w:rsid w:val="00435A4E"/>
    <w:rsid w:val="004360E6"/>
    <w:rsid w:val="00436776"/>
    <w:rsid w:val="004367CE"/>
    <w:rsid w:val="0043695E"/>
    <w:rsid w:val="00436ACE"/>
    <w:rsid w:val="00436EAB"/>
    <w:rsid w:val="00436FAA"/>
    <w:rsid w:val="0043710B"/>
    <w:rsid w:val="0043722F"/>
    <w:rsid w:val="00437781"/>
    <w:rsid w:val="00437A5A"/>
    <w:rsid w:val="00440844"/>
    <w:rsid w:val="00440F0A"/>
    <w:rsid w:val="004418C1"/>
    <w:rsid w:val="00441978"/>
    <w:rsid w:val="00441991"/>
    <w:rsid w:val="004421F7"/>
    <w:rsid w:val="00442207"/>
    <w:rsid w:val="004427F7"/>
    <w:rsid w:val="004429EE"/>
    <w:rsid w:val="00442AA6"/>
    <w:rsid w:val="00442B32"/>
    <w:rsid w:val="00442CD5"/>
    <w:rsid w:val="00442E7B"/>
    <w:rsid w:val="00442FC8"/>
    <w:rsid w:val="004430E4"/>
    <w:rsid w:val="00443A00"/>
    <w:rsid w:val="00443FFA"/>
    <w:rsid w:val="0044480E"/>
    <w:rsid w:val="00444A04"/>
    <w:rsid w:val="00444A08"/>
    <w:rsid w:val="00444C64"/>
    <w:rsid w:val="004450EF"/>
    <w:rsid w:val="0044569D"/>
    <w:rsid w:val="00445C3B"/>
    <w:rsid w:val="00445D46"/>
    <w:rsid w:val="00445D49"/>
    <w:rsid w:val="00445D6B"/>
    <w:rsid w:val="004463B0"/>
    <w:rsid w:val="00446787"/>
    <w:rsid w:val="004469F9"/>
    <w:rsid w:val="00446D99"/>
    <w:rsid w:val="00446DE7"/>
    <w:rsid w:val="00446F85"/>
    <w:rsid w:val="00447044"/>
    <w:rsid w:val="004478A4"/>
    <w:rsid w:val="004503F1"/>
    <w:rsid w:val="0045092A"/>
    <w:rsid w:val="0045096D"/>
    <w:rsid w:val="004512C6"/>
    <w:rsid w:val="00451622"/>
    <w:rsid w:val="0045181E"/>
    <w:rsid w:val="00451B3C"/>
    <w:rsid w:val="00451FDE"/>
    <w:rsid w:val="00452004"/>
    <w:rsid w:val="0045293A"/>
    <w:rsid w:val="00452F6B"/>
    <w:rsid w:val="0045335C"/>
    <w:rsid w:val="00453563"/>
    <w:rsid w:val="00453AC7"/>
    <w:rsid w:val="00454CAE"/>
    <w:rsid w:val="0045596C"/>
    <w:rsid w:val="00455C77"/>
    <w:rsid w:val="004562AC"/>
    <w:rsid w:val="00456AFE"/>
    <w:rsid w:val="004579BE"/>
    <w:rsid w:val="00457C88"/>
    <w:rsid w:val="00457D9B"/>
    <w:rsid w:val="00457EA4"/>
    <w:rsid w:val="00457F35"/>
    <w:rsid w:val="0046032C"/>
    <w:rsid w:val="004604B6"/>
    <w:rsid w:val="004604BC"/>
    <w:rsid w:val="00460707"/>
    <w:rsid w:val="00460B30"/>
    <w:rsid w:val="00461AE6"/>
    <w:rsid w:val="00461CE2"/>
    <w:rsid w:val="00461FCF"/>
    <w:rsid w:val="004628E7"/>
    <w:rsid w:val="00462C08"/>
    <w:rsid w:val="00462CC7"/>
    <w:rsid w:val="00462D5B"/>
    <w:rsid w:val="00462ED4"/>
    <w:rsid w:val="00462FAC"/>
    <w:rsid w:val="0046328B"/>
    <w:rsid w:val="0046361A"/>
    <w:rsid w:val="00463726"/>
    <w:rsid w:val="00463EEF"/>
    <w:rsid w:val="00463FD1"/>
    <w:rsid w:val="004642F5"/>
    <w:rsid w:val="00464522"/>
    <w:rsid w:val="0046469E"/>
    <w:rsid w:val="00464D58"/>
    <w:rsid w:val="00465186"/>
    <w:rsid w:val="004653BF"/>
    <w:rsid w:val="004657BE"/>
    <w:rsid w:val="004663B5"/>
    <w:rsid w:val="0046646B"/>
    <w:rsid w:val="0046660B"/>
    <w:rsid w:val="00466812"/>
    <w:rsid w:val="00466B54"/>
    <w:rsid w:val="00467024"/>
    <w:rsid w:val="004672CC"/>
    <w:rsid w:val="0046785A"/>
    <w:rsid w:val="00467AD3"/>
    <w:rsid w:val="00467C88"/>
    <w:rsid w:val="00470245"/>
    <w:rsid w:val="004702CC"/>
    <w:rsid w:val="0047032C"/>
    <w:rsid w:val="004707B7"/>
    <w:rsid w:val="00470B94"/>
    <w:rsid w:val="00470D8C"/>
    <w:rsid w:val="00470DAE"/>
    <w:rsid w:val="00471313"/>
    <w:rsid w:val="00471666"/>
    <w:rsid w:val="00471A4E"/>
    <w:rsid w:val="00471A7B"/>
    <w:rsid w:val="0047203B"/>
    <w:rsid w:val="004724F3"/>
    <w:rsid w:val="00472D9B"/>
    <w:rsid w:val="004733D2"/>
    <w:rsid w:val="00473528"/>
    <w:rsid w:val="00473E3A"/>
    <w:rsid w:val="00473EFD"/>
    <w:rsid w:val="00473F2A"/>
    <w:rsid w:val="00474188"/>
    <w:rsid w:val="004742A9"/>
    <w:rsid w:val="00474512"/>
    <w:rsid w:val="00474755"/>
    <w:rsid w:val="00474D7E"/>
    <w:rsid w:val="00474D9D"/>
    <w:rsid w:val="004753E3"/>
    <w:rsid w:val="004754DC"/>
    <w:rsid w:val="004756EE"/>
    <w:rsid w:val="00475DB8"/>
    <w:rsid w:val="0047650E"/>
    <w:rsid w:val="00476548"/>
    <w:rsid w:val="004766CA"/>
    <w:rsid w:val="00476C1B"/>
    <w:rsid w:val="00476D18"/>
    <w:rsid w:val="00477367"/>
    <w:rsid w:val="004773C3"/>
    <w:rsid w:val="0047746B"/>
    <w:rsid w:val="00477A5E"/>
    <w:rsid w:val="00477DD0"/>
    <w:rsid w:val="00477E49"/>
    <w:rsid w:val="00480273"/>
    <w:rsid w:val="00480831"/>
    <w:rsid w:val="00480997"/>
    <w:rsid w:val="00480B47"/>
    <w:rsid w:val="00480C67"/>
    <w:rsid w:val="00480E5D"/>
    <w:rsid w:val="00480F79"/>
    <w:rsid w:val="004819FE"/>
    <w:rsid w:val="00481EC2"/>
    <w:rsid w:val="0048203B"/>
    <w:rsid w:val="00482535"/>
    <w:rsid w:val="004826AB"/>
    <w:rsid w:val="00482841"/>
    <w:rsid w:val="00482945"/>
    <w:rsid w:val="00482B40"/>
    <w:rsid w:val="00483079"/>
    <w:rsid w:val="0048317E"/>
    <w:rsid w:val="0048339D"/>
    <w:rsid w:val="004837ED"/>
    <w:rsid w:val="00483C32"/>
    <w:rsid w:val="00483C95"/>
    <w:rsid w:val="00483E19"/>
    <w:rsid w:val="00483E6F"/>
    <w:rsid w:val="00484348"/>
    <w:rsid w:val="00484B1C"/>
    <w:rsid w:val="00484EFC"/>
    <w:rsid w:val="00484F80"/>
    <w:rsid w:val="004851AE"/>
    <w:rsid w:val="004854A8"/>
    <w:rsid w:val="00485792"/>
    <w:rsid w:val="0048585B"/>
    <w:rsid w:val="00485DEA"/>
    <w:rsid w:val="00485EDC"/>
    <w:rsid w:val="0048635C"/>
    <w:rsid w:val="0048686E"/>
    <w:rsid w:val="00486CF8"/>
    <w:rsid w:val="00487038"/>
    <w:rsid w:val="00487769"/>
    <w:rsid w:val="00487849"/>
    <w:rsid w:val="00487903"/>
    <w:rsid w:val="00487DDC"/>
    <w:rsid w:val="00487FB7"/>
    <w:rsid w:val="00490040"/>
    <w:rsid w:val="00490A9B"/>
    <w:rsid w:val="00490BFE"/>
    <w:rsid w:val="00491039"/>
    <w:rsid w:val="0049104E"/>
    <w:rsid w:val="00491114"/>
    <w:rsid w:val="00491185"/>
    <w:rsid w:val="004911E7"/>
    <w:rsid w:val="00491349"/>
    <w:rsid w:val="004913E4"/>
    <w:rsid w:val="004914C4"/>
    <w:rsid w:val="0049208B"/>
    <w:rsid w:val="004920B1"/>
    <w:rsid w:val="00492782"/>
    <w:rsid w:val="004929B9"/>
    <w:rsid w:val="00492A8D"/>
    <w:rsid w:val="00492C29"/>
    <w:rsid w:val="00492C63"/>
    <w:rsid w:val="00492CF0"/>
    <w:rsid w:val="00492EE7"/>
    <w:rsid w:val="00493161"/>
    <w:rsid w:val="004931C7"/>
    <w:rsid w:val="004938B6"/>
    <w:rsid w:val="00493E76"/>
    <w:rsid w:val="004940AC"/>
    <w:rsid w:val="004940D5"/>
    <w:rsid w:val="00494155"/>
    <w:rsid w:val="004941F0"/>
    <w:rsid w:val="00494361"/>
    <w:rsid w:val="00494636"/>
    <w:rsid w:val="004948B4"/>
    <w:rsid w:val="004953DA"/>
    <w:rsid w:val="0049569B"/>
    <w:rsid w:val="004958E2"/>
    <w:rsid w:val="00495A9C"/>
    <w:rsid w:val="00495AC1"/>
    <w:rsid w:val="00495C21"/>
    <w:rsid w:val="00495EDC"/>
    <w:rsid w:val="0049610A"/>
    <w:rsid w:val="004962DE"/>
    <w:rsid w:val="0049630B"/>
    <w:rsid w:val="00496316"/>
    <w:rsid w:val="004966F8"/>
    <w:rsid w:val="0049694A"/>
    <w:rsid w:val="00496B4E"/>
    <w:rsid w:val="0049775D"/>
    <w:rsid w:val="00497B5E"/>
    <w:rsid w:val="004A008C"/>
    <w:rsid w:val="004A0603"/>
    <w:rsid w:val="004A07B8"/>
    <w:rsid w:val="004A0826"/>
    <w:rsid w:val="004A0C94"/>
    <w:rsid w:val="004A1575"/>
    <w:rsid w:val="004A1976"/>
    <w:rsid w:val="004A2081"/>
    <w:rsid w:val="004A20BD"/>
    <w:rsid w:val="004A273C"/>
    <w:rsid w:val="004A2873"/>
    <w:rsid w:val="004A29D9"/>
    <w:rsid w:val="004A29FA"/>
    <w:rsid w:val="004A2EE9"/>
    <w:rsid w:val="004A3530"/>
    <w:rsid w:val="004A39B7"/>
    <w:rsid w:val="004A3BE7"/>
    <w:rsid w:val="004A3DC4"/>
    <w:rsid w:val="004A3EA1"/>
    <w:rsid w:val="004A3ECB"/>
    <w:rsid w:val="004A44F3"/>
    <w:rsid w:val="004A4BDE"/>
    <w:rsid w:val="004A5695"/>
    <w:rsid w:val="004A56A1"/>
    <w:rsid w:val="004A5A4A"/>
    <w:rsid w:val="004A5D9C"/>
    <w:rsid w:val="004A5ED4"/>
    <w:rsid w:val="004A6410"/>
    <w:rsid w:val="004A64BA"/>
    <w:rsid w:val="004A69D8"/>
    <w:rsid w:val="004A6A64"/>
    <w:rsid w:val="004A6DEB"/>
    <w:rsid w:val="004A6F70"/>
    <w:rsid w:val="004A70D6"/>
    <w:rsid w:val="004A716B"/>
    <w:rsid w:val="004A773B"/>
    <w:rsid w:val="004A79F4"/>
    <w:rsid w:val="004A7C15"/>
    <w:rsid w:val="004B05D6"/>
    <w:rsid w:val="004B0657"/>
    <w:rsid w:val="004B078D"/>
    <w:rsid w:val="004B084B"/>
    <w:rsid w:val="004B085E"/>
    <w:rsid w:val="004B135A"/>
    <w:rsid w:val="004B190B"/>
    <w:rsid w:val="004B1D8F"/>
    <w:rsid w:val="004B253C"/>
    <w:rsid w:val="004B2D5B"/>
    <w:rsid w:val="004B2FF2"/>
    <w:rsid w:val="004B3C15"/>
    <w:rsid w:val="004B3C95"/>
    <w:rsid w:val="004B3DD7"/>
    <w:rsid w:val="004B3FEA"/>
    <w:rsid w:val="004B4634"/>
    <w:rsid w:val="004B465A"/>
    <w:rsid w:val="004B48EF"/>
    <w:rsid w:val="004B4F56"/>
    <w:rsid w:val="004B555E"/>
    <w:rsid w:val="004B5655"/>
    <w:rsid w:val="004B6248"/>
    <w:rsid w:val="004B6417"/>
    <w:rsid w:val="004B6D8C"/>
    <w:rsid w:val="004B6DDC"/>
    <w:rsid w:val="004B76C4"/>
    <w:rsid w:val="004B76FD"/>
    <w:rsid w:val="004B7B5C"/>
    <w:rsid w:val="004C0CD8"/>
    <w:rsid w:val="004C0D94"/>
    <w:rsid w:val="004C0DC6"/>
    <w:rsid w:val="004C0FF7"/>
    <w:rsid w:val="004C1133"/>
    <w:rsid w:val="004C1179"/>
    <w:rsid w:val="004C120D"/>
    <w:rsid w:val="004C1331"/>
    <w:rsid w:val="004C1A2B"/>
    <w:rsid w:val="004C1D05"/>
    <w:rsid w:val="004C1E66"/>
    <w:rsid w:val="004C20AB"/>
    <w:rsid w:val="004C23E2"/>
    <w:rsid w:val="004C25C1"/>
    <w:rsid w:val="004C27C1"/>
    <w:rsid w:val="004C287A"/>
    <w:rsid w:val="004C28FB"/>
    <w:rsid w:val="004C30F3"/>
    <w:rsid w:val="004C324E"/>
    <w:rsid w:val="004C3495"/>
    <w:rsid w:val="004C3CB6"/>
    <w:rsid w:val="004C3F92"/>
    <w:rsid w:val="004C49CF"/>
    <w:rsid w:val="004C4A07"/>
    <w:rsid w:val="004C4A0A"/>
    <w:rsid w:val="004C4AAC"/>
    <w:rsid w:val="004C4F89"/>
    <w:rsid w:val="004C5035"/>
    <w:rsid w:val="004C584D"/>
    <w:rsid w:val="004C5EDC"/>
    <w:rsid w:val="004C5F25"/>
    <w:rsid w:val="004C61E6"/>
    <w:rsid w:val="004C6213"/>
    <w:rsid w:val="004C659E"/>
    <w:rsid w:val="004C6693"/>
    <w:rsid w:val="004C6AEC"/>
    <w:rsid w:val="004C6B4F"/>
    <w:rsid w:val="004C7356"/>
    <w:rsid w:val="004C740E"/>
    <w:rsid w:val="004C76F1"/>
    <w:rsid w:val="004C77C1"/>
    <w:rsid w:val="004C7C85"/>
    <w:rsid w:val="004C7D9B"/>
    <w:rsid w:val="004D019E"/>
    <w:rsid w:val="004D0327"/>
    <w:rsid w:val="004D0652"/>
    <w:rsid w:val="004D092A"/>
    <w:rsid w:val="004D0A22"/>
    <w:rsid w:val="004D0CEA"/>
    <w:rsid w:val="004D1762"/>
    <w:rsid w:val="004D1ECA"/>
    <w:rsid w:val="004D227B"/>
    <w:rsid w:val="004D2480"/>
    <w:rsid w:val="004D24A8"/>
    <w:rsid w:val="004D2663"/>
    <w:rsid w:val="004D26E9"/>
    <w:rsid w:val="004D29A0"/>
    <w:rsid w:val="004D2BB6"/>
    <w:rsid w:val="004D2C3B"/>
    <w:rsid w:val="004D2E5A"/>
    <w:rsid w:val="004D330A"/>
    <w:rsid w:val="004D333D"/>
    <w:rsid w:val="004D3D1F"/>
    <w:rsid w:val="004D3D48"/>
    <w:rsid w:val="004D4244"/>
    <w:rsid w:val="004D4340"/>
    <w:rsid w:val="004D43FA"/>
    <w:rsid w:val="004D4444"/>
    <w:rsid w:val="004D450E"/>
    <w:rsid w:val="004D4592"/>
    <w:rsid w:val="004D4721"/>
    <w:rsid w:val="004D4ABF"/>
    <w:rsid w:val="004D4C83"/>
    <w:rsid w:val="004D548F"/>
    <w:rsid w:val="004D5561"/>
    <w:rsid w:val="004D5868"/>
    <w:rsid w:val="004D5924"/>
    <w:rsid w:val="004D5ABB"/>
    <w:rsid w:val="004D5BD0"/>
    <w:rsid w:val="004D5EE6"/>
    <w:rsid w:val="004D634E"/>
    <w:rsid w:val="004D6732"/>
    <w:rsid w:val="004D74BC"/>
    <w:rsid w:val="004D786B"/>
    <w:rsid w:val="004D7A51"/>
    <w:rsid w:val="004E0712"/>
    <w:rsid w:val="004E076D"/>
    <w:rsid w:val="004E09EA"/>
    <w:rsid w:val="004E0F96"/>
    <w:rsid w:val="004E0FAA"/>
    <w:rsid w:val="004E1502"/>
    <w:rsid w:val="004E159F"/>
    <w:rsid w:val="004E16CE"/>
    <w:rsid w:val="004E20E1"/>
    <w:rsid w:val="004E284C"/>
    <w:rsid w:val="004E3070"/>
    <w:rsid w:val="004E38FF"/>
    <w:rsid w:val="004E3B1F"/>
    <w:rsid w:val="004E3D96"/>
    <w:rsid w:val="004E3FDE"/>
    <w:rsid w:val="004E437B"/>
    <w:rsid w:val="004E43E7"/>
    <w:rsid w:val="004E478B"/>
    <w:rsid w:val="004E490D"/>
    <w:rsid w:val="004E4B18"/>
    <w:rsid w:val="004E5348"/>
    <w:rsid w:val="004E577D"/>
    <w:rsid w:val="004E61D1"/>
    <w:rsid w:val="004E6313"/>
    <w:rsid w:val="004E6732"/>
    <w:rsid w:val="004E67CE"/>
    <w:rsid w:val="004E6E73"/>
    <w:rsid w:val="004E7397"/>
    <w:rsid w:val="004E75C9"/>
    <w:rsid w:val="004E7672"/>
    <w:rsid w:val="004E79BB"/>
    <w:rsid w:val="004E7A4B"/>
    <w:rsid w:val="004E7A8E"/>
    <w:rsid w:val="004E7F66"/>
    <w:rsid w:val="004F0296"/>
    <w:rsid w:val="004F08DB"/>
    <w:rsid w:val="004F0DBA"/>
    <w:rsid w:val="004F1059"/>
    <w:rsid w:val="004F217C"/>
    <w:rsid w:val="004F21F5"/>
    <w:rsid w:val="004F2505"/>
    <w:rsid w:val="004F2725"/>
    <w:rsid w:val="004F289C"/>
    <w:rsid w:val="004F2D38"/>
    <w:rsid w:val="004F2FF5"/>
    <w:rsid w:val="004F3195"/>
    <w:rsid w:val="004F3274"/>
    <w:rsid w:val="004F371E"/>
    <w:rsid w:val="004F379C"/>
    <w:rsid w:val="004F4209"/>
    <w:rsid w:val="004F483F"/>
    <w:rsid w:val="004F4ACB"/>
    <w:rsid w:val="004F534D"/>
    <w:rsid w:val="004F57FD"/>
    <w:rsid w:val="004F5ACA"/>
    <w:rsid w:val="004F5F3A"/>
    <w:rsid w:val="004F644F"/>
    <w:rsid w:val="004F66E9"/>
    <w:rsid w:val="004F735C"/>
    <w:rsid w:val="004F75CD"/>
    <w:rsid w:val="004F76FF"/>
    <w:rsid w:val="004F7C40"/>
    <w:rsid w:val="004F7DA7"/>
    <w:rsid w:val="00500111"/>
    <w:rsid w:val="00500672"/>
    <w:rsid w:val="0050070C"/>
    <w:rsid w:val="005008A7"/>
    <w:rsid w:val="00500C9D"/>
    <w:rsid w:val="005012A1"/>
    <w:rsid w:val="005017D3"/>
    <w:rsid w:val="00501A7E"/>
    <w:rsid w:val="00501B10"/>
    <w:rsid w:val="00501D88"/>
    <w:rsid w:val="00502433"/>
    <w:rsid w:val="0050268F"/>
    <w:rsid w:val="00502D1A"/>
    <w:rsid w:val="005031C8"/>
    <w:rsid w:val="00503DCE"/>
    <w:rsid w:val="00503FA8"/>
    <w:rsid w:val="00504428"/>
    <w:rsid w:val="00504CB5"/>
    <w:rsid w:val="00504CF4"/>
    <w:rsid w:val="00504E55"/>
    <w:rsid w:val="00504F13"/>
    <w:rsid w:val="005052FC"/>
    <w:rsid w:val="005057CE"/>
    <w:rsid w:val="00505ACD"/>
    <w:rsid w:val="00505C30"/>
    <w:rsid w:val="005064D8"/>
    <w:rsid w:val="00506600"/>
    <w:rsid w:val="0050660D"/>
    <w:rsid w:val="0050665A"/>
    <w:rsid w:val="00506744"/>
    <w:rsid w:val="0050683E"/>
    <w:rsid w:val="00506917"/>
    <w:rsid w:val="00506BF4"/>
    <w:rsid w:val="005076E8"/>
    <w:rsid w:val="00507716"/>
    <w:rsid w:val="00510139"/>
    <w:rsid w:val="00510371"/>
    <w:rsid w:val="005104C0"/>
    <w:rsid w:val="0051052B"/>
    <w:rsid w:val="0051058B"/>
    <w:rsid w:val="005108BD"/>
    <w:rsid w:val="0051093A"/>
    <w:rsid w:val="00510948"/>
    <w:rsid w:val="00510E12"/>
    <w:rsid w:val="00511175"/>
    <w:rsid w:val="005111D3"/>
    <w:rsid w:val="00511758"/>
    <w:rsid w:val="00512678"/>
    <w:rsid w:val="00512769"/>
    <w:rsid w:val="005132A7"/>
    <w:rsid w:val="00513397"/>
    <w:rsid w:val="005135F7"/>
    <w:rsid w:val="005138CF"/>
    <w:rsid w:val="00513907"/>
    <w:rsid w:val="00513E2B"/>
    <w:rsid w:val="0051462A"/>
    <w:rsid w:val="00514C88"/>
    <w:rsid w:val="00514EF3"/>
    <w:rsid w:val="00515939"/>
    <w:rsid w:val="00515F7A"/>
    <w:rsid w:val="00516345"/>
    <w:rsid w:val="00516652"/>
    <w:rsid w:val="005166BF"/>
    <w:rsid w:val="00516C58"/>
    <w:rsid w:val="00516DBE"/>
    <w:rsid w:val="00516F4A"/>
    <w:rsid w:val="00517167"/>
    <w:rsid w:val="005172E5"/>
    <w:rsid w:val="005172FF"/>
    <w:rsid w:val="0051731C"/>
    <w:rsid w:val="00517617"/>
    <w:rsid w:val="00517A70"/>
    <w:rsid w:val="00517D09"/>
    <w:rsid w:val="0052060C"/>
    <w:rsid w:val="00520738"/>
    <w:rsid w:val="00520F0D"/>
    <w:rsid w:val="00521204"/>
    <w:rsid w:val="00521457"/>
    <w:rsid w:val="00521739"/>
    <w:rsid w:val="00521AA2"/>
    <w:rsid w:val="00521C6E"/>
    <w:rsid w:val="00521D26"/>
    <w:rsid w:val="00521D33"/>
    <w:rsid w:val="0052233C"/>
    <w:rsid w:val="00522407"/>
    <w:rsid w:val="0052241D"/>
    <w:rsid w:val="00522598"/>
    <w:rsid w:val="005228AD"/>
    <w:rsid w:val="00522C81"/>
    <w:rsid w:val="00522E86"/>
    <w:rsid w:val="00522EBA"/>
    <w:rsid w:val="005235B6"/>
    <w:rsid w:val="0052361B"/>
    <w:rsid w:val="005236EE"/>
    <w:rsid w:val="00523815"/>
    <w:rsid w:val="00523EFA"/>
    <w:rsid w:val="005246A5"/>
    <w:rsid w:val="00524737"/>
    <w:rsid w:val="00524879"/>
    <w:rsid w:val="00524C3E"/>
    <w:rsid w:val="00524CE5"/>
    <w:rsid w:val="00525108"/>
    <w:rsid w:val="005251BA"/>
    <w:rsid w:val="00525545"/>
    <w:rsid w:val="00525904"/>
    <w:rsid w:val="00525BAE"/>
    <w:rsid w:val="00526102"/>
    <w:rsid w:val="00526444"/>
    <w:rsid w:val="005264FD"/>
    <w:rsid w:val="00526F4A"/>
    <w:rsid w:val="00527101"/>
    <w:rsid w:val="00527248"/>
    <w:rsid w:val="0052728F"/>
    <w:rsid w:val="00527412"/>
    <w:rsid w:val="00527998"/>
    <w:rsid w:val="00530296"/>
    <w:rsid w:val="00530718"/>
    <w:rsid w:val="005313BB"/>
    <w:rsid w:val="00531C70"/>
    <w:rsid w:val="00531C80"/>
    <w:rsid w:val="00531E07"/>
    <w:rsid w:val="00531E86"/>
    <w:rsid w:val="0053239D"/>
    <w:rsid w:val="005327B3"/>
    <w:rsid w:val="00532D42"/>
    <w:rsid w:val="005331A7"/>
    <w:rsid w:val="005331AA"/>
    <w:rsid w:val="00533253"/>
    <w:rsid w:val="00533451"/>
    <w:rsid w:val="00533485"/>
    <w:rsid w:val="00533497"/>
    <w:rsid w:val="00533D82"/>
    <w:rsid w:val="00533DF9"/>
    <w:rsid w:val="005345C8"/>
    <w:rsid w:val="005347E3"/>
    <w:rsid w:val="005349BF"/>
    <w:rsid w:val="00535611"/>
    <w:rsid w:val="00535AC5"/>
    <w:rsid w:val="00535C2E"/>
    <w:rsid w:val="00535C8B"/>
    <w:rsid w:val="00535D04"/>
    <w:rsid w:val="0053659D"/>
    <w:rsid w:val="00536647"/>
    <w:rsid w:val="0053678F"/>
    <w:rsid w:val="00536E77"/>
    <w:rsid w:val="00536F89"/>
    <w:rsid w:val="00537094"/>
    <w:rsid w:val="005371FD"/>
    <w:rsid w:val="00537220"/>
    <w:rsid w:val="0053730C"/>
    <w:rsid w:val="005373C5"/>
    <w:rsid w:val="00537711"/>
    <w:rsid w:val="005377B2"/>
    <w:rsid w:val="005378BB"/>
    <w:rsid w:val="005378C4"/>
    <w:rsid w:val="00537926"/>
    <w:rsid w:val="00537DCB"/>
    <w:rsid w:val="00537E5F"/>
    <w:rsid w:val="00537F29"/>
    <w:rsid w:val="005402A3"/>
    <w:rsid w:val="005406EF"/>
    <w:rsid w:val="005409EB"/>
    <w:rsid w:val="00540A27"/>
    <w:rsid w:val="00540D34"/>
    <w:rsid w:val="00541437"/>
    <w:rsid w:val="0054175B"/>
    <w:rsid w:val="00541CFA"/>
    <w:rsid w:val="00542305"/>
    <w:rsid w:val="005425DA"/>
    <w:rsid w:val="005427A3"/>
    <w:rsid w:val="00542E49"/>
    <w:rsid w:val="00543359"/>
    <w:rsid w:val="005437AE"/>
    <w:rsid w:val="0054442F"/>
    <w:rsid w:val="005444DD"/>
    <w:rsid w:val="00544B95"/>
    <w:rsid w:val="00544E73"/>
    <w:rsid w:val="00544F6E"/>
    <w:rsid w:val="00544FC4"/>
    <w:rsid w:val="00545292"/>
    <w:rsid w:val="005458EE"/>
    <w:rsid w:val="00546252"/>
    <w:rsid w:val="0054675E"/>
    <w:rsid w:val="005470DA"/>
    <w:rsid w:val="00547432"/>
    <w:rsid w:val="00547BC2"/>
    <w:rsid w:val="005500E0"/>
    <w:rsid w:val="00550301"/>
    <w:rsid w:val="00550533"/>
    <w:rsid w:val="00550672"/>
    <w:rsid w:val="00550B7D"/>
    <w:rsid w:val="00551190"/>
    <w:rsid w:val="00551B23"/>
    <w:rsid w:val="00551F8D"/>
    <w:rsid w:val="00552197"/>
    <w:rsid w:val="00552401"/>
    <w:rsid w:val="0055283D"/>
    <w:rsid w:val="00552A41"/>
    <w:rsid w:val="00553420"/>
    <w:rsid w:val="005536C0"/>
    <w:rsid w:val="00553D0A"/>
    <w:rsid w:val="00553D99"/>
    <w:rsid w:val="005541E6"/>
    <w:rsid w:val="0055429E"/>
    <w:rsid w:val="00554478"/>
    <w:rsid w:val="0055449E"/>
    <w:rsid w:val="005546EA"/>
    <w:rsid w:val="00554739"/>
    <w:rsid w:val="0055476E"/>
    <w:rsid w:val="00554C5A"/>
    <w:rsid w:val="0055506E"/>
    <w:rsid w:val="0055515A"/>
    <w:rsid w:val="00555213"/>
    <w:rsid w:val="005555E7"/>
    <w:rsid w:val="00555820"/>
    <w:rsid w:val="005558A2"/>
    <w:rsid w:val="005559CA"/>
    <w:rsid w:val="00555C25"/>
    <w:rsid w:val="00555D03"/>
    <w:rsid w:val="00555E9E"/>
    <w:rsid w:val="00556358"/>
    <w:rsid w:val="00556710"/>
    <w:rsid w:val="00556BD8"/>
    <w:rsid w:val="00556E05"/>
    <w:rsid w:val="00556ED5"/>
    <w:rsid w:val="005575DB"/>
    <w:rsid w:val="005579C8"/>
    <w:rsid w:val="005603E9"/>
    <w:rsid w:val="0056068D"/>
    <w:rsid w:val="00560A03"/>
    <w:rsid w:val="00560AA3"/>
    <w:rsid w:val="0056110B"/>
    <w:rsid w:val="005611F5"/>
    <w:rsid w:val="005614BC"/>
    <w:rsid w:val="00561E4B"/>
    <w:rsid w:val="0056240E"/>
    <w:rsid w:val="00562BBF"/>
    <w:rsid w:val="00562E5C"/>
    <w:rsid w:val="005630AD"/>
    <w:rsid w:val="005632E3"/>
    <w:rsid w:val="00563696"/>
    <w:rsid w:val="00563817"/>
    <w:rsid w:val="00563BD3"/>
    <w:rsid w:val="00563FF7"/>
    <w:rsid w:val="00564184"/>
    <w:rsid w:val="005649F6"/>
    <w:rsid w:val="005654EB"/>
    <w:rsid w:val="0056557C"/>
    <w:rsid w:val="005655A5"/>
    <w:rsid w:val="00565941"/>
    <w:rsid w:val="00565F37"/>
    <w:rsid w:val="005661C4"/>
    <w:rsid w:val="005664F2"/>
    <w:rsid w:val="0056651A"/>
    <w:rsid w:val="00566604"/>
    <w:rsid w:val="005667A5"/>
    <w:rsid w:val="005669FD"/>
    <w:rsid w:val="00566E57"/>
    <w:rsid w:val="00567436"/>
    <w:rsid w:val="005675EC"/>
    <w:rsid w:val="005676AE"/>
    <w:rsid w:val="005677CC"/>
    <w:rsid w:val="00567C1D"/>
    <w:rsid w:val="005700B6"/>
    <w:rsid w:val="00570143"/>
    <w:rsid w:val="00570267"/>
    <w:rsid w:val="00570C50"/>
    <w:rsid w:val="00570CE8"/>
    <w:rsid w:val="00570E8F"/>
    <w:rsid w:val="00570F5A"/>
    <w:rsid w:val="005712ED"/>
    <w:rsid w:val="00571B61"/>
    <w:rsid w:val="00571B71"/>
    <w:rsid w:val="00571DB9"/>
    <w:rsid w:val="00571DE9"/>
    <w:rsid w:val="00572AC9"/>
    <w:rsid w:val="00573318"/>
    <w:rsid w:val="0057346E"/>
    <w:rsid w:val="005734BA"/>
    <w:rsid w:val="00573593"/>
    <w:rsid w:val="00573913"/>
    <w:rsid w:val="00573DD5"/>
    <w:rsid w:val="00574013"/>
    <w:rsid w:val="00574022"/>
    <w:rsid w:val="005746A6"/>
    <w:rsid w:val="00574765"/>
    <w:rsid w:val="00574AF8"/>
    <w:rsid w:val="00574DDF"/>
    <w:rsid w:val="00574E08"/>
    <w:rsid w:val="00574FB9"/>
    <w:rsid w:val="005751CA"/>
    <w:rsid w:val="005755F1"/>
    <w:rsid w:val="00575A3D"/>
    <w:rsid w:val="00576500"/>
    <w:rsid w:val="00576529"/>
    <w:rsid w:val="00576929"/>
    <w:rsid w:val="00577791"/>
    <w:rsid w:val="005777DC"/>
    <w:rsid w:val="005779FD"/>
    <w:rsid w:val="00577A5C"/>
    <w:rsid w:val="00577E83"/>
    <w:rsid w:val="00577EDB"/>
    <w:rsid w:val="005805DC"/>
    <w:rsid w:val="005807B1"/>
    <w:rsid w:val="00580EC5"/>
    <w:rsid w:val="00581926"/>
    <w:rsid w:val="00581D24"/>
    <w:rsid w:val="00581E34"/>
    <w:rsid w:val="0058202B"/>
    <w:rsid w:val="005826E3"/>
    <w:rsid w:val="00582819"/>
    <w:rsid w:val="005829F7"/>
    <w:rsid w:val="00582C36"/>
    <w:rsid w:val="00582C9F"/>
    <w:rsid w:val="00583071"/>
    <w:rsid w:val="005832EC"/>
    <w:rsid w:val="005833C4"/>
    <w:rsid w:val="005833CF"/>
    <w:rsid w:val="00583519"/>
    <w:rsid w:val="005835A0"/>
    <w:rsid w:val="0058364A"/>
    <w:rsid w:val="00583D75"/>
    <w:rsid w:val="00583DCC"/>
    <w:rsid w:val="00583E8D"/>
    <w:rsid w:val="00584762"/>
    <w:rsid w:val="00584816"/>
    <w:rsid w:val="005848B4"/>
    <w:rsid w:val="00584912"/>
    <w:rsid w:val="00585227"/>
    <w:rsid w:val="00585450"/>
    <w:rsid w:val="00585897"/>
    <w:rsid w:val="00585964"/>
    <w:rsid w:val="0058598B"/>
    <w:rsid w:val="00586380"/>
    <w:rsid w:val="005866F9"/>
    <w:rsid w:val="00587579"/>
    <w:rsid w:val="00587D3E"/>
    <w:rsid w:val="00587D65"/>
    <w:rsid w:val="005903B9"/>
    <w:rsid w:val="00590417"/>
    <w:rsid w:val="00590718"/>
    <w:rsid w:val="00590C25"/>
    <w:rsid w:val="00590E82"/>
    <w:rsid w:val="00591329"/>
    <w:rsid w:val="0059170B"/>
    <w:rsid w:val="00591747"/>
    <w:rsid w:val="0059193D"/>
    <w:rsid w:val="00591DC7"/>
    <w:rsid w:val="005924E2"/>
    <w:rsid w:val="0059298B"/>
    <w:rsid w:val="00592AC9"/>
    <w:rsid w:val="00592D40"/>
    <w:rsid w:val="005935E7"/>
    <w:rsid w:val="005936C4"/>
    <w:rsid w:val="00593A24"/>
    <w:rsid w:val="00594157"/>
    <w:rsid w:val="00594488"/>
    <w:rsid w:val="0059497A"/>
    <w:rsid w:val="00594A3A"/>
    <w:rsid w:val="00594BC6"/>
    <w:rsid w:val="00594F1B"/>
    <w:rsid w:val="005954FE"/>
    <w:rsid w:val="00595B2E"/>
    <w:rsid w:val="00596560"/>
    <w:rsid w:val="00596779"/>
    <w:rsid w:val="005967DC"/>
    <w:rsid w:val="0059727A"/>
    <w:rsid w:val="005974EC"/>
    <w:rsid w:val="00597575"/>
    <w:rsid w:val="00597FD6"/>
    <w:rsid w:val="005A0338"/>
    <w:rsid w:val="005A0940"/>
    <w:rsid w:val="005A0981"/>
    <w:rsid w:val="005A0B8C"/>
    <w:rsid w:val="005A0D64"/>
    <w:rsid w:val="005A1384"/>
    <w:rsid w:val="005A19A9"/>
    <w:rsid w:val="005A1AF3"/>
    <w:rsid w:val="005A1BC0"/>
    <w:rsid w:val="005A24DF"/>
    <w:rsid w:val="005A25D2"/>
    <w:rsid w:val="005A37E2"/>
    <w:rsid w:val="005A38CF"/>
    <w:rsid w:val="005A3D4F"/>
    <w:rsid w:val="005A41F6"/>
    <w:rsid w:val="005A42D9"/>
    <w:rsid w:val="005A4889"/>
    <w:rsid w:val="005A4957"/>
    <w:rsid w:val="005A49CC"/>
    <w:rsid w:val="005A4A5E"/>
    <w:rsid w:val="005A4C24"/>
    <w:rsid w:val="005A513F"/>
    <w:rsid w:val="005A560F"/>
    <w:rsid w:val="005A56C0"/>
    <w:rsid w:val="005A57C4"/>
    <w:rsid w:val="005A6B43"/>
    <w:rsid w:val="005A6CB7"/>
    <w:rsid w:val="005A7281"/>
    <w:rsid w:val="005A749A"/>
    <w:rsid w:val="005A7A5C"/>
    <w:rsid w:val="005A7DB6"/>
    <w:rsid w:val="005B02B1"/>
    <w:rsid w:val="005B0323"/>
    <w:rsid w:val="005B05FF"/>
    <w:rsid w:val="005B1DA8"/>
    <w:rsid w:val="005B24D3"/>
    <w:rsid w:val="005B286E"/>
    <w:rsid w:val="005B2EC9"/>
    <w:rsid w:val="005B2FDC"/>
    <w:rsid w:val="005B3750"/>
    <w:rsid w:val="005B3C9F"/>
    <w:rsid w:val="005B3FB8"/>
    <w:rsid w:val="005B4163"/>
    <w:rsid w:val="005B41CF"/>
    <w:rsid w:val="005B42C8"/>
    <w:rsid w:val="005B42EC"/>
    <w:rsid w:val="005B437C"/>
    <w:rsid w:val="005B4453"/>
    <w:rsid w:val="005B4722"/>
    <w:rsid w:val="005B4853"/>
    <w:rsid w:val="005B4918"/>
    <w:rsid w:val="005B4EF9"/>
    <w:rsid w:val="005B5023"/>
    <w:rsid w:val="005B512E"/>
    <w:rsid w:val="005B5299"/>
    <w:rsid w:val="005B5934"/>
    <w:rsid w:val="005B6068"/>
    <w:rsid w:val="005B61BE"/>
    <w:rsid w:val="005B624D"/>
    <w:rsid w:val="005B675B"/>
    <w:rsid w:val="005B6CB4"/>
    <w:rsid w:val="005B6CC3"/>
    <w:rsid w:val="005B715E"/>
    <w:rsid w:val="005B7261"/>
    <w:rsid w:val="005B7594"/>
    <w:rsid w:val="005B7722"/>
    <w:rsid w:val="005B7776"/>
    <w:rsid w:val="005B7E00"/>
    <w:rsid w:val="005C02F5"/>
    <w:rsid w:val="005C0B2B"/>
    <w:rsid w:val="005C0F5E"/>
    <w:rsid w:val="005C147C"/>
    <w:rsid w:val="005C156A"/>
    <w:rsid w:val="005C17BB"/>
    <w:rsid w:val="005C18F6"/>
    <w:rsid w:val="005C21EC"/>
    <w:rsid w:val="005C2283"/>
    <w:rsid w:val="005C28F3"/>
    <w:rsid w:val="005C2C65"/>
    <w:rsid w:val="005C2C6F"/>
    <w:rsid w:val="005C2E93"/>
    <w:rsid w:val="005C2F60"/>
    <w:rsid w:val="005C2F67"/>
    <w:rsid w:val="005C347D"/>
    <w:rsid w:val="005C3543"/>
    <w:rsid w:val="005C3887"/>
    <w:rsid w:val="005C38BF"/>
    <w:rsid w:val="005C3B59"/>
    <w:rsid w:val="005C3B97"/>
    <w:rsid w:val="005C3FBD"/>
    <w:rsid w:val="005C417A"/>
    <w:rsid w:val="005C466D"/>
    <w:rsid w:val="005C4723"/>
    <w:rsid w:val="005C4A0B"/>
    <w:rsid w:val="005C5602"/>
    <w:rsid w:val="005C566F"/>
    <w:rsid w:val="005C56D3"/>
    <w:rsid w:val="005C58BE"/>
    <w:rsid w:val="005C6CA3"/>
    <w:rsid w:val="005C701D"/>
    <w:rsid w:val="005C7A7B"/>
    <w:rsid w:val="005C7D5E"/>
    <w:rsid w:val="005C7FBB"/>
    <w:rsid w:val="005D02A9"/>
    <w:rsid w:val="005D0D51"/>
    <w:rsid w:val="005D1A1B"/>
    <w:rsid w:val="005D1C5B"/>
    <w:rsid w:val="005D26B7"/>
    <w:rsid w:val="005D2817"/>
    <w:rsid w:val="005D2BF0"/>
    <w:rsid w:val="005D2F83"/>
    <w:rsid w:val="005D317B"/>
    <w:rsid w:val="005D3964"/>
    <w:rsid w:val="005D3AD2"/>
    <w:rsid w:val="005D400B"/>
    <w:rsid w:val="005D4047"/>
    <w:rsid w:val="005D4087"/>
    <w:rsid w:val="005D4379"/>
    <w:rsid w:val="005D4386"/>
    <w:rsid w:val="005D4CAE"/>
    <w:rsid w:val="005D54FD"/>
    <w:rsid w:val="005D55E7"/>
    <w:rsid w:val="005D56F9"/>
    <w:rsid w:val="005D589D"/>
    <w:rsid w:val="005D5F16"/>
    <w:rsid w:val="005D5F18"/>
    <w:rsid w:val="005D629D"/>
    <w:rsid w:val="005D666F"/>
    <w:rsid w:val="005D6A96"/>
    <w:rsid w:val="005D7095"/>
    <w:rsid w:val="005D7122"/>
    <w:rsid w:val="005D72FF"/>
    <w:rsid w:val="005D73F5"/>
    <w:rsid w:val="005D75FD"/>
    <w:rsid w:val="005D777C"/>
    <w:rsid w:val="005D7829"/>
    <w:rsid w:val="005D7E9F"/>
    <w:rsid w:val="005D7F20"/>
    <w:rsid w:val="005E05CB"/>
    <w:rsid w:val="005E07AE"/>
    <w:rsid w:val="005E0940"/>
    <w:rsid w:val="005E0979"/>
    <w:rsid w:val="005E0C33"/>
    <w:rsid w:val="005E124D"/>
    <w:rsid w:val="005E1337"/>
    <w:rsid w:val="005E1CD3"/>
    <w:rsid w:val="005E204B"/>
    <w:rsid w:val="005E22FF"/>
    <w:rsid w:val="005E2529"/>
    <w:rsid w:val="005E278C"/>
    <w:rsid w:val="005E27A3"/>
    <w:rsid w:val="005E3006"/>
    <w:rsid w:val="005E317B"/>
    <w:rsid w:val="005E39C2"/>
    <w:rsid w:val="005E39F1"/>
    <w:rsid w:val="005E3B6C"/>
    <w:rsid w:val="005E3BCD"/>
    <w:rsid w:val="005E3BD9"/>
    <w:rsid w:val="005E4187"/>
    <w:rsid w:val="005E4424"/>
    <w:rsid w:val="005E44ED"/>
    <w:rsid w:val="005E474B"/>
    <w:rsid w:val="005E49C4"/>
    <w:rsid w:val="005E4E62"/>
    <w:rsid w:val="005E4F8D"/>
    <w:rsid w:val="005E4F92"/>
    <w:rsid w:val="005E5289"/>
    <w:rsid w:val="005E55C0"/>
    <w:rsid w:val="005E5A3D"/>
    <w:rsid w:val="005E5C50"/>
    <w:rsid w:val="005E63A1"/>
    <w:rsid w:val="005E6B39"/>
    <w:rsid w:val="005E6DAE"/>
    <w:rsid w:val="005E6DC0"/>
    <w:rsid w:val="005E73EB"/>
    <w:rsid w:val="005E772F"/>
    <w:rsid w:val="005E793F"/>
    <w:rsid w:val="005E7BFF"/>
    <w:rsid w:val="005E7E5F"/>
    <w:rsid w:val="005E7F2E"/>
    <w:rsid w:val="005F0191"/>
    <w:rsid w:val="005F077D"/>
    <w:rsid w:val="005F08B1"/>
    <w:rsid w:val="005F09EB"/>
    <w:rsid w:val="005F12E3"/>
    <w:rsid w:val="005F1736"/>
    <w:rsid w:val="005F1FC5"/>
    <w:rsid w:val="005F3466"/>
    <w:rsid w:val="005F404D"/>
    <w:rsid w:val="005F41DE"/>
    <w:rsid w:val="005F43B2"/>
    <w:rsid w:val="005F4C43"/>
    <w:rsid w:val="005F4CEB"/>
    <w:rsid w:val="005F4D12"/>
    <w:rsid w:val="005F5778"/>
    <w:rsid w:val="005F5F18"/>
    <w:rsid w:val="005F6092"/>
    <w:rsid w:val="005F64A1"/>
    <w:rsid w:val="005F690E"/>
    <w:rsid w:val="005F6EE1"/>
    <w:rsid w:val="005F6FFA"/>
    <w:rsid w:val="005F7346"/>
    <w:rsid w:val="005F783C"/>
    <w:rsid w:val="005F7864"/>
    <w:rsid w:val="005F7C82"/>
    <w:rsid w:val="00600587"/>
    <w:rsid w:val="0060067A"/>
    <w:rsid w:val="006010CF"/>
    <w:rsid w:val="006011AC"/>
    <w:rsid w:val="006013E7"/>
    <w:rsid w:val="0060151A"/>
    <w:rsid w:val="006018B3"/>
    <w:rsid w:val="006019D6"/>
    <w:rsid w:val="00601B37"/>
    <w:rsid w:val="006020A6"/>
    <w:rsid w:val="00602B54"/>
    <w:rsid w:val="00602DB9"/>
    <w:rsid w:val="00603260"/>
    <w:rsid w:val="00603512"/>
    <w:rsid w:val="006036DF"/>
    <w:rsid w:val="00603713"/>
    <w:rsid w:val="0060404D"/>
    <w:rsid w:val="00604069"/>
    <w:rsid w:val="006040F1"/>
    <w:rsid w:val="006042C4"/>
    <w:rsid w:val="006048B7"/>
    <w:rsid w:val="00604B07"/>
    <w:rsid w:val="00604BD6"/>
    <w:rsid w:val="00605961"/>
    <w:rsid w:val="00605964"/>
    <w:rsid w:val="0060653D"/>
    <w:rsid w:val="006069EE"/>
    <w:rsid w:val="006070ED"/>
    <w:rsid w:val="00607185"/>
    <w:rsid w:val="0060725F"/>
    <w:rsid w:val="006074BA"/>
    <w:rsid w:val="006077D7"/>
    <w:rsid w:val="00607A47"/>
    <w:rsid w:val="00607CA0"/>
    <w:rsid w:val="00607CD8"/>
    <w:rsid w:val="00607D8F"/>
    <w:rsid w:val="00607E2F"/>
    <w:rsid w:val="00610069"/>
    <w:rsid w:val="006100B4"/>
    <w:rsid w:val="006101F2"/>
    <w:rsid w:val="0061096F"/>
    <w:rsid w:val="00610EC6"/>
    <w:rsid w:val="00611350"/>
    <w:rsid w:val="006116BC"/>
    <w:rsid w:val="00611A75"/>
    <w:rsid w:val="00612207"/>
    <w:rsid w:val="006122A5"/>
    <w:rsid w:val="006123B0"/>
    <w:rsid w:val="006125D3"/>
    <w:rsid w:val="006129C4"/>
    <w:rsid w:val="00613148"/>
    <w:rsid w:val="006133B7"/>
    <w:rsid w:val="0061374D"/>
    <w:rsid w:val="00613CED"/>
    <w:rsid w:val="00613FB3"/>
    <w:rsid w:val="0061405A"/>
    <w:rsid w:val="00614144"/>
    <w:rsid w:val="0061417B"/>
    <w:rsid w:val="0061419D"/>
    <w:rsid w:val="006141AC"/>
    <w:rsid w:val="0061429B"/>
    <w:rsid w:val="006142DF"/>
    <w:rsid w:val="00614883"/>
    <w:rsid w:val="00614C27"/>
    <w:rsid w:val="0061503E"/>
    <w:rsid w:val="0061521F"/>
    <w:rsid w:val="00615440"/>
    <w:rsid w:val="006159B1"/>
    <w:rsid w:val="00615C7C"/>
    <w:rsid w:val="00615DB3"/>
    <w:rsid w:val="00615E63"/>
    <w:rsid w:val="00615E74"/>
    <w:rsid w:val="006162E5"/>
    <w:rsid w:val="00616E5E"/>
    <w:rsid w:val="00616EA1"/>
    <w:rsid w:val="00616F54"/>
    <w:rsid w:val="006172EA"/>
    <w:rsid w:val="00617437"/>
    <w:rsid w:val="00617B3B"/>
    <w:rsid w:val="006203AA"/>
    <w:rsid w:val="00620A59"/>
    <w:rsid w:val="00620A80"/>
    <w:rsid w:val="00620AAE"/>
    <w:rsid w:val="00620C4D"/>
    <w:rsid w:val="006214CB"/>
    <w:rsid w:val="00621F37"/>
    <w:rsid w:val="00622660"/>
    <w:rsid w:val="0062280A"/>
    <w:rsid w:val="00622CF6"/>
    <w:rsid w:val="00622FC6"/>
    <w:rsid w:val="0062327D"/>
    <w:rsid w:val="00623599"/>
    <w:rsid w:val="006236CD"/>
    <w:rsid w:val="00623E56"/>
    <w:rsid w:val="00624050"/>
    <w:rsid w:val="006244B3"/>
    <w:rsid w:val="00625362"/>
    <w:rsid w:val="0062595C"/>
    <w:rsid w:val="00625CA9"/>
    <w:rsid w:val="00625F7E"/>
    <w:rsid w:val="00626A26"/>
    <w:rsid w:val="00626A4E"/>
    <w:rsid w:val="00626DBB"/>
    <w:rsid w:val="00626F5B"/>
    <w:rsid w:val="0062725C"/>
    <w:rsid w:val="00627B9A"/>
    <w:rsid w:val="0063018F"/>
    <w:rsid w:val="0063068A"/>
    <w:rsid w:val="00630AD5"/>
    <w:rsid w:val="00630DF3"/>
    <w:rsid w:val="00630EB9"/>
    <w:rsid w:val="00631710"/>
    <w:rsid w:val="0063173D"/>
    <w:rsid w:val="00631A0E"/>
    <w:rsid w:val="0063206A"/>
    <w:rsid w:val="00632102"/>
    <w:rsid w:val="006321DA"/>
    <w:rsid w:val="00632A36"/>
    <w:rsid w:val="00633038"/>
    <w:rsid w:val="0063326E"/>
    <w:rsid w:val="006332B4"/>
    <w:rsid w:val="00633768"/>
    <w:rsid w:val="00633978"/>
    <w:rsid w:val="00633A41"/>
    <w:rsid w:val="00633B4A"/>
    <w:rsid w:val="00633CB9"/>
    <w:rsid w:val="00633DE8"/>
    <w:rsid w:val="00633F97"/>
    <w:rsid w:val="0063425C"/>
    <w:rsid w:val="006345B4"/>
    <w:rsid w:val="006346F4"/>
    <w:rsid w:val="006349C2"/>
    <w:rsid w:val="00634CE2"/>
    <w:rsid w:val="00634CE9"/>
    <w:rsid w:val="00634E15"/>
    <w:rsid w:val="006356FE"/>
    <w:rsid w:val="006358F9"/>
    <w:rsid w:val="00635F08"/>
    <w:rsid w:val="0063632F"/>
    <w:rsid w:val="0063635E"/>
    <w:rsid w:val="0063649B"/>
    <w:rsid w:val="006364F0"/>
    <w:rsid w:val="006364FA"/>
    <w:rsid w:val="00636C99"/>
    <w:rsid w:val="00636D79"/>
    <w:rsid w:val="00636E43"/>
    <w:rsid w:val="00636F88"/>
    <w:rsid w:val="00637265"/>
    <w:rsid w:val="006374CB"/>
    <w:rsid w:val="006377C3"/>
    <w:rsid w:val="0063782D"/>
    <w:rsid w:val="0063786B"/>
    <w:rsid w:val="00637B03"/>
    <w:rsid w:val="006400DC"/>
    <w:rsid w:val="00640719"/>
    <w:rsid w:val="00640720"/>
    <w:rsid w:val="00640BA8"/>
    <w:rsid w:val="00640C6B"/>
    <w:rsid w:val="0064101C"/>
    <w:rsid w:val="0064121A"/>
    <w:rsid w:val="006428B8"/>
    <w:rsid w:val="00642B53"/>
    <w:rsid w:val="00643012"/>
    <w:rsid w:val="006432FE"/>
    <w:rsid w:val="00643433"/>
    <w:rsid w:val="006435C8"/>
    <w:rsid w:val="006438F0"/>
    <w:rsid w:val="00644541"/>
    <w:rsid w:val="00644905"/>
    <w:rsid w:val="0064498E"/>
    <w:rsid w:val="00644A5F"/>
    <w:rsid w:val="006453B4"/>
    <w:rsid w:val="00645626"/>
    <w:rsid w:val="00645E17"/>
    <w:rsid w:val="00645F2D"/>
    <w:rsid w:val="00645F7B"/>
    <w:rsid w:val="0064624B"/>
    <w:rsid w:val="0064698A"/>
    <w:rsid w:val="00647324"/>
    <w:rsid w:val="0064734B"/>
    <w:rsid w:val="00647630"/>
    <w:rsid w:val="006479E0"/>
    <w:rsid w:val="00647ED1"/>
    <w:rsid w:val="00647FE8"/>
    <w:rsid w:val="0065002F"/>
    <w:rsid w:val="006504A3"/>
    <w:rsid w:val="00650CD4"/>
    <w:rsid w:val="00650F7B"/>
    <w:rsid w:val="00651319"/>
    <w:rsid w:val="0065149C"/>
    <w:rsid w:val="006515E7"/>
    <w:rsid w:val="006518DC"/>
    <w:rsid w:val="00651B2B"/>
    <w:rsid w:val="00651FF8"/>
    <w:rsid w:val="006521E7"/>
    <w:rsid w:val="0065279F"/>
    <w:rsid w:val="00652B0D"/>
    <w:rsid w:val="00652CD0"/>
    <w:rsid w:val="006536F8"/>
    <w:rsid w:val="00653864"/>
    <w:rsid w:val="00653970"/>
    <w:rsid w:val="00653AFC"/>
    <w:rsid w:val="00653FDB"/>
    <w:rsid w:val="00655406"/>
    <w:rsid w:val="0065561D"/>
    <w:rsid w:val="00655CA2"/>
    <w:rsid w:val="00655D02"/>
    <w:rsid w:val="00655D98"/>
    <w:rsid w:val="006562E8"/>
    <w:rsid w:val="006567D7"/>
    <w:rsid w:val="00656AD4"/>
    <w:rsid w:val="00657C11"/>
    <w:rsid w:val="00657CCA"/>
    <w:rsid w:val="00660124"/>
    <w:rsid w:val="0066056A"/>
    <w:rsid w:val="00660FD0"/>
    <w:rsid w:val="006610D0"/>
    <w:rsid w:val="00661B51"/>
    <w:rsid w:val="00661CF2"/>
    <w:rsid w:val="00662016"/>
    <w:rsid w:val="0066219F"/>
    <w:rsid w:val="006626D9"/>
    <w:rsid w:val="00662CE5"/>
    <w:rsid w:val="00662DE3"/>
    <w:rsid w:val="00663213"/>
    <w:rsid w:val="006634CF"/>
    <w:rsid w:val="00663762"/>
    <w:rsid w:val="00663A7C"/>
    <w:rsid w:val="00663F6C"/>
    <w:rsid w:val="0066424B"/>
    <w:rsid w:val="00664898"/>
    <w:rsid w:val="0066505A"/>
    <w:rsid w:val="006653E9"/>
    <w:rsid w:val="00665600"/>
    <w:rsid w:val="00665706"/>
    <w:rsid w:val="006658B4"/>
    <w:rsid w:val="006661FB"/>
    <w:rsid w:val="006666AE"/>
    <w:rsid w:val="00666849"/>
    <w:rsid w:val="00666905"/>
    <w:rsid w:val="00666C8E"/>
    <w:rsid w:val="00666CD5"/>
    <w:rsid w:val="00666E18"/>
    <w:rsid w:val="00666F6E"/>
    <w:rsid w:val="006671DA"/>
    <w:rsid w:val="00667233"/>
    <w:rsid w:val="00667576"/>
    <w:rsid w:val="006675ED"/>
    <w:rsid w:val="00667A88"/>
    <w:rsid w:val="00667C9A"/>
    <w:rsid w:val="00667CE8"/>
    <w:rsid w:val="00670293"/>
    <w:rsid w:val="00670656"/>
    <w:rsid w:val="0067176B"/>
    <w:rsid w:val="00671B96"/>
    <w:rsid w:val="00671DFD"/>
    <w:rsid w:val="00671F4D"/>
    <w:rsid w:val="00672016"/>
    <w:rsid w:val="00672083"/>
    <w:rsid w:val="00672639"/>
    <w:rsid w:val="0067307A"/>
    <w:rsid w:val="006732CF"/>
    <w:rsid w:val="006734A7"/>
    <w:rsid w:val="00673539"/>
    <w:rsid w:val="0067363B"/>
    <w:rsid w:val="006739A9"/>
    <w:rsid w:val="00673B42"/>
    <w:rsid w:val="00673ED2"/>
    <w:rsid w:val="00674142"/>
    <w:rsid w:val="00674F51"/>
    <w:rsid w:val="006755E1"/>
    <w:rsid w:val="00675DAD"/>
    <w:rsid w:val="006762E3"/>
    <w:rsid w:val="0067643E"/>
    <w:rsid w:val="00676D5D"/>
    <w:rsid w:val="0067777A"/>
    <w:rsid w:val="00677AC1"/>
    <w:rsid w:val="00677AD5"/>
    <w:rsid w:val="00680055"/>
    <w:rsid w:val="0068014E"/>
    <w:rsid w:val="00680495"/>
    <w:rsid w:val="00681091"/>
    <w:rsid w:val="00681233"/>
    <w:rsid w:val="006818B3"/>
    <w:rsid w:val="00681914"/>
    <w:rsid w:val="00681AEB"/>
    <w:rsid w:val="00681D80"/>
    <w:rsid w:val="0068245F"/>
    <w:rsid w:val="0068280D"/>
    <w:rsid w:val="00682920"/>
    <w:rsid w:val="0068294E"/>
    <w:rsid w:val="00682E61"/>
    <w:rsid w:val="006834BD"/>
    <w:rsid w:val="006838DB"/>
    <w:rsid w:val="00683B1D"/>
    <w:rsid w:val="00683CA4"/>
    <w:rsid w:val="006841BF"/>
    <w:rsid w:val="0068463B"/>
    <w:rsid w:val="0068469D"/>
    <w:rsid w:val="00684EF7"/>
    <w:rsid w:val="00684F28"/>
    <w:rsid w:val="006850BE"/>
    <w:rsid w:val="00685218"/>
    <w:rsid w:val="006853A8"/>
    <w:rsid w:val="0068545E"/>
    <w:rsid w:val="006859FB"/>
    <w:rsid w:val="00685A20"/>
    <w:rsid w:val="00685BF5"/>
    <w:rsid w:val="00685DB6"/>
    <w:rsid w:val="00685FBF"/>
    <w:rsid w:val="00686184"/>
    <w:rsid w:val="00686228"/>
    <w:rsid w:val="00686593"/>
    <w:rsid w:val="006865A8"/>
    <w:rsid w:val="0068674A"/>
    <w:rsid w:val="00686D2C"/>
    <w:rsid w:val="006875EA"/>
    <w:rsid w:val="00687767"/>
    <w:rsid w:val="00690271"/>
    <w:rsid w:val="00690639"/>
    <w:rsid w:val="00690693"/>
    <w:rsid w:val="00690FCE"/>
    <w:rsid w:val="006913A2"/>
    <w:rsid w:val="00691996"/>
    <w:rsid w:val="006919E3"/>
    <w:rsid w:val="00691B37"/>
    <w:rsid w:val="00692377"/>
    <w:rsid w:val="00692851"/>
    <w:rsid w:val="00692964"/>
    <w:rsid w:val="0069375F"/>
    <w:rsid w:val="00693AA7"/>
    <w:rsid w:val="00693DB4"/>
    <w:rsid w:val="00693DB6"/>
    <w:rsid w:val="0069445D"/>
    <w:rsid w:val="00694782"/>
    <w:rsid w:val="00694920"/>
    <w:rsid w:val="0069496A"/>
    <w:rsid w:val="00694DA8"/>
    <w:rsid w:val="00694EA6"/>
    <w:rsid w:val="00694EF1"/>
    <w:rsid w:val="00695229"/>
    <w:rsid w:val="00695306"/>
    <w:rsid w:val="006959C4"/>
    <w:rsid w:val="006959E7"/>
    <w:rsid w:val="00695EE6"/>
    <w:rsid w:val="006960E0"/>
    <w:rsid w:val="00696805"/>
    <w:rsid w:val="006968B5"/>
    <w:rsid w:val="006971A8"/>
    <w:rsid w:val="0069722A"/>
    <w:rsid w:val="00697236"/>
    <w:rsid w:val="0069736A"/>
    <w:rsid w:val="00697587"/>
    <w:rsid w:val="006975D4"/>
    <w:rsid w:val="006976F2"/>
    <w:rsid w:val="0069777D"/>
    <w:rsid w:val="00697E02"/>
    <w:rsid w:val="00697FDD"/>
    <w:rsid w:val="006A0986"/>
    <w:rsid w:val="006A0C19"/>
    <w:rsid w:val="006A2369"/>
    <w:rsid w:val="006A266D"/>
    <w:rsid w:val="006A26D3"/>
    <w:rsid w:val="006A28DE"/>
    <w:rsid w:val="006A2BBF"/>
    <w:rsid w:val="006A2F39"/>
    <w:rsid w:val="006A31F2"/>
    <w:rsid w:val="006A328F"/>
    <w:rsid w:val="006A3580"/>
    <w:rsid w:val="006A37BF"/>
    <w:rsid w:val="006A38C9"/>
    <w:rsid w:val="006A3B58"/>
    <w:rsid w:val="006A41B5"/>
    <w:rsid w:val="006A46DF"/>
    <w:rsid w:val="006A4A83"/>
    <w:rsid w:val="006A4B0F"/>
    <w:rsid w:val="006A4C2D"/>
    <w:rsid w:val="006A4FED"/>
    <w:rsid w:val="006A50DE"/>
    <w:rsid w:val="006A5425"/>
    <w:rsid w:val="006A568C"/>
    <w:rsid w:val="006A5874"/>
    <w:rsid w:val="006A5A39"/>
    <w:rsid w:val="006A5C97"/>
    <w:rsid w:val="006A5CBA"/>
    <w:rsid w:val="006A6014"/>
    <w:rsid w:val="006A67C6"/>
    <w:rsid w:val="006A6996"/>
    <w:rsid w:val="006A6BE0"/>
    <w:rsid w:val="006A6C4B"/>
    <w:rsid w:val="006A7287"/>
    <w:rsid w:val="006A7D5F"/>
    <w:rsid w:val="006B0160"/>
    <w:rsid w:val="006B01B1"/>
    <w:rsid w:val="006B0289"/>
    <w:rsid w:val="006B033E"/>
    <w:rsid w:val="006B0793"/>
    <w:rsid w:val="006B0A5C"/>
    <w:rsid w:val="006B0D20"/>
    <w:rsid w:val="006B0DED"/>
    <w:rsid w:val="006B0F3B"/>
    <w:rsid w:val="006B1BA5"/>
    <w:rsid w:val="006B1CEB"/>
    <w:rsid w:val="006B2D0A"/>
    <w:rsid w:val="006B3004"/>
    <w:rsid w:val="006B33E5"/>
    <w:rsid w:val="006B3D5A"/>
    <w:rsid w:val="006B3FCD"/>
    <w:rsid w:val="006B4D72"/>
    <w:rsid w:val="006B4E2A"/>
    <w:rsid w:val="006B517D"/>
    <w:rsid w:val="006B596B"/>
    <w:rsid w:val="006B59F3"/>
    <w:rsid w:val="006B5A7B"/>
    <w:rsid w:val="006B5AF0"/>
    <w:rsid w:val="006B5BCC"/>
    <w:rsid w:val="006B5CA6"/>
    <w:rsid w:val="006B602D"/>
    <w:rsid w:val="006B655B"/>
    <w:rsid w:val="006B6796"/>
    <w:rsid w:val="006B6C8E"/>
    <w:rsid w:val="006B6DFC"/>
    <w:rsid w:val="006B725E"/>
    <w:rsid w:val="006B7391"/>
    <w:rsid w:val="006B752D"/>
    <w:rsid w:val="006B7C8C"/>
    <w:rsid w:val="006B7D07"/>
    <w:rsid w:val="006B7D42"/>
    <w:rsid w:val="006B7F82"/>
    <w:rsid w:val="006C0141"/>
    <w:rsid w:val="006C0174"/>
    <w:rsid w:val="006C017E"/>
    <w:rsid w:val="006C0BC1"/>
    <w:rsid w:val="006C0C5A"/>
    <w:rsid w:val="006C130B"/>
    <w:rsid w:val="006C1313"/>
    <w:rsid w:val="006C1A0E"/>
    <w:rsid w:val="006C1EC9"/>
    <w:rsid w:val="006C234B"/>
    <w:rsid w:val="006C2FD2"/>
    <w:rsid w:val="006C38E4"/>
    <w:rsid w:val="006C3C85"/>
    <w:rsid w:val="006C57B8"/>
    <w:rsid w:val="006C57D3"/>
    <w:rsid w:val="006C58EF"/>
    <w:rsid w:val="006C59A1"/>
    <w:rsid w:val="006C5AA8"/>
    <w:rsid w:val="006C6E43"/>
    <w:rsid w:val="006C75B4"/>
    <w:rsid w:val="006C771B"/>
    <w:rsid w:val="006C786A"/>
    <w:rsid w:val="006C7AA9"/>
    <w:rsid w:val="006C7B6A"/>
    <w:rsid w:val="006C7D99"/>
    <w:rsid w:val="006C7DEA"/>
    <w:rsid w:val="006C7E54"/>
    <w:rsid w:val="006D00BF"/>
    <w:rsid w:val="006D0533"/>
    <w:rsid w:val="006D070E"/>
    <w:rsid w:val="006D0932"/>
    <w:rsid w:val="006D094A"/>
    <w:rsid w:val="006D09AC"/>
    <w:rsid w:val="006D17ED"/>
    <w:rsid w:val="006D18F0"/>
    <w:rsid w:val="006D1D7B"/>
    <w:rsid w:val="006D242C"/>
    <w:rsid w:val="006D2719"/>
    <w:rsid w:val="006D28C6"/>
    <w:rsid w:val="006D2C88"/>
    <w:rsid w:val="006D2F69"/>
    <w:rsid w:val="006D3964"/>
    <w:rsid w:val="006D39E5"/>
    <w:rsid w:val="006D3AEE"/>
    <w:rsid w:val="006D3C43"/>
    <w:rsid w:val="006D3F4F"/>
    <w:rsid w:val="006D4388"/>
    <w:rsid w:val="006D442A"/>
    <w:rsid w:val="006D4516"/>
    <w:rsid w:val="006D4CB7"/>
    <w:rsid w:val="006D4EFA"/>
    <w:rsid w:val="006D51BF"/>
    <w:rsid w:val="006D528C"/>
    <w:rsid w:val="006D54ED"/>
    <w:rsid w:val="006D5973"/>
    <w:rsid w:val="006D5D25"/>
    <w:rsid w:val="006D6259"/>
    <w:rsid w:val="006D6883"/>
    <w:rsid w:val="006D6A86"/>
    <w:rsid w:val="006D6D46"/>
    <w:rsid w:val="006D6D6B"/>
    <w:rsid w:val="006D7161"/>
    <w:rsid w:val="006D752E"/>
    <w:rsid w:val="006D7969"/>
    <w:rsid w:val="006E00EE"/>
    <w:rsid w:val="006E0151"/>
    <w:rsid w:val="006E04A5"/>
    <w:rsid w:val="006E0A98"/>
    <w:rsid w:val="006E0B08"/>
    <w:rsid w:val="006E0D53"/>
    <w:rsid w:val="006E0F7D"/>
    <w:rsid w:val="006E1026"/>
    <w:rsid w:val="006E12E0"/>
    <w:rsid w:val="006E1581"/>
    <w:rsid w:val="006E190A"/>
    <w:rsid w:val="006E1C9C"/>
    <w:rsid w:val="006E1D92"/>
    <w:rsid w:val="006E1E4C"/>
    <w:rsid w:val="006E2290"/>
    <w:rsid w:val="006E247D"/>
    <w:rsid w:val="006E24C9"/>
    <w:rsid w:val="006E2960"/>
    <w:rsid w:val="006E2E54"/>
    <w:rsid w:val="006E2F21"/>
    <w:rsid w:val="006E3061"/>
    <w:rsid w:val="006E3383"/>
    <w:rsid w:val="006E35FD"/>
    <w:rsid w:val="006E3AE7"/>
    <w:rsid w:val="006E3C75"/>
    <w:rsid w:val="006E3EB8"/>
    <w:rsid w:val="006E3EC6"/>
    <w:rsid w:val="006E41DB"/>
    <w:rsid w:val="006E479C"/>
    <w:rsid w:val="006E4E8E"/>
    <w:rsid w:val="006E4E98"/>
    <w:rsid w:val="006E55BA"/>
    <w:rsid w:val="006E57C8"/>
    <w:rsid w:val="006E57DD"/>
    <w:rsid w:val="006E582D"/>
    <w:rsid w:val="006E5AD2"/>
    <w:rsid w:val="006E5DD8"/>
    <w:rsid w:val="006E61B6"/>
    <w:rsid w:val="006E62C6"/>
    <w:rsid w:val="006E67D4"/>
    <w:rsid w:val="006E6834"/>
    <w:rsid w:val="006E68BF"/>
    <w:rsid w:val="006E6ECF"/>
    <w:rsid w:val="006E7088"/>
    <w:rsid w:val="006E7132"/>
    <w:rsid w:val="006E7290"/>
    <w:rsid w:val="006E775A"/>
    <w:rsid w:val="006E795C"/>
    <w:rsid w:val="006E79D2"/>
    <w:rsid w:val="006E7A5A"/>
    <w:rsid w:val="006E7CC5"/>
    <w:rsid w:val="006F08A1"/>
    <w:rsid w:val="006F08B3"/>
    <w:rsid w:val="006F2160"/>
    <w:rsid w:val="006F22B2"/>
    <w:rsid w:val="006F2378"/>
    <w:rsid w:val="006F26FE"/>
    <w:rsid w:val="006F2810"/>
    <w:rsid w:val="006F2815"/>
    <w:rsid w:val="006F2F71"/>
    <w:rsid w:val="006F31BA"/>
    <w:rsid w:val="006F3983"/>
    <w:rsid w:val="006F3D65"/>
    <w:rsid w:val="006F3F8C"/>
    <w:rsid w:val="006F3F9A"/>
    <w:rsid w:val="006F4124"/>
    <w:rsid w:val="006F4137"/>
    <w:rsid w:val="006F4291"/>
    <w:rsid w:val="006F46A2"/>
    <w:rsid w:val="006F4738"/>
    <w:rsid w:val="006F4757"/>
    <w:rsid w:val="006F4877"/>
    <w:rsid w:val="006F49F5"/>
    <w:rsid w:val="006F4A7D"/>
    <w:rsid w:val="006F4D8B"/>
    <w:rsid w:val="006F4F8C"/>
    <w:rsid w:val="006F512B"/>
    <w:rsid w:val="006F52AC"/>
    <w:rsid w:val="006F5503"/>
    <w:rsid w:val="006F575F"/>
    <w:rsid w:val="006F5961"/>
    <w:rsid w:val="006F5E38"/>
    <w:rsid w:val="006F5FA5"/>
    <w:rsid w:val="006F67A4"/>
    <w:rsid w:val="006F680D"/>
    <w:rsid w:val="006F77D4"/>
    <w:rsid w:val="006F7937"/>
    <w:rsid w:val="006F7A97"/>
    <w:rsid w:val="006F7D13"/>
    <w:rsid w:val="00700107"/>
    <w:rsid w:val="0070066D"/>
    <w:rsid w:val="007007B3"/>
    <w:rsid w:val="0070084F"/>
    <w:rsid w:val="00700937"/>
    <w:rsid w:val="00701278"/>
    <w:rsid w:val="0070136B"/>
    <w:rsid w:val="00701407"/>
    <w:rsid w:val="007014F2"/>
    <w:rsid w:val="00701622"/>
    <w:rsid w:val="00701883"/>
    <w:rsid w:val="00701C38"/>
    <w:rsid w:val="00702551"/>
    <w:rsid w:val="0070297C"/>
    <w:rsid w:val="00702A34"/>
    <w:rsid w:val="00702A91"/>
    <w:rsid w:val="007037DF"/>
    <w:rsid w:val="00703EEA"/>
    <w:rsid w:val="007043E6"/>
    <w:rsid w:val="007044E5"/>
    <w:rsid w:val="00704734"/>
    <w:rsid w:val="00704AFC"/>
    <w:rsid w:val="00704C36"/>
    <w:rsid w:val="00704D37"/>
    <w:rsid w:val="0070591B"/>
    <w:rsid w:val="00705A81"/>
    <w:rsid w:val="00705F12"/>
    <w:rsid w:val="007064BC"/>
    <w:rsid w:val="007068BB"/>
    <w:rsid w:val="007069CC"/>
    <w:rsid w:val="00706C68"/>
    <w:rsid w:val="0070743B"/>
    <w:rsid w:val="007075C2"/>
    <w:rsid w:val="00707B81"/>
    <w:rsid w:val="00707D0E"/>
    <w:rsid w:val="0071072C"/>
    <w:rsid w:val="00710AC5"/>
    <w:rsid w:val="00710F29"/>
    <w:rsid w:val="00711430"/>
    <w:rsid w:val="00711858"/>
    <w:rsid w:val="007119D9"/>
    <w:rsid w:val="00711D8A"/>
    <w:rsid w:val="00712840"/>
    <w:rsid w:val="0071293A"/>
    <w:rsid w:val="00712C68"/>
    <w:rsid w:val="00712F86"/>
    <w:rsid w:val="0071327D"/>
    <w:rsid w:val="00713901"/>
    <w:rsid w:val="00713978"/>
    <w:rsid w:val="00713AB3"/>
    <w:rsid w:val="00713BD8"/>
    <w:rsid w:val="00713F38"/>
    <w:rsid w:val="00714221"/>
    <w:rsid w:val="007145ED"/>
    <w:rsid w:val="00714954"/>
    <w:rsid w:val="00715191"/>
    <w:rsid w:val="00715243"/>
    <w:rsid w:val="0071547E"/>
    <w:rsid w:val="00715BB0"/>
    <w:rsid w:val="00715BBD"/>
    <w:rsid w:val="00715CBD"/>
    <w:rsid w:val="00715CE9"/>
    <w:rsid w:val="00715D21"/>
    <w:rsid w:val="00715D23"/>
    <w:rsid w:val="007163A7"/>
    <w:rsid w:val="007168E6"/>
    <w:rsid w:val="00716B21"/>
    <w:rsid w:val="00716D6B"/>
    <w:rsid w:val="00716D8D"/>
    <w:rsid w:val="00717169"/>
    <w:rsid w:val="007172F4"/>
    <w:rsid w:val="007179F2"/>
    <w:rsid w:val="0072024F"/>
    <w:rsid w:val="007202C5"/>
    <w:rsid w:val="00720626"/>
    <w:rsid w:val="0072072F"/>
    <w:rsid w:val="0072097B"/>
    <w:rsid w:val="00720C39"/>
    <w:rsid w:val="00721201"/>
    <w:rsid w:val="00721291"/>
    <w:rsid w:val="007218D2"/>
    <w:rsid w:val="00721EAC"/>
    <w:rsid w:val="0072233A"/>
    <w:rsid w:val="00722542"/>
    <w:rsid w:val="00722AF3"/>
    <w:rsid w:val="00722B3E"/>
    <w:rsid w:val="00722EFF"/>
    <w:rsid w:val="00722F5F"/>
    <w:rsid w:val="00723232"/>
    <w:rsid w:val="007233F2"/>
    <w:rsid w:val="0072348C"/>
    <w:rsid w:val="007235F3"/>
    <w:rsid w:val="007236F7"/>
    <w:rsid w:val="007238BF"/>
    <w:rsid w:val="00723900"/>
    <w:rsid w:val="00723C97"/>
    <w:rsid w:val="007241BB"/>
    <w:rsid w:val="007246EA"/>
    <w:rsid w:val="0072475C"/>
    <w:rsid w:val="00724BAD"/>
    <w:rsid w:val="00724E59"/>
    <w:rsid w:val="00725A7A"/>
    <w:rsid w:val="00726108"/>
    <w:rsid w:val="0072633D"/>
    <w:rsid w:val="0072699A"/>
    <w:rsid w:val="00726DA1"/>
    <w:rsid w:val="00726E78"/>
    <w:rsid w:val="00727277"/>
    <w:rsid w:val="00727711"/>
    <w:rsid w:val="00727A5F"/>
    <w:rsid w:val="00727AD4"/>
    <w:rsid w:val="00727F5E"/>
    <w:rsid w:val="00730594"/>
    <w:rsid w:val="0073064E"/>
    <w:rsid w:val="00730988"/>
    <w:rsid w:val="007309BB"/>
    <w:rsid w:val="007309F4"/>
    <w:rsid w:val="00730BD2"/>
    <w:rsid w:val="007310E7"/>
    <w:rsid w:val="0073113A"/>
    <w:rsid w:val="00731C83"/>
    <w:rsid w:val="00731F66"/>
    <w:rsid w:val="00731F9F"/>
    <w:rsid w:val="00731FDF"/>
    <w:rsid w:val="007322C9"/>
    <w:rsid w:val="007323F7"/>
    <w:rsid w:val="0073278A"/>
    <w:rsid w:val="00732A9F"/>
    <w:rsid w:val="00732CAF"/>
    <w:rsid w:val="00733169"/>
    <w:rsid w:val="007331A6"/>
    <w:rsid w:val="00733566"/>
    <w:rsid w:val="00733583"/>
    <w:rsid w:val="0073378C"/>
    <w:rsid w:val="007337AA"/>
    <w:rsid w:val="00733940"/>
    <w:rsid w:val="0073465E"/>
    <w:rsid w:val="00734EEF"/>
    <w:rsid w:val="0073546E"/>
    <w:rsid w:val="007356AD"/>
    <w:rsid w:val="00735754"/>
    <w:rsid w:val="00735A30"/>
    <w:rsid w:val="00735BEC"/>
    <w:rsid w:val="007362C7"/>
    <w:rsid w:val="007366CB"/>
    <w:rsid w:val="007369E1"/>
    <w:rsid w:val="00736B97"/>
    <w:rsid w:val="00736CB4"/>
    <w:rsid w:val="00737436"/>
    <w:rsid w:val="0073759B"/>
    <w:rsid w:val="00737C90"/>
    <w:rsid w:val="00740991"/>
    <w:rsid w:val="00740AD0"/>
    <w:rsid w:val="007413C8"/>
    <w:rsid w:val="00741415"/>
    <w:rsid w:val="007419E9"/>
    <w:rsid w:val="0074241C"/>
    <w:rsid w:val="007425D5"/>
    <w:rsid w:val="007425F5"/>
    <w:rsid w:val="00742751"/>
    <w:rsid w:val="007428DB"/>
    <w:rsid w:val="00742A66"/>
    <w:rsid w:val="00742C6E"/>
    <w:rsid w:val="0074341F"/>
    <w:rsid w:val="0074366F"/>
    <w:rsid w:val="007436CD"/>
    <w:rsid w:val="007439BA"/>
    <w:rsid w:val="00743B4F"/>
    <w:rsid w:val="00743C39"/>
    <w:rsid w:val="00743CCB"/>
    <w:rsid w:val="00743CDF"/>
    <w:rsid w:val="00743F6C"/>
    <w:rsid w:val="00744927"/>
    <w:rsid w:val="00744F3C"/>
    <w:rsid w:val="00745084"/>
    <w:rsid w:val="007451C0"/>
    <w:rsid w:val="007454CD"/>
    <w:rsid w:val="007456D7"/>
    <w:rsid w:val="00745B6A"/>
    <w:rsid w:val="00745EC4"/>
    <w:rsid w:val="00745EE1"/>
    <w:rsid w:val="00746126"/>
    <w:rsid w:val="0074632A"/>
    <w:rsid w:val="00746D52"/>
    <w:rsid w:val="00746D5F"/>
    <w:rsid w:val="0074708F"/>
    <w:rsid w:val="007475BC"/>
    <w:rsid w:val="007476FC"/>
    <w:rsid w:val="00747C66"/>
    <w:rsid w:val="00747E03"/>
    <w:rsid w:val="00747E35"/>
    <w:rsid w:val="0075019A"/>
    <w:rsid w:val="007502E3"/>
    <w:rsid w:val="00750429"/>
    <w:rsid w:val="007509DF"/>
    <w:rsid w:val="00750BCA"/>
    <w:rsid w:val="00751747"/>
    <w:rsid w:val="00751941"/>
    <w:rsid w:val="007519A0"/>
    <w:rsid w:val="00751D46"/>
    <w:rsid w:val="00751F60"/>
    <w:rsid w:val="0075208B"/>
    <w:rsid w:val="00752416"/>
    <w:rsid w:val="00752482"/>
    <w:rsid w:val="007527EC"/>
    <w:rsid w:val="007527F3"/>
    <w:rsid w:val="007528BF"/>
    <w:rsid w:val="007529BD"/>
    <w:rsid w:val="007529CD"/>
    <w:rsid w:val="00752C01"/>
    <w:rsid w:val="007530D2"/>
    <w:rsid w:val="0075313B"/>
    <w:rsid w:val="007538A5"/>
    <w:rsid w:val="0075437D"/>
    <w:rsid w:val="007543A4"/>
    <w:rsid w:val="00754481"/>
    <w:rsid w:val="007545F0"/>
    <w:rsid w:val="00754806"/>
    <w:rsid w:val="00755A17"/>
    <w:rsid w:val="00755A9E"/>
    <w:rsid w:val="00755C16"/>
    <w:rsid w:val="00757025"/>
    <w:rsid w:val="007572A2"/>
    <w:rsid w:val="0075742D"/>
    <w:rsid w:val="007576DF"/>
    <w:rsid w:val="00757E62"/>
    <w:rsid w:val="00757F88"/>
    <w:rsid w:val="007606BB"/>
    <w:rsid w:val="0076089B"/>
    <w:rsid w:val="00760D34"/>
    <w:rsid w:val="0076187D"/>
    <w:rsid w:val="00762402"/>
    <w:rsid w:val="0076260F"/>
    <w:rsid w:val="007629F0"/>
    <w:rsid w:val="00762E9E"/>
    <w:rsid w:val="0076321A"/>
    <w:rsid w:val="007637AB"/>
    <w:rsid w:val="00763D15"/>
    <w:rsid w:val="00764178"/>
    <w:rsid w:val="00764753"/>
    <w:rsid w:val="007649F6"/>
    <w:rsid w:val="00764C02"/>
    <w:rsid w:val="00764FB5"/>
    <w:rsid w:val="00765200"/>
    <w:rsid w:val="00765279"/>
    <w:rsid w:val="00765C48"/>
    <w:rsid w:val="0076618C"/>
    <w:rsid w:val="0076676D"/>
    <w:rsid w:val="00766ABD"/>
    <w:rsid w:val="00766B22"/>
    <w:rsid w:val="00766F51"/>
    <w:rsid w:val="00767B79"/>
    <w:rsid w:val="00767BA1"/>
    <w:rsid w:val="00767D52"/>
    <w:rsid w:val="00767DD5"/>
    <w:rsid w:val="00767EA8"/>
    <w:rsid w:val="0077010A"/>
    <w:rsid w:val="00770730"/>
    <w:rsid w:val="00770EAA"/>
    <w:rsid w:val="00770F5C"/>
    <w:rsid w:val="00771189"/>
    <w:rsid w:val="00771242"/>
    <w:rsid w:val="00771DCA"/>
    <w:rsid w:val="00771E52"/>
    <w:rsid w:val="00771E54"/>
    <w:rsid w:val="00772215"/>
    <w:rsid w:val="007725FC"/>
    <w:rsid w:val="00772863"/>
    <w:rsid w:val="007729E3"/>
    <w:rsid w:val="0077351F"/>
    <w:rsid w:val="00773620"/>
    <w:rsid w:val="00773815"/>
    <w:rsid w:val="00773D54"/>
    <w:rsid w:val="00773FE2"/>
    <w:rsid w:val="0077435E"/>
    <w:rsid w:val="0077443B"/>
    <w:rsid w:val="00774836"/>
    <w:rsid w:val="0077485E"/>
    <w:rsid w:val="00774997"/>
    <w:rsid w:val="00774D3F"/>
    <w:rsid w:val="007756F0"/>
    <w:rsid w:val="00775E63"/>
    <w:rsid w:val="00775F88"/>
    <w:rsid w:val="00776266"/>
    <w:rsid w:val="0077678E"/>
    <w:rsid w:val="00776E20"/>
    <w:rsid w:val="00776F83"/>
    <w:rsid w:val="007772BF"/>
    <w:rsid w:val="007775C6"/>
    <w:rsid w:val="0077771E"/>
    <w:rsid w:val="00777D1A"/>
    <w:rsid w:val="00777E4A"/>
    <w:rsid w:val="00777E82"/>
    <w:rsid w:val="00780085"/>
    <w:rsid w:val="007800E3"/>
    <w:rsid w:val="007803D4"/>
    <w:rsid w:val="0078041B"/>
    <w:rsid w:val="00780608"/>
    <w:rsid w:val="007807E3"/>
    <w:rsid w:val="00780DE0"/>
    <w:rsid w:val="00781CA3"/>
    <w:rsid w:val="00781E46"/>
    <w:rsid w:val="007821C9"/>
    <w:rsid w:val="00782215"/>
    <w:rsid w:val="00782825"/>
    <w:rsid w:val="00782A61"/>
    <w:rsid w:val="00782B02"/>
    <w:rsid w:val="007837E9"/>
    <w:rsid w:val="00784145"/>
    <w:rsid w:val="0078465F"/>
    <w:rsid w:val="00784741"/>
    <w:rsid w:val="0078484F"/>
    <w:rsid w:val="007848CC"/>
    <w:rsid w:val="00784D21"/>
    <w:rsid w:val="00784D4A"/>
    <w:rsid w:val="00785226"/>
    <w:rsid w:val="0078525F"/>
    <w:rsid w:val="00785400"/>
    <w:rsid w:val="00786330"/>
    <w:rsid w:val="0078669A"/>
    <w:rsid w:val="007867D8"/>
    <w:rsid w:val="00786C48"/>
    <w:rsid w:val="00786F30"/>
    <w:rsid w:val="007877CE"/>
    <w:rsid w:val="007879B6"/>
    <w:rsid w:val="00787FAF"/>
    <w:rsid w:val="0079002A"/>
    <w:rsid w:val="007907BE"/>
    <w:rsid w:val="00790851"/>
    <w:rsid w:val="00790C5A"/>
    <w:rsid w:val="00791010"/>
    <w:rsid w:val="007914BB"/>
    <w:rsid w:val="007914FA"/>
    <w:rsid w:val="00791A0A"/>
    <w:rsid w:val="00791A6C"/>
    <w:rsid w:val="00791B70"/>
    <w:rsid w:val="00791C46"/>
    <w:rsid w:val="00791D43"/>
    <w:rsid w:val="0079236B"/>
    <w:rsid w:val="007928BB"/>
    <w:rsid w:val="00792BD1"/>
    <w:rsid w:val="00792BDB"/>
    <w:rsid w:val="00792CDD"/>
    <w:rsid w:val="00792FC3"/>
    <w:rsid w:val="0079308E"/>
    <w:rsid w:val="00793395"/>
    <w:rsid w:val="00793853"/>
    <w:rsid w:val="00793B16"/>
    <w:rsid w:val="00793B33"/>
    <w:rsid w:val="00794298"/>
    <w:rsid w:val="00794E0F"/>
    <w:rsid w:val="00795056"/>
    <w:rsid w:val="0079506D"/>
    <w:rsid w:val="00795181"/>
    <w:rsid w:val="007956E5"/>
    <w:rsid w:val="007959B7"/>
    <w:rsid w:val="00795EE4"/>
    <w:rsid w:val="00796243"/>
    <w:rsid w:val="00796340"/>
    <w:rsid w:val="007964F2"/>
    <w:rsid w:val="007A00B3"/>
    <w:rsid w:val="007A09FE"/>
    <w:rsid w:val="007A10D9"/>
    <w:rsid w:val="007A1BA0"/>
    <w:rsid w:val="007A2534"/>
    <w:rsid w:val="007A2602"/>
    <w:rsid w:val="007A2736"/>
    <w:rsid w:val="007A28BE"/>
    <w:rsid w:val="007A3AA4"/>
    <w:rsid w:val="007A3C16"/>
    <w:rsid w:val="007A3D52"/>
    <w:rsid w:val="007A4233"/>
    <w:rsid w:val="007A47AE"/>
    <w:rsid w:val="007A4959"/>
    <w:rsid w:val="007A4A3F"/>
    <w:rsid w:val="007A4C6A"/>
    <w:rsid w:val="007A4D9F"/>
    <w:rsid w:val="007A4E81"/>
    <w:rsid w:val="007A4FBE"/>
    <w:rsid w:val="007A5324"/>
    <w:rsid w:val="007A5386"/>
    <w:rsid w:val="007A5466"/>
    <w:rsid w:val="007A5570"/>
    <w:rsid w:val="007A5961"/>
    <w:rsid w:val="007A5B45"/>
    <w:rsid w:val="007A5CC6"/>
    <w:rsid w:val="007A5E13"/>
    <w:rsid w:val="007A6235"/>
    <w:rsid w:val="007A7761"/>
    <w:rsid w:val="007B054C"/>
    <w:rsid w:val="007B066E"/>
    <w:rsid w:val="007B09FB"/>
    <w:rsid w:val="007B111A"/>
    <w:rsid w:val="007B1239"/>
    <w:rsid w:val="007B13CC"/>
    <w:rsid w:val="007B175C"/>
    <w:rsid w:val="007B1E5A"/>
    <w:rsid w:val="007B224F"/>
    <w:rsid w:val="007B2862"/>
    <w:rsid w:val="007B2B03"/>
    <w:rsid w:val="007B2FDB"/>
    <w:rsid w:val="007B308B"/>
    <w:rsid w:val="007B3723"/>
    <w:rsid w:val="007B382C"/>
    <w:rsid w:val="007B421A"/>
    <w:rsid w:val="007B499B"/>
    <w:rsid w:val="007B4B05"/>
    <w:rsid w:val="007B5001"/>
    <w:rsid w:val="007B5063"/>
    <w:rsid w:val="007B51BF"/>
    <w:rsid w:val="007B5982"/>
    <w:rsid w:val="007B5A6D"/>
    <w:rsid w:val="007B5B91"/>
    <w:rsid w:val="007B5F2C"/>
    <w:rsid w:val="007B6287"/>
    <w:rsid w:val="007B636C"/>
    <w:rsid w:val="007B64A9"/>
    <w:rsid w:val="007B6646"/>
    <w:rsid w:val="007B6A03"/>
    <w:rsid w:val="007B6B20"/>
    <w:rsid w:val="007B6F3A"/>
    <w:rsid w:val="007B6FD6"/>
    <w:rsid w:val="007B7351"/>
    <w:rsid w:val="007B74FB"/>
    <w:rsid w:val="007B7658"/>
    <w:rsid w:val="007B7BDF"/>
    <w:rsid w:val="007B7CFC"/>
    <w:rsid w:val="007C024A"/>
    <w:rsid w:val="007C0639"/>
    <w:rsid w:val="007C095F"/>
    <w:rsid w:val="007C0D32"/>
    <w:rsid w:val="007C0EE5"/>
    <w:rsid w:val="007C0F23"/>
    <w:rsid w:val="007C1038"/>
    <w:rsid w:val="007C109E"/>
    <w:rsid w:val="007C136C"/>
    <w:rsid w:val="007C1A9D"/>
    <w:rsid w:val="007C2809"/>
    <w:rsid w:val="007C2B19"/>
    <w:rsid w:val="007C2BF1"/>
    <w:rsid w:val="007C339E"/>
    <w:rsid w:val="007C35BE"/>
    <w:rsid w:val="007C3CD6"/>
    <w:rsid w:val="007C3ECC"/>
    <w:rsid w:val="007C3F07"/>
    <w:rsid w:val="007C41B1"/>
    <w:rsid w:val="007C47E1"/>
    <w:rsid w:val="007C4BEB"/>
    <w:rsid w:val="007C4D54"/>
    <w:rsid w:val="007C4E73"/>
    <w:rsid w:val="007C502C"/>
    <w:rsid w:val="007C5181"/>
    <w:rsid w:val="007C51C7"/>
    <w:rsid w:val="007C59D2"/>
    <w:rsid w:val="007C5C7F"/>
    <w:rsid w:val="007C5E37"/>
    <w:rsid w:val="007C6070"/>
    <w:rsid w:val="007C63D0"/>
    <w:rsid w:val="007C63E2"/>
    <w:rsid w:val="007C68A2"/>
    <w:rsid w:val="007C68A3"/>
    <w:rsid w:val="007C6A13"/>
    <w:rsid w:val="007C6CFB"/>
    <w:rsid w:val="007C6E10"/>
    <w:rsid w:val="007C6F5B"/>
    <w:rsid w:val="007C70EB"/>
    <w:rsid w:val="007C723B"/>
    <w:rsid w:val="007C750F"/>
    <w:rsid w:val="007C76DB"/>
    <w:rsid w:val="007C79D7"/>
    <w:rsid w:val="007C7FFD"/>
    <w:rsid w:val="007D03FF"/>
    <w:rsid w:val="007D0734"/>
    <w:rsid w:val="007D0A58"/>
    <w:rsid w:val="007D1DBF"/>
    <w:rsid w:val="007D2189"/>
    <w:rsid w:val="007D2903"/>
    <w:rsid w:val="007D2D12"/>
    <w:rsid w:val="007D32FF"/>
    <w:rsid w:val="007D3517"/>
    <w:rsid w:val="007D37AC"/>
    <w:rsid w:val="007D3D64"/>
    <w:rsid w:val="007D3E85"/>
    <w:rsid w:val="007D3F4C"/>
    <w:rsid w:val="007D4351"/>
    <w:rsid w:val="007D47A0"/>
    <w:rsid w:val="007D4978"/>
    <w:rsid w:val="007D4A63"/>
    <w:rsid w:val="007D4B5F"/>
    <w:rsid w:val="007D4D90"/>
    <w:rsid w:val="007D585D"/>
    <w:rsid w:val="007D5D3A"/>
    <w:rsid w:val="007D6915"/>
    <w:rsid w:val="007D71F2"/>
    <w:rsid w:val="007D726A"/>
    <w:rsid w:val="007D7382"/>
    <w:rsid w:val="007D74DD"/>
    <w:rsid w:val="007D74DF"/>
    <w:rsid w:val="007D74FF"/>
    <w:rsid w:val="007D77E7"/>
    <w:rsid w:val="007D7876"/>
    <w:rsid w:val="007D7F17"/>
    <w:rsid w:val="007E00F8"/>
    <w:rsid w:val="007E02A8"/>
    <w:rsid w:val="007E093E"/>
    <w:rsid w:val="007E0AED"/>
    <w:rsid w:val="007E1263"/>
    <w:rsid w:val="007E1740"/>
    <w:rsid w:val="007E1A3D"/>
    <w:rsid w:val="007E1BB4"/>
    <w:rsid w:val="007E1FBA"/>
    <w:rsid w:val="007E227D"/>
    <w:rsid w:val="007E2694"/>
    <w:rsid w:val="007E2AE2"/>
    <w:rsid w:val="007E2C7B"/>
    <w:rsid w:val="007E2DB7"/>
    <w:rsid w:val="007E2EF0"/>
    <w:rsid w:val="007E32BC"/>
    <w:rsid w:val="007E3682"/>
    <w:rsid w:val="007E36A4"/>
    <w:rsid w:val="007E38DB"/>
    <w:rsid w:val="007E3A15"/>
    <w:rsid w:val="007E3C21"/>
    <w:rsid w:val="007E3D46"/>
    <w:rsid w:val="007E4041"/>
    <w:rsid w:val="007E40E7"/>
    <w:rsid w:val="007E42F3"/>
    <w:rsid w:val="007E4394"/>
    <w:rsid w:val="007E4C16"/>
    <w:rsid w:val="007E520E"/>
    <w:rsid w:val="007E58AC"/>
    <w:rsid w:val="007E5E14"/>
    <w:rsid w:val="007E5FA9"/>
    <w:rsid w:val="007E60F8"/>
    <w:rsid w:val="007E70D1"/>
    <w:rsid w:val="007E7519"/>
    <w:rsid w:val="007E785D"/>
    <w:rsid w:val="007E7A91"/>
    <w:rsid w:val="007E7FDF"/>
    <w:rsid w:val="007F01F3"/>
    <w:rsid w:val="007F0273"/>
    <w:rsid w:val="007F0483"/>
    <w:rsid w:val="007F0494"/>
    <w:rsid w:val="007F0BEF"/>
    <w:rsid w:val="007F0FCB"/>
    <w:rsid w:val="007F1E1A"/>
    <w:rsid w:val="007F2455"/>
    <w:rsid w:val="007F25D6"/>
    <w:rsid w:val="007F26D3"/>
    <w:rsid w:val="007F27ED"/>
    <w:rsid w:val="007F298D"/>
    <w:rsid w:val="007F2A2F"/>
    <w:rsid w:val="007F2E40"/>
    <w:rsid w:val="007F2EFA"/>
    <w:rsid w:val="007F2F03"/>
    <w:rsid w:val="007F303D"/>
    <w:rsid w:val="007F33EB"/>
    <w:rsid w:val="007F3CD6"/>
    <w:rsid w:val="007F3E43"/>
    <w:rsid w:val="007F41F9"/>
    <w:rsid w:val="007F41FE"/>
    <w:rsid w:val="007F48CF"/>
    <w:rsid w:val="007F4937"/>
    <w:rsid w:val="007F4948"/>
    <w:rsid w:val="007F495D"/>
    <w:rsid w:val="007F4EED"/>
    <w:rsid w:val="007F500D"/>
    <w:rsid w:val="007F500E"/>
    <w:rsid w:val="007F5089"/>
    <w:rsid w:val="007F50F0"/>
    <w:rsid w:val="007F5702"/>
    <w:rsid w:val="007F5AC1"/>
    <w:rsid w:val="007F5CB0"/>
    <w:rsid w:val="007F5E8D"/>
    <w:rsid w:val="007F604D"/>
    <w:rsid w:val="007F60BF"/>
    <w:rsid w:val="007F6139"/>
    <w:rsid w:val="007F6258"/>
    <w:rsid w:val="007F65D2"/>
    <w:rsid w:val="007F6AC6"/>
    <w:rsid w:val="007F7084"/>
    <w:rsid w:val="007F7A90"/>
    <w:rsid w:val="007F7ED7"/>
    <w:rsid w:val="00800131"/>
    <w:rsid w:val="00800536"/>
    <w:rsid w:val="00800A49"/>
    <w:rsid w:val="00800C79"/>
    <w:rsid w:val="00800F73"/>
    <w:rsid w:val="00801291"/>
    <w:rsid w:val="00801ACF"/>
    <w:rsid w:val="00801E75"/>
    <w:rsid w:val="00801E9B"/>
    <w:rsid w:val="00802113"/>
    <w:rsid w:val="008027EA"/>
    <w:rsid w:val="008028DB"/>
    <w:rsid w:val="00802A7D"/>
    <w:rsid w:val="00802B7B"/>
    <w:rsid w:val="0080314D"/>
    <w:rsid w:val="008036B4"/>
    <w:rsid w:val="008041EA"/>
    <w:rsid w:val="00804578"/>
    <w:rsid w:val="008047C3"/>
    <w:rsid w:val="00804895"/>
    <w:rsid w:val="008049D1"/>
    <w:rsid w:val="008049D7"/>
    <w:rsid w:val="00804C01"/>
    <w:rsid w:val="00804D25"/>
    <w:rsid w:val="00804E68"/>
    <w:rsid w:val="00804FEF"/>
    <w:rsid w:val="00805984"/>
    <w:rsid w:val="00805B8C"/>
    <w:rsid w:val="00805BE1"/>
    <w:rsid w:val="00805F01"/>
    <w:rsid w:val="00806049"/>
    <w:rsid w:val="0080647A"/>
    <w:rsid w:val="008064F7"/>
    <w:rsid w:val="00806579"/>
    <w:rsid w:val="008066CE"/>
    <w:rsid w:val="008066D2"/>
    <w:rsid w:val="00807328"/>
    <w:rsid w:val="008076A0"/>
    <w:rsid w:val="0080778D"/>
    <w:rsid w:val="00807A5C"/>
    <w:rsid w:val="00807FA1"/>
    <w:rsid w:val="00810A0C"/>
    <w:rsid w:val="00810ABB"/>
    <w:rsid w:val="00810BD4"/>
    <w:rsid w:val="00810D6E"/>
    <w:rsid w:val="00811281"/>
    <w:rsid w:val="00811554"/>
    <w:rsid w:val="00811656"/>
    <w:rsid w:val="008116FD"/>
    <w:rsid w:val="00811926"/>
    <w:rsid w:val="00811B12"/>
    <w:rsid w:val="008121A9"/>
    <w:rsid w:val="00812B72"/>
    <w:rsid w:val="00812E31"/>
    <w:rsid w:val="00812F80"/>
    <w:rsid w:val="00813327"/>
    <w:rsid w:val="00813714"/>
    <w:rsid w:val="0081386D"/>
    <w:rsid w:val="00813A3D"/>
    <w:rsid w:val="00813A8D"/>
    <w:rsid w:val="00813DD4"/>
    <w:rsid w:val="008141BA"/>
    <w:rsid w:val="00814573"/>
    <w:rsid w:val="00814892"/>
    <w:rsid w:val="0081499D"/>
    <w:rsid w:val="00814D89"/>
    <w:rsid w:val="008150C9"/>
    <w:rsid w:val="00815646"/>
    <w:rsid w:val="0081628B"/>
    <w:rsid w:val="008165CC"/>
    <w:rsid w:val="00816A1F"/>
    <w:rsid w:val="00816AC6"/>
    <w:rsid w:val="00816E47"/>
    <w:rsid w:val="00816EE1"/>
    <w:rsid w:val="00817D3B"/>
    <w:rsid w:val="008200B2"/>
    <w:rsid w:val="0082014B"/>
    <w:rsid w:val="00820243"/>
    <w:rsid w:val="0082081D"/>
    <w:rsid w:val="008208E2"/>
    <w:rsid w:val="00820CD2"/>
    <w:rsid w:val="00820EEC"/>
    <w:rsid w:val="00820F5B"/>
    <w:rsid w:val="00821859"/>
    <w:rsid w:val="008219BE"/>
    <w:rsid w:val="00821F21"/>
    <w:rsid w:val="00822114"/>
    <w:rsid w:val="008226BF"/>
    <w:rsid w:val="008226CC"/>
    <w:rsid w:val="0082271B"/>
    <w:rsid w:val="00822A3A"/>
    <w:rsid w:val="0082320C"/>
    <w:rsid w:val="008237A5"/>
    <w:rsid w:val="008237C6"/>
    <w:rsid w:val="0082386E"/>
    <w:rsid w:val="00824743"/>
    <w:rsid w:val="00824957"/>
    <w:rsid w:val="00824C33"/>
    <w:rsid w:val="00824D2A"/>
    <w:rsid w:val="00824D7A"/>
    <w:rsid w:val="00825239"/>
    <w:rsid w:val="0082549D"/>
    <w:rsid w:val="00825947"/>
    <w:rsid w:val="00825A96"/>
    <w:rsid w:val="00825CDD"/>
    <w:rsid w:val="00826632"/>
    <w:rsid w:val="0082671C"/>
    <w:rsid w:val="00826B9B"/>
    <w:rsid w:val="00826C34"/>
    <w:rsid w:val="0082728E"/>
    <w:rsid w:val="008273A3"/>
    <w:rsid w:val="008274F2"/>
    <w:rsid w:val="00827B3F"/>
    <w:rsid w:val="00830047"/>
    <w:rsid w:val="0083018D"/>
    <w:rsid w:val="008302B5"/>
    <w:rsid w:val="008303AB"/>
    <w:rsid w:val="008305EF"/>
    <w:rsid w:val="00830778"/>
    <w:rsid w:val="00830B15"/>
    <w:rsid w:val="00830BC6"/>
    <w:rsid w:val="00830F3B"/>
    <w:rsid w:val="0083126D"/>
    <w:rsid w:val="00831CF2"/>
    <w:rsid w:val="00831F9A"/>
    <w:rsid w:val="008320E4"/>
    <w:rsid w:val="0083260D"/>
    <w:rsid w:val="008335E2"/>
    <w:rsid w:val="008337FE"/>
    <w:rsid w:val="00833A3B"/>
    <w:rsid w:val="00833CB2"/>
    <w:rsid w:val="00833D1B"/>
    <w:rsid w:val="0083443B"/>
    <w:rsid w:val="00834BD7"/>
    <w:rsid w:val="00834BD9"/>
    <w:rsid w:val="00834F3E"/>
    <w:rsid w:val="008355A9"/>
    <w:rsid w:val="00835839"/>
    <w:rsid w:val="00835A21"/>
    <w:rsid w:val="00835BB6"/>
    <w:rsid w:val="008362B5"/>
    <w:rsid w:val="00836490"/>
    <w:rsid w:val="00837A52"/>
    <w:rsid w:val="00840294"/>
    <w:rsid w:val="00840A47"/>
    <w:rsid w:val="00840AD0"/>
    <w:rsid w:val="00840B43"/>
    <w:rsid w:val="008415BB"/>
    <w:rsid w:val="00841894"/>
    <w:rsid w:val="00841E51"/>
    <w:rsid w:val="00841F48"/>
    <w:rsid w:val="00841F9D"/>
    <w:rsid w:val="00842370"/>
    <w:rsid w:val="008425E3"/>
    <w:rsid w:val="00842E16"/>
    <w:rsid w:val="00843002"/>
    <w:rsid w:val="00843C0A"/>
    <w:rsid w:val="0084499A"/>
    <w:rsid w:val="008449DA"/>
    <w:rsid w:val="00844CAA"/>
    <w:rsid w:val="00844F6E"/>
    <w:rsid w:val="0084510D"/>
    <w:rsid w:val="00845322"/>
    <w:rsid w:val="00845D4D"/>
    <w:rsid w:val="00845DDB"/>
    <w:rsid w:val="008461E0"/>
    <w:rsid w:val="00846DDE"/>
    <w:rsid w:val="00846E2E"/>
    <w:rsid w:val="00847AEA"/>
    <w:rsid w:val="00847F27"/>
    <w:rsid w:val="008506BF"/>
    <w:rsid w:val="008507B3"/>
    <w:rsid w:val="00850ECA"/>
    <w:rsid w:val="00850F73"/>
    <w:rsid w:val="008519D2"/>
    <w:rsid w:val="00851AF9"/>
    <w:rsid w:val="00852365"/>
    <w:rsid w:val="00852512"/>
    <w:rsid w:val="00852CA7"/>
    <w:rsid w:val="0085313F"/>
    <w:rsid w:val="008532D7"/>
    <w:rsid w:val="00853361"/>
    <w:rsid w:val="008535D5"/>
    <w:rsid w:val="00853764"/>
    <w:rsid w:val="00853842"/>
    <w:rsid w:val="0085422A"/>
    <w:rsid w:val="0085435D"/>
    <w:rsid w:val="008543AE"/>
    <w:rsid w:val="00854C4A"/>
    <w:rsid w:val="00854DF0"/>
    <w:rsid w:val="00854FCB"/>
    <w:rsid w:val="00855793"/>
    <w:rsid w:val="008562E8"/>
    <w:rsid w:val="00856341"/>
    <w:rsid w:val="008565C8"/>
    <w:rsid w:val="00856F17"/>
    <w:rsid w:val="00857900"/>
    <w:rsid w:val="00857B83"/>
    <w:rsid w:val="00857D9D"/>
    <w:rsid w:val="00860335"/>
    <w:rsid w:val="0086098E"/>
    <w:rsid w:val="00860DEA"/>
    <w:rsid w:val="008610DA"/>
    <w:rsid w:val="00861293"/>
    <w:rsid w:val="008616A1"/>
    <w:rsid w:val="00861805"/>
    <w:rsid w:val="00861A54"/>
    <w:rsid w:val="00861C4F"/>
    <w:rsid w:val="0086236B"/>
    <w:rsid w:val="00862390"/>
    <w:rsid w:val="008626A2"/>
    <w:rsid w:val="00862F8E"/>
    <w:rsid w:val="008632C7"/>
    <w:rsid w:val="0086371F"/>
    <w:rsid w:val="0086372E"/>
    <w:rsid w:val="008637CD"/>
    <w:rsid w:val="00863AB5"/>
    <w:rsid w:val="00863AF2"/>
    <w:rsid w:val="00863BDE"/>
    <w:rsid w:val="00863FA2"/>
    <w:rsid w:val="00863FA5"/>
    <w:rsid w:val="00864238"/>
    <w:rsid w:val="0086456C"/>
    <w:rsid w:val="0086457E"/>
    <w:rsid w:val="00864AD7"/>
    <w:rsid w:val="00864CCB"/>
    <w:rsid w:val="00864FDB"/>
    <w:rsid w:val="00865541"/>
    <w:rsid w:val="00865E2B"/>
    <w:rsid w:val="008662A1"/>
    <w:rsid w:val="00866819"/>
    <w:rsid w:val="00866AAA"/>
    <w:rsid w:val="00866DC7"/>
    <w:rsid w:val="00867A74"/>
    <w:rsid w:val="00870745"/>
    <w:rsid w:val="00870A24"/>
    <w:rsid w:val="00870B62"/>
    <w:rsid w:val="00870CB9"/>
    <w:rsid w:val="008710E2"/>
    <w:rsid w:val="008712A3"/>
    <w:rsid w:val="00871405"/>
    <w:rsid w:val="0087193F"/>
    <w:rsid w:val="00871C23"/>
    <w:rsid w:val="008721B9"/>
    <w:rsid w:val="008721D1"/>
    <w:rsid w:val="0087230B"/>
    <w:rsid w:val="0087258E"/>
    <w:rsid w:val="00872AF3"/>
    <w:rsid w:val="00872B03"/>
    <w:rsid w:val="00872B53"/>
    <w:rsid w:val="00872C6D"/>
    <w:rsid w:val="00872E77"/>
    <w:rsid w:val="00872F14"/>
    <w:rsid w:val="00873085"/>
    <w:rsid w:val="0087337B"/>
    <w:rsid w:val="00873681"/>
    <w:rsid w:val="00873ADE"/>
    <w:rsid w:val="00874148"/>
    <w:rsid w:val="0087453C"/>
    <w:rsid w:val="00874A30"/>
    <w:rsid w:val="00874D02"/>
    <w:rsid w:val="008754CB"/>
    <w:rsid w:val="008754F6"/>
    <w:rsid w:val="00875A99"/>
    <w:rsid w:val="00875D78"/>
    <w:rsid w:val="00876284"/>
    <w:rsid w:val="00876D8B"/>
    <w:rsid w:val="00876E7B"/>
    <w:rsid w:val="00876EA2"/>
    <w:rsid w:val="00877440"/>
    <w:rsid w:val="00877A65"/>
    <w:rsid w:val="00877B2E"/>
    <w:rsid w:val="00880309"/>
    <w:rsid w:val="008804F8"/>
    <w:rsid w:val="0088050B"/>
    <w:rsid w:val="00880953"/>
    <w:rsid w:val="008809DB"/>
    <w:rsid w:val="00880A18"/>
    <w:rsid w:val="00880F17"/>
    <w:rsid w:val="00880F27"/>
    <w:rsid w:val="00881040"/>
    <w:rsid w:val="008814B0"/>
    <w:rsid w:val="00881DA4"/>
    <w:rsid w:val="00881E8E"/>
    <w:rsid w:val="008823F5"/>
    <w:rsid w:val="00882405"/>
    <w:rsid w:val="00882812"/>
    <w:rsid w:val="00882895"/>
    <w:rsid w:val="00882B64"/>
    <w:rsid w:val="00882B9A"/>
    <w:rsid w:val="00882C2B"/>
    <w:rsid w:val="00882C9E"/>
    <w:rsid w:val="00883018"/>
    <w:rsid w:val="0088305C"/>
    <w:rsid w:val="0088332F"/>
    <w:rsid w:val="0088352A"/>
    <w:rsid w:val="0088355D"/>
    <w:rsid w:val="00883AE6"/>
    <w:rsid w:val="00883E21"/>
    <w:rsid w:val="008843A5"/>
    <w:rsid w:val="008844E8"/>
    <w:rsid w:val="0088456D"/>
    <w:rsid w:val="0088480C"/>
    <w:rsid w:val="00884A29"/>
    <w:rsid w:val="008852A7"/>
    <w:rsid w:val="0088570D"/>
    <w:rsid w:val="00885768"/>
    <w:rsid w:val="00886209"/>
    <w:rsid w:val="00886D4E"/>
    <w:rsid w:val="00887E98"/>
    <w:rsid w:val="00890096"/>
    <w:rsid w:val="0089031C"/>
    <w:rsid w:val="00890BD6"/>
    <w:rsid w:val="00890D5B"/>
    <w:rsid w:val="00891B8D"/>
    <w:rsid w:val="00892037"/>
    <w:rsid w:val="0089217B"/>
    <w:rsid w:val="0089233C"/>
    <w:rsid w:val="0089242B"/>
    <w:rsid w:val="0089261A"/>
    <w:rsid w:val="00892AFE"/>
    <w:rsid w:val="00892CA3"/>
    <w:rsid w:val="00892CB8"/>
    <w:rsid w:val="00892F06"/>
    <w:rsid w:val="00893462"/>
    <w:rsid w:val="00893720"/>
    <w:rsid w:val="008937BC"/>
    <w:rsid w:val="008937E5"/>
    <w:rsid w:val="0089387C"/>
    <w:rsid w:val="008941B6"/>
    <w:rsid w:val="00894C53"/>
    <w:rsid w:val="00894F42"/>
    <w:rsid w:val="00895302"/>
    <w:rsid w:val="00895916"/>
    <w:rsid w:val="008961EC"/>
    <w:rsid w:val="008961F1"/>
    <w:rsid w:val="008964CD"/>
    <w:rsid w:val="00896C63"/>
    <w:rsid w:val="00896F11"/>
    <w:rsid w:val="0089791E"/>
    <w:rsid w:val="0089798F"/>
    <w:rsid w:val="008979AE"/>
    <w:rsid w:val="00897AEA"/>
    <w:rsid w:val="00897B2C"/>
    <w:rsid w:val="00897EF9"/>
    <w:rsid w:val="008A0172"/>
    <w:rsid w:val="008A04C3"/>
    <w:rsid w:val="008A07D1"/>
    <w:rsid w:val="008A080F"/>
    <w:rsid w:val="008A08A8"/>
    <w:rsid w:val="008A178E"/>
    <w:rsid w:val="008A1ABB"/>
    <w:rsid w:val="008A1B3C"/>
    <w:rsid w:val="008A1CFE"/>
    <w:rsid w:val="008A1D6D"/>
    <w:rsid w:val="008A2859"/>
    <w:rsid w:val="008A32E4"/>
    <w:rsid w:val="008A3405"/>
    <w:rsid w:val="008A3662"/>
    <w:rsid w:val="008A3C5B"/>
    <w:rsid w:val="008A3F4E"/>
    <w:rsid w:val="008A4DA8"/>
    <w:rsid w:val="008A4DF1"/>
    <w:rsid w:val="008A52A1"/>
    <w:rsid w:val="008A539E"/>
    <w:rsid w:val="008A5404"/>
    <w:rsid w:val="008A54AA"/>
    <w:rsid w:val="008A5844"/>
    <w:rsid w:val="008A58FA"/>
    <w:rsid w:val="008A5B60"/>
    <w:rsid w:val="008A663E"/>
    <w:rsid w:val="008A673D"/>
    <w:rsid w:val="008A6CFA"/>
    <w:rsid w:val="008A7E61"/>
    <w:rsid w:val="008B0021"/>
    <w:rsid w:val="008B04AE"/>
    <w:rsid w:val="008B0923"/>
    <w:rsid w:val="008B0E49"/>
    <w:rsid w:val="008B1526"/>
    <w:rsid w:val="008B163B"/>
    <w:rsid w:val="008B178B"/>
    <w:rsid w:val="008B190B"/>
    <w:rsid w:val="008B246C"/>
    <w:rsid w:val="008B2492"/>
    <w:rsid w:val="008B2CA2"/>
    <w:rsid w:val="008B3619"/>
    <w:rsid w:val="008B3B1B"/>
    <w:rsid w:val="008B3C33"/>
    <w:rsid w:val="008B426D"/>
    <w:rsid w:val="008B4924"/>
    <w:rsid w:val="008B56D4"/>
    <w:rsid w:val="008B5816"/>
    <w:rsid w:val="008B5988"/>
    <w:rsid w:val="008B622E"/>
    <w:rsid w:val="008B63E9"/>
    <w:rsid w:val="008B660F"/>
    <w:rsid w:val="008B6FC3"/>
    <w:rsid w:val="008B71A2"/>
    <w:rsid w:val="008B73D4"/>
    <w:rsid w:val="008B7E59"/>
    <w:rsid w:val="008B7E7F"/>
    <w:rsid w:val="008B7ED0"/>
    <w:rsid w:val="008C03DF"/>
    <w:rsid w:val="008C08D3"/>
    <w:rsid w:val="008C0B1A"/>
    <w:rsid w:val="008C0BE5"/>
    <w:rsid w:val="008C0D51"/>
    <w:rsid w:val="008C0E8B"/>
    <w:rsid w:val="008C1147"/>
    <w:rsid w:val="008C16A0"/>
    <w:rsid w:val="008C1816"/>
    <w:rsid w:val="008C1A6D"/>
    <w:rsid w:val="008C1FC1"/>
    <w:rsid w:val="008C27B4"/>
    <w:rsid w:val="008C282D"/>
    <w:rsid w:val="008C289A"/>
    <w:rsid w:val="008C28C2"/>
    <w:rsid w:val="008C2CAB"/>
    <w:rsid w:val="008C2E2B"/>
    <w:rsid w:val="008C332A"/>
    <w:rsid w:val="008C375E"/>
    <w:rsid w:val="008C3E07"/>
    <w:rsid w:val="008C5167"/>
    <w:rsid w:val="008C5ED0"/>
    <w:rsid w:val="008C6683"/>
    <w:rsid w:val="008C67C4"/>
    <w:rsid w:val="008C6B75"/>
    <w:rsid w:val="008C6F73"/>
    <w:rsid w:val="008C7055"/>
    <w:rsid w:val="008C70FE"/>
    <w:rsid w:val="008C7A00"/>
    <w:rsid w:val="008C7FE6"/>
    <w:rsid w:val="008D0084"/>
    <w:rsid w:val="008D010D"/>
    <w:rsid w:val="008D0743"/>
    <w:rsid w:val="008D0747"/>
    <w:rsid w:val="008D07C7"/>
    <w:rsid w:val="008D0F6D"/>
    <w:rsid w:val="008D1535"/>
    <w:rsid w:val="008D194E"/>
    <w:rsid w:val="008D1A26"/>
    <w:rsid w:val="008D1AE0"/>
    <w:rsid w:val="008D20BF"/>
    <w:rsid w:val="008D22BB"/>
    <w:rsid w:val="008D27DD"/>
    <w:rsid w:val="008D293E"/>
    <w:rsid w:val="008D367E"/>
    <w:rsid w:val="008D3C14"/>
    <w:rsid w:val="008D3FE3"/>
    <w:rsid w:val="008D457B"/>
    <w:rsid w:val="008D46B9"/>
    <w:rsid w:val="008D4738"/>
    <w:rsid w:val="008D4932"/>
    <w:rsid w:val="008D4A93"/>
    <w:rsid w:val="008D4DEC"/>
    <w:rsid w:val="008D511D"/>
    <w:rsid w:val="008D5436"/>
    <w:rsid w:val="008D5D5A"/>
    <w:rsid w:val="008D5DE7"/>
    <w:rsid w:val="008D63E8"/>
    <w:rsid w:val="008D6AC7"/>
    <w:rsid w:val="008D6BE5"/>
    <w:rsid w:val="008D6FD2"/>
    <w:rsid w:val="008D7338"/>
    <w:rsid w:val="008D7991"/>
    <w:rsid w:val="008D7C8F"/>
    <w:rsid w:val="008D7EA3"/>
    <w:rsid w:val="008D7F6D"/>
    <w:rsid w:val="008D7F96"/>
    <w:rsid w:val="008E038E"/>
    <w:rsid w:val="008E0785"/>
    <w:rsid w:val="008E07C5"/>
    <w:rsid w:val="008E0EC7"/>
    <w:rsid w:val="008E0F29"/>
    <w:rsid w:val="008E1091"/>
    <w:rsid w:val="008E16A2"/>
    <w:rsid w:val="008E1816"/>
    <w:rsid w:val="008E1D50"/>
    <w:rsid w:val="008E1E23"/>
    <w:rsid w:val="008E2206"/>
    <w:rsid w:val="008E223B"/>
    <w:rsid w:val="008E259F"/>
    <w:rsid w:val="008E27D4"/>
    <w:rsid w:val="008E28AC"/>
    <w:rsid w:val="008E2A0C"/>
    <w:rsid w:val="008E359A"/>
    <w:rsid w:val="008E391A"/>
    <w:rsid w:val="008E3BA6"/>
    <w:rsid w:val="008E4098"/>
    <w:rsid w:val="008E4503"/>
    <w:rsid w:val="008E4B70"/>
    <w:rsid w:val="008E4E08"/>
    <w:rsid w:val="008E4FD8"/>
    <w:rsid w:val="008E57E8"/>
    <w:rsid w:val="008E5A81"/>
    <w:rsid w:val="008E6555"/>
    <w:rsid w:val="008E6A3F"/>
    <w:rsid w:val="008E6B3E"/>
    <w:rsid w:val="008E7371"/>
    <w:rsid w:val="008E74AC"/>
    <w:rsid w:val="008E7A2A"/>
    <w:rsid w:val="008F01F7"/>
    <w:rsid w:val="008F04B7"/>
    <w:rsid w:val="008F04D2"/>
    <w:rsid w:val="008F0CC4"/>
    <w:rsid w:val="008F0D04"/>
    <w:rsid w:val="008F0D0D"/>
    <w:rsid w:val="008F161D"/>
    <w:rsid w:val="008F1671"/>
    <w:rsid w:val="008F18AD"/>
    <w:rsid w:val="008F1C13"/>
    <w:rsid w:val="008F23FE"/>
    <w:rsid w:val="008F3B36"/>
    <w:rsid w:val="008F3BFE"/>
    <w:rsid w:val="008F4471"/>
    <w:rsid w:val="008F4476"/>
    <w:rsid w:val="008F4745"/>
    <w:rsid w:val="008F4864"/>
    <w:rsid w:val="008F4C88"/>
    <w:rsid w:val="008F4C96"/>
    <w:rsid w:val="008F4DD6"/>
    <w:rsid w:val="008F4F73"/>
    <w:rsid w:val="008F50E1"/>
    <w:rsid w:val="008F5279"/>
    <w:rsid w:val="008F52CF"/>
    <w:rsid w:val="008F5D21"/>
    <w:rsid w:val="008F5F92"/>
    <w:rsid w:val="008F6A51"/>
    <w:rsid w:val="008F6ADE"/>
    <w:rsid w:val="008F6B96"/>
    <w:rsid w:val="008F6F7F"/>
    <w:rsid w:val="008F7464"/>
    <w:rsid w:val="008F75EA"/>
    <w:rsid w:val="008F763A"/>
    <w:rsid w:val="008F78CE"/>
    <w:rsid w:val="0090064A"/>
    <w:rsid w:val="00900692"/>
    <w:rsid w:val="00900A31"/>
    <w:rsid w:val="00900FF6"/>
    <w:rsid w:val="0090104C"/>
    <w:rsid w:val="009011EF"/>
    <w:rsid w:val="0090150C"/>
    <w:rsid w:val="00901859"/>
    <w:rsid w:val="00901E14"/>
    <w:rsid w:val="0090245D"/>
    <w:rsid w:val="0090272D"/>
    <w:rsid w:val="009027F5"/>
    <w:rsid w:val="009030C7"/>
    <w:rsid w:val="009034F5"/>
    <w:rsid w:val="009041D7"/>
    <w:rsid w:val="009042DD"/>
    <w:rsid w:val="009044D0"/>
    <w:rsid w:val="0090485C"/>
    <w:rsid w:val="0090488C"/>
    <w:rsid w:val="00904B55"/>
    <w:rsid w:val="00904BDA"/>
    <w:rsid w:val="00904FF4"/>
    <w:rsid w:val="0090529D"/>
    <w:rsid w:val="009052F3"/>
    <w:rsid w:val="00905578"/>
    <w:rsid w:val="0090558F"/>
    <w:rsid w:val="00905C58"/>
    <w:rsid w:val="0090625B"/>
    <w:rsid w:val="009063D6"/>
    <w:rsid w:val="00906CC4"/>
    <w:rsid w:val="009071E5"/>
    <w:rsid w:val="00907306"/>
    <w:rsid w:val="00907A23"/>
    <w:rsid w:val="009101DE"/>
    <w:rsid w:val="0091030C"/>
    <w:rsid w:val="009103D5"/>
    <w:rsid w:val="00910548"/>
    <w:rsid w:val="009106CC"/>
    <w:rsid w:val="00910AE8"/>
    <w:rsid w:val="00911443"/>
    <w:rsid w:val="009114BA"/>
    <w:rsid w:val="009114CF"/>
    <w:rsid w:val="00911897"/>
    <w:rsid w:val="00912665"/>
    <w:rsid w:val="009126A2"/>
    <w:rsid w:val="0091287E"/>
    <w:rsid w:val="00912EEE"/>
    <w:rsid w:val="00913203"/>
    <w:rsid w:val="00913259"/>
    <w:rsid w:val="009137DC"/>
    <w:rsid w:val="00913ABC"/>
    <w:rsid w:val="00913F1D"/>
    <w:rsid w:val="0091483A"/>
    <w:rsid w:val="00914AA6"/>
    <w:rsid w:val="00914BC7"/>
    <w:rsid w:val="0091531C"/>
    <w:rsid w:val="00915D8C"/>
    <w:rsid w:val="00915E9E"/>
    <w:rsid w:val="00915EDE"/>
    <w:rsid w:val="009168A7"/>
    <w:rsid w:val="009172A3"/>
    <w:rsid w:val="0091776B"/>
    <w:rsid w:val="00917AE4"/>
    <w:rsid w:val="00917C74"/>
    <w:rsid w:val="00920634"/>
    <w:rsid w:val="00920B19"/>
    <w:rsid w:val="00920B2B"/>
    <w:rsid w:val="00921051"/>
    <w:rsid w:val="009211A8"/>
    <w:rsid w:val="00921264"/>
    <w:rsid w:val="00922014"/>
    <w:rsid w:val="00922939"/>
    <w:rsid w:val="009229A8"/>
    <w:rsid w:val="00922A6C"/>
    <w:rsid w:val="00922ADC"/>
    <w:rsid w:val="00923137"/>
    <w:rsid w:val="00923299"/>
    <w:rsid w:val="009233A2"/>
    <w:rsid w:val="00923A5E"/>
    <w:rsid w:val="0092437F"/>
    <w:rsid w:val="00924A34"/>
    <w:rsid w:val="00924C88"/>
    <w:rsid w:val="00924D5F"/>
    <w:rsid w:val="00924DAC"/>
    <w:rsid w:val="00924F4F"/>
    <w:rsid w:val="00925940"/>
    <w:rsid w:val="00925C73"/>
    <w:rsid w:val="00925F39"/>
    <w:rsid w:val="00925FED"/>
    <w:rsid w:val="00927105"/>
    <w:rsid w:val="00927367"/>
    <w:rsid w:val="00927E5C"/>
    <w:rsid w:val="00930088"/>
    <w:rsid w:val="00930433"/>
    <w:rsid w:val="00930461"/>
    <w:rsid w:val="0093058D"/>
    <w:rsid w:val="009308BF"/>
    <w:rsid w:val="009308E9"/>
    <w:rsid w:val="00930A78"/>
    <w:rsid w:val="00930C4B"/>
    <w:rsid w:val="00930D11"/>
    <w:rsid w:val="00930EE5"/>
    <w:rsid w:val="00931771"/>
    <w:rsid w:val="009319FA"/>
    <w:rsid w:val="00931ACA"/>
    <w:rsid w:val="00931AD6"/>
    <w:rsid w:val="00931B61"/>
    <w:rsid w:val="00931F1A"/>
    <w:rsid w:val="00931F2C"/>
    <w:rsid w:val="00932117"/>
    <w:rsid w:val="009327DE"/>
    <w:rsid w:val="00932D8E"/>
    <w:rsid w:val="009336B4"/>
    <w:rsid w:val="009337AF"/>
    <w:rsid w:val="0093474A"/>
    <w:rsid w:val="009348BA"/>
    <w:rsid w:val="0093591A"/>
    <w:rsid w:val="00935BC1"/>
    <w:rsid w:val="00935E9A"/>
    <w:rsid w:val="00935F60"/>
    <w:rsid w:val="009361BA"/>
    <w:rsid w:val="009366ED"/>
    <w:rsid w:val="00936D0D"/>
    <w:rsid w:val="00936E4F"/>
    <w:rsid w:val="009373B9"/>
    <w:rsid w:val="00940EEC"/>
    <w:rsid w:val="00941142"/>
    <w:rsid w:val="00941197"/>
    <w:rsid w:val="0094143F"/>
    <w:rsid w:val="009415A2"/>
    <w:rsid w:val="00941C65"/>
    <w:rsid w:val="00941EC6"/>
    <w:rsid w:val="00941F76"/>
    <w:rsid w:val="009420D3"/>
    <w:rsid w:val="009428AB"/>
    <w:rsid w:val="00942A78"/>
    <w:rsid w:val="00942CDE"/>
    <w:rsid w:val="00942DB4"/>
    <w:rsid w:val="009431E4"/>
    <w:rsid w:val="00943788"/>
    <w:rsid w:val="00943828"/>
    <w:rsid w:val="00943903"/>
    <w:rsid w:val="00943B4D"/>
    <w:rsid w:val="00943FB0"/>
    <w:rsid w:val="009447F5"/>
    <w:rsid w:val="00944950"/>
    <w:rsid w:val="009453A1"/>
    <w:rsid w:val="00945AB1"/>
    <w:rsid w:val="009462CB"/>
    <w:rsid w:val="009463EB"/>
    <w:rsid w:val="009469F6"/>
    <w:rsid w:val="00947273"/>
    <w:rsid w:val="0094735E"/>
    <w:rsid w:val="00947A5F"/>
    <w:rsid w:val="00947EA4"/>
    <w:rsid w:val="00950816"/>
    <w:rsid w:val="009508E4"/>
    <w:rsid w:val="009508F9"/>
    <w:rsid w:val="0095131B"/>
    <w:rsid w:val="00952223"/>
    <w:rsid w:val="009526E3"/>
    <w:rsid w:val="00952707"/>
    <w:rsid w:val="00952CB0"/>
    <w:rsid w:val="00952DE8"/>
    <w:rsid w:val="00952FDE"/>
    <w:rsid w:val="00953150"/>
    <w:rsid w:val="009539CE"/>
    <w:rsid w:val="00953AB0"/>
    <w:rsid w:val="00953FA1"/>
    <w:rsid w:val="0095422A"/>
    <w:rsid w:val="0095432E"/>
    <w:rsid w:val="00954442"/>
    <w:rsid w:val="00954779"/>
    <w:rsid w:val="00954A57"/>
    <w:rsid w:val="00954E49"/>
    <w:rsid w:val="00954FED"/>
    <w:rsid w:val="00955605"/>
    <w:rsid w:val="009559A9"/>
    <w:rsid w:val="00955DF8"/>
    <w:rsid w:val="009564E9"/>
    <w:rsid w:val="00956623"/>
    <w:rsid w:val="009575F1"/>
    <w:rsid w:val="009578C3"/>
    <w:rsid w:val="00960383"/>
    <w:rsid w:val="0096043E"/>
    <w:rsid w:val="0096082C"/>
    <w:rsid w:val="00960B7A"/>
    <w:rsid w:val="00960D43"/>
    <w:rsid w:val="00962BAF"/>
    <w:rsid w:val="00962BEA"/>
    <w:rsid w:val="00962CAB"/>
    <w:rsid w:val="00962E37"/>
    <w:rsid w:val="009635D7"/>
    <w:rsid w:val="009636F1"/>
    <w:rsid w:val="00963A6E"/>
    <w:rsid w:val="00963C1D"/>
    <w:rsid w:val="00963CCD"/>
    <w:rsid w:val="009640F2"/>
    <w:rsid w:val="009642DC"/>
    <w:rsid w:val="009643FA"/>
    <w:rsid w:val="009649B4"/>
    <w:rsid w:val="00964D07"/>
    <w:rsid w:val="00964DFF"/>
    <w:rsid w:val="00965447"/>
    <w:rsid w:val="0096554F"/>
    <w:rsid w:val="009655F2"/>
    <w:rsid w:val="0096599C"/>
    <w:rsid w:val="00965F75"/>
    <w:rsid w:val="00966032"/>
    <w:rsid w:val="009660A9"/>
    <w:rsid w:val="00966205"/>
    <w:rsid w:val="0096692F"/>
    <w:rsid w:val="00966B05"/>
    <w:rsid w:val="00966ED5"/>
    <w:rsid w:val="0096733F"/>
    <w:rsid w:val="00967394"/>
    <w:rsid w:val="00967452"/>
    <w:rsid w:val="00967638"/>
    <w:rsid w:val="00967779"/>
    <w:rsid w:val="009678F7"/>
    <w:rsid w:val="00967C88"/>
    <w:rsid w:val="00967EAF"/>
    <w:rsid w:val="009702CC"/>
    <w:rsid w:val="009703ED"/>
    <w:rsid w:val="00970723"/>
    <w:rsid w:val="00970BC6"/>
    <w:rsid w:val="00970FA3"/>
    <w:rsid w:val="0097124B"/>
    <w:rsid w:val="0097145D"/>
    <w:rsid w:val="009714CA"/>
    <w:rsid w:val="009716BB"/>
    <w:rsid w:val="00972060"/>
    <w:rsid w:val="009725C0"/>
    <w:rsid w:val="0097260B"/>
    <w:rsid w:val="009729BE"/>
    <w:rsid w:val="00972B8C"/>
    <w:rsid w:val="00972BD3"/>
    <w:rsid w:val="00972DDC"/>
    <w:rsid w:val="00972DE2"/>
    <w:rsid w:val="009734CC"/>
    <w:rsid w:val="0097378A"/>
    <w:rsid w:val="009738F3"/>
    <w:rsid w:val="00973D9F"/>
    <w:rsid w:val="00973F19"/>
    <w:rsid w:val="00973FE5"/>
    <w:rsid w:val="00974116"/>
    <w:rsid w:val="009747F7"/>
    <w:rsid w:val="00974CEB"/>
    <w:rsid w:val="0097526A"/>
    <w:rsid w:val="00975348"/>
    <w:rsid w:val="0097546D"/>
    <w:rsid w:val="00975B46"/>
    <w:rsid w:val="00975C54"/>
    <w:rsid w:val="00975CB1"/>
    <w:rsid w:val="00975D20"/>
    <w:rsid w:val="00976773"/>
    <w:rsid w:val="0097695C"/>
    <w:rsid w:val="009769D9"/>
    <w:rsid w:val="00976F91"/>
    <w:rsid w:val="009773DF"/>
    <w:rsid w:val="00977791"/>
    <w:rsid w:val="00977D42"/>
    <w:rsid w:val="00980103"/>
    <w:rsid w:val="00980331"/>
    <w:rsid w:val="0098046F"/>
    <w:rsid w:val="009809FF"/>
    <w:rsid w:val="00980B77"/>
    <w:rsid w:val="0098118A"/>
    <w:rsid w:val="009812FE"/>
    <w:rsid w:val="009817D7"/>
    <w:rsid w:val="00981820"/>
    <w:rsid w:val="009819FA"/>
    <w:rsid w:val="00981A1B"/>
    <w:rsid w:val="00981BB3"/>
    <w:rsid w:val="00982216"/>
    <w:rsid w:val="00982819"/>
    <w:rsid w:val="00982A2C"/>
    <w:rsid w:val="00982EEC"/>
    <w:rsid w:val="009832C7"/>
    <w:rsid w:val="00983778"/>
    <w:rsid w:val="009839ED"/>
    <w:rsid w:val="00983A6F"/>
    <w:rsid w:val="00983BBE"/>
    <w:rsid w:val="0098452B"/>
    <w:rsid w:val="00984A25"/>
    <w:rsid w:val="00984DC8"/>
    <w:rsid w:val="00984F70"/>
    <w:rsid w:val="00985798"/>
    <w:rsid w:val="00985945"/>
    <w:rsid w:val="00985D4F"/>
    <w:rsid w:val="00985D7F"/>
    <w:rsid w:val="00985E08"/>
    <w:rsid w:val="00986216"/>
    <w:rsid w:val="00986BCC"/>
    <w:rsid w:val="00986D2E"/>
    <w:rsid w:val="009872C6"/>
    <w:rsid w:val="0098762B"/>
    <w:rsid w:val="009877AC"/>
    <w:rsid w:val="00987C99"/>
    <w:rsid w:val="009900FA"/>
    <w:rsid w:val="009908D0"/>
    <w:rsid w:val="00990CB1"/>
    <w:rsid w:val="00990F9A"/>
    <w:rsid w:val="0099129F"/>
    <w:rsid w:val="0099152F"/>
    <w:rsid w:val="00991C54"/>
    <w:rsid w:val="00991EC5"/>
    <w:rsid w:val="00992224"/>
    <w:rsid w:val="00992254"/>
    <w:rsid w:val="00992B89"/>
    <w:rsid w:val="00992CAB"/>
    <w:rsid w:val="0099349A"/>
    <w:rsid w:val="00993844"/>
    <w:rsid w:val="00993CEA"/>
    <w:rsid w:val="009943E2"/>
    <w:rsid w:val="009943E8"/>
    <w:rsid w:val="00994782"/>
    <w:rsid w:val="00994EC8"/>
    <w:rsid w:val="009952F1"/>
    <w:rsid w:val="00996B1E"/>
    <w:rsid w:val="00996D6A"/>
    <w:rsid w:val="00996DF9"/>
    <w:rsid w:val="00996F59"/>
    <w:rsid w:val="00997699"/>
    <w:rsid w:val="009976FC"/>
    <w:rsid w:val="00997865"/>
    <w:rsid w:val="00997922"/>
    <w:rsid w:val="00997B66"/>
    <w:rsid w:val="00997BFE"/>
    <w:rsid w:val="00997C43"/>
    <w:rsid w:val="00997D3F"/>
    <w:rsid w:val="00997DB3"/>
    <w:rsid w:val="00997E1F"/>
    <w:rsid w:val="009A0316"/>
    <w:rsid w:val="009A05DD"/>
    <w:rsid w:val="009A0C73"/>
    <w:rsid w:val="009A17FD"/>
    <w:rsid w:val="009A1AB9"/>
    <w:rsid w:val="009A1B75"/>
    <w:rsid w:val="009A1DC4"/>
    <w:rsid w:val="009A1E4D"/>
    <w:rsid w:val="009A1F94"/>
    <w:rsid w:val="009A2290"/>
    <w:rsid w:val="009A2B91"/>
    <w:rsid w:val="009A3282"/>
    <w:rsid w:val="009A3402"/>
    <w:rsid w:val="009A34A4"/>
    <w:rsid w:val="009A3652"/>
    <w:rsid w:val="009A3B85"/>
    <w:rsid w:val="009A450C"/>
    <w:rsid w:val="009A490E"/>
    <w:rsid w:val="009A49A8"/>
    <w:rsid w:val="009A4BD3"/>
    <w:rsid w:val="009A4D49"/>
    <w:rsid w:val="009A5051"/>
    <w:rsid w:val="009A5CA6"/>
    <w:rsid w:val="009A5E34"/>
    <w:rsid w:val="009A61D3"/>
    <w:rsid w:val="009A672C"/>
    <w:rsid w:val="009A6852"/>
    <w:rsid w:val="009A6B8C"/>
    <w:rsid w:val="009A6D30"/>
    <w:rsid w:val="009A74D1"/>
    <w:rsid w:val="009A7A17"/>
    <w:rsid w:val="009A7A1A"/>
    <w:rsid w:val="009A7A89"/>
    <w:rsid w:val="009B0297"/>
    <w:rsid w:val="009B031A"/>
    <w:rsid w:val="009B0701"/>
    <w:rsid w:val="009B0BD1"/>
    <w:rsid w:val="009B15C9"/>
    <w:rsid w:val="009B18D4"/>
    <w:rsid w:val="009B1E6F"/>
    <w:rsid w:val="009B202C"/>
    <w:rsid w:val="009B21F6"/>
    <w:rsid w:val="009B2397"/>
    <w:rsid w:val="009B24FD"/>
    <w:rsid w:val="009B26BB"/>
    <w:rsid w:val="009B2893"/>
    <w:rsid w:val="009B2BBC"/>
    <w:rsid w:val="009B35D2"/>
    <w:rsid w:val="009B362B"/>
    <w:rsid w:val="009B3CEF"/>
    <w:rsid w:val="009B3EB0"/>
    <w:rsid w:val="009B4032"/>
    <w:rsid w:val="009B4179"/>
    <w:rsid w:val="009B4361"/>
    <w:rsid w:val="009B461E"/>
    <w:rsid w:val="009B488C"/>
    <w:rsid w:val="009B5103"/>
    <w:rsid w:val="009B5471"/>
    <w:rsid w:val="009B5795"/>
    <w:rsid w:val="009B5810"/>
    <w:rsid w:val="009B58D0"/>
    <w:rsid w:val="009B5A3D"/>
    <w:rsid w:val="009B5B22"/>
    <w:rsid w:val="009B6027"/>
    <w:rsid w:val="009B63F1"/>
    <w:rsid w:val="009B65F0"/>
    <w:rsid w:val="009B6ED1"/>
    <w:rsid w:val="009B703C"/>
    <w:rsid w:val="009B7048"/>
    <w:rsid w:val="009B71EB"/>
    <w:rsid w:val="009B7CE7"/>
    <w:rsid w:val="009B7F5C"/>
    <w:rsid w:val="009C01EE"/>
    <w:rsid w:val="009C059F"/>
    <w:rsid w:val="009C05D3"/>
    <w:rsid w:val="009C0E05"/>
    <w:rsid w:val="009C0F16"/>
    <w:rsid w:val="009C1382"/>
    <w:rsid w:val="009C15C5"/>
    <w:rsid w:val="009C1CDA"/>
    <w:rsid w:val="009C242F"/>
    <w:rsid w:val="009C2583"/>
    <w:rsid w:val="009C2870"/>
    <w:rsid w:val="009C2B15"/>
    <w:rsid w:val="009C2B8A"/>
    <w:rsid w:val="009C323C"/>
    <w:rsid w:val="009C3C40"/>
    <w:rsid w:val="009C3D81"/>
    <w:rsid w:val="009C4268"/>
    <w:rsid w:val="009C4314"/>
    <w:rsid w:val="009C43EE"/>
    <w:rsid w:val="009C464D"/>
    <w:rsid w:val="009C4723"/>
    <w:rsid w:val="009C4ADD"/>
    <w:rsid w:val="009C4C26"/>
    <w:rsid w:val="009C4DC2"/>
    <w:rsid w:val="009C4E06"/>
    <w:rsid w:val="009C4EA7"/>
    <w:rsid w:val="009C52CD"/>
    <w:rsid w:val="009C54EC"/>
    <w:rsid w:val="009C5537"/>
    <w:rsid w:val="009C5AA5"/>
    <w:rsid w:val="009C6702"/>
    <w:rsid w:val="009C670A"/>
    <w:rsid w:val="009C6783"/>
    <w:rsid w:val="009C6A48"/>
    <w:rsid w:val="009C6CF6"/>
    <w:rsid w:val="009C72D6"/>
    <w:rsid w:val="009C72EE"/>
    <w:rsid w:val="009C7359"/>
    <w:rsid w:val="009C7B80"/>
    <w:rsid w:val="009D04E6"/>
    <w:rsid w:val="009D08E2"/>
    <w:rsid w:val="009D0906"/>
    <w:rsid w:val="009D0926"/>
    <w:rsid w:val="009D09B6"/>
    <w:rsid w:val="009D0E5B"/>
    <w:rsid w:val="009D12B4"/>
    <w:rsid w:val="009D134E"/>
    <w:rsid w:val="009D158E"/>
    <w:rsid w:val="009D1626"/>
    <w:rsid w:val="009D16AC"/>
    <w:rsid w:val="009D19BB"/>
    <w:rsid w:val="009D1D13"/>
    <w:rsid w:val="009D1DE4"/>
    <w:rsid w:val="009D2296"/>
    <w:rsid w:val="009D24E8"/>
    <w:rsid w:val="009D28F2"/>
    <w:rsid w:val="009D2DB0"/>
    <w:rsid w:val="009D31C2"/>
    <w:rsid w:val="009D3341"/>
    <w:rsid w:val="009D348D"/>
    <w:rsid w:val="009D3D49"/>
    <w:rsid w:val="009D3D93"/>
    <w:rsid w:val="009D44E1"/>
    <w:rsid w:val="009D45FA"/>
    <w:rsid w:val="009D4D9C"/>
    <w:rsid w:val="009D5E6F"/>
    <w:rsid w:val="009D603C"/>
    <w:rsid w:val="009D65F8"/>
    <w:rsid w:val="009D67C9"/>
    <w:rsid w:val="009D7339"/>
    <w:rsid w:val="009D78AD"/>
    <w:rsid w:val="009D7995"/>
    <w:rsid w:val="009E0952"/>
    <w:rsid w:val="009E0C01"/>
    <w:rsid w:val="009E0C10"/>
    <w:rsid w:val="009E0C57"/>
    <w:rsid w:val="009E1229"/>
    <w:rsid w:val="009E171A"/>
    <w:rsid w:val="009E1C01"/>
    <w:rsid w:val="009E1E67"/>
    <w:rsid w:val="009E205C"/>
    <w:rsid w:val="009E2236"/>
    <w:rsid w:val="009E2CDE"/>
    <w:rsid w:val="009E322F"/>
    <w:rsid w:val="009E34AF"/>
    <w:rsid w:val="009E3962"/>
    <w:rsid w:val="009E3B75"/>
    <w:rsid w:val="009E3F20"/>
    <w:rsid w:val="009E403B"/>
    <w:rsid w:val="009E4119"/>
    <w:rsid w:val="009E4258"/>
    <w:rsid w:val="009E4507"/>
    <w:rsid w:val="009E51FB"/>
    <w:rsid w:val="009E562A"/>
    <w:rsid w:val="009E57F6"/>
    <w:rsid w:val="009E5A8E"/>
    <w:rsid w:val="009E5E75"/>
    <w:rsid w:val="009E5F59"/>
    <w:rsid w:val="009E6051"/>
    <w:rsid w:val="009E6654"/>
    <w:rsid w:val="009E6760"/>
    <w:rsid w:val="009E6CA7"/>
    <w:rsid w:val="009E6FFA"/>
    <w:rsid w:val="009E7CCC"/>
    <w:rsid w:val="009F0A7D"/>
    <w:rsid w:val="009F0B82"/>
    <w:rsid w:val="009F0BD8"/>
    <w:rsid w:val="009F109B"/>
    <w:rsid w:val="009F1481"/>
    <w:rsid w:val="009F14FF"/>
    <w:rsid w:val="009F163A"/>
    <w:rsid w:val="009F184F"/>
    <w:rsid w:val="009F192D"/>
    <w:rsid w:val="009F1BB8"/>
    <w:rsid w:val="009F1D15"/>
    <w:rsid w:val="009F1D25"/>
    <w:rsid w:val="009F1E89"/>
    <w:rsid w:val="009F2048"/>
    <w:rsid w:val="009F2154"/>
    <w:rsid w:val="009F28A4"/>
    <w:rsid w:val="009F28F5"/>
    <w:rsid w:val="009F2A30"/>
    <w:rsid w:val="009F2EB8"/>
    <w:rsid w:val="009F4511"/>
    <w:rsid w:val="009F4526"/>
    <w:rsid w:val="009F4CD8"/>
    <w:rsid w:val="009F4D75"/>
    <w:rsid w:val="009F4DC7"/>
    <w:rsid w:val="009F4DD4"/>
    <w:rsid w:val="009F5555"/>
    <w:rsid w:val="009F5AEA"/>
    <w:rsid w:val="009F5C85"/>
    <w:rsid w:val="009F70DA"/>
    <w:rsid w:val="009F7201"/>
    <w:rsid w:val="009F7C9C"/>
    <w:rsid w:val="009F7E1E"/>
    <w:rsid w:val="009F7EAA"/>
    <w:rsid w:val="00A00062"/>
    <w:rsid w:val="00A000A4"/>
    <w:rsid w:val="00A00220"/>
    <w:rsid w:val="00A002D8"/>
    <w:rsid w:val="00A005C3"/>
    <w:rsid w:val="00A00674"/>
    <w:rsid w:val="00A00751"/>
    <w:rsid w:val="00A00932"/>
    <w:rsid w:val="00A0103F"/>
    <w:rsid w:val="00A01311"/>
    <w:rsid w:val="00A0139C"/>
    <w:rsid w:val="00A013D6"/>
    <w:rsid w:val="00A01C86"/>
    <w:rsid w:val="00A01D73"/>
    <w:rsid w:val="00A0223A"/>
    <w:rsid w:val="00A0231A"/>
    <w:rsid w:val="00A0255D"/>
    <w:rsid w:val="00A02B8A"/>
    <w:rsid w:val="00A02EE3"/>
    <w:rsid w:val="00A0302F"/>
    <w:rsid w:val="00A0304A"/>
    <w:rsid w:val="00A033B6"/>
    <w:rsid w:val="00A03895"/>
    <w:rsid w:val="00A03B7F"/>
    <w:rsid w:val="00A047AB"/>
    <w:rsid w:val="00A0484B"/>
    <w:rsid w:val="00A049A2"/>
    <w:rsid w:val="00A04C6E"/>
    <w:rsid w:val="00A057A9"/>
    <w:rsid w:val="00A0582B"/>
    <w:rsid w:val="00A0596F"/>
    <w:rsid w:val="00A05B96"/>
    <w:rsid w:val="00A0617C"/>
    <w:rsid w:val="00A06255"/>
    <w:rsid w:val="00A0630F"/>
    <w:rsid w:val="00A064A0"/>
    <w:rsid w:val="00A069F5"/>
    <w:rsid w:val="00A06BD4"/>
    <w:rsid w:val="00A06C44"/>
    <w:rsid w:val="00A070B6"/>
    <w:rsid w:val="00A07412"/>
    <w:rsid w:val="00A07722"/>
    <w:rsid w:val="00A077E6"/>
    <w:rsid w:val="00A07CAE"/>
    <w:rsid w:val="00A07FAA"/>
    <w:rsid w:val="00A104F4"/>
    <w:rsid w:val="00A1053D"/>
    <w:rsid w:val="00A10DFB"/>
    <w:rsid w:val="00A11031"/>
    <w:rsid w:val="00A11A0F"/>
    <w:rsid w:val="00A11BCF"/>
    <w:rsid w:val="00A12354"/>
    <w:rsid w:val="00A12537"/>
    <w:rsid w:val="00A12546"/>
    <w:rsid w:val="00A12DFF"/>
    <w:rsid w:val="00A1312E"/>
    <w:rsid w:val="00A13150"/>
    <w:rsid w:val="00A13440"/>
    <w:rsid w:val="00A136D0"/>
    <w:rsid w:val="00A1382C"/>
    <w:rsid w:val="00A1383E"/>
    <w:rsid w:val="00A13A65"/>
    <w:rsid w:val="00A13B0B"/>
    <w:rsid w:val="00A1406C"/>
    <w:rsid w:val="00A14163"/>
    <w:rsid w:val="00A1424F"/>
    <w:rsid w:val="00A14BE9"/>
    <w:rsid w:val="00A166DF"/>
    <w:rsid w:val="00A1673C"/>
    <w:rsid w:val="00A16A6A"/>
    <w:rsid w:val="00A16F80"/>
    <w:rsid w:val="00A1707F"/>
    <w:rsid w:val="00A170FF"/>
    <w:rsid w:val="00A17107"/>
    <w:rsid w:val="00A17618"/>
    <w:rsid w:val="00A1785E"/>
    <w:rsid w:val="00A178AB"/>
    <w:rsid w:val="00A17B9B"/>
    <w:rsid w:val="00A17D40"/>
    <w:rsid w:val="00A201AB"/>
    <w:rsid w:val="00A2039E"/>
    <w:rsid w:val="00A20F2C"/>
    <w:rsid w:val="00A21299"/>
    <w:rsid w:val="00A2169B"/>
    <w:rsid w:val="00A217A9"/>
    <w:rsid w:val="00A219CC"/>
    <w:rsid w:val="00A220AC"/>
    <w:rsid w:val="00A22725"/>
    <w:rsid w:val="00A227D5"/>
    <w:rsid w:val="00A22801"/>
    <w:rsid w:val="00A22A0B"/>
    <w:rsid w:val="00A23637"/>
    <w:rsid w:val="00A23A01"/>
    <w:rsid w:val="00A23EBD"/>
    <w:rsid w:val="00A2487F"/>
    <w:rsid w:val="00A24AD4"/>
    <w:rsid w:val="00A24B63"/>
    <w:rsid w:val="00A24D94"/>
    <w:rsid w:val="00A25405"/>
    <w:rsid w:val="00A254E5"/>
    <w:rsid w:val="00A260A4"/>
    <w:rsid w:val="00A26292"/>
    <w:rsid w:val="00A26586"/>
    <w:rsid w:val="00A26A28"/>
    <w:rsid w:val="00A26B12"/>
    <w:rsid w:val="00A26C8F"/>
    <w:rsid w:val="00A27C4F"/>
    <w:rsid w:val="00A27D10"/>
    <w:rsid w:val="00A27D83"/>
    <w:rsid w:val="00A301D6"/>
    <w:rsid w:val="00A3034E"/>
    <w:rsid w:val="00A3043B"/>
    <w:rsid w:val="00A309A9"/>
    <w:rsid w:val="00A309DD"/>
    <w:rsid w:val="00A312E6"/>
    <w:rsid w:val="00A31D27"/>
    <w:rsid w:val="00A3208E"/>
    <w:rsid w:val="00A320BF"/>
    <w:rsid w:val="00A32924"/>
    <w:rsid w:val="00A32B82"/>
    <w:rsid w:val="00A32F8D"/>
    <w:rsid w:val="00A3303A"/>
    <w:rsid w:val="00A33230"/>
    <w:rsid w:val="00A3338F"/>
    <w:rsid w:val="00A3343A"/>
    <w:rsid w:val="00A33449"/>
    <w:rsid w:val="00A3367E"/>
    <w:rsid w:val="00A33D41"/>
    <w:rsid w:val="00A340C8"/>
    <w:rsid w:val="00A341BF"/>
    <w:rsid w:val="00A34B01"/>
    <w:rsid w:val="00A35790"/>
    <w:rsid w:val="00A3583A"/>
    <w:rsid w:val="00A35C48"/>
    <w:rsid w:val="00A35F54"/>
    <w:rsid w:val="00A366BD"/>
    <w:rsid w:val="00A368DC"/>
    <w:rsid w:val="00A370A6"/>
    <w:rsid w:val="00A3719C"/>
    <w:rsid w:val="00A377E4"/>
    <w:rsid w:val="00A4001E"/>
    <w:rsid w:val="00A40C0A"/>
    <w:rsid w:val="00A41C9F"/>
    <w:rsid w:val="00A41DE2"/>
    <w:rsid w:val="00A4240A"/>
    <w:rsid w:val="00A4246D"/>
    <w:rsid w:val="00A42A29"/>
    <w:rsid w:val="00A43094"/>
    <w:rsid w:val="00A435E1"/>
    <w:rsid w:val="00A43A2D"/>
    <w:rsid w:val="00A43B48"/>
    <w:rsid w:val="00A43C33"/>
    <w:rsid w:val="00A43D60"/>
    <w:rsid w:val="00A43FE0"/>
    <w:rsid w:val="00A440E0"/>
    <w:rsid w:val="00A441C9"/>
    <w:rsid w:val="00A444DC"/>
    <w:rsid w:val="00A44A00"/>
    <w:rsid w:val="00A45281"/>
    <w:rsid w:val="00A45A27"/>
    <w:rsid w:val="00A45A67"/>
    <w:rsid w:val="00A45B05"/>
    <w:rsid w:val="00A45C5A"/>
    <w:rsid w:val="00A45C5D"/>
    <w:rsid w:val="00A4653C"/>
    <w:rsid w:val="00A4684E"/>
    <w:rsid w:val="00A46EB8"/>
    <w:rsid w:val="00A47022"/>
    <w:rsid w:val="00A4705A"/>
    <w:rsid w:val="00A478A8"/>
    <w:rsid w:val="00A47B69"/>
    <w:rsid w:val="00A47B7A"/>
    <w:rsid w:val="00A50291"/>
    <w:rsid w:val="00A50368"/>
    <w:rsid w:val="00A50EB5"/>
    <w:rsid w:val="00A50EEB"/>
    <w:rsid w:val="00A51097"/>
    <w:rsid w:val="00A518D4"/>
    <w:rsid w:val="00A526FD"/>
    <w:rsid w:val="00A5296B"/>
    <w:rsid w:val="00A530DC"/>
    <w:rsid w:val="00A53546"/>
    <w:rsid w:val="00A5391C"/>
    <w:rsid w:val="00A53D03"/>
    <w:rsid w:val="00A53ECD"/>
    <w:rsid w:val="00A541D3"/>
    <w:rsid w:val="00A54758"/>
    <w:rsid w:val="00A54B3D"/>
    <w:rsid w:val="00A54B90"/>
    <w:rsid w:val="00A54EF0"/>
    <w:rsid w:val="00A550B3"/>
    <w:rsid w:val="00A550E2"/>
    <w:rsid w:val="00A55307"/>
    <w:rsid w:val="00A55337"/>
    <w:rsid w:val="00A559ED"/>
    <w:rsid w:val="00A55B03"/>
    <w:rsid w:val="00A563B6"/>
    <w:rsid w:val="00A5714B"/>
    <w:rsid w:val="00A5758D"/>
    <w:rsid w:val="00A576CE"/>
    <w:rsid w:val="00A57B31"/>
    <w:rsid w:val="00A6022B"/>
    <w:rsid w:val="00A607EB"/>
    <w:rsid w:val="00A60892"/>
    <w:rsid w:val="00A608CB"/>
    <w:rsid w:val="00A61022"/>
    <w:rsid w:val="00A61045"/>
    <w:rsid w:val="00A61264"/>
    <w:rsid w:val="00A61319"/>
    <w:rsid w:val="00A620D5"/>
    <w:rsid w:val="00A62499"/>
    <w:rsid w:val="00A62869"/>
    <w:rsid w:val="00A62F76"/>
    <w:rsid w:val="00A6349E"/>
    <w:rsid w:val="00A6365B"/>
    <w:rsid w:val="00A6391D"/>
    <w:rsid w:val="00A63A03"/>
    <w:rsid w:val="00A63F33"/>
    <w:rsid w:val="00A64109"/>
    <w:rsid w:val="00A6419F"/>
    <w:rsid w:val="00A6443A"/>
    <w:rsid w:val="00A64C2D"/>
    <w:rsid w:val="00A64D9F"/>
    <w:rsid w:val="00A6557D"/>
    <w:rsid w:val="00A65E5C"/>
    <w:rsid w:val="00A662B7"/>
    <w:rsid w:val="00A66662"/>
    <w:rsid w:val="00A668A6"/>
    <w:rsid w:val="00A668BD"/>
    <w:rsid w:val="00A66B98"/>
    <w:rsid w:val="00A66BBA"/>
    <w:rsid w:val="00A66C50"/>
    <w:rsid w:val="00A66E96"/>
    <w:rsid w:val="00A66FA8"/>
    <w:rsid w:val="00A673F4"/>
    <w:rsid w:val="00A675D7"/>
    <w:rsid w:val="00A679E3"/>
    <w:rsid w:val="00A67BED"/>
    <w:rsid w:val="00A7013F"/>
    <w:rsid w:val="00A70225"/>
    <w:rsid w:val="00A70345"/>
    <w:rsid w:val="00A70A23"/>
    <w:rsid w:val="00A715ED"/>
    <w:rsid w:val="00A718FD"/>
    <w:rsid w:val="00A719A2"/>
    <w:rsid w:val="00A72A4B"/>
    <w:rsid w:val="00A7354D"/>
    <w:rsid w:val="00A73605"/>
    <w:rsid w:val="00A73682"/>
    <w:rsid w:val="00A737BF"/>
    <w:rsid w:val="00A738B9"/>
    <w:rsid w:val="00A73ADB"/>
    <w:rsid w:val="00A741FB"/>
    <w:rsid w:val="00A7483B"/>
    <w:rsid w:val="00A74A22"/>
    <w:rsid w:val="00A74B25"/>
    <w:rsid w:val="00A74CE5"/>
    <w:rsid w:val="00A75442"/>
    <w:rsid w:val="00A7547A"/>
    <w:rsid w:val="00A75715"/>
    <w:rsid w:val="00A758BB"/>
    <w:rsid w:val="00A75B25"/>
    <w:rsid w:val="00A75C42"/>
    <w:rsid w:val="00A75F33"/>
    <w:rsid w:val="00A7602E"/>
    <w:rsid w:val="00A76B5F"/>
    <w:rsid w:val="00A76D78"/>
    <w:rsid w:val="00A76F9C"/>
    <w:rsid w:val="00A771A7"/>
    <w:rsid w:val="00A77229"/>
    <w:rsid w:val="00A7762C"/>
    <w:rsid w:val="00A7764B"/>
    <w:rsid w:val="00A777DD"/>
    <w:rsid w:val="00A77936"/>
    <w:rsid w:val="00A80A8A"/>
    <w:rsid w:val="00A80B75"/>
    <w:rsid w:val="00A814A2"/>
    <w:rsid w:val="00A819FE"/>
    <w:rsid w:val="00A81A29"/>
    <w:rsid w:val="00A81CC0"/>
    <w:rsid w:val="00A81EE0"/>
    <w:rsid w:val="00A8212F"/>
    <w:rsid w:val="00A823DB"/>
    <w:rsid w:val="00A82B46"/>
    <w:rsid w:val="00A82D43"/>
    <w:rsid w:val="00A83E20"/>
    <w:rsid w:val="00A83E25"/>
    <w:rsid w:val="00A84ADF"/>
    <w:rsid w:val="00A85044"/>
    <w:rsid w:val="00A856B2"/>
    <w:rsid w:val="00A85C1A"/>
    <w:rsid w:val="00A85E1B"/>
    <w:rsid w:val="00A85F04"/>
    <w:rsid w:val="00A86736"/>
    <w:rsid w:val="00A86AE8"/>
    <w:rsid w:val="00A86FA7"/>
    <w:rsid w:val="00A86FD6"/>
    <w:rsid w:val="00A8711F"/>
    <w:rsid w:val="00A87987"/>
    <w:rsid w:val="00A9033E"/>
    <w:rsid w:val="00A90411"/>
    <w:rsid w:val="00A9075D"/>
    <w:rsid w:val="00A90923"/>
    <w:rsid w:val="00A90D1B"/>
    <w:rsid w:val="00A90F61"/>
    <w:rsid w:val="00A910E3"/>
    <w:rsid w:val="00A91352"/>
    <w:rsid w:val="00A91B82"/>
    <w:rsid w:val="00A91C8D"/>
    <w:rsid w:val="00A91F7D"/>
    <w:rsid w:val="00A923EC"/>
    <w:rsid w:val="00A92528"/>
    <w:rsid w:val="00A925AD"/>
    <w:rsid w:val="00A92735"/>
    <w:rsid w:val="00A92B3D"/>
    <w:rsid w:val="00A92B61"/>
    <w:rsid w:val="00A92CC4"/>
    <w:rsid w:val="00A92FEC"/>
    <w:rsid w:val="00A931F8"/>
    <w:rsid w:val="00A93304"/>
    <w:rsid w:val="00A9347B"/>
    <w:rsid w:val="00A93C0D"/>
    <w:rsid w:val="00A93C92"/>
    <w:rsid w:val="00A94104"/>
    <w:rsid w:val="00A9430B"/>
    <w:rsid w:val="00A9491B"/>
    <w:rsid w:val="00A95496"/>
    <w:rsid w:val="00A95509"/>
    <w:rsid w:val="00A955F3"/>
    <w:rsid w:val="00A960D3"/>
    <w:rsid w:val="00A968E4"/>
    <w:rsid w:val="00A96A3A"/>
    <w:rsid w:val="00A96C43"/>
    <w:rsid w:val="00A96CAA"/>
    <w:rsid w:val="00A97AF9"/>
    <w:rsid w:val="00A97BD6"/>
    <w:rsid w:val="00AA033F"/>
    <w:rsid w:val="00AA0440"/>
    <w:rsid w:val="00AA06F4"/>
    <w:rsid w:val="00AA07D5"/>
    <w:rsid w:val="00AA085B"/>
    <w:rsid w:val="00AA0BAB"/>
    <w:rsid w:val="00AA0BF7"/>
    <w:rsid w:val="00AA0DC0"/>
    <w:rsid w:val="00AA0EA4"/>
    <w:rsid w:val="00AA0F5E"/>
    <w:rsid w:val="00AA11DA"/>
    <w:rsid w:val="00AA24E4"/>
    <w:rsid w:val="00AA2969"/>
    <w:rsid w:val="00AA2C8C"/>
    <w:rsid w:val="00AA2D0E"/>
    <w:rsid w:val="00AA2D67"/>
    <w:rsid w:val="00AA2FF9"/>
    <w:rsid w:val="00AA3416"/>
    <w:rsid w:val="00AA3794"/>
    <w:rsid w:val="00AA3B58"/>
    <w:rsid w:val="00AA3BBD"/>
    <w:rsid w:val="00AA3F94"/>
    <w:rsid w:val="00AA4033"/>
    <w:rsid w:val="00AA41A8"/>
    <w:rsid w:val="00AA4884"/>
    <w:rsid w:val="00AA4B2D"/>
    <w:rsid w:val="00AA56A4"/>
    <w:rsid w:val="00AA6008"/>
    <w:rsid w:val="00AA6073"/>
    <w:rsid w:val="00AA637D"/>
    <w:rsid w:val="00AA6443"/>
    <w:rsid w:val="00AA6500"/>
    <w:rsid w:val="00AA6B93"/>
    <w:rsid w:val="00AA6BE1"/>
    <w:rsid w:val="00AA6D2F"/>
    <w:rsid w:val="00AA7568"/>
    <w:rsid w:val="00AA7605"/>
    <w:rsid w:val="00AA7819"/>
    <w:rsid w:val="00AA7AA9"/>
    <w:rsid w:val="00AA7B3B"/>
    <w:rsid w:val="00AA7F96"/>
    <w:rsid w:val="00AB03D2"/>
    <w:rsid w:val="00AB0768"/>
    <w:rsid w:val="00AB0DE3"/>
    <w:rsid w:val="00AB102F"/>
    <w:rsid w:val="00AB1091"/>
    <w:rsid w:val="00AB13FE"/>
    <w:rsid w:val="00AB15DD"/>
    <w:rsid w:val="00AB184D"/>
    <w:rsid w:val="00AB19B2"/>
    <w:rsid w:val="00AB1B4C"/>
    <w:rsid w:val="00AB1F2C"/>
    <w:rsid w:val="00AB2205"/>
    <w:rsid w:val="00AB23E3"/>
    <w:rsid w:val="00AB2949"/>
    <w:rsid w:val="00AB2EFB"/>
    <w:rsid w:val="00AB31F7"/>
    <w:rsid w:val="00AB36F6"/>
    <w:rsid w:val="00AB3728"/>
    <w:rsid w:val="00AB3A5D"/>
    <w:rsid w:val="00AB3DB0"/>
    <w:rsid w:val="00AB406A"/>
    <w:rsid w:val="00AB41ED"/>
    <w:rsid w:val="00AB4231"/>
    <w:rsid w:val="00AB44BB"/>
    <w:rsid w:val="00AB4618"/>
    <w:rsid w:val="00AB4730"/>
    <w:rsid w:val="00AB4804"/>
    <w:rsid w:val="00AB4A15"/>
    <w:rsid w:val="00AB4B6A"/>
    <w:rsid w:val="00AB4C39"/>
    <w:rsid w:val="00AB4D37"/>
    <w:rsid w:val="00AB4EF1"/>
    <w:rsid w:val="00AB536D"/>
    <w:rsid w:val="00AB5573"/>
    <w:rsid w:val="00AB5845"/>
    <w:rsid w:val="00AB5CD8"/>
    <w:rsid w:val="00AB5FF4"/>
    <w:rsid w:val="00AB609B"/>
    <w:rsid w:val="00AB60E4"/>
    <w:rsid w:val="00AB61B6"/>
    <w:rsid w:val="00AB63C1"/>
    <w:rsid w:val="00AB67CD"/>
    <w:rsid w:val="00AB695B"/>
    <w:rsid w:val="00AB6AC9"/>
    <w:rsid w:val="00AB6D96"/>
    <w:rsid w:val="00AB6DAE"/>
    <w:rsid w:val="00AB71B9"/>
    <w:rsid w:val="00AB71FE"/>
    <w:rsid w:val="00AB749C"/>
    <w:rsid w:val="00AB7A76"/>
    <w:rsid w:val="00AB7AA6"/>
    <w:rsid w:val="00AC022D"/>
    <w:rsid w:val="00AC053D"/>
    <w:rsid w:val="00AC0F70"/>
    <w:rsid w:val="00AC133D"/>
    <w:rsid w:val="00AC14D3"/>
    <w:rsid w:val="00AC18F4"/>
    <w:rsid w:val="00AC1A39"/>
    <w:rsid w:val="00AC1E2F"/>
    <w:rsid w:val="00AC21EE"/>
    <w:rsid w:val="00AC2808"/>
    <w:rsid w:val="00AC29AA"/>
    <w:rsid w:val="00AC2C94"/>
    <w:rsid w:val="00AC2DB8"/>
    <w:rsid w:val="00AC3082"/>
    <w:rsid w:val="00AC374A"/>
    <w:rsid w:val="00AC38D7"/>
    <w:rsid w:val="00AC3FAB"/>
    <w:rsid w:val="00AC4100"/>
    <w:rsid w:val="00AC45D0"/>
    <w:rsid w:val="00AC48DA"/>
    <w:rsid w:val="00AC4AAA"/>
    <w:rsid w:val="00AC4E43"/>
    <w:rsid w:val="00AC5B10"/>
    <w:rsid w:val="00AC620F"/>
    <w:rsid w:val="00AC63FE"/>
    <w:rsid w:val="00AC676A"/>
    <w:rsid w:val="00AC6944"/>
    <w:rsid w:val="00AC6BED"/>
    <w:rsid w:val="00AC6C30"/>
    <w:rsid w:val="00AC7077"/>
    <w:rsid w:val="00AC77E9"/>
    <w:rsid w:val="00AC7C48"/>
    <w:rsid w:val="00AC7D28"/>
    <w:rsid w:val="00AC7F84"/>
    <w:rsid w:val="00AD05C5"/>
    <w:rsid w:val="00AD0D73"/>
    <w:rsid w:val="00AD0FA5"/>
    <w:rsid w:val="00AD1276"/>
    <w:rsid w:val="00AD1547"/>
    <w:rsid w:val="00AD15F8"/>
    <w:rsid w:val="00AD17D2"/>
    <w:rsid w:val="00AD18FF"/>
    <w:rsid w:val="00AD1A76"/>
    <w:rsid w:val="00AD1CFB"/>
    <w:rsid w:val="00AD1FCE"/>
    <w:rsid w:val="00AD223F"/>
    <w:rsid w:val="00AD2687"/>
    <w:rsid w:val="00AD2770"/>
    <w:rsid w:val="00AD2AFD"/>
    <w:rsid w:val="00AD2D8C"/>
    <w:rsid w:val="00AD2F8A"/>
    <w:rsid w:val="00AD322E"/>
    <w:rsid w:val="00AD32B1"/>
    <w:rsid w:val="00AD32DA"/>
    <w:rsid w:val="00AD3353"/>
    <w:rsid w:val="00AD39C5"/>
    <w:rsid w:val="00AD4147"/>
    <w:rsid w:val="00AD4325"/>
    <w:rsid w:val="00AD43FA"/>
    <w:rsid w:val="00AD47FC"/>
    <w:rsid w:val="00AD4937"/>
    <w:rsid w:val="00AD5148"/>
    <w:rsid w:val="00AD517D"/>
    <w:rsid w:val="00AD5AC7"/>
    <w:rsid w:val="00AD5BF8"/>
    <w:rsid w:val="00AD5C68"/>
    <w:rsid w:val="00AD5D2F"/>
    <w:rsid w:val="00AD5F42"/>
    <w:rsid w:val="00AD64E4"/>
    <w:rsid w:val="00AD6CC6"/>
    <w:rsid w:val="00AD7253"/>
    <w:rsid w:val="00AD7495"/>
    <w:rsid w:val="00AD76F8"/>
    <w:rsid w:val="00AD7AF6"/>
    <w:rsid w:val="00AD7F17"/>
    <w:rsid w:val="00AE0058"/>
    <w:rsid w:val="00AE027B"/>
    <w:rsid w:val="00AE0916"/>
    <w:rsid w:val="00AE0D89"/>
    <w:rsid w:val="00AE0DD3"/>
    <w:rsid w:val="00AE0F29"/>
    <w:rsid w:val="00AE113A"/>
    <w:rsid w:val="00AE131C"/>
    <w:rsid w:val="00AE135B"/>
    <w:rsid w:val="00AE14A9"/>
    <w:rsid w:val="00AE14EC"/>
    <w:rsid w:val="00AE155D"/>
    <w:rsid w:val="00AE1F98"/>
    <w:rsid w:val="00AE2414"/>
    <w:rsid w:val="00AE24B2"/>
    <w:rsid w:val="00AE2527"/>
    <w:rsid w:val="00AE27AA"/>
    <w:rsid w:val="00AE35B7"/>
    <w:rsid w:val="00AE36E7"/>
    <w:rsid w:val="00AE3BB5"/>
    <w:rsid w:val="00AE3C66"/>
    <w:rsid w:val="00AE3D08"/>
    <w:rsid w:val="00AE42A4"/>
    <w:rsid w:val="00AE4352"/>
    <w:rsid w:val="00AE44D2"/>
    <w:rsid w:val="00AE4597"/>
    <w:rsid w:val="00AE4A47"/>
    <w:rsid w:val="00AE4CFF"/>
    <w:rsid w:val="00AE5C76"/>
    <w:rsid w:val="00AE5F33"/>
    <w:rsid w:val="00AE6062"/>
    <w:rsid w:val="00AE6248"/>
    <w:rsid w:val="00AE6D8C"/>
    <w:rsid w:val="00AE71C0"/>
    <w:rsid w:val="00AE7498"/>
    <w:rsid w:val="00AE766B"/>
    <w:rsid w:val="00AE7769"/>
    <w:rsid w:val="00AE78AC"/>
    <w:rsid w:val="00AE7997"/>
    <w:rsid w:val="00AE7D92"/>
    <w:rsid w:val="00AF0707"/>
    <w:rsid w:val="00AF0729"/>
    <w:rsid w:val="00AF0774"/>
    <w:rsid w:val="00AF0E3C"/>
    <w:rsid w:val="00AF13EE"/>
    <w:rsid w:val="00AF2234"/>
    <w:rsid w:val="00AF2A7C"/>
    <w:rsid w:val="00AF2B40"/>
    <w:rsid w:val="00AF2C6D"/>
    <w:rsid w:val="00AF30B6"/>
    <w:rsid w:val="00AF3228"/>
    <w:rsid w:val="00AF38FA"/>
    <w:rsid w:val="00AF3AF8"/>
    <w:rsid w:val="00AF4388"/>
    <w:rsid w:val="00AF440C"/>
    <w:rsid w:val="00AF4961"/>
    <w:rsid w:val="00AF509B"/>
    <w:rsid w:val="00AF5195"/>
    <w:rsid w:val="00AF545D"/>
    <w:rsid w:val="00AF571B"/>
    <w:rsid w:val="00AF5754"/>
    <w:rsid w:val="00AF5F25"/>
    <w:rsid w:val="00AF607F"/>
    <w:rsid w:val="00AF66EF"/>
    <w:rsid w:val="00AF6A8B"/>
    <w:rsid w:val="00AF6B49"/>
    <w:rsid w:val="00AF6ED7"/>
    <w:rsid w:val="00AF70D4"/>
    <w:rsid w:val="00AF710F"/>
    <w:rsid w:val="00AF728B"/>
    <w:rsid w:val="00AF7450"/>
    <w:rsid w:val="00AF7C92"/>
    <w:rsid w:val="00AF7DE0"/>
    <w:rsid w:val="00AF7EA5"/>
    <w:rsid w:val="00B0034E"/>
    <w:rsid w:val="00B0047F"/>
    <w:rsid w:val="00B006F8"/>
    <w:rsid w:val="00B00F6E"/>
    <w:rsid w:val="00B01041"/>
    <w:rsid w:val="00B01158"/>
    <w:rsid w:val="00B016B3"/>
    <w:rsid w:val="00B01963"/>
    <w:rsid w:val="00B019BD"/>
    <w:rsid w:val="00B02610"/>
    <w:rsid w:val="00B02889"/>
    <w:rsid w:val="00B02B2D"/>
    <w:rsid w:val="00B0332A"/>
    <w:rsid w:val="00B033FE"/>
    <w:rsid w:val="00B03452"/>
    <w:rsid w:val="00B03763"/>
    <w:rsid w:val="00B03A6D"/>
    <w:rsid w:val="00B03D36"/>
    <w:rsid w:val="00B03E8B"/>
    <w:rsid w:val="00B03F03"/>
    <w:rsid w:val="00B042F0"/>
    <w:rsid w:val="00B044F4"/>
    <w:rsid w:val="00B046E2"/>
    <w:rsid w:val="00B047B6"/>
    <w:rsid w:val="00B050BF"/>
    <w:rsid w:val="00B05548"/>
    <w:rsid w:val="00B055BA"/>
    <w:rsid w:val="00B0590D"/>
    <w:rsid w:val="00B059C3"/>
    <w:rsid w:val="00B05E57"/>
    <w:rsid w:val="00B05F35"/>
    <w:rsid w:val="00B06845"/>
    <w:rsid w:val="00B075B2"/>
    <w:rsid w:val="00B07BDA"/>
    <w:rsid w:val="00B07F25"/>
    <w:rsid w:val="00B07F98"/>
    <w:rsid w:val="00B10281"/>
    <w:rsid w:val="00B102D7"/>
    <w:rsid w:val="00B102FD"/>
    <w:rsid w:val="00B1099B"/>
    <w:rsid w:val="00B10CB6"/>
    <w:rsid w:val="00B10EFC"/>
    <w:rsid w:val="00B11090"/>
    <w:rsid w:val="00B11693"/>
    <w:rsid w:val="00B123B3"/>
    <w:rsid w:val="00B12732"/>
    <w:rsid w:val="00B12A66"/>
    <w:rsid w:val="00B12CE7"/>
    <w:rsid w:val="00B12E7F"/>
    <w:rsid w:val="00B13227"/>
    <w:rsid w:val="00B132A9"/>
    <w:rsid w:val="00B133EB"/>
    <w:rsid w:val="00B13456"/>
    <w:rsid w:val="00B137C1"/>
    <w:rsid w:val="00B137C8"/>
    <w:rsid w:val="00B13B2D"/>
    <w:rsid w:val="00B13FBF"/>
    <w:rsid w:val="00B147AD"/>
    <w:rsid w:val="00B14B86"/>
    <w:rsid w:val="00B1539B"/>
    <w:rsid w:val="00B15D53"/>
    <w:rsid w:val="00B15DAC"/>
    <w:rsid w:val="00B1607B"/>
    <w:rsid w:val="00B161B4"/>
    <w:rsid w:val="00B1625C"/>
    <w:rsid w:val="00B1625F"/>
    <w:rsid w:val="00B16356"/>
    <w:rsid w:val="00B1666D"/>
    <w:rsid w:val="00B1690B"/>
    <w:rsid w:val="00B1698A"/>
    <w:rsid w:val="00B16CC1"/>
    <w:rsid w:val="00B16F15"/>
    <w:rsid w:val="00B170FF"/>
    <w:rsid w:val="00B17205"/>
    <w:rsid w:val="00B177E8"/>
    <w:rsid w:val="00B17806"/>
    <w:rsid w:val="00B17D72"/>
    <w:rsid w:val="00B17E85"/>
    <w:rsid w:val="00B202E9"/>
    <w:rsid w:val="00B20392"/>
    <w:rsid w:val="00B2075D"/>
    <w:rsid w:val="00B209D8"/>
    <w:rsid w:val="00B21106"/>
    <w:rsid w:val="00B2136F"/>
    <w:rsid w:val="00B217F0"/>
    <w:rsid w:val="00B21A9A"/>
    <w:rsid w:val="00B2205B"/>
    <w:rsid w:val="00B228E2"/>
    <w:rsid w:val="00B22D2A"/>
    <w:rsid w:val="00B2313B"/>
    <w:rsid w:val="00B238A2"/>
    <w:rsid w:val="00B245F6"/>
    <w:rsid w:val="00B24A4B"/>
    <w:rsid w:val="00B24D8F"/>
    <w:rsid w:val="00B251E0"/>
    <w:rsid w:val="00B25284"/>
    <w:rsid w:val="00B2599D"/>
    <w:rsid w:val="00B25EEE"/>
    <w:rsid w:val="00B2606B"/>
    <w:rsid w:val="00B265E4"/>
    <w:rsid w:val="00B269D2"/>
    <w:rsid w:val="00B27380"/>
    <w:rsid w:val="00B277A3"/>
    <w:rsid w:val="00B3013E"/>
    <w:rsid w:val="00B30178"/>
    <w:rsid w:val="00B3034C"/>
    <w:rsid w:val="00B306F4"/>
    <w:rsid w:val="00B30966"/>
    <w:rsid w:val="00B30A9A"/>
    <w:rsid w:val="00B30C92"/>
    <w:rsid w:val="00B310B9"/>
    <w:rsid w:val="00B310BC"/>
    <w:rsid w:val="00B310E6"/>
    <w:rsid w:val="00B31397"/>
    <w:rsid w:val="00B31493"/>
    <w:rsid w:val="00B315BF"/>
    <w:rsid w:val="00B31770"/>
    <w:rsid w:val="00B31946"/>
    <w:rsid w:val="00B31E7E"/>
    <w:rsid w:val="00B32232"/>
    <w:rsid w:val="00B329E5"/>
    <w:rsid w:val="00B32B84"/>
    <w:rsid w:val="00B32D11"/>
    <w:rsid w:val="00B32E41"/>
    <w:rsid w:val="00B3352C"/>
    <w:rsid w:val="00B3372A"/>
    <w:rsid w:val="00B33801"/>
    <w:rsid w:val="00B33D8D"/>
    <w:rsid w:val="00B33E02"/>
    <w:rsid w:val="00B33F23"/>
    <w:rsid w:val="00B3470E"/>
    <w:rsid w:val="00B3478D"/>
    <w:rsid w:val="00B34D37"/>
    <w:rsid w:val="00B351FC"/>
    <w:rsid w:val="00B35976"/>
    <w:rsid w:val="00B35B8D"/>
    <w:rsid w:val="00B35F35"/>
    <w:rsid w:val="00B363C5"/>
    <w:rsid w:val="00B36458"/>
    <w:rsid w:val="00B36787"/>
    <w:rsid w:val="00B37B14"/>
    <w:rsid w:val="00B37EE2"/>
    <w:rsid w:val="00B37F70"/>
    <w:rsid w:val="00B37F76"/>
    <w:rsid w:val="00B408E5"/>
    <w:rsid w:val="00B40D3D"/>
    <w:rsid w:val="00B40DAF"/>
    <w:rsid w:val="00B41421"/>
    <w:rsid w:val="00B416C3"/>
    <w:rsid w:val="00B4180B"/>
    <w:rsid w:val="00B41821"/>
    <w:rsid w:val="00B41AF6"/>
    <w:rsid w:val="00B41B96"/>
    <w:rsid w:val="00B41E11"/>
    <w:rsid w:val="00B4211B"/>
    <w:rsid w:val="00B425A4"/>
    <w:rsid w:val="00B42C72"/>
    <w:rsid w:val="00B42D62"/>
    <w:rsid w:val="00B42E87"/>
    <w:rsid w:val="00B42FCB"/>
    <w:rsid w:val="00B430B1"/>
    <w:rsid w:val="00B431D8"/>
    <w:rsid w:val="00B43518"/>
    <w:rsid w:val="00B43621"/>
    <w:rsid w:val="00B43672"/>
    <w:rsid w:val="00B43710"/>
    <w:rsid w:val="00B4384E"/>
    <w:rsid w:val="00B43CAD"/>
    <w:rsid w:val="00B43D71"/>
    <w:rsid w:val="00B443D9"/>
    <w:rsid w:val="00B444CC"/>
    <w:rsid w:val="00B44CDC"/>
    <w:rsid w:val="00B44EFF"/>
    <w:rsid w:val="00B453FD"/>
    <w:rsid w:val="00B45CCD"/>
    <w:rsid w:val="00B45CEF"/>
    <w:rsid w:val="00B46087"/>
    <w:rsid w:val="00B469B7"/>
    <w:rsid w:val="00B47153"/>
    <w:rsid w:val="00B47212"/>
    <w:rsid w:val="00B4777E"/>
    <w:rsid w:val="00B47A15"/>
    <w:rsid w:val="00B47DF5"/>
    <w:rsid w:val="00B47E51"/>
    <w:rsid w:val="00B50069"/>
    <w:rsid w:val="00B50BA6"/>
    <w:rsid w:val="00B51486"/>
    <w:rsid w:val="00B5150E"/>
    <w:rsid w:val="00B51E8B"/>
    <w:rsid w:val="00B520F6"/>
    <w:rsid w:val="00B523A2"/>
    <w:rsid w:val="00B52BF8"/>
    <w:rsid w:val="00B52CF5"/>
    <w:rsid w:val="00B52D90"/>
    <w:rsid w:val="00B53007"/>
    <w:rsid w:val="00B53DFC"/>
    <w:rsid w:val="00B5450F"/>
    <w:rsid w:val="00B54589"/>
    <w:rsid w:val="00B545F3"/>
    <w:rsid w:val="00B547C0"/>
    <w:rsid w:val="00B547CC"/>
    <w:rsid w:val="00B54C26"/>
    <w:rsid w:val="00B5532C"/>
    <w:rsid w:val="00B55C4E"/>
    <w:rsid w:val="00B55C55"/>
    <w:rsid w:val="00B55F89"/>
    <w:rsid w:val="00B56093"/>
    <w:rsid w:val="00B5694F"/>
    <w:rsid w:val="00B56D08"/>
    <w:rsid w:val="00B57064"/>
    <w:rsid w:val="00B57225"/>
    <w:rsid w:val="00B5749F"/>
    <w:rsid w:val="00B574E1"/>
    <w:rsid w:val="00B57D4A"/>
    <w:rsid w:val="00B57F6D"/>
    <w:rsid w:val="00B601F2"/>
    <w:rsid w:val="00B60207"/>
    <w:rsid w:val="00B603F8"/>
    <w:rsid w:val="00B60975"/>
    <w:rsid w:val="00B60B4B"/>
    <w:rsid w:val="00B61167"/>
    <w:rsid w:val="00B616B3"/>
    <w:rsid w:val="00B6177D"/>
    <w:rsid w:val="00B61914"/>
    <w:rsid w:val="00B6237F"/>
    <w:rsid w:val="00B62BA4"/>
    <w:rsid w:val="00B62C9E"/>
    <w:rsid w:val="00B62FD1"/>
    <w:rsid w:val="00B632D4"/>
    <w:rsid w:val="00B637D6"/>
    <w:rsid w:val="00B63946"/>
    <w:rsid w:val="00B63F27"/>
    <w:rsid w:val="00B63FE8"/>
    <w:rsid w:val="00B642F5"/>
    <w:rsid w:val="00B64360"/>
    <w:rsid w:val="00B648D6"/>
    <w:rsid w:val="00B649B5"/>
    <w:rsid w:val="00B64A79"/>
    <w:rsid w:val="00B64E02"/>
    <w:rsid w:val="00B65007"/>
    <w:rsid w:val="00B6508C"/>
    <w:rsid w:val="00B65119"/>
    <w:rsid w:val="00B6521F"/>
    <w:rsid w:val="00B654D1"/>
    <w:rsid w:val="00B658B4"/>
    <w:rsid w:val="00B659FD"/>
    <w:rsid w:val="00B65D28"/>
    <w:rsid w:val="00B6608D"/>
    <w:rsid w:val="00B6619C"/>
    <w:rsid w:val="00B6636A"/>
    <w:rsid w:val="00B66391"/>
    <w:rsid w:val="00B66719"/>
    <w:rsid w:val="00B66C12"/>
    <w:rsid w:val="00B66C2C"/>
    <w:rsid w:val="00B6700F"/>
    <w:rsid w:val="00B67256"/>
    <w:rsid w:val="00B67362"/>
    <w:rsid w:val="00B6749F"/>
    <w:rsid w:val="00B675C7"/>
    <w:rsid w:val="00B677DA"/>
    <w:rsid w:val="00B67BEE"/>
    <w:rsid w:val="00B67CD1"/>
    <w:rsid w:val="00B67E9F"/>
    <w:rsid w:val="00B70034"/>
    <w:rsid w:val="00B70143"/>
    <w:rsid w:val="00B707E6"/>
    <w:rsid w:val="00B70885"/>
    <w:rsid w:val="00B709E5"/>
    <w:rsid w:val="00B70CB3"/>
    <w:rsid w:val="00B70DC8"/>
    <w:rsid w:val="00B711A9"/>
    <w:rsid w:val="00B71395"/>
    <w:rsid w:val="00B71BA4"/>
    <w:rsid w:val="00B71E08"/>
    <w:rsid w:val="00B72181"/>
    <w:rsid w:val="00B72644"/>
    <w:rsid w:val="00B72900"/>
    <w:rsid w:val="00B72EF6"/>
    <w:rsid w:val="00B72FA9"/>
    <w:rsid w:val="00B73844"/>
    <w:rsid w:val="00B7398D"/>
    <w:rsid w:val="00B744E6"/>
    <w:rsid w:val="00B744FB"/>
    <w:rsid w:val="00B74549"/>
    <w:rsid w:val="00B7457C"/>
    <w:rsid w:val="00B745F3"/>
    <w:rsid w:val="00B745F7"/>
    <w:rsid w:val="00B74698"/>
    <w:rsid w:val="00B74C19"/>
    <w:rsid w:val="00B74EB1"/>
    <w:rsid w:val="00B750C1"/>
    <w:rsid w:val="00B75311"/>
    <w:rsid w:val="00B753C2"/>
    <w:rsid w:val="00B75415"/>
    <w:rsid w:val="00B75608"/>
    <w:rsid w:val="00B75643"/>
    <w:rsid w:val="00B75E42"/>
    <w:rsid w:val="00B7606B"/>
    <w:rsid w:val="00B7685B"/>
    <w:rsid w:val="00B769B9"/>
    <w:rsid w:val="00B76A7A"/>
    <w:rsid w:val="00B76ECD"/>
    <w:rsid w:val="00B76EE0"/>
    <w:rsid w:val="00B773A1"/>
    <w:rsid w:val="00B77415"/>
    <w:rsid w:val="00B7750E"/>
    <w:rsid w:val="00B77545"/>
    <w:rsid w:val="00B77574"/>
    <w:rsid w:val="00B77577"/>
    <w:rsid w:val="00B77B61"/>
    <w:rsid w:val="00B77CBD"/>
    <w:rsid w:val="00B80089"/>
    <w:rsid w:val="00B80572"/>
    <w:rsid w:val="00B80B1B"/>
    <w:rsid w:val="00B80DA3"/>
    <w:rsid w:val="00B80FE9"/>
    <w:rsid w:val="00B816CA"/>
    <w:rsid w:val="00B817FF"/>
    <w:rsid w:val="00B81DA8"/>
    <w:rsid w:val="00B81E38"/>
    <w:rsid w:val="00B81E86"/>
    <w:rsid w:val="00B82528"/>
    <w:rsid w:val="00B82545"/>
    <w:rsid w:val="00B826B2"/>
    <w:rsid w:val="00B82DB4"/>
    <w:rsid w:val="00B83A92"/>
    <w:rsid w:val="00B83CF3"/>
    <w:rsid w:val="00B83F95"/>
    <w:rsid w:val="00B83FD3"/>
    <w:rsid w:val="00B843A9"/>
    <w:rsid w:val="00B843CE"/>
    <w:rsid w:val="00B845E6"/>
    <w:rsid w:val="00B847B2"/>
    <w:rsid w:val="00B84A19"/>
    <w:rsid w:val="00B84A60"/>
    <w:rsid w:val="00B853AE"/>
    <w:rsid w:val="00B85F47"/>
    <w:rsid w:val="00B85F87"/>
    <w:rsid w:val="00B86347"/>
    <w:rsid w:val="00B86DB6"/>
    <w:rsid w:val="00B87418"/>
    <w:rsid w:val="00B8758C"/>
    <w:rsid w:val="00B8775E"/>
    <w:rsid w:val="00B879B9"/>
    <w:rsid w:val="00B87DC5"/>
    <w:rsid w:val="00B9013B"/>
    <w:rsid w:val="00B90519"/>
    <w:rsid w:val="00B90B8B"/>
    <w:rsid w:val="00B90D98"/>
    <w:rsid w:val="00B9108E"/>
    <w:rsid w:val="00B91192"/>
    <w:rsid w:val="00B9143D"/>
    <w:rsid w:val="00B9163F"/>
    <w:rsid w:val="00B923F5"/>
    <w:rsid w:val="00B9271B"/>
    <w:rsid w:val="00B92DC8"/>
    <w:rsid w:val="00B931F2"/>
    <w:rsid w:val="00B9366F"/>
    <w:rsid w:val="00B93CBD"/>
    <w:rsid w:val="00B94146"/>
    <w:rsid w:val="00B941F2"/>
    <w:rsid w:val="00B9421E"/>
    <w:rsid w:val="00B94318"/>
    <w:rsid w:val="00B94610"/>
    <w:rsid w:val="00B947D2"/>
    <w:rsid w:val="00B94830"/>
    <w:rsid w:val="00B94CC0"/>
    <w:rsid w:val="00B94F0F"/>
    <w:rsid w:val="00B94FF4"/>
    <w:rsid w:val="00B950FB"/>
    <w:rsid w:val="00B95360"/>
    <w:rsid w:val="00B955B9"/>
    <w:rsid w:val="00B95797"/>
    <w:rsid w:val="00B959EB"/>
    <w:rsid w:val="00B95A79"/>
    <w:rsid w:val="00B95B67"/>
    <w:rsid w:val="00B95C3A"/>
    <w:rsid w:val="00B9628B"/>
    <w:rsid w:val="00B966B6"/>
    <w:rsid w:val="00B96870"/>
    <w:rsid w:val="00B969B3"/>
    <w:rsid w:val="00B96A11"/>
    <w:rsid w:val="00B96AAC"/>
    <w:rsid w:val="00B96AB2"/>
    <w:rsid w:val="00B96B71"/>
    <w:rsid w:val="00B96FBF"/>
    <w:rsid w:val="00B97076"/>
    <w:rsid w:val="00B97164"/>
    <w:rsid w:val="00B97B3B"/>
    <w:rsid w:val="00B97C6C"/>
    <w:rsid w:val="00BA01BA"/>
    <w:rsid w:val="00BA026F"/>
    <w:rsid w:val="00BA039E"/>
    <w:rsid w:val="00BA0412"/>
    <w:rsid w:val="00BA0A6B"/>
    <w:rsid w:val="00BA0B0F"/>
    <w:rsid w:val="00BA0B7B"/>
    <w:rsid w:val="00BA0D44"/>
    <w:rsid w:val="00BA0D5F"/>
    <w:rsid w:val="00BA0FCA"/>
    <w:rsid w:val="00BA1858"/>
    <w:rsid w:val="00BA1AC1"/>
    <w:rsid w:val="00BA2176"/>
    <w:rsid w:val="00BA27A5"/>
    <w:rsid w:val="00BA27BE"/>
    <w:rsid w:val="00BA298D"/>
    <w:rsid w:val="00BA2DB1"/>
    <w:rsid w:val="00BA2E54"/>
    <w:rsid w:val="00BA35B6"/>
    <w:rsid w:val="00BA387E"/>
    <w:rsid w:val="00BA3931"/>
    <w:rsid w:val="00BA402D"/>
    <w:rsid w:val="00BA4716"/>
    <w:rsid w:val="00BA4EDD"/>
    <w:rsid w:val="00BA4EFA"/>
    <w:rsid w:val="00BA5800"/>
    <w:rsid w:val="00BA5B3C"/>
    <w:rsid w:val="00BA5D8B"/>
    <w:rsid w:val="00BA5F0A"/>
    <w:rsid w:val="00BA6026"/>
    <w:rsid w:val="00BA6338"/>
    <w:rsid w:val="00BA6FCF"/>
    <w:rsid w:val="00BA7213"/>
    <w:rsid w:val="00BA73A1"/>
    <w:rsid w:val="00BA74B3"/>
    <w:rsid w:val="00BA786D"/>
    <w:rsid w:val="00BA7A94"/>
    <w:rsid w:val="00BA7B73"/>
    <w:rsid w:val="00BA7E71"/>
    <w:rsid w:val="00BA7FEB"/>
    <w:rsid w:val="00BB02D7"/>
    <w:rsid w:val="00BB0386"/>
    <w:rsid w:val="00BB0580"/>
    <w:rsid w:val="00BB0761"/>
    <w:rsid w:val="00BB07C4"/>
    <w:rsid w:val="00BB0B19"/>
    <w:rsid w:val="00BB0BA6"/>
    <w:rsid w:val="00BB0D00"/>
    <w:rsid w:val="00BB0DB3"/>
    <w:rsid w:val="00BB0FCD"/>
    <w:rsid w:val="00BB13A2"/>
    <w:rsid w:val="00BB1DCF"/>
    <w:rsid w:val="00BB2029"/>
    <w:rsid w:val="00BB276A"/>
    <w:rsid w:val="00BB2945"/>
    <w:rsid w:val="00BB2FD0"/>
    <w:rsid w:val="00BB36C2"/>
    <w:rsid w:val="00BB382F"/>
    <w:rsid w:val="00BB4945"/>
    <w:rsid w:val="00BB4FA0"/>
    <w:rsid w:val="00BB5346"/>
    <w:rsid w:val="00BB5651"/>
    <w:rsid w:val="00BB56C0"/>
    <w:rsid w:val="00BB65D5"/>
    <w:rsid w:val="00BB68FA"/>
    <w:rsid w:val="00BB7242"/>
    <w:rsid w:val="00BB7AF8"/>
    <w:rsid w:val="00BB7BE9"/>
    <w:rsid w:val="00BB7D10"/>
    <w:rsid w:val="00BC0013"/>
    <w:rsid w:val="00BC0017"/>
    <w:rsid w:val="00BC0187"/>
    <w:rsid w:val="00BC06B6"/>
    <w:rsid w:val="00BC07B0"/>
    <w:rsid w:val="00BC0B73"/>
    <w:rsid w:val="00BC0C11"/>
    <w:rsid w:val="00BC0CFF"/>
    <w:rsid w:val="00BC0FCF"/>
    <w:rsid w:val="00BC1013"/>
    <w:rsid w:val="00BC10A2"/>
    <w:rsid w:val="00BC14DC"/>
    <w:rsid w:val="00BC152C"/>
    <w:rsid w:val="00BC156E"/>
    <w:rsid w:val="00BC184C"/>
    <w:rsid w:val="00BC1A26"/>
    <w:rsid w:val="00BC21A0"/>
    <w:rsid w:val="00BC26A4"/>
    <w:rsid w:val="00BC2EC2"/>
    <w:rsid w:val="00BC2F93"/>
    <w:rsid w:val="00BC3D71"/>
    <w:rsid w:val="00BC3EFB"/>
    <w:rsid w:val="00BC3F0B"/>
    <w:rsid w:val="00BC40DE"/>
    <w:rsid w:val="00BC4222"/>
    <w:rsid w:val="00BC4224"/>
    <w:rsid w:val="00BC49FA"/>
    <w:rsid w:val="00BC4A32"/>
    <w:rsid w:val="00BC4FCB"/>
    <w:rsid w:val="00BC5216"/>
    <w:rsid w:val="00BC5568"/>
    <w:rsid w:val="00BC56FE"/>
    <w:rsid w:val="00BC59E8"/>
    <w:rsid w:val="00BC5BED"/>
    <w:rsid w:val="00BC60DE"/>
    <w:rsid w:val="00BC62B1"/>
    <w:rsid w:val="00BC6491"/>
    <w:rsid w:val="00BC6783"/>
    <w:rsid w:val="00BC685A"/>
    <w:rsid w:val="00BC6B7E"/>
    <w:rsid w:val="00BC6C4F"/>
    <w:rsid w:val="00BC6D05"/>
    <w:rsid w:val="00BC7171"/>
    <w:rsid w:val="00BC72F7"/>
    <w:rsid w:val="00BD02B8"/>
    <w:rsid w:val="00BD072A"/>
    <w:rsid w:val="00BD0860"/>
    <w:rsid w:val="00BD0CA4"/>
    <w:rsid w:val="00BD0FE1"/>
    <w:rsid w:val="00BD1115"/>
    <w:rsid w:val="00BD138D"/>
    <w:rsid w:val="00BD2935"/>
    <w:rsid w:val="00BD2C01"/>
    <w:rsid w:val="00BD2EE1"/>
    <w:rsid w:val="00BD3027"/>
    <w:rsid w:val="00BD3311"/>
    <w:rsid w:val="00BD357E"/>
    <w:rsid w:val="00BD37C8"/>
    <w:rsid w:val="00BD38CC"/>
    <w:rsid w:val="00BD3959"/>
    <w:rsid w:val="00BD3C32"/>
    <w:rsid w:val="00BD3F19"/>
    <w:rsid w:val="00BD400A"/>
    <w:rsid w:val="00BD41B0"/>
    <w:rsid w:val="00BD4907"/>
    <w:rsid w:val="00BD4FF9"/>
    <w:rsid w:val="00BD511F"/>
    <w:rsid w:val="00BD5487"/>
    <w:rsid w:val="00BD57D0"/>
    <w:rsid w:val="00BD6068"/>
    <w:rsid w:val="00BD63B5"/>
    <w:rsid w:val="00BD6512"/>
    <w:rsid w:val="00BD6662"/>
    <w:rsid w:val="00BD6F4D"/>
    <w:rsid w:val="00BD6FF0"/>
    <w:rsid w:val="00BD7088"/>
    <w:rsid w:val="00BD7406"/>
    <w:rsid w:val="00BD7703"/>
    <w:rsid w:val="00BD7DA9"/>
    <w:rsid w:val="00BE004D"/>
    <w:rsid w:val="00BE0198"/>
    <w:rsid w:val="00BE0364"/>
    <w:rsid w:val="00BE0418"/>
    <w:rsid w:val="00BE0500"/>
    <w:rsid w:val="00BE0A88"/>
    <w:rsid w:val="00BE154B"/>
    <w:rsid w:val="00BE1A44"/>
    <w:rsid w:val="00BE1D55"/>
    <w:rsid w:val="00BE24BC"/>
    <w:rsid w:val="00BE253B"/>
    <w:rsid w:val="00BE29BF"/>
    <w:rsid w:val="00BE29D8"/>
    <w:rsid w:val="00BE2AC5"/>
    <w:rsid w:val="00BE2BF3"/>
    <w:rsid w:val="00BE30BC"/>
    <w:rsid w:val="00BE41F6"/>
    <w:rsid w:val="00BE43A7"/>
    <w:rsid w:val="00BE4779"/>
    <w:rsid w:val="00BE49F0"/>
    <w:rsid w:val="00BE52E9"/>
    <w:rsid w:val="00BE5870"/>
    <w:rsid w:val="00BE5CD8"/>
    <w:rsid w:val="00BE5E77"/>
    <w:rsid w:val="00BE6786"/>
    <w:rsid w:val="00BE6B81"/>
    <w:rsid w:val="00BE6E44"/>
    <w:rsid w:val="00BE722E"/>
    <w:rsid w:val="00BE7513"/>
    <w:rsid w:val="00BE7874"/>
    <w:rsid w:val="00BE7A66"/>
    <w:rsid w:val="00BE7B4E"/>
    <w:rsid w:val="00BF01E8"/>
    <w:rsid w:val="00BF04C2"/>
    <w:rsid w:val="00BF0A6D"/>
    <w:rsid w:val="00BF0BAE"/>
    <w:rsid w:val="00BF10A8"/>
    <w:rsid w:val="00BF10AF"/>
    <w:rsid w:val="00BF1263"/>
    <w:rsid w:val="00BF166A"/>
    <w:rsid w:val="00BF1823"/>
    <w:rsid w:val="00BF1886"/>
    <w:rsid w:val="00BF188D"/>
    <w:rsid w:val="00BF1BBC"/>
    <w:rsid w:val="00BF1F07"/>
    <w:rsid w:val="00BF2032"/>
    <w:rsid w:val="00BF2526"/>
    <w:rsid w:val="00BF25C9"/>
    <w:rsid w:val="00BF2CE1"/>
    <w:rsid w:val="00BF2D1E"/>
    <w:rsid w:val="00BF2FA1"/>
    <w:rsid w:val="00BF3016"/>
    <w:rsid w:val="00BF3092"/>
    <w:rsid w:val="00BF312F"/>
    <w:rsid w:val="00BF3465"/>
    <w:rsid w:val="00BF35D3"/>
    <w:rsid w:val="00BF3FBE"/>
    <w:rsid w:val="00BF4117"/>
    <w:rsid w:val="00BF4228"/>
    <w:rsid w:val="00BF42F2"/>
    <w:rsid w:val="00BF44A2"/>
    <w:rsid w:val="00BF46D6"/>
    <w:rsid w:val="00BF4A53"/>
    <w:rsid w:val="00BF4E77"/>
    <w:rsid w:val="00BF52BC"/>
    <w:rsid w:val="00BF5384"/>
    <w:rsid w:val="00BF54D7"/>
    <w:rsid w:val="00BF5580"/>
    <w:rsid w:val="00BF58FB"/>
    <w:rsid w:val="00BF5981"/>
    <w:rsid w:val="00BF5CB6"/>
    <w:rsid w:val="00BF5EC5"/>
    <w:rsid w:val="00BF634F"/>
    <w:rsid w:val="00BF6D84"/>
    <w:rsid w:val="00BF77A1"/>
    <w:rsid w:val="00BF78F5"/>
    <w:rsid w:val="00BF7A57"/>
    <w:rsid w:val="00BF7FE8"/>
    <w:rsid w:val="00C00093"/>
    <w:rsid w:val="00C006B2"/>
    <w:rsid w:val="00C006F2"/>
    <w:rsid w:val="00C006FC"/>
    <w:rsid w:val="00C008C1"/>
    <w:rsid w:val="00C00CEE"/>
    <w:rsid w:val="00C01CF8"/>
    <w:rsid w:val="00C02DA7"/>
    <w:rsid w:val="00C02F5F"/>
    <w:rsid w:val="00C030B9"/>
    <w:rsid w:val="00C03566"/>
    <w:rsid w:val="00C03B4A"/>
    <w:rsid w:val="00C03F01"/>
    <w:rsid w:val="00C0455C"/>
    <w:rsid w:val="00C04571"/>
    <w:rsid w:val="00C04F3F"/>
    <w:rsid w:val="00C0517D"/>
    <w:rsid w:val="00C05365"/>
    <w:rsid w:val="00C056F5"/>
    <w:rsid w:val="00C05717"/>
    <w:rsid w:val="00C058FF"/>
    <w:rsid w:val="00C05A39"/>
    <w:rsid w:val="00C05B71"/>
    <w:rsid w:val="00C06371"/>
    <w:rsid w:val="00C063D8"/>
    <w:rsid w:val="00C06749"/>
    <w:rsid w:val="00C0674F"/>
    <w:rsid w:val="00C0684F"/>
    <w:rsid w:val="00C0688B"/>
    <w:rsid w:val="00C073A9"/>
    <w:rsid w:val="00C075E7"/>
    <w:rsid w:val="00C076C1"/>
    <w:rsid w:val="00C101BC"/>
    <w:rsid w:val="00C10E05"/>
    <w:rsid w:val="00C10EEB"/>
    <w:rsid w:val="00C11929"/>
    <w:rsid w:val="00C11DEE"/>
    <w:rsid w:val="00C1277B"/>
    <w:rsid w:val="00C12F18"/>
    <w:rsid w:val="00C133EF"/>
    <w:rsid w:val="00C139FD"/>
    <w:rsid w:val="00C13E5D"/>
    <w:rsid w:val="00C13E7A"/>
    <w:rsid w:val="00C14226"/>
    <w:rsid w:val="00C14339"/>
    <w:rsid w:val="00C14C74"/>
    <w:rsid w:val="00C14F4D"/>
    <w:rsid w:val="00C15412"/>
    <w:rsid w:val="00C1556D"/>
    <w:rsid w:val="00C155F4"/>
    <w:rsid w:val="00C1587C"/>
    <w:rsid w:val="00C1588B"/>
    <w:rsid w:val="00C1597D"/>
    <w:rsid w:val="00C15E96"/>
    <w:rsid w:val="00C168E3"/>
    <w:rsid w:val="00C16C32"/>
    <w:rsid w:val="00C16CE6"/>
    <w:rsid w:val="00C16F86"/>
    <w:rsid w:val="00C1734C"/>
    <w:rsid w:val="00C17DEA"/>
    <w:rsid w:val="00C2055A"/>
    <w:rsid w:val="00C2088A"/>
    <w:rsid w:val="00C20CD1"/>
    <w:rsid w:val="00C20CD4"/>
    <w:rsid w:val="00C20D2C"/>
    <w:rsid w:val="00C2105C"/>
    <w:rsid w:val="00C21DAE"/>
    <w:rsid w:val="00C21ED6"/>
    <w:rsid w:val="00C22877"/>
    <w:rsid w:val="00C228B0"/>
    <w:rsid w:val="00C22B0E"/>
    <w:rsid w:val="00C22B8B"/>
    <w:rsid w:val="00C23866"/>
    <w:rsid w:val="00C23B6F"/>
    <w:rsid w:val="00C23C3B"/>
    <w:rsid w:val="00C245D0"/>
    <w:rsid w:val="00C24608"/>
    <w:rsid w:val="00C24BA3"/>
    <w:rsid w:val="00C24E2B"/>
    <w:rsid w:val="00C24E71"/>
    <w:rsid w:val="00C2501C"/>
    <w:rsid w:val="00C250C9"/>
    <w:rsid w:val="00C251F8"/>
    <w:rsid w:val="00C25744"/>
    <w:rsid w:val="00C25BF7"/>
    <w:rsid w:val="00C25C88"/>
    <w:rsid w:val="00C25E91"/>
    <w:rsid w:val="00C2636A"/>
    <w:rsid w:val="00C273A8"/>
    <w:rsid w:val="00C2749A"/>
    <w:rsid w:val="00C277D8"/>
    <w:rsid w:val="00C27B84"/>
    <w:rsid w:val="00C27D2E"/>
    <w:rsid w:val="00C30465"/>
    <w:rsid w:val="00C308B0"/>
    <w:rsid w:val="00C308CC"/>
    <w:rsid w:val="00C30998"/>
    <w:rsid w:val="00C30D50"/>
    <w:rsid w:val="00C30DC0"/>
    <w:rsid w:val="00C31082"/>
    <w:rsid w:val="00C311FD"/>
    <w:rsid w:val="00C3125F"/>
    <w:rsid w:val="00C316EA"/>
    <w:rsid w:val="00C318CD"/>
    <w:rsid w:val="00C31A54"/>
    <w:rsid w:val="00C31CBC"/>
    <w:rsid w:val="00C31F22"/>
    <w:rsid w:val="00C31F81"/>
    <w:rsid w:val="00C32511"/>
    <w:rsid w:val="00C326C1"/>
    <w:rsid w:val="00C3278F"/>
    <w:rsid w:val="00C328D9"/>
    <w:rsid w:val="00C32AC2"/>
    <w:rsid w:val="00C32C17"/>
    <w:rsid w:val="00C335F0"/>
    <w:rsid w:val="00C3389A"/>
    <w:rsid w:val="00C33D8C"/>
    <w:rsid w:val="00C3436B"/>
    <w:rsid w:val="00C3472B"/>
    <w:rsid w:val="00C350D5"/>
    <w:rsid w:val="00C350DF"/>
    <w:rsid w:val="00C35486"/>
    <w:rsid w:val="00C35594"/>
    <w:rsid w:val="00C3599D"/>
    <w:rsid w:val="00C35C52"/>
    <w:rsid w:val="00C363DE"/>
    <w:rsid w:val="00C368E8"/>
    <w:rsid w:val="00C37091"/>
    <w:rsid w:val="00C37BB0"/>
    <w:rsid w:val="00C37BF8"/>
    <w:rsid w:val="00C40137"/>
    <w:rsid w:val="00C4045B"/>
    <w:rsid w:val="00C40A8F"/>
    <w:rsid w:val="00C4132F"/>
    <w:rsid w:val="00C4139C"/>
    <w:rsid w:val="00C4148A"/>
    <w:rsid w:val="00C41859"/>
    <w:rsid w:val="00C41900"/>
    <w:rsid w:val="00C41DBB"/>
    <w:rsid w:val="00C42278"/>
    <w:rsid w:val="00C42291"/>
    <w:rsid w:val="00C42594"/>
    <w:rsid w:val="00C42751"/>
    <w:rsid w:val="00C42789"/>
    <w:rsid w:val="00C42AD2"/>
    <w:rsid w:val="00C435F0"/>
    <w:rsid w:val="00C43A4B"/>
    <w:rsid w:val="00C43C32"/>
    <w:rsid w:val="00C43C75"/>
    <w:rsid w:val="00C43ECD"/>
    <w:rsid w:val="00C4433C"/>
    <w:rsid w:val="00C447E8"/>
    <w:rsid w:val="00C44851"/>
    <w:rsid w:val="00C44ECA"/>
    <w:rsid w:val="00C4528F"/>
    <w:rsid w:val="00C4562D"/>
    <w:rsid w:val="00C458B1"/>
    <w:rsid w:val="00C45B7E"/>
    <w:rsid w:val="00C45DCD"/>
    <w:rsid w:val="00C46250"/>
    <w:rsid w:val="00C46825"/>
    <w:rsid w:val="00C46A47"/>
    <w:rsid w:val="00C46EA8"/>
    <w:rsid w:val="00C46F17"/>
    <w:rsid w:val="00C471F9"/>
    <w:rsid w:val="00C4769D"/>
    <w:rsid w:val="00C477AC"/>
    <w:rsid w:val="00C501E9"/>
    <w:rsid w:val="00C50978"/>
    <w:rsid w:val="00C50A2F"/>
    <w:rsid w:val="00C50C55"/>
    <w:rsid w:val="00C50DF8"/>
    <w:rsid w:val="00C51690"/>
    <w:rsid w:val="00C51918"/>
    <w:rsid w:val="00C51B04"/>
    <w:rsid w:val="00C51C6B"/>
    <w:rsid w:val="00C51E48"/>
    <w:rsid w:val="00C51FE1"/>
    <w:rsid w:val="00C520ED"/>
    <w:rsid w:val="00C521C9"/>
    <w:rsid w:val="00C52AF8"/>
    <w:rsid w:val="00C52EFB"/>
    <w:rsid w:val="00C52F76"/>
    <w:rsid w:val="00C5352B"/>
    <w:rsid w:val="00C53952"/>
    <w:rsid w:val="00C5419F"/>
    <w:rsid w:val="00C542C0"/>
    <w:rsid w:val="00C54575"/>
    <w:rsid w:val="00C546A5"/>
    <w:rsid w:val="00C547A4"/>
    <w:rsid w:val="00C54D67"/>
    <w:rsid w:val="00C551D7"/>
    <w:rsid w:val="00C55BCF"/>
    <w:rsid w:val="00C55BE9"/>
    <w:rsid w:val="00C56027"/>
    <w:rsid w:val="00C5614F"/>
    <w:rsid w:val="00C56352"/>
    <w:rsid w:val="00C56455"/>
    <w:rsid w:val="00C56A08"/>
    <w:rsid w:val="00C56ABD"/>
    <w:rsid w:val="00C56ACD"/>
    <w:rsid w:val="00C56CCB"/>
    <w:rsid w:val="00C57A83"/>
    <w:rsid w:val="00C57C7A"/>
    <w:rsid w:val="00C600AE"/>
    <w:rsid w:val="00C604C4"/>
    <w:rsid w:val="00C60BB9"/>
    <w:rsid w:val="00C60C56"/>
    <w:rsid w:val="00C60CA3"/>
    <w:rsid w:val="00C60E50"/>
    <w:rsid w:val="00C61380"/>
    <w:rsid w:val="00C61438"/>
    <w:rsid w:val="00C61C41"/>
    <w:rsid w:val="00C62099"/>
    <w:rsid w:val="00C62223"/>
    <w:rsid w:val="00C622B3"/>
    <w:rsid w:val="00C62556"/>
    <w:rsid w:val="00C62955"/>
    <w:rsid w:val="00C6296E"/>
    <w:rsid w:val="00C62D19"/>
    <w:rsid w:val="00C62E72"/>
    <w:rsid w:val="00C63B71"/>
    <w:rsid w:val="00C63E0E"/>
    <w:rsid w:val="00C63E27"/>
    <w:rsid w:val="00C64359"/>
    <w:rsid w:val="00C64409"/>
    <w:rsid w:val="00C64909"/>
    <w:rsid w:val="00C64A90"/>
    <w:rsid w:val="00C64BA2"/>
    <w:rsid w:val="00C64EFE"/>
    <w:rsid w:val="00C65031"/>
    <w:rsid w:val="00C65044"/>
    <w:rsid w:val="00C652F0"/>
    <w:rsid w:val="00C65998"/>
    <w:rsid w:val="00C659E8"/>
    <w:rsid w:val="00C65C8F"/>
    <w:rsid w:val="00C66299"/>
    <w:rsid w:val="00C66310"/>
    <w:rsid w:val="00C663C1"/>
    <w:rsid w:val="00C666C3"/>
    <w:rsid w:val="00C667CA"/>
    <w:rsid w:val="00C66D09"/>
    <w:rsid w:val="00C66DC6"/>
    <w:rsid w:val="00C67700"/>
    <w:rsid w:val="00C67969"/>
    <w:rsid w:val="00C67A6B"/>
    <w:rsid w:val="00C67D19"/>
    <w:rsid w:val="00C67E48"/>
    <w:rsid w:val="00C7027F"/>
    <w:rsid w:val="00C7028D"/>
    <w:rsid w:val="00C70447"/>
    <w:rsid w:val="00C70661"/>
    <w:rsid w:val="00C70E8F"/>
    <w:rsid w:val="00C70E97"/>
    <w:rsid w:val="00C716BC"/>
    <w:rsid w:val="00C7175A"/>
    <w:rsid w:val="00C72B18"/>
    <w:rsid w:val="00C736CF"/>
    <w:rsid w:val="00C73894"/>
    <w:rsid w:val="00C7399D"/>
    <w:rsid w:val="00C741AA"/>
    <w:rsid w:val="00C743AA"/>
    <w:rsid w:val="00C74863"/>
    <w:rsid w:val="00C74A6C"/>
    <w:rsid w:val="00C74CD5"/>
    <w:rsid w:val="00C74EBA"/>
    <w:rsid w:val="00C750AF"/>
    <w:rsid w:val="00C75CB8"/>
    <w:rsid w:val="00C75E62"/>
    <w:rsid w:val="00C75EAB"/>
    <w:rsid w:val="00C75FE4"/>
    <w:rsid w:val="00C762AB"/>
    <w:rsid w:val="00C7665C"/>
    <w:rsid w:val="00C768A2"/>
    <w:rsid w:val="00C77139"/>
    <w:rsid w:val="00C773A0"/>
    <w:rsid w:val="00C77626"/>
    <w:rsid w:val="00C7791F"/>
    <w:rsid w:val="00C77B3E"/>
    <w:rsid w:val="00C77F92"/>
    <w:rsid w:val="00C800D6"/>
    <w:rsid w:val="00C80A24"/>
    <w:rsid w:val="00C80E53"/>
    <w:rsid w:val="00C80E7D"/>
    <w:rsid w:val="00C81BBB"/>
    <w:rsid w:val="00C81FDD"/>
    <w:rsid w:val="00C8228A"/>
    <w:rsid w:val="00C8236C"/>
    <w:rsid w:val="00C8255D"/>
    <w:rsid w:val="00C82891"/>
    <w:rsid w:val="00C82ECE"/>
    <w:rsid w:val="00C82EFA"/>
    <w:rsid w:val="00C82FCE"/>
    <w:rsid w:val="00C837CD"/>
    <w:rsid w:val="00C84297"/>
    <w:rsid w:val="00C84CB2"/>
    <w:rsid w:val="00C84F28"/>
    <w:rsid w:val="00C85532"/>
    <w:rsid w:val="00C865EE"/>
    <w:rsid w:val="00C86B7E"/>
    <w:rsid w:val="00C86C64"/>
    <w:rsid w:val="00C87123"/>
    <w:rsid w:val="00C87EB1"/>
    <w:rsid w:val="00C87FE3"/>
    <w:rsid w:val="00C9019F"/>
    <w:rsid w:val="00C9060C"/>
    <w:rsid w:val="00C9089D"/>
    <w:rsid w:val="00C909E6"/>
    <w:rsid w:val="00C90A7F"/>
    <w:rsid w:val="00C90B6E"/>
    <w:rsid w:val="00C90EA7"/>
    <w:rsid w:val="00C9151D"/>
    <w:rsid w:val="00C9181C"/>
    <w:rsid w:val="00C91971"/>
    <w:rsid w:val="00C91C25"/>
    <w:rsid w:val="00C91C5A"/>
    <w:rsid w:val="00C91F95"/>
    <w:rsid w:val="00C92078"/>
    <w:rsid w:val="00C92218"/>
    <w:rsid w:val="00C922D8"/>
    <w:rsid w:val="00C927DA"/>
    <w:rsid w:val="00C92B1C"/>
    <w:rsid w:val="00C932A9"/>
    <w:rsid w:val="00C933C8"/>
    <w:rsid w:val="00C93439"/>
    <w:rsid w:val="00C9371E"/>
    <w:rsid w:val="00C93BA7"/>
    <w:rsid w:val="00C93D34"/>
    <w:rsid w:val="00C943A5"/>
    <w:rsid w:val="00C94556"/>
    <w:rsid w:val="00C9523F"/>
    <w:rsid w:val="00C95B9E"/>
    <w:rsid w:val="00C95CB4"/>
    <w:rsid w:val="00C95E53"/>
    <w:rsid w:val="00C95F4F"/>
    <w:rsid w:val="00C96235"/>
    <w:rsid w:val="00C9660C"/>
    <w:rsid w:val="00C96ADC"/>
    <w:rsid w:val="00C96D99"/>
    <w:rsid w:val="00C96ED1"/>
    <w:rsid w:val="00C970EE"/>
    <w:rsid w:val="00C97429"/>
    <w:rsid w:val="00C97B2E"/>
    <w:rsid w:val="00CA025E"/>
    <w:rsid w:val="00CA050D"/>
    <w:rsid w:val="00CA0743"/>
    <w:rsid w:val="00CA0AFC"/>
    <w:rsid w:val="00CA0EA0"/>
    <w:rsid w:val="00CA0EEF"/>
    <w:rsid w:val="00CA0F00"/>
    <w:rsid w:val="00CA12F2"/>
    <w:rsid w:val="00CA146C"/>
    <w:rsid w:val="00CA1557"/>
    <w:rsid w:val="00CA1B91"/>
    <w:rsid w:val="00CA1CC5"/>
    <w:rsid w:val="00CA1D46"/>
    <w:rsid w:val="00CA265D"/>
    <w:rsid w:val="00CA2915"/>
    <w:rsid w:val="00CA29EF"/>
    <w:rsid w:val="00CA2E5F"/>
    <w:rsid w:val="00CA307B"/>
    <w:rsid w:val="00CA3A57"/>
    <w:rsid w:val="00CA3AF8"/>
    <w:rsid w:val="00CA3B02"/>
    <w:rsid w:val="00CA3F79"/>
    <w:rsid w:val="00CA4606"/>
    <w:rsid w:val="00CA47C1"/>
    <w:rsid w:val="00CA4FCC"/>
    <w:rsid w:val="00CA50FF"/>
    <w:rsid w:val="00CA638D"/>
    <w:rsid w:val="00CA63C4"/>
    <w:rsid w:val="00CA6513"/>
    <w:rsid w:val="00CA6B41"/>
    <w:rsid w:val="00CA7021"/>
    <w:rsid w:val="00CA74CD"/>
    <w:rsid w:val="00CA7A1C"/>
    <w:rsid w:val="00CA7B51"/>
    <w:rsid w:val="00CB0458"/>
    <w:rsid w:val="00CB06ED"/>
    <w:rsid w:val="00CB074E"/>
    <w:rsid w:val="00CB0A18"/>
    <w:rsid w:val="00CB0C14"/>
    <w:rsid w:val="00CB0F59"/>
    <w:rsid w:val="00CB13A5"/>
    <w:rsid w:val="00CB14DC"/>
    <w:rsid w:val="00CB17F5"/>
    <w:rsid w:val="00CB1822"/>
    <w:rsid w:val="00CB2094"/>
    <w:rsid w:val="00CB21E5"/>
    <w:rsid w:val="00CB24C4"/>
    <w:rsid w:val="00CB274C"/>
    <w:rsid w:val="00CB286F"/>
    <w:rsid w:val="00CB290E"/>
    <w:rsid w:val="00CB29DB"/>
    <w:rsid w:val="00CB2AB4"/>
    <w:rsid w:val="00CB33B2"/>
    <w:rsid w:val="00CB35A3"/>
    <w:rsid w:val="00CB36D5"/>
    <w:rsid w:val="00CB3840"/>
    <w:rsid w:val="00CB415B"/>
    <w:rsid w:val="00CB41E4"/>
    <w:rsid w:val="00CB469A"/>
    <w:rsid w:val="00CB4838"/>
    <w:rsid w:val="00CB4AA5"/>
    <w:rsid w:val="00CB5AD2"/>
    <w:rsid w:val="00CB60E6"/>
    <w:rsid w:val="00CB669E"/>
    <w:rsid w:val="00CB693A"/>
    <w:rsid w:val="00CB6A1F"/>
    <w:rsid w:val="00CB6E81"/>
    <w:rsid w:val="00CB70C0"/>
    <w:rsid w:val="00CB71A8"/>
    <w:rsid w:val="00CB75CB"/>
    <w:rsid w:val="00CB7672"/>
    <w:rsid w:val="00CB7B19"/>
    <w:rsid w:val="00CB7DCC"/>
    <w:rsid w:val="00CC0208"/>
    <w:rsid w:val="00CC031E"/>
    <w:rsid w:val="00CC054C"/>
    <w:rsid w:val="00CC091C"/>
    <w:rsid w:val="00CC098F"/>
    <w:rsid w:val="00CC1358"/>
    <w:rsid w:val="00CC17A4"/>
    <w:rsid w:val="00CC1B27"/>
    <w:rsid w:val="00CC1F58"/>
    <w:rsid w:val="00CC2639"/>
    <w:rsid w:val="00CC329E"/>
    <w:rsid w:val="00CC3AD1"/>
    <w:rsid w:val="00CC4079"/>
    <w:rsid w:val="00CC4544"/>
    <w:rsid w:val="00CC495B"/>
    <w:rsid w:val="00CC4EBF"/>
    <w:rsid w:val="00CC5025"/>
    <w:rsid w:val="00CC5429"/>
    <w:rsid w:val="00CC56B7"/>
    <w:rsid w:val="00CC61EC"/>
    <w:rsid w:val="00CC6621"/>
    <w:rsid w:val="00CC67B9"/>
    <w:rsid w:val="00CC680C"/>
    <w:rsid w:val="00CC6EE4"/>
    <w:rsid w:val="00CC7629"/>
    <w:rsid w:val="00CC77F6"/>
    <w:rsid w:val="00CC7848"/>
    <w:rsid w:val="00CC7F79"/>
    <w:rsid w:val="00CD00C9"/>
    <w:rsid w:val="00CD0231"/>
    <w:rsid w:val="00CD03D1"/>
    <w:rsid w:val="00CD0A47"/>
    <w:rsid w:val="00CD0FD3"/>
    <w:rsid w:val="00CD1B94"/>
    <w:rsid w:val="00CD1EB4"/>
    <w:rsid w:val="00CD2069"/>
    <w:rsid w:val="00CD2169"/>
    <w:rsid w:val="00CD21A7"/>
    <w:rsid w:val="00CD2441"/>
    <w:rsid w:val="00CD24C4"/>
    <w:rsid w:val="00CD2695"/>
    <w:rsid w:val="00CD299A"/>
    <w:rsid w:val="00CD31A9"/>
    <w:rsid w:val="00CD3519"/>
    <w:rsid w:val="00CD378C"/>
    <w:rsid w:val="00CD3895"/>
    <w:rsid w:val="00CD3BA3"/>
    <w:rsid w:val="00CD3C6C"/>
    <w:rsid w:val="00CD3C89"/>
    <w:rsid w:val="00CD3DE8"/>
    <w:rsid w:val="00CD3EE3"/>
    <w:rsid w:val="00CD40E5"/>
    <w:rsid w:val="00CD418C"/>
    <w:rsid w:val="00CD44D6"/>
    <w:rsid w:val="00CD49AA"/>
    <w:rsid w:val="00CD4A8B"/>
    <w:rsid w:val="00CD4BF4"/>
    <w:rsid w:val="00CD4D72"/>
    <w:rsid w:val="00CD4D8A"/>
    <w:rsid w:val="00CD5C69"/>
    <w:rsid w:val="00CD6113"/>
    <w:rsid w:val="00CD6C32"/>
    <w:rsid w:val="00CD6E00"/>
    <w:rsid w:val="00CD71F7"/>
    <w:rsid w:val="00CD725D"/>
    <w:rsid w:val="00CD729D"/>
    <w:rsid w:val="00CD72DC"/>
    <w:rsid w:val="00CD74BF"/>
    <w:rsid w:val="00CD755A"/>
    <w:rsid w:val="00CD7E6A"/>
    <w:rsid w:val="00CD7E8F"/>
    <w:rsid w:val="00CE05F0"/>
    <w:rsid w:val="00CE060F"/>
    <w:rsid w:val="00CE092F"/>
    <w:rsid w:val="00CE0D08"/>
    <w:rsid w:val="00CE1048"/>
    <w:rsid w:val="00CE144F"/>
    <w:rsid w:val="00CE14DC"/>
    <w:rsid w:val="00CE1E10"/>
    <w:rsid w:val="00CE1FB7"/>
    <w:rsid w:val="00CE22BA"/>
    <w:rsid w:val="00CE2A29"/>
    <w:rsid w:val="00CE2ACF"/>
    <w:rsid w:val="00CE30AF"/>
    <w:rsid w:val="00CE31AA"/>
    <w:rsid w:val="00CE3A23"/>
    <w:rsid w:val="00CE4147"/>
    <w:rsid w:val="00CE4420"/>
    <w:rsid w:val="00CE466C"/>
    <w:rsid w:val="00CE494F"/>
    <w:rsid w:val="00CE4E5A"/>
    <w:rsid w:val="00CE4F46"/>
    <w:rsid w:val="00CE506A"/>
    <w:rsid w:val="00CE50E4"/>
    <w:rsid w:val="00CE56D6"/>
    <w:rsid w:val="00CE5BBD"/>
    <w:rsid w:val="00CE6B73"/>
    <w:rsid w:val="00CE6E72"/>
    <w:rsid w:val="00CE70D1"/>
    <w:rsid w:val="00CE786A"/>
    <w:rsid w:val="00CF0110"/>
    <w:rsid w:val="00CF0260"/>
    <w:rsid w:val="00CF04DD"/>
    <w:rsid w:val="00CF08AF"/>
    <w:rsid w:val="00CF0AAF"/>
    <w:rsid w:val="00CF0ACB"/>
    <w:rsid w:val="00CF0F61"/>
    <w:rsid w:val="00CF0F9C"/>
    <w:rsid w:val="00CF120A"/>
    <w:rsid w:val="00CF13B3"/>
    <w:rsid w:val="00CF1422"/>
    <w:rsid w:val="00CF15AC"/>
    <w:rsid w:val="00CF19AD"/>
    <w:rsid w:val="00CF1BDF"/>
    <w:rsid w:val="00CF1CCE"/>
    <w:rsid w:val="00CF1E93"/>
    <w:rsid w:val="00CF1F7D"/>
    <w:rsid w:val="00CF214E"/>
    <w:rsid w:val="00CF271A"/>
    <w:rsid w:val="00CF274E"/>
    <w:rsid w:val="00CF2B9C"/>
    <w:rsid w:val="00CF2C9F"/>
    <w:rsid w:val="00CF2D2B"/>
    <w:rsid w:val="00CF38AD"/>
    <w:rsid w:val="00CF38B0"/>
    <w:rsid w:val="00CF3B07"/>
    <w:rsid w:val="00CF4489"/>
    <w:rsid w:val="00CF44EA"/>
    <w:rsid w:val="00CF44F0"/>
    <w:rsid w:val="00CF45E8"/>
    <w:rsid w:val="00CF46CC"/>
    <w:rsid w:val="00CF46F9"/>
    <w:rsid w:val="00CF4CDB"/>
    <w:rsid w:val="00CF4CDE"/>
    <w:rsid w:val="00CF50C8"/>
    <w:rsid w:val="00CF522D"/>
    <w:rsid w:val="00CF52D7"/>
    <w:rsid w:val="00CF54DC"/>
    <w:rsid w:val="00CF57D5"/>
    <w:rsid w:val="00CF5B7E"/>
    <w:rsid w:val="00CF63CA"/>
    <w:rsid w:val="00CF6D18"/>
    <w:rsid w:val="00CF7580"/>
    <w:rsid w:val="00CF75CF"/>
    <w:rsid w:val="00CF777D"/>
    <w:rsid w:val="00CF7BC5"/>
    <w:rsid w:val="00D00403"/>
    <w:rsid w:val="00D006C9"/>
    <w:rsid w:val="00D00784"/>
    <w:rsid w:val="00D008D8"/>
    <w:rsid w:val="00D00979"/>
    <w:rsid w:val="00D00A0B"/>
    <w:rsid w:val="00D00A5D"/>
    <w:rsid w:val="00D00FB7"/>
    <w:rsid w:val="00D018E6"/>
    <w:rsid w:val="00D01972"/>
    <w:rsid w:val="00D01F31"/>
    <w:rsid w:val="00D02430"/>
    <w:rsid w:val="00D032F4"/>
    <w:rsid w:val="00D03BCF"/>
    <w:rsid w:val="00D03C48"/>
    <w:rsid w:val="00D03DE7"/>
    <w:rsid w:val="00D03E32"/>
    <w:rsid w:val="00D04248"/>
    <w:rsid w:val="00D045EB"/>
    <w:rsid w:val="00D0463A"/>
    <w:rsid w:val="00D0492C"/>
    <w:rsid w:val="00D04D74"/>
    <w:rsid w:val="00D04DE0"/>
    <w:rsid w:val="00D0511D"/>
    <w:rsid w:val="00D05CE2"/>
    <w:rsid w:val="00D06375"/>
    <w:rsid w:val="00D06A81"/>
    <w:rsid w:val="00D073EA"/>
    <w:rsid w:val="00D075E3"/>
    <w:rsid w:val="00D0790B"/>
    <w:rsid w:val="00D079F1"/>
    <w:rsid w:val="00D10769"/>
    <w:rsid w:val="00D11A6D"/>
    <w:rsid w:val="00D11B7B"/>
    <w:rsid w:val="00D11D5F"/>
    <w:rsid w:val="00D11EB8"/>
    <w:rsid w:val="00D11F21"/>
    <w:rsid w:val="00D129A7"/>
    <w:rsid w:val="00D12B95"/>
    <w:rsid w:val="00D12BB7"/>
    <w:rsid w:val="00D12E76"/>
    <w:rsid w:val="00D13121"/>
    <w:rsid w:val="00D13508"/>
    <w:rsid w:val="00D138A2"/>
    <w:rsid w:val="00D13FC9"/>
    <w:rsid w:val="00D14091"/>
    <w:rsid w:val="00D1427C"/>
    <w:rsid w:val="00D14348"/>
    <w:rsid w:val="00D144B8"/>
    <w:rsid w:val="00D1494C"/>
    <w:rsid w:val="00D1496D"/>
    <w:rsid w:val="00D15178"/>
    <w:rsid w:val="00D152FF"/>
    <w:rsid w:val="00D15AA1"/>
    <w:rsid w:val="00D15BA2"/>
    <w:rsid w:val="00D15CC8"/>
    <w:rsid w:val="00D162E4"/>
    <w:rsid w:val="00D16A04"/>
    <w:rsid w:val="00D172AA"/>
    <w:rsid w:val="00D17764"/>
    <w:rsid w:val="00D17882"/>
    <w:rsid w:val="00D17A97"/>
    <w:rsid w:val="00D206CB"/>
    <w:rsid w:val="00D20967"/>
    <w:rsid w:val="00D20B3D"/>
    <w:rsid w:val="00D20C47"/>
    <w:rsid w:val="00D20E91"/>
    <w:rsid w:val="00D21FD6"/>
    <w:rsid w:val="00D2236A"/>
    <w:rsid w:val="00D225F3"/>
    <w:rsid w:val="00D226BE"/>
    <w:rsid w:val="00D22919"/>
    <w:rsid w:val="00D22A53"/>
    <w:rsid w:val="00D22EE0"/>
    <w:rsid w:val="00D235A0"/>
    <w:rsid w:val="00D23C50"/>
    <w:rsid w:val="00D245F1"/>
    <w:rsid w:val="00D247CD"/>
    <w:rsid w:val="00D24C04"/>
    <w:rsid w:val="00D24DC6"/>
    <w:rsid w:val="00D2531A"/>
    <w:rsid w:val="00D2564A"/>
    <w:rsid w:val="00D2622C"/>
    <w:rsid w:val="00D267A7"/>
    <w:rsid w:val="00D267FE"/>
    <w:rsid w:val="00D26DF8"/>
    <w:rsid w:val="00D26F55"/>
    <w:rsid w:val="00D271ED"/>
    <w:rsid w:val="00D27297"/>
    <w:rsid w:val="00D27BD9"/>
    <w:rsid w:val="00D27C09"/>
    <w:rsid w:val="00D27D80"/>
    <w:rsid w:val="00D30123"/>
    <w:rsid w:val="00D30230"/>
    <w:rsid w:val="00D3026D"/>
    <w:rsid w:val="00D3026E"/>
    <w:rsid w:val="00D30566"/>
    <w:rsid w:val="00D307EE"/>
    <w:rsid w:val="00D307F2"/>
    <w:rsid w:val="00D3114A"/>
    <w:rsid w:val="00D317D2"/>
    <w:rsid w:val="00D31981"/>
    <w:rsid w:val="00D32001"/>
    <w:rsid w:val="00D3223D"/>
    <w:rsid w:val="00D3225D"/>
    <w:rsid w:val="00D3234A"/>
    <w:rsid w:val="00D331C1"/>
    <w:rsid w:val="00D3395D"/>
    <w:rsid w:val="00D3404B"/>
    <w:rsid w:val="00D3417A"/>
    <w:rsid w:val="00D3418C"/>
    <w:rsid w:val="00D34254"/>
    <w:rsid w:val="00D34447"/>
    <w:rsid w:val="00D3450A"/>
    <w:rsid w:val="00D34830"/>
    <w:rsid w:val="00D351D6"/>
    <w:rsid w:val="00D355E9"/>
    <w:rsid w:val="00D35BEE"/>
    <w:rsid w:val="00D35EF7"/>
    <w:rsid w:val="00D3671A"/>
    <w:rsid w:val="00D3699B"/>
    <w:rsid w:val="00D36BF7"/>
    <w:rsid w:val="00D36C16"/>
    <w:rsid w:val="00D3742B"/>
    <w:rsid w:val="00D3758D"/>
    <w:rsid w:val="00D3772C"/>
    <w:rsid w:val="00D37DCB"/>
    <w:rsid w:val="00D37E83"/>
    <w:rsid w:val="00D400F7"/>
    <w:rsid w:val="00D40320"/>
    <w:rsid w:val="00D4050A"/>
    <w:rsid w:val="00D4074A"/>
    <w:rsid w:val="00D408ED"/>
    <w:rsid w:val="00D40D24"/>
    <w:rsid w:val="00D40EA6"/>
    <w:rsid w:val="00D41850"/>
    <w:rsid w:val="00D41A6C"/>
    <w:rsid w:val="00D41AB2"/>
    <w:rsid w:val="00D42125"/>
    <w:rsid w:val="00D4236F"/>
    <w:rsid w:val="00D42507"/>
    <w:rsid w:val="00D4293C"/>
    <w:rsid w:val="00D42CC0"/>
    <w:rsid w:val="00D42FE2"/>
    <w:rsid w:val="00D434C8"/>
    <w:rsid w:val="00D4377F"/>
    <w:rsid w:val="00D43B49"/>
    <w:rsid w:val="00D43C35"/>
    <w:rsid w:val="00D43C94"/>
    <w:rsid w:val="00D44590"/>
    <w:rsid w:val="00D44724"/>
    <w:rsid w:val="00D4493C"/>
    <w:rsid w:val="00D45691"/>
    <w:rsid w:val="00D458E6"/>
    <w:rsid w:val="00D45FE7"/>
    <w:rsid w:val="00D4632B"/>
    <w:rsid w:val="00D4649F"/>
    <w:rsid w:val="00D4691A"/>
    <w:rsid w:val="00D4754F"/>
    <w:rsid w:val="00D4757E"/>
    <w:rsid w:val="00D475D8"/>
    <w:rsid w:val="00D47892"/>
    <w:rsid w:val="00D47A3E"/>
    <w:rsid w:val="00D47BB6"/>
    <w:rsid w:val="00D501F6"/>
    <w:rsid w:val="00D50399"/>
    <w:rsid w:val="00D50801"/>
    <w:rsid w:val="00D50919"/>
    <w:rsid w:val="00D50F3F"/>
    <w:rsid w:val="00D50FF4"/>
    <w:rsid w:val="00D51198"/>
    <w:rsid w:val="00D5131F"/>
    <w:rsid w:val="00D51491"/>
    <w:rsid w:val="00D51A56"/>
    <w:rsid w:val="00D5237B"/>
    <w:rsid w:val="00D523C4"/>
    <w:rsid w:val="00D523D5"/>
    <w:rsid w:val="00D52481"/>
    <w:rsid w:val="00D52589"/>
    <w:rsid w:val="00D52745"/>
    <w:rsid w:val="00D52DE8"/>
    <w:rsid w:val="00D535D2"/>
    <w:rsid w:val="00D5367A"/>
    <w:rsid w:val="00D53A9A"/>
    <w:rsid w:val="00D53DA7"/>
    <w:rsid w:val="00D54199"/>
    <w:rsid w:val="00D54417"/>
    <w:rsid w:val="00D5454D"/>
    <w:rsid w:val="00D546A2"/>
    <w:rsid w:val="00D54E21"/>
    <w:rsid w:val="00D55007"/>
    <w:rsid w:val="00D55953"/>
    <w:rsid w:val="00D55B3D"/>
    <w:rsid w:val="00D55C8F"/>
    <w:rsid w:val="00D55FAE"/>
    <w:rsid w:val="00D56429"/>
    <w:rsid w:val="00D56CA2"/>
    <w:rsid w:val="00D56EB8"/>
    <w:rsid w:val="00D570A3"/>
    <w:rsid w:val="00D5731A"/>
    <w:rsid w:val="00D574B9"/>
    <w:rsid w:val="00D5766F"/>
    <w:rsid w:val="00D579B6"/>
    <w:rsid w:val="00D57EAE"/>
    <w:rsid w:val="00D57FE1"/>
    <w:rsid w:val="00D602CC"/>
    <w:rsid w:val="00D60673"/>
    <w:rsid w:val="00D60DC5"/>
    <w:rsid w:val="00D60EAC"/>
    <w:rsid w:val="00D611C3"/>
    <w:rsid w:val="00D61A22"/>
    <w:rsid w:val="00D623C6"/>
    <w:rsid w:val="00D6260A"/>
    <w:rsid w:val="00D62644"/>
    <w:rsid w:val="00D62B00"/>
    <w:rsid w:val="00D62DB6"/>
    <w:rsid w:val="00D62E3E"/>
    <w:rsid w:val="00D630AC"/>
    <w:rsid w:val="00D633DA"/>
    <w:rsid w:val="00D634F5"/>
    <w:rsid w:val="00D6361A"/>
    <w:rsid w:val="00D636F6"/>
    <w:rsid w:val="00D6372D"/>
    <w:rsid w:val="00D63ACB"/>
    <w:rsid w:val="00D63BE6"/>
    <w:rsid w:val="00D63C2C"/>
    <w:rsid w:val="00D63EA5"/>
    <w:rsid w:val="00D64B23"/>
    <w:rsid w:val="00D64E08"/>
    <w:rsid w:val="00D66110"/>
    <w:rsid w:val="00D6650A"/>
    <w:rsid w:val="00D66EA4"/>
    <w:rsid w:val="00D6718A"/>
    <w:rsid w:val="00D67A00"/>
    <w:rsid w:val="00D67D27"/>
    <w:rsid w:val="00D70037"/>
    <w:rsid w:val="00D7009D"/>
    <w:rsid w:val="00D701FE"/>
    <w:rsid w:val="00D70346"/>
    <w:rsid w:val="00D70410"/>
    <w:rsid w:val="00D7080D"/>
    <w:rsid w:val="00D7082A"/>
    <w:rsid w:val="00D70BD4"/>
    <w:rsid w:val="00D7116F"/>
    <w:rsid w:val="00D7121A"/>
    <w:rsid w:val="00D71436"/>
    <w:rsid w:val="00D7154E"/>
    <w:rsid w:val="00D71B67"/>
    <w:rsid w:val="00D71E5F"/>
    <w:rsid w:val="00D71F25"/>
    <w:rsid w:val="00D71F8C"/>
    <w:rsid w:val="00D7201D"/>
    <w:rsid w:val="00D723B0"/>
    <w:rsid w:val="00D72502"/>
    <w:rsid w:val="00D72EB3"/>
    <w:rsid w:val="00D72EC6"/>
    <w:rsid w:val="00D731B0"/>
    <w:rsid w:val="00D735D8"/>
    <w:rsid w:val="00D7393B"/>
    <w:rsid w:val="00D7404D"/>
    <w:rsid w:val="00D7412C"/>
    <w:rsid w:val="00D74337"/>
    <w:rsid w:val="00D74BAC"/>
    <w:rsid w:val="00D751D5"/>
    <w:rsid w:val="00D7546E"/>
    <w:rsid w:val="00D75479"/>
    <w:rsid w:val="00D75705"/>
    <w:rsid w:val="00D7595C"/>
    <w:rsid w:val="00D763BC"/>
    <w:rsid w:val="00D765C0"/>
    <w:rsid w:val="00D7672A"/>
    <w:rsid w:val="00D76750"/>
    <w:rsid w:val="00D77134"/>
    <w:rsid w:val="00D775D6"/>
    <w:rsid w:val="00D777CF"/>
    <w:rsid w:val="00D77E03"/>
    <w:rsid w:val="00D77F23"/>
    <w:rsid w:val="00D809D6"/>
    <w:rsid w:val="00D80E36"/>
    <w:rsid w:val="00D80E53"/>
    <w:rsid w:val="00D814D0"/>
    <w:rsid w:val="00D81785"/>
    <w:rsid w:val="00D817D2"/>
    <w:rsid w:val="00D8213B"/>
    <w:rsid w:val="00D824EB"/>
    <w:rsid w:val="00D82639"/>
    <w:rsid w:val="00D82D1E"/>
    <w:rsid w:val="00D83C3C"/>
    <w:rsid w:val="00D8401D"/>
    <w:rsid w:val="00D8433A"/>
    <w:rsid w:val="00D849E1"/>
    <w:rsid w:val="00D84A3E"/>
    <w:rsid w:val="00D84F68"/>
    <w:rsid w:val="00D85265"/>
    <w:rsid w:val="00D85539"/>
    <w:rsid w:val="00D863DE"/>
    <w:rsid w:val="00D864F5"/>
    <w:rsid w:val="00D86668"/>
    <w:rsid w:val="00D86F83"/>
    <w:rsid w:val="00D87116"/>
    <w:rsid w:val="00D871BE"/>
    <w:rsid w:val="00D871D1"/>
    <w:rsid w:val="00D87ABC"/>
    <w:rsid w:val="00D87DCC"/>
    <w:rsid w:val="00D87F9E"/>
    <w:rsid w:val="00D907C0"/>
    <w:rsid w:val="00D90BFE"/>
    <w:rsid w:val="00D90C08"/>
    <w:rsid w:val="00D90DD7"/>
    <w:rsid w:val="00D9107F"/>
    <w:rsid w:val="00D91187"/>
    <w:rsid w:val="00D92733"/>
    <w:rsid w:val="00D9286A"/>
    <w:rsid w:val="00D92BB1"/>
    <w:rsid w:val="00D92F5E"/>
    <w:rsid w:val="00D92FE4"/>
    <w:rsid w:val="00D931A6"/>
    <w:rsid w:val="00D936FE"/>
    <w:rsid w:val="00D939A1"/>
    <w:rsid w:val="00D93E9D"/>
    <w:rsid w:val="00D93EDA"/>
    <w:rsid w:val="00D93F13"/>
    <w:rsid w:val="00D94154"/>
    <w:rsid w:val="00D9452B"/>
    <w:rsid w:val="00D94A14"/>
    <w:rsid w:val="00D94D4E"/>
    <w:rsid w:val="00D94DE2"/>
    <w:rsid w:val="00D94E31"/>
    <w:rsid w:val="00D94F20"/>
    <w:rsid w:val="00D950C1"/>
    <w:rsid w:val="00D95148"/>
    <w:rsid w:val="00D9521C"/>
    <w:rsid w:val="00D95437"/>
    <w:rsid w:val="00D95484"/>
    <w:rsid w:val="00D95928"/>
    <w:rsid w:val="00D95F44"/>
    <w:rsid w:val="00D9691C"/>
    <w:rsid w:val="00D971A7"/>
    <w:rsid w:val="00D9723A"/>
    <w:rsid w:val="00D972D2"/>
    <w:rsid w:val="00D9785A"/>
    <w:rsid w:val="00D97919"/>
    <w:rsid w:val="00D97DA8"/>
    <w:rsid w:val="00DA0688"/>
    <w:rsid w:val="00DA1221"/>
    <w:rsid w:val="00DA15EE"/>
    <w:rsid w:val="00DA1AED"/>
    <w:rsid w:val="00DA1B33"/>
    <w:rsid w:val="00DA2E7A"/>
    <w:rsid w:val="00DA3813"/>
    <w:rsid w:val="00DA3F0F"/>
    <w:rsid w:val="00DA4012"/>
    <w:rsid w:val="00DA4145"/>
    <w:rsid w:val="00DA4324"/>
    <w:rsid w:val="00DA51A9"/>
    <w:rsid w:val="00DA5320"/>
    <w:rsid w:val="00DA5629"/>
    <w:rsid w:val="00DA5B64"/>
    <w:rsid w:val="00DA5EC6"/>
    <w:rsid w:val="00DA60F5"/>
    <w:rsid w:val="00DA6760"/>
    <w:rsid w:val="00DA6818"/>
    <w:rsid w:val="00DA68CD"/>
    <w:rsid w:val="00DA6BA5"/>
    <w:rsid w:val="00DA6DE4"/>
    <w:rsid w:val="00DA6E33"/>
    <w:rsid w:val="00DA78C2"/>
    <w:rsid w:val="00DA79B2"/>
    <w:rsid w:val="00DA7EB9"/>
    <w:rsid w:val="00DB01E4"/>
    <w:rsid w:val="00DB0B19"/>
    <w:rsid w:val="00DB1046"/>
    <w:rsid w:val="00DB11E8"/>
    <w:rsid w:val="00DB1249"/>
    <w:rsid w:val="00DB164F"/>
    <w:rsid w:val="00DB2C3B"/>
    <w:rsid w:val="00DB2C67"/>
    <w:rsid w:val="00DB3C7B"/>
    <w:rsid w:val="00DB3F8B"/>
    <w:rsid w:val="00DB4065"/>
    <w:rsid w:val="00DB4295"/>
    <w:rsid w:val="00DB49B2"/>
    <w:rsid w:val="00DB516C"/>
    <w:rsid w:val="00DB6019"/>
    <w:rsid w:val="00DB6BB8"/>
    <w:rsid w:val="00DB7129"/>
    <w:rsid w:val="00DB771D"/>
    <w:rsid w:val="00DB7B17"/>
    <w:rsid w:val="00DB7C5A"/>
    <w:rsid w:val="00DB7C66"/>
    <w:rsid w:val="00DC00A2"/>
    <w:rsid w:val="00DC00AB"/>
    <w:rsid w:val="00DC020F"/>
    <w:rsid w:val="00DC0257"/>
    <w:rsid w:val="00DC0289"/>
    <w:rsid w:val="00DC04B2"/>
    <w:rsid w:val="00DC06F2"/>
    <w:rsid w:val="00DC0784"/>
    <w:rsid w:val="00DC0ADF"/>
    <w:rsid w:val="00DC0C1E"/>
    <w:rsid w:val="00DC0C69"/>
    <w:rsid w:val="00DC0F09"/>
    <w:rsid w:val="00DC0FC7"/>
    <w:rsid w:val="00DC1428"/>
    <w:rsid w:val="00DC1562"/>
    <w:rsid w:val="00DC1808"/>
    <w:rsid w:val="00DC1D66"/>
    <w:rsid w:val="00DC1FAE"/>
    <w:rsid w:val="00DC20A1"/>
    <w:rsid w:val="00DC2C36"/>
    <w:rsid w:val="00DC2E9A"/>
    <w:rsid w:val="00DC3CC6"/>
    <w:rsid w:val="00DC40CB"/>
    <w:rsid w:val="00DC42FF"/>
    <w:rsid w:val="00DC435F"/>
    <w:rsid w:val="00DC4964"/>
    <w:rsid w:val="00DC49E0"/>
    <w:rsid w:val="00DC4FCD"/>
    <w:rsid w:val="00DC54F7"/>
    <w:rsid w:val="00DC5B98"/>
    <w:rsid w:val="00DC5D94"/>
    <w:rsid w:val="00DC5EE0"/>
    <w:rsid w:val="00DC64C3"/>
    <w:rsid w:val="00DC7056"/>
    <w:rsid w:val="00DC7142"/>
    <w:rsid w:val="00DC74CB"/>
    <w:rsid w:val="00DC7974"/>
    <w:rsid w:val="00DC7AC2"/>
    <w:rsid w:val="00DC7C9B"/>
    <w:rsid w:val="00DD0336"/>
    <w:rsid w:val="00DD03BF"/>
    <w:rsid w:val="00DD0ECD"/>
    <w:rsid w:val="00DD0FEE"/>
    <w:rsid w:val="00DD1795"/>
    <w:rsid w:val="00DD23C4"/>
    <w:rsid w:val="00DD256F"/>
    <w:rsid w:val="00DD28BA"/>
    <w:rsid w:val="00DD313F"/>
    <w:rsid w:val="00DD3787"/>
    <w:rsid w:val="00DD38E7"/>
    <w:rsid w:val="00DD39A6"/>
    <w:rsid w:val="00DD3C58"/>
    <w:rsid w:val="00DD3D2E"/>
    <w:rsid w:val="00DD40D1"/>
    <w:rsid w:val="00DD448B"/>
    <w:rsid w:val="00DD468A"/>
    <w:rsid w:val="00DD4A18"/>
    <w:rsid w:val="00DD4E1D"/>
    <w:rsid w:val="00DD4E93"/>
    <w:rsid w:val="00DD50B4"/>
    <w:rsid w:val="00DD5311"/>
    <w:rsid w:val="00DD5590"/>
    <w:rsid w:val="00DD5687"/>
    <w:rsid w:val="00DD5788"/>
    <w:rsid w:val="00DD64AF"/>
    <w:rsid w:val="00DD687B"/>
    <w:rsid w:val="00DD6AC8"/>
    <w:rsid w:val="00DD6E56"/>
    <w:rsid w:val="00DD7137"/>
    <w:rsid w:val="00DD7EB8"/>
    <w:rsid w:val="00DE04AD"/>
    <w:rsid w:val="00DE0620"/>
    <w:rsid w:val="00DE06F4"/>
    <w:rsid w:val="00DE0A5C"/>
    <w:rsid w:val="00DE13EF"/>
    <w:rsid w:val="00DE1521"/>
    <w:rsid w:val="00DE1527"/>
    <w:rsid w:val="00DE17E4"/>
    <w:rsid w:val="00DE1860"/>
    <w:rsid w:val="00DE190D"/>
    <w:rsid w:val="00DE191A"/>
    <w:rsid w:val="00DE1940"/>
    <w:rsid w:val="00DE1955"/>
    <w:rsid w:val="00DE21A0"/>
    <w:rsid w:val="00DE2456"/>
    <w:rsid w:val="00DE2D77"/>
    <w:rsid w:val="00DE3376"/>
    <w:rsid w:val="00DE3A1E"/>
    <w:rsid w:val="00DE3E4C"/>
    <w:rsid w:val="00DE3F35"/>
    <w:rsid w:val="00DE431C"/>
    <w:rsid w:val="00DE4461"/>
    <w:rsid w:val="00DE4586"/>
    <w:rsid w:val="00DE45C7"/>
    <w:rsid w:val="00DE4DBA"/>
    <w:rsid w:val="00DE4F80"/>
    <w:rsid w:val="00DE5934"/>
    <w:rsid w:val="00DE6448"/>
    <w:rsid w:val="00DE6582"/>
    <w:rsid w:val="00DE6A3F"/>
    <w:rsid w:val="00DE70FF"/>
    <w:rsid w:val="00DE71AB"/>
    <w:rsid w:val="00DE72ED"/>
    <w:rsid w:val="00DE76C5"/>
    <w:rsid w:val="00DE7717"/>
    <w:rsid w:val="00DE79AA"/>
    <w:rsid w:val="00DE7BCD"/>
    <w:rsid w:val="00DE7ED7"/>
    <w:rsid w:val="00DF05FD"/>
    <w:rsid w:val="00DF0A3C"/>
    <w:rsid w:val="00DF0B0B"/>
    <w:rsid w:val="00DF0BC8"/>
    <w:rsid w:val="00DF0C2F"/>
    <w:rsid w:val="00DF0D91"/>
    <w:rsid w:val="00DF15A4"/>
    <w:rsid w:val="00DF172A"/>
    <w:rsid w:val="00DF19C8"/>
    <w:rsid w:val="00DF1A0D"/>
    <w:rsid w:val="00DF1E36"/>
    <w:rsid w:val="00DF1F9A"/>
    <w:rsid w:val="00DF2018"/>
    <w:rsid w:val="00DF2833"/>
    <w:rsid w:val="00DF2849"/>
    <w:rsid w:val="00DF2BB3"/>
    <w:rsid w:val="00DF2F6B"/>
    <w:rsid w:val="00DF324E"/>
    <w:rsid w:val="00DF37AE"/>
    <w:rsid w:val="00DF3997"/>
    <w:rsid w:val="00DF3C7F"/>
    <w:rsid w:val="00DF3E66"/>
    <w:rsid w:val="00DF461D"/>
    <w:rsid w:val="00DF4C04"/>
    <w:rsid w:val="00DF5090"/>
    <w:rsid w:val="00DF54B7"/>
    <w:rsid w:val="00DF55F6"/>
    <w:rsid w:val="00DF56BA"/>
    <w:rsid w:val="00DF5706"/>
    <w:rsid w:val="00DF585E"/>
    <w:rsid w:val="00DF5871"/>
    <w:rsid w:val="00DF5E07"/>
    <w:rsid w:val="00DF6330"/>
    <w:rsid w:val="00DF6A3B"/>
    <w:rsid w:val="00DF6CDB"/>
    <w:rsid w:val="00DF702C"/>
    <w:rsid w:val="00DF72E7"/>
    <w:rsid w:val="00DF7871"/>
    <w:rsid w:val="00DF7AC7"/>
    <w:rsid w:val="00E00DE1"/>
    <w:rsid w:val="00E01153"/>
    <w:rsid w:val="00E014F0"/>
    <w:rsid w:val="00E01A12"/>
    <w:rsid w:val="00E01D3D"/>
    <w:rsid w:val="00E01DD1"/>
    <w:rsid w:val="00E01F04"/>
    <w:rsid w:val="00E01F29"/>
    <w:rsid w:val="00E0241D"/>
    <w:rsid w:val="00E02739"/>
    <w:rsid w:val="00E02814"/>
    <w:rsid w:val="00E029E7"/>
    <w:rsid w:val="00E02A81"/>
    <w:rsid w:val="00E02AB6"/>
    <w:rsid w:val="00E02E19"/>
    <w:rsid w:val="00E03183"/>
    <w:rsid w:val="00E03384"/>
    <w:rsid w:val="00E033D2"/>
    <w:rsid w:val="00E035CA"/>
    <w:rsid w:val="00E03727"/>
    <w:rsid w:val="00E039F4"/>
    <w:rsid w:val="00E03D93"/>
    <w:rsid w:val="00E03DC7"/>
    <w:rsid w:val="00E03E4C"/>
    <w:rsid w:val="00E04576"/>
    <w:rsid w:val="00E048F4"/>
    <w:rsid w:val="00E04AF8"/>
    <w:rsid w:val="00E04E0C"/>
    <w:rsid w:val="00E0543C"/>
    <w:rsid w:val="00E05765"/>
    <w:rsid w:val="00E05AB1"/>
    <w:rsid w:val="00E05D81"/>
    <w:rsid w:val="00E065D5"/>
    <w:rsid w:val="00E06E69"/>
    <w:rsid w:val="00E06FA7"/>
    <w:rsid w:val="00E0701C"/>
    <w:rsid w:val="00E07209"/>
    <w:rsid w:val="00E07B84"/>
    <w:rsid w:val="00E07CA3"/>
    <w:rsid w:val="00E07DEF"/>
    <w:rsid w:val="00E1005A"/>
    <w:rsid w:val="00E10117"/>
    <w:rsid w:val="00E1040E"/>
    <w:rsid w:val="00E10411"/>
    <w:rsid w:val="00E10644"/>
    <w:rsid w:val="00E106A0"/>
    <w:rsid w:val="00E107DC"/>
    <w:rsid w:val="00E1086C"/>
    <w:rsid w:val="00E10B9F"/>
    <w:rsid w:val="00E10CE0"/>
    <w:rsid w:val="00E10D02"/>
    <w:rsid w:val="00E10F43"/>
    <w:rsid w:val="00E116EB"/>
    <w:rsid w:val="00E11A0D"/>
    <w:rsid w:val="00E11A9A"/>
    <w:rsid w:val="00E11DCB"/>
    <w:rsid w:val="00E12639"/>
    <w:rsid w:val="00E12C20"/>
    <w:rsid w:val="00E12C8E"/>
    <w:rsid w:val="00E12E3B"/>
    <w:rsid w:val="00E12EF0"/>
    <w:rsid w:val="00E131A8"/>
    <w:rsid w:val="00E1343F"/>
    <w:rsid w:val="00E138E7"/>
    <w:rsid w:val="00E13B70"/>
    <w:rsid w:val="00E1446F"/>
    <w:rsid w:val="00E144FB"/>
    <w:rsid w:val="00E1474A"/>
    <w:rsid w:val="00E148F9"/>
    <w:rsid w:val="00E14BBD"/>
    <w:rsid w:val="00E151EE"/>
    <w:rsid w:val="00E15532"/>
    <w:rsid w:val="00E1573A"/>
    <w:rsid w:val="00E15EA0"/>
    <w:rsid w:val="00E15F00"/>
    <w:rsid w:val="00E1656D"/>
    <w:rsid w:val="00E166E5"/>
    <w:rsid w:val="00E1693E"/>
    <w:rsid w:val="00E169AE"/>
    <w:rsid w:val="00E16ACA"/>
    <w:rsid w:val="00E16D54"/>
    <w:rsid w:val="00E170EB"/>
    <w:rsid w:val="00E171A7"/>
    <w:rsid w:val="00E17351"/>
    <w:rsid w:val="00E174AD"/>
    <w:rsid w:val="00E17522"/>
    <w:rsid w:val="00E17870"/>
    <w:rsid w:val="00E17CE5"/>
    <w:rsid w:val="00E200AB"/>
    <w:rsid w:val="00E2068E"/>
    <w:rsid w:val="00E206CC"/>
    <w:rsid w:val="00E208B5"/>
    <w:rsid w:val="00E20947"/>
    <w:rsid w:val="00E2098D"/>
    <w:rsid w:val="00E20A78"/>
    <w:rsid w:val="00E20B93"/>
    <w:rsid w:val="00E20D8C"/>
    <w:rsid w:val="00E20F92"/>
    <w:rsid w:val="00E2139A"/>
    <w:rsid w:val="00E215ED"/>
    <w:rsid w:val="00E219DB"/>
    <w:rsid w:val="00E220F0"/>
    <w:rsid w:val="00E22D8F"/>
    <w:rsid w:val="00E22F70"/>
    <w:rsid w:val="00E2326B"/>
    <w:rsid w:val="00E2327E"/>
    <w:rsid w:val="00E23280"/>
    <w:rsid w:val="00E232C1"/>
    <w:rsid w:val="00E236CD"/>
    <w:rsid w:val="00E24253"/>
    <w:rsid w:val="00E24399"/>
    <w:rsid w:val="00E24960"/>
    <w:rsid w:val="00E24CC5"/>
    <w:rsid w:val="00E24DCE"/>
    <w:rsid w:val="00E24F66"/>
    <w:rsid w:val="00E25148"/>
    <w:rsid w:val="00E251D7"/>
    <w:rsid w:val="00E256F9"/>
    <w:rsid w:val="00E25D52"/>
    <w:rsid w:val="00E26920"/>
    <w:rsid w:val="00E26D95"/>
    <w:rsid w:val="00E26FFD"/>
    <w:rsid w:val="00E2727F"/>
    <w:rsid w:val="00E275B5"/>
    <w:rsid w:val="00E275C2"/>
    <w:rsid w:val="00E275F4"/>
    <w:rsid w:val="00E27BF5"/>
    <w:rsid w:val="00E27CBB"/>
    <w:rsid w:val="00E27D52"/>
    <w:rsid w:val="00E300B2"/>
    <w:rsid w:val="00E307D7"/>
    <w:rsid w:val="00E3171C"/>
    <w:rsid w:val="00E317D5"/>
    <w:rsid w:val="00E31C53"/>
    <w:rsid w:val="00E3209A"/>
    <w:rsid w:val="00E32342"/>
    <w:rsid w:val="00E3236C"/>
    <w:rsid w:val="00E32642"/>
    <w:rsid w:val="00E3284E"/>
    <w:rsid w:val="00E32B24"/>
    <w:rsid w:val="00E32E5D"/>
    <w:rsid w:val="00E33239"/>
    <w:rsid w:val="00E337C0"/>
    <w:rsid w:val="00E339CB"/>
    <w:rsid w:val="00E33ADC"/>
    <w:rsid w:val="00E33E10"/>
    <w:rsid w:val="00E3403A"/>
    <w:rsid w:val="00E3454C"/>
    <w:rsid w:val="00E3460C"/>
    <w:rsid w:val="00E34C66"/>
    <w:rsid w:val="00E34EA6"/>
    <w:rsid w:val="00E34EBF"/>
    <w:rsid w:val="00E34EF0"/>
    <w:rsid w:val="00E35016"/>
    <w:rsid w:val="00E35348"/>
    <w:rsid w:val="00E35631"/>
    <w:rsid w:val="00E35750"/>
    <w:rsid w:val="00E3604E"/>
    <w:rsid w:val="00E3617B"/>
    <w:rsid w:val="00E366A4"/>
    <w:rsid w:val="00E36804"/>
    <w:rsid w:val="00E36AC5"/>
    <w:rsid w:val="00E36AF5"/>
    <w:rsid w:val="00E36D19"/>
    <w:rsid w:val="00E375E7"/>
    <w:rsid w:val="00E379E8"/>
    <w:rsid w:val="00E37C1F"/>
    <w:rsid w:val="00E37FBF"/>
    <w:rsid w:val="00E400E5"/>
    <w:rsid w:val="00E4012C"/>
    <w:rsid w:val="00E402DD"/>
    <w:rsid w:val="00E4041E"/>
    <w:rsid w:val="00E4092F"/>
    <w:rsid w:val="00E40EF4"/>
    <w:rsid w:val="00E40F08"/>
    <w:rsid w:val="00E40F0A"/>
    <w:rsid w:val="00E40FA3"/>
    <w:rsid w:val="00E4153C"/>
    <w:rsid w:val="00E4195F"/>
    <w:rsid w:val="00E41BF2"/>
    <w:rsid w:val="00E42114"/>
    <w:rsid w:val="00E422AA"/>
    <w:rsid w:val="00E423F4"/>
    <w:rsid w:val="00E42BE5"/>
    <w:rsid w:val="00E42E3D"/>
    <w:rsid w:val="00E4304B"/>
    <w:rsid w:val="00E4345C"/>
    <w:rsid w:val="00E4384C"/>
    <w:rsid w:val="00E43D6C"/>
    <w:rsid w:val="00E441CC"/>
    <w:rsid w:val="00E449DE"/>
    <w:rsid w:val="00E44C79"/>
    <w:rsid w:val="00E44C80"/>
    <w:rsid w:val="00E44CE7"/>
    <w:rsid w:val="00E44EA1"/>
    <w:rsid w:val="00E45130"/>
    <w:rsid w:val="00E45224"/>
    <w:rsid w:val="00E45253"/>
    <w:rsid w:val="00E45333"/>
    <w:rsid w:val="00E454E8"/>
    <w:rsid w:val="00E4594C"/>
    <w:rsid w:val="00E45989"/>
    <w:rsid w:val="00E45E53"/>
    <w:rsid w:val="00E45E66"/>
    <w:rsid w:val="00E461A0"/>
    <w:rsid w:val="00E46414"/>
    <w:rsid w:val="00E47540"/>
    <w:rsid w:val="00E476FB"/>
    <w:rsid w:val="00E4776D"/>
    <w:rsid w:val="00E47A78"/>
    <w:rsid w:val="00E47B04"/>
    <w:rsid w:val="00E47E85"/>
    <w:rsid w:val="00E47EA1"/>
    <w:rsid w:val="00E5034B"/>
    <w:rsid w:val="00E516DF"/>
    <w:rsid w:val="00E51B4A"/>
    <w:rsid w:val="00E51BFA"/>
    <w:rsid w:val="00E51CB9"/>
    <w:rsid w:val="00E51DAB"/>
    <w:rsid w:val="00E5203C"/>
    <w:rsid w:val="00E530E2"/>
    <w:rsid w:val="00E531CD"/>
    <w:rsid w:val="00E53A31"/>
    <w:rsid w:val="00E53A5A"/>
    <w:rsid w:val="00E540F3"/>
    <w:rsid w:val="00E542E5"/>
    <w:rsid w:val="00E5454B"/>
    <w:rsid w:val="00E54B86"/>
    <w:rsid w:val="00E54D84"/>
    <w:rsid w:val="00E55050"/>
    <w:rsid w:val="00E55D27"/>
    <w:rsid w:val="00E55F69"/>
    <w:rsid w:val="00E5600E"/>
    <w:rsid w:val="00E56255"/>
    <w:rsid w:val="00E56678"/>
    <w:rsid w:val="00E56A3F"/>
    <w:rsid w:val="00E56ABA"/>
    <w:rsid w:val="00E56AFC"/>
    <w:rsid w:val="00E56EB7"/>
    <w:rsid w:val="00E56FA4"/>
    <w:rsid w:val="00E573BE"/>
    <w:rsid w:val="00E5798D"/>
    <w:rsid w:val="00E57A15"/>
    <w:rsid w:val="00E57BAB"/>
    <w:rsid w:val="00E57E21"/>
    <w:rsid w:val="00E60073"/>
    <w:rsid w:val="00E601D3"/>
    <w:rsid w:val="00E60868"/>
    <w:rsid w:val="00E60C46"/>
    <w:rsid w:val="00E610C4"/>
    <w:rsid w:val="00E61422"/>
    <w:rsid w:val="00E6150B"/>
    <w:rsid w:val="00E61965"/>
    <w:rsid w:val="00E61D95"/>
    <w:rsid w:val="00E61F82"/>
    <w:rsid w:val="00E6315B"/>
    <w:rsid w:val="00E632D0"/>
    <w:rsid w:val="00E63D7A"/>
    <w:rsid w:val="00E640BE"/>
    <w:rsid w:val="00E642FB"/>
    <w:rsid w:val="00E64375"/>
    <w:rsid w:val="00E6456B"/>
    <w:rsid w:val="00E646B8"/>
    <w:rsid w:val="00E6478D"/>
    <w:rsid w:val="00E64AD1"/>
    <w:rsid w:val="00E64B87"/>
    <w:rsid w:val="00E656ED"/>
    <w:rsid w:val="00E65768"/>
    <w:rsid w:val="00E65E30"/>
    <w:rsid w:val="00E66207"/>
    <w:rsid w:val="00E66473"/>
    <w:rsid w:val="00E66532"/>
    <w:rsid w:val="00E6655C"/>
    <w:rsid w:val="00E66D53"/>
    <w:rsid w:val="00E66F56"/>
    <w:rsid w:val="00E66FAC"/>
    <w:rsid w:val="00E67359"/>
    <w:rsid w:val="00E67859"/>
    <w:rsid w:val="00E678A6"/>
    <w:rsid w:val="00E67F5E"/>
    <w:rsid w:val="00E701B7"/>
    <w:rsid w:val="00E70238"/>
    <w:rsid w:val="00E70572"/>
    <w:rsid w:val="00E70B59"/>
    <w:rsid w:val="00E711DD"/>
    <w:rsid w:val="00E714F8"/>
    <w:rsid w:val="00E7165B"/>
    <w:rsid w:val="00E71695"/>
    <w:rsid w:val="00E719DA"/>
    <w:rsid w:val="00E71C93"/>
    <w:rsid w:val="00E72661"/>
    <w:rsid w:val="00E72B8A"/>
    <w:rsid w:val="00E730E7"/>
    <w:rsid w:val="00E73252"/>
    <w:rsid w:val="00E7336E"/>
    <w:rsid w:val="00E736DB"/>
    <w:rsid w:val="00E73DE1"/>
    <w:rsid w:val="00E7417C"/>
    <w:rsid w:val="00E748C2"/>
    <w:rsid w:val="00E74B93"/>
    <w:rsid w:val="00E75603"/>
    <w:rsid w:val="00E75673"/>
    <w:rsid w:val="00E757ED"/>
    <w:rsid w:val="00E758E5"/>
    <w:rsid w:val="00E7640B"/>
    <w:rsid w:val="00E76653"/>
    <w:rsid w:val="00E7677A"/>
    <w:rsid w:val="00E76A7A"/>
    <w:rsid w:val="00E76C32"/>
    <w:rsid w:val="00E7732E"/>
    <w:rsid w:val="00E77D58"/>
    <w:rsid w:val="00E77F73"/>
    <w:rsid w:val="00E804A8"/>
    <w:rsid w:val="00E80BC0"/>
    <w:rsid w:val="00E80E3C"/>
    <w:rsid w:val="00E8118C"/>
    <w:rsid w:val="00E81735"/>
    <w:rsid w:val="00E818FB"/>
    <w:rsid w:val="00E81918"/>
    <w:rsid w:val="00E81ACA"/>
    <w:rsid w:val="00E81C04"/>
    <w:rsid w:val="00E81E62"/>
    <w:rsid w:val="00E81F5C"/>
    <w:rsid w:val="00E81FAC"/>
    <w:rsid w:val="00E8216F"/>
    <w:rsid w:val="00E82818"/>
    <w:rsid w:val="00E82823"/>
    <w:rsid w:val="00E82BDD"/>
    <w:rsid w:val="00E82E27"/>
    <w:rsid w:val="00E82F05"/>
    <w:rsid w:val="00E830E5"/>
    <w:rsid w:val="00E83260"/>
    <w:rsid w:val="00E833CA"/>
    <w:rsid w:val="00E83592"/>
    <w:rsid w:val="00E8366F"/>
    <w:rsid w:val="00E83730"/>
    <w:rsid w:val="00E83F4E"/>
    <w:rsid w:val="00E84035"/>
    <w:rsid w:val="00E84113"/>
    <w:rsid w:val="00E84132"/>
    <w:rsid w:val="00E84142"/>
    <w:rsid w:val="00E84253"/>
    <w:rsid w:val="00E84D6B"/>
    <w:rsid w:val="00E853E3"/>
    <w:rsid w:val="00E85D79"/>
    <w:rsid w:val="00E8613D"/>
    <w:rsid w:val="00E86505"/>
    <w:rsid w:val="00E8682D"/>
    <w:rsid w:val="00E86851"/>
    <w:rsid w:val="00E86893"/>
    <w:rsid w:val="00E86B1B"/>
    <w:rsid w:val="00E86F61"/>
    <w:rsid w:val="00E86F65"/>
    <w:rsid w:val="00E87256"/>
    <w:rsid w:val="00E87436"/>
    <w:rsid w:val="00E8759D"/>
    <w:rsid w:val="00E87691"/>
    <w:rsid w:val="00E877F2"/>
    <w:rsid w:val="00E87BCC"/>
    <w:rsid w:val="00E87CA5"/>
    <w:rsid w:val="00E87DE7"/>
    <w:rsid w:val="00E904CD"/>
    <w:rsid w:val="00E9090F"/>
    <w:rsid w:val="00E90B71"/>
    <w:rsid w:val="00E9134A"/>
    <w:rsid w:val="00E9138B"/>
    <w:rsid w:val="00E91982"/>
    <w:rsid w:val="00E91B31"/>
    <w:rsid w:val="00E91DD9"/>
    <w:rsid w:val="00E91E2E"/>
    <w:rsid w:val="00E91F09"/>
    <w:rsid w:val="00E92151"/>
    <w:rsid w:val="00E9221B"/>
    <w:rsid w:val="00E9239F"/>
    <w:rsid w:val="00E92692"/>
    <w:rsid w:val="00E92A34"/>
    <w:rsid w:val="00E92A69"/>
    <w:rsid w:val="00E92C88"/>
    <w:rsid w:val="00E92E20"/>
    <w:rsid w:val="00E92E5D"/>
    <w:rsid w:val="00E93462"/>
    <w:rsid w:val="00E93670"/>
    <w:rsid w:val="00E93A73"/>
    <w:rsid w:val="00E94189"/>
    <w:rsid w:val="00E94267"/>
    <w:rsid w:val="00E9491C"/>
    <w:rsid w:val="00E94DB4"/>
    <w:rsid w:val="00E94EC6"/>
    <w:rsid w:val="00E95023"/>
    <w:rsid w:val="00E952E8"/>
    <w:rsid w:val="00E954D9"/>
    <w:rsid w:val="00E95552"/>
    <w:rsid w:val="00E95755"/>
    <w:rsid w:val="00E95B91"/>
    <w:rsid w:val="00E95BF5"/>
    <w:rsid w:val="00E95FE2"/>
    <w:rsid w:val="00E960EA"/>
    <w:rsid w:val="00E9625B"/>
    <w:rsid w:val="00E963AA"/>
    <w:rsid w:val="00E97883"/>
    <w:rsid w:val="00E97A62"/>
    <w:rsid w:val="00E97CC7"/>
    <w:rsid w:val="00E97D55"/>
    <w:rsid w:val="00E97D82"/>
    <w:rsid w:val="00EA0201"/>
    <w:rsid w:val="00EA03F8"/>
    <w:rsid w:val="00EA0842"/>
    <w:rsid w:val="00EA0C2E"/>
    <w:rsid w:val="00EA0EE7"/>
    <w:rsid w:val="00EA1542"/>
    <w:rsid w:val="00EA1571"/>
    <w:rsid w:val="00EA18B0"/>
    <w:rsid w:val="00EA1BCB"/>
    <w:rsid w:val="00EA1E2A"/>
    <w:rsid w:val="00EA1E9A"/>
    <w:rsid w:val="00EA2010"/>
    <w:rsid w:val="00EA2AEF"/>
    <w:rsid w:val="00EA2D50"/>
    <w:rsid w:val="00EA2E06"/>
    <w:rsid w:val="00EA3157"/>
    <w:rsid w:val="00EA3409"/>
    <w:rsid w:val="00EA389C"/>
    <w:rsid w:val="00EA3AE7"/>
    <w:rsid w:val="00EA3C55"/>
    <w:rsid w:val="00EA3FCD"/>
    <w:rsid w:val="00EA405D"/>
    <w:rsid w:val="00EA44E5"/>
    <w:rsid w:val="00EA45C1"/>
    <w:rsid w:val="00EA4CE6"/>
    <w:rsid w:val="00EA5320"/>
    <w:rsid w:val="00EA5367"/>
    <w:rsid w:val="00EA5389"/>
    <w:rsid w:val="00EA5967"/>
    <w:rsid w:val="00EA5EDE"/>
    <w:rsid w:val="00EA66EE"/>
    <w:rsid w:val="00EA670E"/>
    <w:rsid w:val="00EA69E2"/>
    <w:rsid w:val="00EA6AE6"/>
    <w:rsid w:val="00EA6D74"/>
    <w:rsid w:val="00EA797B"/>
    <w:rsid w:val="00EA7CB3"/>
    <w:rsid w:val="00EB05A9"/>
    <w:rsid w:val="00EB0784"/>
    <w:rsid w:val="00EB08A3"/>
    <w:rsid w:val="00EB08ED"/>
    <w:rsid w:val="00EB0D90"/>
    <w:rsid w:val="00EB101B"/>
    <w:rsid w:val="00EB1208"/>
    <w:rsid w:val="00EB171B"/>
    <w:rsid w:val="00EB181E"/>
    <w:rsid w:val="00EB1839"/>
    <w:rsid w:val="00EB1871"/>
    <w:rsid w:val="00EB1A58"/>
    <w:rsid w:val="00EB20FC"/>
    <w:rsid w:val="00EB2DF1"/>
    <w:rsid w:val="00EB3040"/>
    <w:rsid w:val="00EB3163"/>
    <w:rsid w:val="00EB345C"/>
    <w:rsid w:val="00EB36C9"/>
    <w:rsid w:val="00EB393D"/>
    <w:rsid w:val="00EB3C9E"/>
    <w:rsid w:val="00EB3E92"/>
    <w:rsid w:val="00EB4014"/>
    <w:rsid w:val="00EB4146"/>
    <w:rsid w:val="00EB42B1"/>
    <w:rsid w:val="00EB45F8"/>
    <w:rsid w:val="00EB461F"/>
    <w:rsid w:val="00EB4912"/>
    <w:rsid w:val="00EB4BB7"/>
    <w:rsid w:val="00EB4CB1"/>
    <w:rsid w:val="00EB5354"/>
    <w:rsid w:val="00EB563F"/>
    <w:rsid w:val="00EB5DC8"/>
    <w:rsid w:val="00EB5E1D"/>
    <w:rsid w:val="00EB63A6"/>
    <w:rsid w:val="00EB6892"/>
    <w:rsid w:val="00EB68FC"/>
    <w:rsid w:val="00EB6A46"/>
    <w:rsid w:val="00EB6D24"/>
    <w:rsid w:val="00EB71DE"/>
    <w:rsid w:val="00EB73E7"/>
    <w:rsid w:val="00EB779B"/>
    <w:rsid w:val="00EB782E"/>
    <w:rsid w:val="00EC010B"/>
    <w:rsid w:val="00EC035A"/>
    <w:rsid w:val="00EC0363"/>
    <w:rsid w:val="00EC04B5"/>
    <w:rsid w:val="00EC04FF"/>
    <w:rsid w:val="00EC0551"/>
    <w:rsid w:val="00EC063F"/>
    <w:rsid w:val="00EC0828"/>
    <w:rsid w:val="00EC09B1"/>
    <w:rsid w:val="00EC0E68"/>
    <w:rsid w:val="00EC0E98"/>
    <w:rsid w:val="00EC1108"/>
    <w:rsid w:val="00EC1669"/>
    <w:rsid w:val="00EC1AEC"/>
    <w:rsid w:val="00EC20D8"/>
    <w:rsid w:val="00EC212D"/>
    <w:rsid w:val="00EC27E0"/>
    <w:rsid w:val="00EC2F0A"/>
    <w:rsid w:val="00EC2FCC"/>
    <w:rsid w:val="00EC3416"/>
    <w:rsid w:val="00EC3774"/>
    <w:rsid w:val="00EC3CF0"/>
    <w:rsid w:val="00EC3F6E"/>
    <w:rsid w:val="00EC43F8"/>
    <w:rsid w:val="00EC4591"/>
    <w:rsid w:val="00EC46DF"/>
    <w:rsid w:val="00EC4A32"/>
    <w:rsid w:val="00EC4EEE"/>
    <w:rsid w:val="00EC5208"/>
    <w:rsid w:val="00EC53CF"/>
    <w:rsid w:val="00EC57A9"/>
    <w:rsid w:val="00EC5860"/>
    <w:rsid w:val="00EC5C89"/>
    <w:rsid w:val="00EC5F79"/>
    <w:rsid w:val="00EC5F8E"/>
    <w:rsid w:val="00EC6207"/>
    <w:rsid w:val="00EC62B8"/>
    <w:rsid w:val="00EC6321"/>
    <w:rsid w:val="00EC63D8"/>
    <w:rsid w:val="00EC6BF1"/>
    <w:rsid w:val="00EC74A9"/>
    <w:rsid w:val="00EC7917"/>
    <w:rsid w:val="00EC7936"/>
    <w:rsid w:val="00EC79E3"/>
    <w:rsid w:val="00EC7BF8"/>
    <w:rsid w:val="00EC7C65"/>
    <w:rsid w:val="00ED0912"/>
    <w:rsid w:val="00ED0DA0"/>
    <w:rsid w:val="00ED1140"/>
    <w:rsid w:val="00ED1379"/>
    <w:rsid w:val="00ED1A2D"/>
    <w:rsid w:val="00ED20D4"/>
    <w:rsid w:val="00ED210E"/>
    <w:rsid w:val="00ED2662"/>
    <w:rsid w:val="00ED2764"/>
    <w:rsid w:val="00ED2A02"/>
    <w:rsid w:val="00ED2CB4"/>
    <w:rsid w:val="00ED2E87"/>
    <w:rsid w:val="00ED2EDF"/>
    <w:rsid w:val="00ED333C"/>
    <w:rsid w:val="00ED34DE"/>
    <w:rsid w:val="00ED3A69"/>
    <w:rsid w:val="00ED3ACC"/>
    <w:rsid w:val="00ED3D8D"/>
    <w:rsid w:val="00ED3E52"/>
    <w:rsid w:val="00ED4E29"/>
    <w:rsid w:val="00ED4FFA"/>
    <w:rsid w:val="00ED53DA"/>
    <w:rsid w:val="00ED5E87"/>
    <w:rsid w:val="00ED5ED1"/>
    <w:rsid w:val="00ED637A"/>
    <w:rsid w:val="00ED76FB"/>
    <w:rsid w:val="00ED7921"/>
    <w:rsid w:val="00ED7972"/>
    <w:rsid w:val="00EE03B5"/>
    <w:rsid w:val="00EE04EB"/>
    <w:rsid w:val="00EE09BB"/>
    <w:rsid w:val="00EE0B81"/>
    <w:rsid w:val="00EE0D1D"/>
    <w:rsid w:val="00EE0E71"/>
    <w:rsid w:val="00EE103A"/>
    <w:rsid w:val="00EE123D"/>
    <w:rsid w:val="00EE1252"/>
    <w:rsid w:val="00EE149C"/>
    <w:rsid w:val="00EE17A3"/>
    <w:rsid w:val="00EE19EE"/>
    <w:rsid w:val="00EE1A49"/>
    <w:rsid w:val="00EE21BD"/>
    <w:rsid w:val="00EE21EB"/>
    <w:rsid w:val="00EE229B"/>
    <w:rsid w:val="00EE230B"/>
    <w:rsid w:val="00EE2AC5"/>
    <w:rsid w:val="00EE2AD9"/>
    <w:rsid w:val="00EE2AF5"/>
    <w:rsid w:val="00EE3042"/>
    <w:rsid w:val="00EE305F"/>
    <w:rsid w:val="00EE3506"/>
    <w:rsid w:val="00EE3580"/>
    <w:rsid w:val="00EE3717"/>
    <w:rsid w:val="00EE3837"/>
    <w:rsid w:val="00EE3E17"/>
    <w:rsid w:val="00EE3FC9"/>
    <w:rsid w:val="00EE4425"/>
    <w:rsid w:val="00EE4488"/>
    <w:rsid w:val="00EE4F5E"/>
    <w:rsid w:val="00EE5257"/>
    <w:rsid w:val="00EE569A"/>
    <w:rsid w:val="00EE5BFD"/>
    <w:rsid w:val="00EE6238"/>
    <w:rsid w:val="00EE6360"/>
    <w:rsid w:val="00EE6768"/>
    <w:rsid w:val="00EE6B73"/>
    <w:rsid w:val="00EE71AC"/>
    <w:rsid w:val="00EE753C"/>
    <w:rsid w:val="00EE7AFB"/>
    <w:rsid w:val="00EE7F83"/>
    <w:rsid w:val="00EF0025"/>
    <w:rsid w:val="00EF01F2"/>
    <w:rsid w:val="00EF06CB"/>
    <w:rsid w:val="00EF13A7"/>
    <w:rsid w:val="00EF1591"/>
    <w:rsid w:val="00EF16DE"/>
    <w:rsid w:val="00EF1711"/>
    <w:rsid w:val="00EF1F4B"/>
    <w:rsid w:val="00EF1F9E"/>
    <w:rsid w:val="00EF22A7"/>
    <w:rsid w:val="00EF2522"/>
    <w:rsid w:val="00EF25D1"/>
    <w:rsid w:val="00EF2630"/>
    <w:rsid w:val="00EF290E"/>
    <w:rsid w:val="00EF2FCE"/>
    <w:rsid w:val="00EF384B"/>
    <w:rsid w:val="00EF424C"/>
    <w:rsid w:val="00EF476F"/>
    <w:rsid w:val="00EF4866"/>
    <w:rsid w:val="00EF5461"/>
    <w:rsid w:val="00EF5B12"/>
    <w:rsid w:val="00EF6005"/>
    <w:rsid w:val="00EF6325"/>
    <w:rsid w:val="00EF67AA"/>
    <w:rsid w:val="00EF6815"/>
    <w:rsid w:val="00EF6897"/>
    <w:rsid w:val="00EF6BCA"/>
    <w:rsid w:val="00EF6E76"/>
    <w:rsid w:val="00EF6F3E"/>
    <w:rsid w:val="00EF7290"/>
    <w:rsid w:val="00EF7586"/>
    <w:rsid w:val="00EF7920"/>
    <w:rsid w:val="00EF7BB0"/>
    <w:rsid w:val="00EF7EB1"/>
    <w:rsid w:val="00F0007B"/>
    <w:rsid w:val="00F00C3E"/>
    <w:rsid w:val="00F01435"/>
    <w:rsid w:val="00F01A57"/>
    <w:rsid w:val="00F01D94"/>
    <w:rsid w:val="00F0218D"/>
    <w:rsid w:val="00F021E3"/>
    <w:rsid w:val="00F026D0"/>
    <w:rsid w:val="00F027BD"/>
    <w:rsid w:val="00F028D6"/>
    <w:rsid w:val="00F02A46"/>
    <w:rsid w:val="00F02D1D"/>
    <w:rsid w:val="00F02DCD"/>
    <w:rsid w:val="00F02E94"/>
    <w:rsid w:val="00F0364A"/>
    <w:rsid w:val="00F037A6"/>
    <w:rsid w:val="00F03D4A"/>
    <w:rsid w:val="00F03FEE"/>
    <w:rsid w:val="00F0450F"/>
    <w:rsid w:val="00F04632"/>
    <w:rsid w:val="00F04911"/>
    <w:rsid w:val="00F05672"/>
    <w:rsid w:val="00F0571B"/>
    <w:rsid w:val="00F057A1"/>
    <w:rsid w:val="00F05B52"/>
    <w:rsid w:val="00F05BFC"/>
    <w:rsid w:val="00F05D8C"/>
    <w:rsid w:val="00F05EC5"/>
    <w:rsid w:val="00F05FE2"/>
    <w:rsid w:val="00F064DB"/>
    <w:rsid w:val="00F0695F"/>
    <w:rsid w:val="00F07163"/>
    <w:rsid w:val="00F073E9"/>
    <w:rsid w:val="00F074BF"/>
    <w:rsid w:val="00F07557"/>
    <w:rsid w:val="00F07592"/>
    <w:rsid w:val="00F076EC"/>
    <w:rsid w:val="00F07DDC"/>
    <w:rsid w:val="00F07E92"/>
    <w:rsid w:val="00F07EA4"/>
    <w:rsid w:val="00F07FCA"/>
    <w:rsid w:val="00F102B3"/>
    <w:rsid w:val="00F10A31"/>
    <w:rsid w:val="00F10ADD"/>
    <w:rsid w:val="00F1102D"/>
    <w:rsid w:val="00F11660"/>
    <w:rsid w:val="00F11675"/>
    <w:rsid w:val="00F11756"/>
    <w:rsid w:val="00F11B32"/>
    <w:rsid w:val="00F11F41"/>
    <w:rsid w:val="00F11F69"/>
    <w:rsid w:val="00F1246A"/>
    <w:rsid w:val="00F12776"/>
    <w:rsid w:val="00F12B5C"/>
    <w:rsid w:val="00F12C4E"/>
    <w:rsid w:val="00F13425"/>
    <w:rsid w:val="00F136EB"/>
    <w:rsid w:val="00F1393C"/>
    <w:rsid w:val="00F13A4B"/>
    <w:rsid w:val="00F13C7F"/>
    <w:rsid w:val="00F1467C"/>
    <w:rsid w:val="00F147EB"/>
    <w:rsid w:val="00F14860"/>
    <w:rsid w:val="00F14B22"/>
    <w:rsid w:val="00F14BDA"/>
    <w:rsid w:val="00F15590"/>
    <w:rsid w:val="00F15601"/>
    <w:rsid w:val="00F15634"/>
    <w:rsid w:val="00F15CB9"/>
    <w:rsid w:val="00F15ED6"/>
    <w:rsid w:val="00F1609F"/>
    <w:rsid w:val="00F16436"/>
    <w:rsid w:val="00F16618"/>
    <w:rsid w:val="00F16932"/>
    <w:rsid w:val="00F1700B"/>
    <w:rsid w:val="00F1712F"/>
    <w:rsid w:val="00F17416"/>
    <w:rsid w:val="00F17AF3"/>
    <w:rsid w:val="00F17B45"/>
    <w:rsid w:val="00F17BE2"/>
    <w:rsid w:val="00F20216"/>
    <w:rsid w:val="00F20C75"/>
    <w:rsid w:val="00F20D98"/>
    <w:rsid w:val="00F21085"/>
    <w:rsid w:val="00F210A1"/>
    <w:rsid w:val="00F21194"/>
    <w:rsid w:val="00F215AA"/>
    <w:rsid w:val="00F216E2"/>
    <w:rsid w:val="00F217A9"/>
    <w:rsid w:val="00F219FB"/>
    <w:rsid w:val="00F21E99"/>
    <w:rsid w:val="00F21F42"/>
    <w:rsid w:val="00F222FF"/>
    <w:rsid w:val="00F2241A"/>
    <w:rsid w:val="00F22480"/>
    <w:rsid w:val="00F22795"/>
    <w:rsid w:val="00F2306E"/>
    <w:rsid w:val="00F230A9"/>
    <w:rsid w:val="00F23973"/>
    <w:rsid w:val="00F23CC6"/>
    <w:rsid w:val="00F23CD8"/>
    <w:rsid w:val="00F23F32"/>
    <w:rsid w:val="00F23FF5"/>
    <w:rsid w:val="00F248C0"/>
    <w:rsid w:val="00F24A79"/>
    <w:rsid w:val="00F24E67"/>
    <w:rsid w:val="00F25362"/>
    <w:rsid w:val="00F2565C"/>
    <w:rsid w:val="00F257A5"/>
    <w:rsid w:val="00F25816"/>
    <w:rsid w:val="00F25FA2"/>
    <w:rsid w:val="00F2628C"/>
    <w:rsid w:val="00F262A4"/>
    <w:rsid w:val="00F2642E"/>
    <w:rsid w:val="00F26563"/>
    <w:rsid w:val="00F26657"/>
    <w:rsid w:val="00F267FD"/>
    <w:rsid w:val="00F26BF4"/>
    <w:rsid w:val="00F26F6A"/>
    <w:rsid w:val="00F271DB"/>
    <w:rsid w:val="00F27E42"/>
    <w:rsid w:val="00F30061"/>
    <w:rsid w:val="00F30098"/>
    <w:rsid w:val="00F3046F"/>
    <w:rsid w:val="00F304E8"/>
    <w:rsid w:val="00F3056B"/>
    <w:rsid w:val="00F31531"/>
    <w:rsid w:val="00F31B6E"/>
    <w:rsid w:val="00F31FBF"/>
    <w:rsid w:val="00F32453"/>
    <w:rsid w:val="00F32A8B"/>
    <w:rsid w:val="00F33205"/>
    <w:rsid w:val="00F3324C"/>
    <w:rsid w:val="00F33258"/>
    <w:rsid w:val="00F3385A"/>
    <w:rsid w:val="00F33BCB"/>
    <w:rsid w:val="00F34169"/>
    <w:rsid w:val="00F3458B"/>
    <w:rsid w:val="00F34ACC"/>
    <w:rsid w:val="00F34C44"/>
    <w:rsid w:val="00F35225"/>
    <w:rsid w:val="00F35282"/>
    <w:rsid w:val="00F353A9"/>
    <w:rsid w:val="00F35B6C"/>
    <w:rsid w:val="00F35BE1"/>
    <w:rsid w:val="00F35BE5"/>
    <w:rsid w:val="00F35CE0"/>
    <w:rsid w:val="00F3604A"/>
    <w:rsid w:val="00F361F8"/>
    <w:rsid w:val="00F36289"/>
    <w:rsid w:val="00F366AF"/>
    <w:rsid w:val="00F37117"/>
    <w:rsid w:val="00F373D4"/>
    <w:rsid w:val="00F37BFD"/>
    <w:rsid w:val="00F37F04"/>
    <w:rsid w:val="00F40702"/>
    <w:rsid w:val="00F40956"/>
    <w:rsid w:val="00F410D7"/>
    <w:rsid w:val="00F411EE"/>
    <w:rsid w:val="00F412F6"/>
    <w:rsid w:val="00F41787"/>
    <w:rsid w:val="00F419AE"/>
    <w:rsid w:val="00F41A6C"/>
    <w:rsid w:val="00F41E31"/>
    <w:rsid w:val="00F424B6"/>
    <w:rsid w:val="00F4273B"/>
    <w:rsid w:val="00F4277F"/>
    <w:rsid w:val="00F428FE"/>
    <w:rsid w:val="00F43043"/>
    <w:rsid w:val="00F430B1"/>
    <w:rsid w:val="00F4356C"/>
    <w:rsid w:val="00F4362A"/>
    <w:rsid w:val="00F43A0F"/>
    <w:rsid w:val="00F43C07"/>
    <w:rsid w:val="00F43C2B"/>
    <w:rsid w:val="00F43CB0"/>
    <w:rsid w:val="00F4405F"/>
    <w:rsid w:val="00F441A3"/>
    <w:rsid w:val="00F44C90"/>
    <w:rsid w:val="00F44DCE"/>
    <w:rsid w:val="00F45311"/>
    <w:rsid w:val="00F45D89"/>
    <w:rsid w:val="00F45FB8"/>
    <w:rsid w:val="00F46249"/>
    <w:rsid w:val="00F4625C"/>
    <w:rsid w:val="00F46422"/>
    <w:rsid w:val="00F4672A"/>
    <w:rsid w:val="00F469A3"/>
    <w:rsid w:val="00F47CF5"/>
    <w:rsid w:val="00F50270"/>
    <w:rsid w:val="00F5081F"/>
    <w:rsid w:val="00F50C5F"/>
    <w:rsid w:val="00F50CAA"/>
    <w:rsid w:val="00F50E40"/>
    <w:rsid w:val="00F50E7F"/>
    <w:rsid w:val="00F5106F"/>
    <w:rsid w:val="00F51071"/>
    <w:rsid w:val="00F5114E"/>
    <w:rsid w:val="00F51290"/>
    <w:rsid w:val="00F51511"/>
    <w:rsid w:val="00F51A82"/>
    <w:rsid w:val="00F51FE4"/>
    <w:rsid w:val="00F520F9"/>
    <w:rsid w:val="00F521D8"/>
    <w:rsid w:val="00F5239C"/>
    <w:rsid w:val="00F525A4"/>
    <w:rsid w:val="00F52AED"/>
    <w:rsid w:val="00F52D4F"/>
    <w:rsid w:val="00F52DCD"/>
    <w:rsid w:val="00F53CBC"/>
    <w:rsid w:val="00F54D04"/>
    <w:rsid w:val="00F55318"/>
    <w:rsid w:val="00F555E7"/>
    <w:rsid w:val="00F55F40"/>
    <w:rsid w:val="00F5610D"/>
    <w:rsid w:val="00F56F32"/>
    <w:rsid w:val="00F57174"/>
    <w:rsid w:val="00F5740B"/>
    <w:rsid w:val="00F574F7"/>
    <w:rsid w:val="00F575E3"/>
    <w:rsid w:val="00F57900"/>
    <w:rsid w:val="00F579F7"/>
    <w:rsid w:val="00F57F2A"/>
    <w:rsid w:val="00F603BB"/>
    <w:rsid w:val="00F60743"/>
    <w:rsid w:val="00F60B75"/>
    <w:rsid w:val="00F60E33"/>
    <w:rsid w:val="00F614EC"/>
    <w:rsid w:val="00F618A0"/>
    <w:rsid w:val="00F618B4"/>
    <w:rsid w:val="00F61AA1"/>
    <w:rsid w:val="00F62196"/>
    <w:rsid w:val="00F6245D"/>
    <w:rsid w:val="00F62692"/>
    <w:rsid w:val="00F626DC"/>
    <w:rsid w:val="00F62DAC"/>
    <w:rsid w:val="00F62F46"/>
    <w:rsid w:val="00F6352B"/>
    <w:rsid w:val="00F63609"/>
    <w:rsid w:val="00F6365D"/>
    <w:rsid w:val="00F64060"/>
    <w:rsid w:val="00F640E4"/>
    <w:rsid w:val="00F645C1"/>
    <w:rsid w:val="00F6476F"/>
    <w:rsid w:val="00F64801"/>
    <w:rsid w:val="00F64877"/>
    <w:rsid w:val="00F64C20"/>
    <w:rsid w:val="00F650E4"/>
    <w:rsid w:val="00F6511F"/>
    <w:rsid w:val="00F65F83"/>
    <w:rsid w:val="00F65FEE"/>
    <w:rsid w:val="00F66982"/>
    <w:rsid w:val="00F6698F"/>
    <w:rsid w:val="00F669C4"/>
    <w:rsid w:val="00F66AF4"/>
    <w:rsid w:val="00F66B50"/>
    <w:rsid w:val="00F66F9A"/>
    <w:rsid w:val="00F67AED"/>
    <w:rsid w:val="00F70315"/>
    <w:rsid w:val="00F709F8"/>
    <w:rsid w:val="00F70A79"/>
    <w:rsid w:val="00F70D7A"/>
    <w:rsid w:val="00F70E78"/>
    <w:rsid w:val="00F70F45"/>
    <w:rsid w:val="00F70FB1"/>
    <w:rsid w:val="00F71A48"/>
    <w:rsid w:val="00F71A4A"/>
    <w:rsid w:val="00F71D6F"/>
    <w:rsid w:val="00F7248D"/>
    <w:rsid w:val="00F72841"/>
    <w:rsid w:val="00F7295F"/>
    <w:rsid w:val="00F72BA7"/>
    <w:rsid w:val="00F72D22"/>
    <w:rsid w:val="00F72E88"/>
    <w:rsid w:val="00F730AD"/>
    <w:rsid w:val="00F73BA0"/>
    <w:rsid w:val="00F73E21"/>
    <w:rsid w:val="00F74580"/>
    <w:rsid w:val="00F747B8"/>
    <w:rsid w:val="00F74AF2"/>
    <w:rsid w:val="00F74AF6"/>
    <w:rsid w:val="00F74D20"/>
    <w:rsid w:val="00F751BD"/>
    <w:rsid w:val="00F752A0"/>
    <w:rsid w:val="00F756BC"/>
    <w:rsid w:val="00F75B69"/>
    <w:rsid w:val="00F75DAF"/>
    <w:rsid w:val="00F76605"/>
    <w:rsid w:val="00F77038"/>
    <w:rsid w:val="00F77627"/>
    <w:rsid w:val="00F777E7"/>
    <w:rsid w:val="00F801CA"/>
    <w:rsid w:val="00F801E2"/>
    <w:rsid w:val="00F801EA"/>
    <w:rsid w:val="00F814F0"/>
    <w:rsid w:val="00F8167F"/>
    <w:rsid w:val="00F81A3C"/>
    <w:rsid w:val="00F81D40"/>
    <w:rsid w:val="00F82545"/>
    <w:rsid w:val="00F8266A"/>
    <w:rsid w:val="00F8275B"/>
    <w:rsid w:val="00F82E5A"/>
    <w:rsid w:val="00F82F41"/>
    <w:rsid w:val="00F82FBC"/>
    <w:rsid w:val="00F8314D"/>
    <w:rsid w:val="00F834D9"/>
    <w:rsid w:val="00F834FB"/>
    <w:rsid w:val="00F83E0B"/>
    <w:rsid w:val="00F84060"/>
    <w:rsid w:val="00F84574"/>
    <w:rsid w:val="00F8482A"/>
    <w:rsid w:val="00F84977"/>
    <w:rsid w:val="00F8498E"/>
    <w:rsid w:val="00F84BC0"/>
    <w:rsid w:val="00F84E38"/>
    <w:rsid w:val="00F8573A"/>
    <w:rsid w:val="00F857DB"/>
    <w:rsid w:val="00F859E9"/>
    <w:rsid w:val="00F85E6E"/>
    <w:rsid w:val="00F85ED5"/>
    <w:rsid w:val="00F86298"/>
    <w:rsid w:val="00F86819"/>
    <w:rsid w:val="00F86A0D"/>
    <w:rsid w:val="00F86D44"/>
    <w:rsid w:val="00F86E14"/>
    <w:rsid w:val="00F86E1B"/>
    <w:rsid w:val="00F90243"/>
    <w:rsid w:val="00F9025B"/>
    <w:rsid w:val="00F913BA"/>
    <w:rsid w:val="00F91454"/>
    <w:rsid w:val="00F91B2C"/>
    <w:rsid w:val="00F91BF0"/>
    <w:rsid w:val="00F91CFE"/>
    <w:rsid w:val="00F92164"/>
    <w:rsid w:val="00F92432"/>
    <w:rsid w:val="00F92517"/>
    <w:rsid w:val="00F92B41"/>
    <w:rsid w:val="00F92BF0"/>
    <w:rsid w:val="00F93324"/>
    <w:rsid w:val="00F93F1C"/>
    <w:rsid w:val="00F9414C"/>
    <w:rsid w:val="00F943C1"/>
    <w:rsid w:val="00F94BAB"/>
    <w:rsid w:val="00F94CC7"/>
    <w:rsid w:val="00F94DB9"/>
    <w:rsid w:val="00F94ECA"/>
    <w:rsid w:val="00F94F90"/>
    <w:rsid w:val="00F9595A"/>
    <w:rsid w:val="00F95CC8"/>
    <w:rsid w:val="00F95EBE"/>
    <w:rsid w:val="00F96731"/>
    <w:rsid w:val="00F9679F"/>
    <w:rsid w:val="00F968AB"/>
    <w:rsid w:val="00F9696C"/>
    <w:rsid w:val="00F96BB2"/>
    <w:rsid w:val="00F97679"/>
    <w:rsid w:val="00F9795F"/>
    <w:rsid w:val="00F97BDF"/>
    <w:rsid w:val="00FA04B4"/>
    <w:rsid w:val="00FA0645"/>
    <w:rsid w:val="00FA08DE"/>
    <w:rsid w:val="00FA0A9B"/>
    <w:rsid w:val="00FA0D99"/>
    <w:rsid w:val="00FA106F"/>
    <w:rsid w:val="00FA1097"/>
    <w:rsid w:val="00FA11EA"/>
    <w:rsid w:val="00FA13F5"/>
    <w:rsid w:val="00FA1444"/>
    <w:rsid w:val="00FA1619"/>
    <w:rsid w:val="00FA1798"/>
    <w:rsid w:val="00FA1808"/>
    <w:rsid w:val="00FA1932"/>
    <w:rsid w:val="00FA1C00"/>
    <w:rsid w:val="00FA2188"/>
    <w:rsid w:val="00FA2233"/>
    <w:rsid w:val="00FA22CB"/>
    <w:rsid w:val="00FA26EA"/>
    <w:rsid w:val="00FA2747"/>
    <w:rsid w:val="00FA2B32"/>
    <w:rsid w:val="00FA2D8A"/>
    <w:rsid w:val="00FA2F28"/>
    <w:rsid w:val="00FA33D2"/>
    <w:rsid w:val="00FA34E9"/>
    <w:rsid w:val="00FA396D"/>
    <w:rsid w:val="00FA4A15"/>
    <w:rsid w:val="00FA4C8A"/>
    <w:rsid w:val="00FA4C95"/>
    <w:rsid w:val="00FA4D88"/>
    <w:rsid w:val="00FA4E9D"/>
    <w:rsid w:val="00FA5010"/>
    <w:rsid w:val="00FA53E7"/>
    <w:rsid w:val="00FA53E8"/>
    <w:rsid w:val="00FA5977"/>
    <w:rsid w:val="00FA597B"/>
    <w:rsid w:val="00FA6409"/>
    <w:rsid w:val="00FA6F18"/>
    <w:rsid w:val="00FA6FC6"/>
    <w:rsid w:val="00FA7246"/>
    <w:rsid w:val="00FB0059"/>
    <w:rsid w:val="00FB03D6"/>
    <w:rsid w:val="00FB062A"/>
    <w:rsid w:val="00FB0F0F"/>
    <w:rsid w:val="00FB1376"/>
    <w:rsid w:val="00FB1703"/>
    <w:rsid w:val="00FB1760"/>
    <w:rsid w:val="00FB20F3"/>
    <w:rsid w:val="00FB219F"/>
    <w:rsid w:val="00FB2875"/>
    <w:rsid w:val="00FB2F09"/>
    <w:rsid w:val="00FB3915"/>
    <w:rsid w:val="00FB3A7A"/>
    <w:rsid w:val="00FB3B88"/>
    <w:rsid w:val="00FB3D1E"/>
    <w:rsid w:val="00FB3F52"/>
    <w:rsid w:val="00FB422E"/>
    <w:rsid w:val="00FB426F"/>
    <w:rsid w:val="00FB4680"/>
    <w:rsid w:val="00FB4770"/>
    <w:rsid w:val="00FB4B40"/>
    <w:rsid w:val="00FB52AA"/>
    <w:rsid w:val="00FB5786"/>
    <w:rsid w:val="00FB58DC"/>
    <w:rsid w:val="00FB5C2D"/>
    <w:rsid w:val="00FB5D8F"/>
    <w:rsid w:val="00FB6202"/>
    <w:rsid w:val="00FB63E1"/>
    <w:rsid w:val="00FB6418"/>
    <w:rsid w:val="00FB6700"/>
    <w:rsid w:val="00FB70E5"/>
    <w:rsid w:val="00FB743B"/>
    <w:rsid w:val="00FB7535"/>
    <w:rsid w:val="00FB76FE"/>
    <w:rsid w:val="00FB7C8D"/>
    <w:rsid w:val="00FC0290"/>
    <w:rsid w:val="00FC031E"/>
    <w:rsid w:val="00FC043A"/>
    <w:rsid w:val="00FC113D"/>
    <w:rsid w:val="00FC1742"/>
    <w:rsid w:val="00FC1D5D"/>
    <w:rsid w:val="00FC1F54"/>
    <w:rsid w:val="00FC23BD"/>
    <w:rsid w:val="00FC2540"/>
    <w:rsid w:val="00FC2617"/>
    <w:rsid w:val="00FC31BC"/>
    <w:rsid w:val="00FC32F8"/>
    <w:rsid w:val="00FC390D"/>
    <w:rsid w:val="00FC3E8C"/>
    <w:rsid w:val="00FC43DB"/>
    <w:rsid w:val="00FC4CB3"/>
    <w:rsid w:val="00FC4FCC"/>
    <w:rsid w:val="00FC5212"/>
    <w:rsid w:val="00FC53F4"/>
    <w:rsid w:val="00FC5A0D"/>
    <w:rsid w:val="00FC5A88"/>
    <w:rsid w:val="00FC5C00"/>
    <w:rsid w:val="00FC5DD5"/>
    <w:rsid w:val="00FC5E25"/>
    <w:rsid w:val="00FC5E4B"/>
    <w:rsid w:val="00FC5F9F"/>
    <w:rsid w:val="00FC5FD6"/>
    <w:rsid w:val="00FC6031"/>
    <w:rsid w:val="00FC6636"/>
    <w:rsid w:val="00FC674D"/>
    <w:rsid w:val="00FC6DDA"/>
    <w:rsid w:val="00FC7753"/>
    <w:rsid w:val="00FC7899"/>
    <w:rsid w:val="00FC78E7"/>
    <w:rsid w:val="00FC7ACB"/>
    <w:rsid w:val="00FC7E84"/>
    <w:rsid w:val="00FC7E8F"/>
    <w:rsid w:val="00FD04BD"/>
    <w:rsid w:val="00FD0553"/>
    <w:rsid w:val="00FD06ED"/>
    <w:rsid w:val="00FD0B9A"/>
    <w:rsid w:val="00FD0C4B"/>
    <w:rsid w:val="00FD1626"/>
    <w:rsid w:val="00FD314E"/>
    <w:rsid w:val="00FD364F"/>
    <w:rsid w:val="00FD3968"/>
    <w:rsid w:val="00FD3978"/>
    <w:rsid w:val="00FD3BC3"/>
    <w:rsid w:val="00FD3D06"/>
    <w:rsid w:val="00FD3F03"/>
    <w:rsid w:val="00FD4591"/>
    <w:rsid w:val="00FD46D5"/>
    <w:rsid w:val="00FD47CF"/>
    <w:rsid w:val="00FD4BD8"/>
    <w:rsid w:val="00FD4CEC"/>
    <w:rsid w:val="00FD4F85"/>
    <w:rsid w:val="00FD4FA0"/>
    <w:rsid w:val="00FD516C"/>
    <w:rsid w:val="00FD5183"/>
    <w:rsid w:val="00FD57CD"/>
    <w:rsid w:val="00FD601E"/>
    <w:rsid w:val="00FD61A4"/>
    <w:rsid w:val="00FD64EB"/>
    <w:rsid w:val="00FD678F"/>
    <w:rsid w:val="00FD6981"/>
    <w:rsid w:val="00FD6AF5"/>
    <w:rsid w:val="00FD7325"/>
    <w:rsid w:val="00FD740D"/>
    <w:rsid w:val="00FD781B"/>
    <w:rsid w:val="00FD7D7E"/>
    <w:rsid w:val="00FD7F1E"/>
    <w:rsid w:val="00FE0739"/>
    <w:rsid w:val="00FE0A73"/>
    <w:rsid w:val="00FE0D8F"/>
    <w:rsid w:val="00FE1007"/>
    <w:rsid w:val="00FE1470"/>
    <w:rsid w:val="00FE17B6"/>
    <w:rsid w:val="00FE1981"/>
    <w:rsid w:val="00FE19C3"/>
    <w:rsid w:val="00FE1E5F"/>
    <w:rsid w:val="00FE1F09"/>
    <w:rsid w:val="00FE25BF"/>
    <w:rsid w:val="00FE2609"/>
    <w:rsid w:val="00FE2725"/>
    <w:rsid w:val="00FE2EA3"/>
    <w:rsid w:val="00FE39DB"/>
    <w:rsid w:val="00FE39F1"/>
    <w:rsid w:val="00FE3A5F"/>
    <w:rsid w:val="00FE3BDE"/>
    <w:rsid w:val="00FE3E5C"/>
    <w:rsid w:val="00FE446E"/>
    <w:rsid w:val="00FE4548"/>
    <w:rsid w:val="00FE460F"/>
    <w:rsid w:val="00FE4676"/>
    <w:rsid w:val="00FE470B"/>
    <w:rsid w:val="00FE4DD0"/>
    <w:rsid w:val="00FE51B3"/>
    <w:rsid w:val="00FE53EC"/>
    <w:rsid w:val="00FE5D5E"/>
    <w:rsid w:val="00FE5F7D"/>
    <w:rsid w:val="00FE607E"/>
    <w:rsid w:val="00FE67F5"/>
    <w:rsid w:val="00FE6A98"/>
    <w:rsid w:val="00FE6AE5"/>
    <w:rsid w:val="00FE6D43"/>
    <w:rsid w:val="00FE6DEB"/>
    <w:rsid w:val="00FF031E"/>
    <w:rsid w:val="00FF0A3A"/>
    <w:rsid w:val="00FF104A"/>
    <w:rsid w:val="00FF1B5B"/>
    <w:rsid w:val="00FF1D0D"/>
    <w:rsid w:val="00FF21A1"/>
    <w:rsid w:val="00FF2639"/>
    <w:rsid w:val="00FF2E72"/>
    <w:rsid w:val="00FF302D"/>
    <w:rsid w:val="00FF3CC5"/>
    <w:rsid w:val="00FF3DF8"/>
    <w:rsid w:val="00FF4784"/>
    <w:rsid w:val="00FF4A54"/>
    <w:rsid w:val="00FF4F4E"/>
    <w:rsid w:val="00FF5463"/>
    <w:rsid w:val="00FF5A22"/>
    <w:rsid w:val="00FF5C3F"/>
    <w:rsid w:val="00FF5E82"/>
    <w:rsid w:val="00FF5F1B"/>
    <w:rsid w:val="00FF6127"/>
    <w:rsid w:val="00FF6264"/>
    <w:rsid w:val="00FF6950"/>
    <w:rsid w:val="00FF6C70"/>
    <w:rsid w:val="00FF6D8E"/>
    <w:rsid w:val="00FF6ECE"/>
    <w:rsid w:val="00FF7003"/>
    <w:rsid w:val="00FF7033"/>
    <w:rsid w:val="00FF70A8"/>
    <w:rsid w:val="00FF7489"/>
    <w:rsid w:val="00FF74EE"/>
    <w:rsid w:val="00FF775D"/>
    <w:rsid w:val="00FF795C"/>
    <w:rsid w:val="00FF7CA6"/>
    <w:rsid w:val="00FF7D52"/>
    <w:rsid w:val="00FF7E0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1FBE7B"/>
  <w15:docId w15:val="{0EF7CF07-1A8B-450A-B40F-96AE3F21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2"/>
        <w:szCs w:val="22"/>
        <w:lang w:val="en-CA" w:eastAsia="en-CA" w:bidi="ar-SA"/>
      </w:rPr>
    </w:rPrDefault>
    <w:pPrDefault/>
  </w:docDefaults>
  <w:latentStyles w:defLockedState="0" w:defUIPriority="99" w:defSemiHidden="0" w:defUnhideWhenUsed="0" w:defQFormat="0" w:count="377">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184D"/>
    <w:rPr>
      <w:rFonts w:ascii="Arial Narrow" w:hAnsi="Arial Narrow" w:cs="Arial Narrow"/>
      <w:lang w:val="en-GB" w:eastAsia="en-US"/>
    </w:rPr>
  </w:style>
  <w:style w:type="paragraph" w:styleId="Heading1">
    <w:name w:val="heading 1"/>
    <w:aliases w:val="normal,Section,Section Heading,Article Heading,HEADING 1,App1,EASI 1,Hoofdstuk,Heading 1-nonum,H1,1,h1,Header 1,heading,Chapter Headline,h1 chapter heading,hanging indent,sidebar,II+,I,new page/chapter,Heading III,App"/>
    <w:basedOn w:val="Normal"/>
    <w:next w:val="Normal"/>
    <w:link w:val="Heading1Char"/>
    <w:uiPriority w:val="1"/>
    <w:qFormat/>
    <w:rsid w:val="007956E5"/>
    <w:pPr>
      <w:keepNext/>
      <w:numPr>
        <w:numId w:val="23"/>
      </w:numPr>
      <w:spacing w:before="120" w:after="240"/>
      <w:jc w:val="both"/>
      <w:outlineLvl w:val="0"/>
    </w:pPr>
    <w:rPr>
      <w:b/>
      <w:bCs/>
      <w:caps/>
      <w:kern w:val="28"/>
      <w:sz w:val="32"/>
      <w:szCs w:val="32"/>
    </w:rPr>
  </w:style>
  <w:style w:type="paragraph" w:styleId="Heading2">
    <w:name w:val="heading 2"/>
    <w:basedOn w:val="Normal"/>
    <w:next w:val="Normal"/>
    <w:link w:val="Heading2Char"/>
    <w:autoRedefine/>
    <w:uiPriority w:val="1"/>
    <w:qFormat/>
    <w:rsid w:val="00CE56D6"/>
    <w:pPr>
      <w:keepNext/>
      <w:numPr>
        <w:ilvl w:val="1"/>
        <w:numId w:val="23"/>
      </w:numPr>
      <w:tabs>
        <w:tab w:val="left" w:pos="720"/>
      </w:tabs>
      <w:spacing w:before="120" w:after="120"/>
      <w:outlineLvl w:val="1"/>
    </w:pPr>
    <w:rPr>
      <w:rFonts w:asciiTheme="minorHAnsi" w:hAnsiTheme="minorHAnsi" w:cs="Arial"/>
      <w:b/>
      <w:bCs/>
      <w:sz w:val="28"/>
      <w:szCs w:val="28"/>
    </w:rPr>
  </w:style>
  <w:style w:type="paragraph" w:styleId="Heading3">
    <w:name w:val="heading 3"/>
    <w:basedOn w:val="Normal"/>
    <w:next w:val="Normal"/>
    <w:link w:val="Heading3Char"/>
    <w:uiPriority w:val="1"/>
    <w:qFormat/>
    <w:rsid w:val="007956E5"/>
    <w:pPr>
      <w:keepNext/>
      <w:numPr>
        <w:ilvl w:val="2"/>
        <w:numId w:val="23"/>
      </w:numPr>
      <w:tabs>
        <w:tab w:val="num" w:pos="1418"/>
      </w:tabs>
      <w:spacing w:before="120" w:after="120"/>
      <w:jc w:val="both"/>
      <w:outlineLvl w:val="2"/>
    </w:pPr>
    <w:rPr>
      <w:b/>
      <w:bCs/>
    </w:rPr>
  </w:style>
  <w:style w:type="paragraph" w:styleId="Heading4">
    <w:name w:val="heading 4"/>
    <w:basedOn w:val="Normal"/>
    <w:next w:val="Normal"/>
    <w:link w:val="Heading4Char"/>
    <w:qFormat/>
    <w:rsid w:val="007956E5"/>
    <w:pPr>
      <w:keepNext/>
      <w:numPr>
        <w:ilvl w:val="3"/>
        <w:numId w:val="23"/>
      </w:numPr>
      <w:jc w:val="both"/>
      <w:outlineLvl w:val="3"/>
    </w:pPr>
    <w:rPr>
      <w:b/>
      <w:bCs/>
      <w:i/>
      <w:iCs/>
    </w:rPr>
  </w:style>
  <w:style w:type="paragraph" w:styleId="Heading5">
    <w:name w:val="heading 5"/>
    <w:basedOn w:val="Normal"/>
    <w:next w:val="Normal"/>
    <w:link w:val="Heading5Char"/>
    <w:qFormat/>
    <w:rsid w:val="007956E5"/>
    <w:pPr>
      <w:numPr>
        <w:ilvl w:val="4"/>
        <w:numId w:val="23"/>
      </w:numPr>
      <w:spacing w:before="240" w:after="60"/>
      <w:jc w:val="both"/>
      <w:outlineLvl w:val="4"/>
    </w:pPr>
    <w:rPr>
      <w:rFonts w:ascii="Arial" w:hAnsi="Arial" w:cs="Arial"/>
    </w:rPr>
  </w:style>
  <w:style w:type="paragraph" w:styleId="Heading6">
    <w:name w:val="heading 6"/>
    <w:basedOn w:val="Normal"/>
    <w:next w:val="Normal"/>
    <w:link w:val="Heading6Char"/>
    <w:qFormat/>
    <w:rsid w:val="007956E5"/>
    <w:pPr>
      <w:numPr>
        <w:ilvl w:val="5"/>
        <w:numId w:val="23"/>
      </w:numPr>
      <w:spacing w:before="240" w:after="60"/>
      <w:jc w:val="both"/>
      <w:outlineLvl w:val="5"/>
    </w:pPr>
    <w:rPr>
      <w:rFonts w:ascii="Arial" w:hAnsi="Arial" w:cs="Arial"/>
      <w:i/>
      <w:iCs/>
    </w:rPr>
  </w:style>
  <w:style w:type="paragraph" w:styleId="Heading7">
    <w:name w:val="heading 7"/>
    <w:basedOn w:val="Normal"/>
    <w:next w:val="Normal"/>
    <w:link w:val="Heading7Char"/>
    <w:uiPriority w:val="99"/>
    <w:qFormat/>
    <w:rsid w:val="007956E5"/>
    <w:pPr>
      <w:numPr>
        <w:ilvl w:val="6"/>
        <w:numId w:val="23"/>
      </w:numPr>
      <w:spacing w:before="240" w:after="60"/>
      <w:jc w:val="both"/>
      <w:outlineLvl w:val="6"/>
    </w:pPr>
    <w:rPr>
      <w:rFonts w:ascii="Arial" w:hAnsi="Arial" w:cs="Arial"/>
    </w:rPr>
  </w:style>
  <w:style w:type="paragraph" w:styleId="Heading8">
    <w:name w:val="heading 8"/>
    <w:basedOn w:val="Normal"/>
    <w:next w:val="Normal"/>
    <w:link w:val="Heading8Char"/>
    <w:uiPriority w:val="99"/>
    <w:qFormat/>
    <w:rsid w:val="007956E5"/>
    <w:pPr>
      <w:numPr>
        <w:ilvl w:val="7"/>
        <w:numId w:val="23"/>
      </w:numPr>
      <w:spacing w:before="240" w:after="60"/>
      <w:jc w:val="both"/>
      <w:outlineLvl w:val="7"/>
    </w:pPr>
    <w:rPr>
      <w:rFonts w:ascii="Arial" w:hAnsi="Arial" w:cs="Arial"/>
      <w:i/>
      <w:iCs/>
    </w:rPr>
  </w:style>
  <w:style w:type="paragraph" w:styleId="Heading9">
    <w:name w:val="heading 9"/>
    <w:basedOn w:val="Normal"/>
    <w:next w:val="Normal"/>
    <w:link w:val="Heading9Char"/>
    <w:uiPriority w:val="99"/>
    <w:qFormat/>
    <w:rsid w:val="007956E5"/>
    <w:pPr>
      <w:numPr>
        <w:ilvl w:val="8"/>
        <w:numId w:val="23"/>
      </w:numPr>
      <w:spacing w:before="240" w:after="60"/>
      <w:jc w:val="both"/>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Section Char,Section Heading Char,Article Heading Char,HEADING 1 Char,App1 Char,EASI 1 Char,Hoofdstuk Char,Heading 1-nonum Char,H1 Char,1 Char,h1 Char,Header 1 Char,heading Char,Chapter Headline Char,h1 chapter heading Char"/>
    <w:basedOn w:val="DefaultParagraphFont"/>
    <w:link w:val="Heading1"/>
    <w:uiPriority w:val="1"/>
    <w:locked/>
    <w:rsid w:val="007528BF"/>
    <w:rPr>
      <w:rFonts w:ascii="Arial Narrow" w:hAnsi="Arial Narrow" w:cs="Arial Narrow"/>
      <w:b/>
      <w:bCs/>
      <w:caps/>
      <w:kern w:val="28"/>
      <w:sz w:val="32"/>
      <w:szCs w:val="32"/>
      <w:lang w:val="en-GB" w:eastAsia="en-US"/>
    </w:rPr>
  </w:style>
  <w:style w:type="character" w:customStyle="1" w:styleId="Heading2Char">
    <w:name w:val="Heading 2 Char"/>
    <w:basedOn w:val="DefaultParagraphFont"/>
    <w:link w:val="Heading2"/>
    <w:uiPriority w:val="1"/>
    <w:locked/>
    <w:rsid w:val="00CE56D6"/>
    <w:rPr>
      <w:rFonts w:asciiTheme="minorHAnsi" w:hAnsiTheme="minorHAnsi" w:cs="Arial"/>
      <w:b/>
      <w:bCs/>
      <w:sz w:val="28"/>
      <w:szCs w:val="28"/>
      <w:lang w:val="en-GB" w:eastAsia="en-US"/>
    </w:rPr>
  </w:style>
  <w:style w:type="character" w:customStyle="1" w:styleId="Heading3Char">
    <w:name w:val="Heading 3 Char"/>
    <w:basedOn w:val="DefaultParagraphFont"/>
    <w:link w:val="Heading3"/>
    <w:uiPriority w:val="1"/>
    <w:locked/>
    <w:rsid w:val="007528BF"/>
    <w:rPr>
      <w:rFonts w:ascii="Arial Narrow" w:hAnsi="Arial Narrow" w:cs="Arial Narrow"/>
      <w:b/>
      <w:bCs/>
      <w:lang w:val="en-GB" w:eastAsia="en-US"/>
    </w:rPr>
  </w:style>
  <w:style w:type="character" w:customStyle="1" w:styleId="Heading4Char">
    <w:name w:val="Heading 4 Char"/>
    <w:basedOn w:val="DefaultParagraphFont"/>
    <w:link w:val="Heading4"/>
    <w:locked/>
    <w:rsid w:val="007528BF"/>
    <w:rPr>
      <w:rFonts w:ascii="Arial Narrow" w:hAnsi="Arial Narrow" w:cs="Arial Narrow"/>
      <w:b/>
      <w:bCs/>
      <w:i/>
      <w:iCs/>
      <w:lang w:val="en-GB" w:eastAsia="en-US"/>
    </w:rPr>
  </w:style>
  <w:style w:type="character" w:customStyle="1" w:styleId="Heading5Char">
    <w:name w:val="Heading 5 Char"/>
    <w:basedOn w:val="DefaultParagraphFont"/>
    <w:link w:val="Heading5"/>
    <w:locked/>
    <w:rsid w:val="007528BF"/>
    <w:rPr>
      <w:rFonts w:ascii="Arial" w:hAnsi="Arial" w:cs="Arial"/>
      <w:lang w:val="en-GB" w:eastAsia="en-US"/>
    </w:rPr>
  </w:style>
  <w:style w:type="character" w:customStyle="1" w:styleId="Heading6Char">
    <w:name w:val="Heading 6 Char"/>
    <w:basedOn w:val="DefaultParagraphFont"/>
    <w:link w:val="Heading6"/>
    <w:locked/>
    <w:rsid w:val="007528BF"/>
    <w:rPr>
      <w:rFonts w:ascii="Arial" w:hAnsi="Arial" w:cs="Arial"/>
      <w:i/>
      <w:iCs/>
      <w:lang w:val="en-GB" w:eastAsia="en-US"/>
    </w:rPr>
  </w:style>
  <w:style w:type="character" w:customStyle="1" w:styleId="Heading7Char">
    <w:name w:val="Heading 7 Char"/>
    <w:basedOn w:val="DefaultParagraphFont"/>
    <w:link w:val="Heading7"/>
    <w:uiPriority w:val="99"/>
    <w:locked/>
    <w:rsid w:val="007528BF"/>
    <w:rPr>
      <w:rFonts w:ascii="Arial" w:hAnsi="Arial" w:cs="Arial"/>
      <w:lang w:val="en-GB" w:eastAsia="en-US"/>
    </w:rPr>
  </w:style>
  <w:style w:type="character" w:customStyle="1" w:styleId="Heading8Char">
    <w:name w:val="Heading 8 Char"/>
    <w:basedOn w:val="DefaultParagraphFont"/>
    <w:link w:val="Heading8"/>
    <w:uiPriority w:val="99"/>
    <w:locked/>
    <w:rsid w:val="007528BF"/>
    <w:rPr>
      <w:rFonts w:ascii="Arial" w:hAnsi="Arial" w:cs="Arial"/>
      <w:i/>
      <w:iCs/>
      <w:lang w:val="en-GB" w:eastAsia="en-US"/>
    </w:rPr>
  </w:style>
  <w:style w:type="character" w:customStyle="1" w:styleId="Heading9Char">
    <w:name w:val="Heading 9 Char"/>
    <w:basedOn w:val="DefaultParagraphFont"/>
    <w:link w:val="Heading9"/>
    <w:uiPriority w:val="99"/>
    <w:locked/>
    <w:rsid w:val="007528BF"/>
    <w:rPr>
      <w:rFonts w:ascii="Arial" w:hAnsi="Arial" w:cs="Arial"/>
      <w:i/>
      <w:iCs/>
      <w:sz w:val="18"/>
      <w:szCs w:val="18"/>
      <w:lang w:val="en-GB" w:eastAsia="en-US"/>
    </w:rPr>
  </w:style>
  <w:style w:type="paragraph" w:styleId="BalloonText">
    <w:name w:val="Balloon Text"/>
    <w:basedOn w:val="Normal"/>
    <w:link w:val="BalloonTextChar"/>
    <w:uiPriority w:val="99"/>
    <w:rsid w:val="00C1277B"/>
    <w:rPr>
      <w:rFonts w:ascii="Times New Roman" w:hAnsi="Times New Roman" w:cs="Times New Roman"/>
      <w:sz w:val="18"/>
      <w:szCs w:val="2"/>
      <w:lang w:eastAsia="en-CA"/>
    </w:rPr>
  </w:style>
  <w:style w:type="character" w:customStyle="1" w:styleId="BalloonTextChar">
    <w:name w:val="Balloon Text Char"/>
    <w:basedOn w:val="DefaultParagraphFont"/>
    <w:link w:val="BalloonText"/>
    <w:uiPriority w:val="99"/>
    <w:locked/>
    <w:rsid w:val="00D3699B"/>
    <w:rPr>
      <w:rFonts w:cs="Times New Roman"/>
      <w:sz w:val="2"/>
      <w:lang w:val="en-GB" w:eastAsia="en-CA"/>
    </w:rPr>
  </w:style>
  <w:style w:type="paragraph" w:customStyle="1" w:styleId="Bullet1stLevel">
    <w:name w:val="Bullet 1st Level"/>
    <w:basedOn w:val="Normal"/>
    <w:uiPriority w:val="99"/>
    <w:rsid w:val="007956E5"/>
    <w:pPr>
      <w:numPr>
        <w:numId w:val="6"/>
      </w:numPr>
      <w:spacing w:after="240"/>
      <w:ind w:right="720"/>
      <w:jc w:val="both"/>
    </w:pPr>
  </w:style>
  <w:style w:type="paragraph" w:customStyle="1" w:styleId="Bullet2ndLevel">
    <w:name w:val="Bullet 2nd Level"/>
    <w:basedOn w:val="Normal"/>
    <w:uiPriority w:val="99"/>
    <w:rsid w:val="007956E5"/>
    <w:pPr>
      <w:numPr>
        <w:numId w:val="3"/>
      </w:numPr>
      <w:spacing w:after="240"/>
      <w:ind w:left="1080" w:right="720"/>
      <w:jc w:val="both"/>
    </w:pPr>
  </w:style>
  <w:style w:type="paragraph" w:styleId="Footer">
    <w:name w:val="footer"/>
    <w:basedOn w:val="Normal"/>
    <w:link w:val="FooterChar"/>
    <w:uiPriority w:val="99"/>
    <w:rsid w:val="007956E5"/>
    <w:pPr>
      <w:tabs>
        <w:tab w:val="center" w:pos="4320"/>
        <w:tab w:val="right" w:pos="8640"/>
      </w:tabs>
      <w:jc w:val="both"/>
    </w:pPr>
    <w:rPr>
      <w:rFonts w:cs="Times New Roman"/>
      <w:sz w:val="24"/>
      <w:szCs w:val="20"/>
      <w:lang w:val="en-US"/>
    </w:rPr>
  </w:style>
  <w:style w:type="character" w:customStyle="1" w:styleId="FooterChar">
    <w:name w:val="Footer Char"/>
    <w:basedOn w:val="DefaultParagraphFont"/>
    <w:link w:val="Footer"/>
    <w:uiPriority w:val="99"/>
    <w:locked/>
    <w:rsid w:val="0041518C"/>
    <w:rPr>
      <w:rFonts w:ascii="Arial Narrow" w:eastAsia="SimSun" w:hAnsi="Arial Narrow" w:cs="Times New Roman"/>
      <w:sz w:val="24"/>
      <w:lang w:val="en-US" w:eastAsia="en-US"/>
    </w:rPr>
  </w:style>
  <w:style w:type="paragraph" w:styleId="Header">
    <w:name w:val="header"/>
    <w:basedOn w:val="Normal"/>
    <w:link w:val="HeaderChar"/>
    <w:uiPriority w:val="99"/>
    <w:rsid w:val="007956E5"/>
    <w:pPr>
      <w:tabs>
        <w:tab w:val="center" w:pos="4320"/>
        <w:tab w:val="right" w:pos="8640"/>
      </w:tabs>
      <w:jc w:val="both"/>
    </w:pPr>
    <w:rPr>
      <w:rFonts w:cs="Times New Roman"/>
      <w:sz w:val="20"/>
      <w:szCs w:val="20"/>
      <w:lang w:eastAsia="en-CA"/>
    </w:rPr>
  </w:style>
  <w:style w:type="character" w:customStyle="1" w:styleId="HeaderChar">
    <w:name w:val="Header Char"/>
    <w:basedOn w:val="DefaultParagraphFont"/>
    <w:link w:val="Header"/>
    <w:uiPriority w:val="99"/>
    <w:locked/>
    <w:rsid w:val="007528BF"/>
    <w:rPr>
      <w:rFonts w:ascii="Arial Narrow" w:hAnsi="Arial Narrow" w:cs="Times New Roman"/>
      <w:lang w:val="en-GB"/>
    </w:rPr>
  </w:style>
  <w:style w:type="paragraph" w:styleId="MacroText">
    <w:name w:val="macro"/>
    <w:link w:val="MacroTextChar"/>
    <w:uiPriority w:val="99"/>
    <w:rsid w:val="00C1277B"/>
    <w:pPr>
      <w:tabs>
        <w:tab w:val="left" w:pos="480"/>
        <w:tab w:val="left" w:pos="960"/>
        <w:tab w:val="left" w:pos="1440"/>
        <w:tab w:val="left" w:pos="1920"/>
        <w:tab w:val="left" w:pos="2400"/>
        <w:tab w:val="left" w:pos="2880"/>
        <w:tab w:val="left" w:pos="3360"/>
        <w:tab w:val="left" w:pos="3840"/>
        <w:tab w:val="left" w:pos="4320"/>
      </w:tabs>
    </w:pPr>
    <w:rPr>
      <w:rFonts w:ascii="Arial" w:hAnsi="Arial" w:cs="Arial"/>
      <w:sz w:val="20"/>
      <w:szCs w:val="20"/>
      <w:lang w:val="en-US" w:eastAsia="en-US"/>
    </w:rPr>
  </w:style>
  <w:style w:type="character" w:customStyle="1" w:styleId="MacroTextChar">
    <w:name w:val="Macro Text Char"/>
    <w:basedOn w:val="DefaultParagraphFont"/>
    <w:link w:val="MacroText"/>
    <w:uiPriority w:val="99"/>
    <w:locked/>
    <w:rsid w:val="007528BF"/>
    <w:rPr>
      <w:rFonts w:ascii="Arial" w:hAnsi="Arial" w:cs="Arial"/>
      <w:lang w:val="en-US" w:eastAsia="en-US" w:bidi="ar-SA"/>
    </w:rPr>
  </w:style>
  <w:style w:type="character" w:styleId="PageNumber">
    <w:name w:val="page number"/>
    <w:basedOn w:val="DefaultParagraphFont"/>
    <w:rsid w:val="007956E5"/>
    <w:rPr>
      <w:rFonts w:ascii="Times New Roman" w:hAnsi="Times New Roman" w:cs="Times New Roman"/>
      <w:sz w:val="20"/>
    </w:rPr>
  </w:style>
  <w:style w:type="paragraph" w:customStyle="1" w:styleId="PrimaryHeading">
    <w:name w:val="Primary Heading"/>
    <w:basedOn w:val="Normal"/>
    <w:next w:val="Normal"/>
    <w:uiPriority w:val="99"/>
    <w:rsid w:val="007956E5"/>
    <w:pPr>
      <w:jc w:val="right"/>
    </w:pPr>
    <w:rPr>
      <w:b/>
      <w:bCs/>
      <w:smallCaps/>
      <w:sz w:val="72"/>
      <w:szCs w:val="72"/>
    </w:rPr>
  </w:style>
  <w:style w:type="paragraph" w:customStyle="1" w:styleId="SecondaryHeading">
    <w:name w:val="Secondary Heading"/>
    <w:basedOn w:val="Normal"/>
    <w:next w:val="Normal"/>
    <w:uiPriority w:val="99"/>
    <w:rsid w:val="007956E5"/>
    <w:pPr>
      <w:spacing w:before="480" w:after="720"/>
      <w:jc w:val="right"/>
    </w:pPr>
    <w:rPr>
      <w:b/>
      <w:bCs/>
      <w:i/>
      <w:iCs/>
      <w:sz w:val="48"/>
      <w:szCs w:val="48"/>
    </w:rPr>
  </w:style>
  <w:style w:type="paragraph" w:styleId="TableofFigures">
    <w:name w:val="table of figures"/>
    <w:basedOn w:val="Normal"/>
    <w:next w:val="Normal"/>
    <w:uiPriority w:val="99"/>
    <w:rsid w:val="007956E5"/>
    <w:pPr>
      <w:tabs>
        <w:tab w:val="left" w:pos="720"/>
        <w:tab w:val="left" w:pos="1440"/>
        <w:tab w:val="left" w:pos="2160"/>
        <w:tab w:val="right" w:leader="dot" w:pos="8640"/>
      </w:tabs>
      <w:ind w:left="1440" w:hanging="1440"/>
      <w:jc w:val="both"/>
    </w:pPr>
    <w:rPr>
      <w:sz w:val="24"/>
      <w:szCs w:val="24"/>
    </w:rPr>
  </w:style>
  <w:style w:type="paragraph" w:customStyle="1" w:styleId="TOC">
    <w:name w:val="TOC"/>
    <w:basedOn w:val="Normal"/>
    <w:next w:val="Normal"/>
    <w:uiPriority w:val="99"/>
    <w:rsid w:val="007956E5"/>
    <w:pPr>
      <w:spacing w:after="240"/>
      <w:jc w:val="center"/>
    </w:pPr>
    <w:rPr>
      <w:b/>
      <w:bCs/>
      <w:sz w:val="24"/>
      <w:szCs w:val="24"/>
    </w:rPr>
  </w:style>
  <w:style w:type="paragraph" w:styleId="TOC1">
    <w:name w:val="toc 1"/>
    <w:basedOn w:val="Normal"/>
    <w:next w:val="Normal"/>
    <w:autoRedefine/>
    <w:uiPriority w:val="39"/>
    <w:rsid w:val="00395B66"/>
    <w:pPr>
      <w:tabs>
        <w:tab w:val="left" w:pos="720"/>
        <w:tab w:val="right" w:leader="dot" w:pos="9350"/>
      </w:tabs>
      <w:spacing w:before="120" w:after="120"/>
    </w:pPr>
    <w:rPr>
      <w:rFonts w:asciiTheme="minorHAnsi" w:hAnsiTheme="minorHAnsi" w:cs="Arial"/>
      <w:b/>
      <w:bCs/>
      <w:caps/>
      <w:noProof/>
      <w:sz w:val="20"/>
      <w:szCs w:val="20"/>
    </w:rPr>
  </w:style>
  <w:style w:type="paragraph" w:styleId="TOC2">
    <w:name w:val="toc 2"/>
    <w:basedOn w:val="Normal"/>
    <w:next w:val="Normal"/>
    <w:autoRedefine/>
    <w:uiPriority w:val="39"/>
    <w:rsid w:val="007956E5"/>
    <w:pPr>
      <w:ind w:left="220"/>
    </w:pPr>
    <w:rPr>
      <w:rFonts w:ascii="Times New Roman" w:hAnsi="Times New Roman" w:cs="Times New Roman"/>
      <w:smallCaps/>
      <w:sz w:val="20"/>
      <w:szCs w:val="20"/>
    </w:rPr>
  </w:style>
  <w:style w:type="paragraph" w:styleId="TOC3">
    <w:name w:val="toc 3"/>
    <w:basedOn w:val="Normal"/>
    <w:next w:val="Normal"/>
    <w:autoRedefine/>
    <w:uiPriority w:val="39"/>
    <w:rsid w:val="001D1C8A"/>
    <w:pPr>
      <w:tabs>
        <w:tab w:val="left" w:pos="1320"/>
        <w:tab w:val="left" w:pos="1909"/>
        <w:tab w:val="right" w:leader="dot" w:pos="9356"/>
      </w:tabs>
      <w:ind w:left="720" w:right="400"/>
      <w:jc w:val="right"/>
    </w:pPr>
    <w:rPr>
      <w:rFonts w:ascii="Times New Roman" w:hAnsi="Times New Roman" w:cs="Times New Roman"/>
      <w:i/>
      <w:iCs/>
      <w:sz w:val="20"/>
      <w:szCs w:val="20"/>
    </w:rPr>
  </w:style>
  <w:style w:type="paragraph" w:customStyle="1" w:styleId="TOCTitles">
    <w:name w:val="TOC Titles"/>
    <w:basedOn w:val="Normal"/>
    <w:uiPriority w:val="99"/>
    <w:rsid w:val="007956E5"/>
    <w:pPr>
      <w:keepNext/>
      <w:spacing w:before="240" w:after="240"/>
      <w:jc w:val="center"/>
    </w:pPr>
    <w:rPr>
      <w:b/>
      <w:bCs/>
      <w:caps/>
      <w:sz w:val="24"/>
      <w:szCs w:val="24"/>
    </w:rPr>
  </w:style>
  <w:style w:type="paragraph" w:customStyle="1" w:styleId="TOCCont">
    <w:name w:val="TOC_Cont"/>
    <w:basedOn w:val="TOC"/>
    <w:uiPriority w:val="99"/>
    <w:rsid w:val="007956E5"/>
    <w:rPr>
      <w:caps/>
    </w:rPr>
  </w:style>
  <w:style w:type="paragraph" w:customStyle="1" w:styleId="TypistsInitials">
    <w:name w:val="Typist's Initials"/>
    <w:basedOn w:val="Normal"/>
    <w:next w:val="Normal"/>
    <w:uiPriority w:val="99"/>
    <w:rsid w:val="007956E5"/>
    <w:pPr>
      <w:spacing w:before="240"/>
      <w:jc w:val="both"/>
    </w:pPr>
    <w:rPr>
      <w:sz w:val="20"/>
      <w:szCs w:val="20"/>
    </w:rPr>
  </w:style>
  <w:style w:type="paragraph" w:styleId="PlainText">
    <w:name w:val="Plain Text"/>
    <w:basedOn w:val="Normal"/>
    <w:link w:val="PlainTextChar"/>
    <w:uiPriority w:val="99"/>
    <w:rsid w:val="007956E5"/>
    <w:rPr>
      <w:rFonts w:ascii="Courier New" w:hAnsi="Courier New" w:cs="Times New Roman"/>
      <w:sz w:val="20"/>
      <w:szCs w:val="20"/>
      <w:lang w:eastAsia="en-CA"/>
    </w:rPr>
  </w:style>
  <w:style w:type="character" w:customStyle="1" w:styleId="PlainTextChar">
    <w:name w:val="Plain Text Char"/>
    <w:basedOn w:val="DefaultParagraphFont"/>
    <w:link w:val="PlainText"/>
    <w:uiPriority w:val="99"/>
    <w:locked/>
    <w:rsid w:val="007528BF"/>
    <w:rPr>
      <w:rFonts w:ascii="Courier New" w:hAnsi="Courier New" w:cs="Times New Roman"/>
      <w:sz w:val="20"/>
      <w:lang w:val="en-GB"/>
    </w:rPr>
  </w:style>
  <w:style w:type="paragraph" w:styleId="BodyTextIndent">
    <w:name w:val="Body Text Indent"/>
    <w:basedOn w:val="Normal"/>
    <w:link w:val="BodyTextIndentChar"/>
    <w:uiPriority w:val="99"/>
    <w:rsid w:val="007956E5"/>
    <w:pPr>
      <w:ind w:left="360"/>
    </w:pPr>
    <w:rPr>
      <w:rFonts w:cs="Times New Roman"/>
      <w:sz w:val="20"/>
      <w:szCs w:val="20"/>
      <w:lang w:eastAsia="en-CA"/>
    </w:rPr>
  </w:style>
  <w:style w:type="character" w:customStyle="1" w:styleId="BodyTextIndentChar">
    <w:name w:val="Body Text Indent Char"/>
    <w:basedOn w:val="DefaultParagraphFont"/>
    <w:link w:val="BodyTextIndent"/>
    <w:uiPriority w:val="99"/>
    <w:locked/>
    <w:rsid w:val="007528BF"/>
    <w:rPr>
      <w:rFonts w:ascii="Arial Narrow" w:hAnsi="Arial Narrow" w:cs="Times New Roman"/>
      <w:lang w:val="en-GB"/>
    </w:rPr>
  </w:style>
  <w:style w:type="paragraph" w:styleId="BodyText">
    <w:name w:val="Body Text"/>
    <w:aliases w:val="Body Text Char"/>
    <w:basedOn w:val="Normal"/>
    <w:link w:val="BodyTextChar3"/>
    <w:uiPriority w:val="1"/>
    <w:qFormat/>
    <w:rsid w:val="007956E5"/>
    <w:pPr>
      <w:ind w:left="720"/>
      <w:jc w:val="both"/>
    </w:pPr>
    <w:rPr>
      <w:rFonts w:ascii="Times New Roman" w:hAnsi="Times New Roman" w:cs="Times New Roman"/>
      <w:sz w:val="20"/>
      <w:szCs w:val="20"/>
      <w:lang w:val="en-US"/>
    </w:rPr>
  </w:style>
  <w:style w:type="character" w:customStyle="1" w:styleId="BodyTextChar1">
    <w:name w:val="Body Text Char1"/>
    <w:aliases w:val="Body Text Char Char"/>
    <w:basedOn w:val="DefaultParagraphFont"/>
    <w:locked/>
    <w:rsid w:val="00FD04BD"/>
    <w:rPr>
      <w:rFonts w:cs="Times New Roman"/>
      <w:lang w:val="en-US" w:eastAsia="en-US"/>
    </w:rPr>
  </w:style>
  <w:style w:type="character" w:customStyle="1" w:styleId="BodyTextChar3">
    <w:name w:val="Body Text Char3"/>
    <w:aliases w:val="Body Text Char Char2"/>
    <w:link w:val="BodyText"/>
    <w:uiPriority w:val="1"/>
    <w:locked/>
    <w:rsid w:val="007956E5"/>
    <w:rPr>
      <w:lang w:val="en-US" w:eastAsia="en-US"/>
    </w:rPr>
  </w:style>
  <w:style w:type="paragraph" w:styleId="TOC4">
    <w:name w:val="toc 4"/>
    <w:basedOn w:val="Normal"/>
    <w:next w:val="Normal"/>
    <w:autoRedefine/>
    <w:uiPriority w:val="39"/>
    <w:rsid w:val="007956E5"/>
    <w:pPr>
      <w:ind w:left="660"/>
    </w:pPr>
    <w:rPr>
      <w:rFonts w:ascii="Times New Roman" w:hAnsi="Times New Roman" w:cs="Times New Roman"/>
      <w:sz w:val="18"/>
      <w:szCs w:val="18"/>
    </w:rPr>
  </w:style>
  <w:style w:type="paragraph" w:styleId="TOC5">
    <w:name w:val="toc 5"/>
    <w:basedOn w:val="Normal"/>
    <w:next w:val="Normal"/>
    <w:autoRedefine/>
    <w:uiPriority w:val="39"/>
    <w:rsid w:val="007956E5"/>
    <w:pPr>
      <w:ind w:left="880"/>
    </w:pPr>
    <w:rPr>
      <w:rFonts w:ascii="Times New Roman" w:hAnsi="Times New Roman" w:cs="Times New Roman"/>
      <w:sz w:val="18"/>
      <w:szCs w:val="18"/>
    </w:rPr>
  </w:style>
  <w:style w:type="paragraph" w:styleId="TOC6">
    <w:name w:val="toc 6"/>
    <w:basedOn w:val="Normal"/>
    <w:next w:val="Normal"/>
    <w:autoRedefine/>
    <w:uiPriority w:val="39"/>
    <w:rsid w:val="007956E5"/>
    <w:pPr>
      <w:ind w:left="1100"/>
    </w:pPr>
    <w:rPr>
      <w:rFonts w:ascii="Times New Roman" w:hAnsi="Times New Roman" w:cs="Times New Roman"/>
      <w:sz w:val="18"/>
      <w:szCs w:val="18"/>
    </w:rPr>
  </w:style>
  <w:style w:type="paragraph" w:styleId="TOC7">
    <w:name w:val="toc 7"/>
    <w:basedOn w:val="Normal"/>
    <w:next w:val="Normal"/>
    <w:autoRedefine/>
    <w:uiPriority w:val="39"/>
    <w:rsid w:val="007956E5"/>
    <w:pPr>
      <w:ind w:left="1320"/>
    </w:pPr>
    <w:rPr>
      <w:rFonts w:ascii="Times New Roman" w:hAnsi="Times New Roman" w:cs="Times New Roman"/>
      <w:sz w:val="18"/>
      <w:szCs w:val="18"/>
    </w:rPr>
  </w:style>
  <w:style w:type="paragraph" w:styleId="TOC8">
    <w:name w:val="toc 8"/>
    <w:basedOn w:val="Normal"/>
    <w:next w:val="Normal"/>
    <w:autoRedefine/>
    <w:uiPriority w:val="39"/>
    <w:rsid w:val="007956E5"/>
    <w:pPr>
      <w:ind w:left="1540"/>
    </w:pPr>
    <w:rPr>
      <w:rFonts w:ascii="Times New Roman" w:hAnsi="Times New Roman" w:cs="Times New Roman"/>
      <w:sz w:val="18"/>
      <w:szCs w:val="18"/>
    </w:rPr>
  </w:style>
  <w:style w:type="paragraph" w:styleId="TOC9">
    <w:name w:val="toc 9"/>
    <w:basedOn w:val="Normal"/>
    <w:next w:val="Normal"/>
    <w:autoRedefine/>
    <w:uiPriority w:val="39"/>
    <w:rsid w:val="007956E5"/>
    <w:pPr>
      <w:ind w:left="1760"/>
    </w:pPr>
    <w:rPr>
      <w:rFonts w:ascii="Times New Roman" w:hAnsi="Times New Roman" w:cs="Times New Roman"/>
      <w:sz w:val="18"/>
      <w:szCs w:val="18"/>
    </w:rPr>
  </w:style>
  <w:style w:type="paragraph" w:styleId="BodyText2">
    <w:name w:val="Body Text 2"/>
    <w:basedOn w:val="Normal"/>
    <w:link w:val="BodyText2Char"/>
    <w:uiPriority w:val="99"/>
    <w:rsid w:val="007956E5"/>
    <w:rPr>
      <w:rFonts w:cs="Times New Roman"/>
      <w:sz w:val="20"/>
      <w:szCs w:val="20"/>
      <w:lang w:eastAsia="en-CA"/>
    </w:rPr>
  </w:style>
  <w:style w:type="character" w:customStyle="1" w:styleId="BodyText2Char">
    <w:name w:val="Body Text 2 Char"/>
    <w:basedOn w:val="DefaultParagraphFont"/>
    <w:link w:val="BodyText2"/>
    <w:uiPriority w:val="99"/>
    <w:locked/>
    <w:rsid w:val="007528BF"/>
    <w:rPr>
      <w:rFonts w:ascii="Arial Narrow" w:hAnsi="Arial Narrow" w:cs="Times New Roman"/>
      <w:lang w:val="en-GB"/>
    </w:rPr>
  </w:style>
  <w:style w:type="paragraph" w:styleId="FootnoteText">
    <w:name w:val="footnote text"/>
    <w:aliases w:val="Footnote Text Char,Geneva 9 Char,Font: Geneva 9 Char,Boston 10 Char,f Char,otnote Text Char,Footnote Char,ft Char,single space Char,Footnote Text Char Char Char Char Char,Footnote Text Char Char Char1,footnote text Char,Geneva 9,Boston 10"/>
    <w:basedOn w:val="Normal"/>
    <w:link w:val="FootnoteTextChar1"/>
    <w:rsid w:val="007956E5"/>
    <w:pPr>
      <w:jc w:val="both"/>
    </w:pPr>
    <w:rPr>
      <w:rFonts w:cs="Times New Roman"/>
      <w:sz w:val="20"/>
      <w:szCs w:val="20"/>
      <w:lang w:val="en-US"/>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basedOn w:val="DefaultParagraphFont"/>
    <w:link w:val="FootnoteText"/>
    <w:locked/>
    <w:rsid w:val="00E97A62"/>
    <w:rPr>
      <w:rFonts w:ascii="Arial Narrow" w:hAnsi="Arial Narrow" w:cs="Times New Roman"/>
      <w:sz w:val="20"/>
      <w:lang w:val="en-GB" w:eastAsia="en-US"/>
    </w:rPr>
  </w:style>
  <w:style w:type="paragraph" w:styleId="Title">
    <w:name w:val="Title"/>
    <w:basedOn w:val="Normal"/>
    <w:link w:val="TitleChar1"/>
    <w:uiPriority w:val="99"/>
    <w:qFormat/>
    <w:rsid w:val="007956E5"/>
    <w:pPr>
      <w:jc w:val="center"/>
    </w:pPr>
    <w:rPr>
      <w:rFonts w:ascii="Cambria" w:hAnsi="Cambria" w:cs="Times New Roman"/>
      <w:b/>
      <w:kern w:val="28"/>
      <w:sz w:val="32"/>
      <w:szCs w:val="20"/>
      <w:lang w:eastAsia="en-CA"/>
    </w:rPr>
  </w:style>
  <w:style w:type="character" w:customStyle="1" w:styleId="TitleChar">
    <w:name w:val="Title Char"/>
    <w:basedOn w:val="DefaultParagraphFont"/>
    <w:locked/>
    <w:rsid w:val="00C00093"/>
    <w:rPr>
      <w:rFonts w:ascii="Cambria" w:hAnsi="Cambria" w:cs="Times New Roman"/>
      <w:b/>
      <w:kern w:val="28"/>
      <w:sz w:val="32"/>
      <w:lang w:val="en-GB"/>
    </w:rPr>
  </w:style>
  <w:style w:type="character" w:customStyle="1" w:styleId="TitleChar1">
    <w:name w:val="Title Char1"/>
    <w:link w:val="Title"/>
    <w:uiPriority w:val="99"/>
    <w:locked/>
    <w:rsid w:val="007528BF"/>
    <w:rPr>
      <w:rFonts w:ascii="Cambria" w:hAnsi="Cambria"/>
      <w:b/>
      <w:kern w:val="28"/>
      <w:sz w:val="32"/>
      <w:lang w:val="en-GB"/>
    </w:rPr>
  </w:style>
  <w:style w:type="paragraph" w:customStyle="1" w:styleId="Main">
    <w:name w:val="Main"/>
    <w:basedOn w:val="Normal"/>
    <w:uiPriority w:val="99"/>
    <w:rsid w:val="007956E5"/>
    <w:pPr>
      <w:suppressAutoHyphens/>
      <w:jc w:val="both"/>
    </w:pPr>
    <w:rPr>
      <w:rFonts w:ascii="Arial" w:hAnsi="Arial" w:cs="Arial"/>
      <w:spacing w:val="-2"/>
      <w:sz w:val="18"/>
      <w:szCs w:val="18"/>
    </w:rPr>
  </w:style>
  <w:style w:type="paragraph" w:customStyle="1" w:styleId="SmallText">
    <w:name w:val="Small Text"/>
    <w:basedOn w:val="Normal"/>
    <w:uiPriority w:val="99"/>
    <w:rsid w:val="007956E5"/>
    <w:pPr>
      <w:suppressAutoHyphens/>
      <w:jc w:val="both"/>
    </w:pPr>
    <w:rPr>
      <w:rFonts w:ascii="Arial" w:hAnsi="Arial" w:cs="Arial"/>
      <w:spacing w:val="-2"/>
      <w:sz w:val="18"/>
      <w:szCs w:val="18"/>
    </w:rPr>
  </w:style>
  <w:style w:type="paragraph" w:customStyle="1" w:styleId="MainParagraph">
    <w:name w:val="Main Paragraph"/>
    <w:basedOn w:val="Normal"/>
    <w:autoRedefine/>
    <w:uiPriority w:val="99"/>
    <w:rsid w:val="007956E5"/>
    <w:pPr>
      <w:spacing w:after="120"/>
      <w:jc w:val="both"/>
    </w:pPr>
    <w:rPr>
      <w:sz w:val="20"/>
      <w:szCs w:val="20"/>
    </w:rPr>
  </w:style>
  <w:style w:type="paragraph" w:customStyle="1" w:styleId="TITLEOFSECTIONS">
    <w:name w:val="TITLE OF SECTIONS"/>
    <w:basedOn w:val="Heading1"/>
    <w:autoRedefine/>
    <w:uiPriority w:val="99"/>
    <w:rsid w:val="007956E5"/>
    <w:pPr>
      <w:numPr>
        <w:numId w:val="0"/>
      </w:numPr>
      <w:tabs>
        <w:tab w:val="left" w:pos="8435"/>
      </w:tabs>
      <w:spacing w:after="120"/>
      <w:jc w:val="left"/>
    </w:pPr>
    <w:rPr>
      <w:sz w:val="24"/>
      <w:szCs w:val="24"/>
    </w:rPr>
  </w:style>
  <w:style w:type="character" w:styleId="Hyperlink">
    <w:name w:val="Hyperlink"/>
    <w:basedOn w:val="DefaultParagraphFont"/>
    <w:uiPriority w:val="99"/>
    <w:rsid w:val="007956E5"/>
    <w:rPr>
      <w:rFonts w:cs="Times New Roman"/>
      <w:color w:val="0000FF"/>
      <w:u w:val="single"/>
    </w:rPr>
  </w:style>
  <w:style w:type="character" w:styleId="FollowedHyperlink">
    <w:name w:val="FollowedHyperlink"/>
    <w:basedOn w:val="DefaultParagraphFont"/>
    <w:uiPriority w:val="99"/>
    <w:rsid w:val="007956E5"/>
    <w:rPr>
      <w:rFonts w:cs="Times New Roman"/>
      <w:color w:val="800080"/>
      <w:u w:val="single"/>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Style 24"/>
    <w:basedOn w:val="DefaultParagraphFont"/>
    <w:uiPriority w:val="99"/>
    <w:rsid w:val="007956E5"/>
    <w:rPr>
      <w:rFonts w:cs="Times New Roman"/>
      <w:vertAlign w:val="superscript"/>
    </w:rPr>
  </w:style>
  <w:style w:type="paragraph" w:styleId="BlockText">
    <w:name w:val="Block Text"/>
    <w:basedOn w:val="Normal"/>
    <w:uiPriority w:val="99"/>
    <w:rsid w:val="007956E5"/>
    <w:pPr>
      <w:ind w:left="113" w:right="113"/>
      <w:jc w:val="both"/>
    </w:pPr>
  </w:style>
  <w:style w:type="paragraph" w:styleId="ListBullet">
    <w:name w:val="List Bullet"/>
    <w:basedOn w:val="Normal"/>
    <w:autoRedefine/>
    <w:uiPriority w:val="99"/>
    <w:rsid w:val="007956E5"/>
    <w:rPr>
      <w:color w:val="FFFFFF"/>
    </w:rPr>
  </w:style>
  <w:style w:type="paragraph" w:styleId="DocumentMap">
    <w:name w:val="Document Map"/>
    <w:basedOn w:val="Normal"/>
    <w:link w:val="DocumentMapChar"/>
    <w:uiPriority w:val="99"/>
    <w:rsid w:val="007956E5"/>
    <w:pPr>
      <w:shd w:val="clear" w:color="auto" w:fill="000080"/>
    </w:pPr>
    <w:rPr>
      <w:rFonts w:ascii="Times New Roman" w:hAnsi="Times New Roman" w:cs="Times New Roman"/>
      <w:sz w:val="2"/>
      <w:szCs w:val="20"/>
      <w:lang w:eastAsia="en-CA"/>
    </w:rPr>
  </w:style>
  <w:style w:type="character" w:customStyle="1" w:styleId="DocumentMapChar">
    <w:name w:val="Document Map Char"/>
    <w:basedOn w:val="DefaultParagraphFont"/>
    <w:link w:val="DocumentMap"/>
    <w:uiPriority w:val="99"/>
    <w:locked/>
    <w:rsid w:val="007528BF"/>
    <w:rPr>
      <w:rFonts w:cs="Times New Roman"/>
      <w:sz w:val="2"/>
      <w:lang w:val="en-GB"/>
    </w:rPr>
  </w:style>
  <w:style w:type="paragraph" w:customStyle="1" w:styleId="GVWDHeading1">
    <w:name w:val="GVWD Heading 1"/>
    <w:basedOn w:val="Normal"/>
    <w:next w:val="GVWDBody"/>
    <w:uiPriority w:val="99"/>
    <w:rsid w:val="007956E5"/>
    <w:pPr>
      <w:numPr>
        <w:numId w:val="4"/>
      </w:numPr>
    </w:pPr>
    <w:rPr>
      <w:rFonts w:ascii="Arial" w:hAnsi="Arial" w:cs="Arial"/>
      <w:b/>
      <w:bCs/>
    </w:rPr>
  </w:style>
  <w:style w:type="paragraph" w:customStyle="1" w:styleId="GVWDBody">
    <w:name w:val="GVWD Body"/>
    <w:basedOn w:val="Normal"/>
    <w:uiPriority w:val="99"/>
    <w:rsid w:val="007956E5"/>
    <w:pPr>
      <w:ind w:left="720"/>
      <w:jc w:val="both"/>
    </w:pPr>
    <w:rPr>
      <w:rFonts w:ascii="Arial" w:hAnsi="Arial" w:cs="Arial"/>
    </w:rPr>
  </w:style>
  <w:style w:type="paragraph" w:customStyle="1" w:styleId="GVWDHeading2">
    <w:name w:val="GVWD Heading 2"/>
    <w:basedOn w:val="Normal"/>
    <w:next w:val="GVWDBody"/>
    <w:uiPriority w:val="99"/>
    <w:rsid w:val="007956E5"/>
    <w:pPr>
      <w:numPr>
        <w:ilvl w:val="1"/>
        <w:numId w:val="4"/>
      </w:numPr>
    </w:pPr>
    <w:rPr>
      <w:rFonts w:ascii="Arial" w:hAnsi="Arial" w:cs="Arial"/>
      <w:b/>
      <w:bCs/>
    </w:rPr>
  </w:style>
  <w:style w:type="paragraph" w:customStyle="1" w:styleId="GVWDHeading3">
    <w:name w:val="GVWD Heading 3"/>
    <w:basedOn w:val="Normal"/>
    <w:uiPriority w:val="99"/>
    <w:rsid w:val="007956E5"/>
    <w:pPr>
      <w:numPr>
        <w:numId w:val="5"/>
      </w:numPr>
    </w:pPr>
    <w:rPr>
      <w:rFonts w:ascii="Arial (W1)" w:hAnsi="Arial (W1)" w:cs="Arial (W1)"/>
      <w:b/>
      <w:bCs/>
    </w:rPr>
  </w:style>
  <w:style w:type="paragraph" w:customStyle="1" w:styleId="GVWDDescr">
    <w:name w:val="GVWD Descr"/>
    <w:basedOn w:val="Normal"/>
    <w:uiPriority w:val="99"/>
    <w:rsid w:val="007956E5"/>
    <w:pPr>
      <w:ind w:left="720"/>
    </w:pPr>
    <w:rPr>
      <w:rFonts w:ascii="Arial" w:hAnsi="Arial" w:cs="Arial"/>
      <w:u w:val="single"/>
    </w:rPr>
  </w:style>
  <w:style w:type="paragraph" w:customStyle="1" w:styleId="GVWDDeliv">
    <w:name w:val="GVWD Deliv"/>
    <w:basedOn w:val="Normal"/>
    <w:uiPriority w:val="99"/>
    <w:rsid w:val="007956E5"/>
    <w:pPr>
      <w:ind w:left="720"/>
    </w:pPr>
    <w:rPr>
      <w:rFonts w:ascii="Arial" w:hAnsi="Arial" w:cs="Arial"/>
      <w:u w:val="single"/>
    </w:rPr>
  </w:style>
  <w:style w:type="paragraph" w:customStyle="1" w:styleId="Bullet2">
    <w:name w:val="Bullet 2"/>
    <w:basedOn w:val="Normal"/>
    <w:uiPriority w:val="99"/>
    <w:rsid w:val="007956E5"/>
  </w:style>
  <w:style w:type="paragraph" w:customStyle="1" w:styleId="CVBodyText">
    <w:name w:val="CV Body Text"/>
    <w:basedOn w:val="BodyText"/>
    <w:uiPriority w:val="99"/>
    <w:rsid w:val="007956E5"/>
    <w:pPr>
      <w:spacing w:after="240"/>
      <w:ind w:left="0"/>
    </w:pPr>
  </w:style>
  <w:style w:type="paragraph" w:customStyle="1" w:styleId="H2">
    <w:name w:val="H2"/>
    <w:basedOn w:val="Normal"/>
    <w:next w:val="Normal"/>
    <w:uiPriority w:val="99"/>
    <w:rsid w:val="007956E5"/>
    <w:pPr>
      <w:keepNext/>
      <w:spacing w:before="100" w:after="100"/>
      <w:outlineLvl w:val="2"/>
    </w:pPr>
    <w:rPr>
      <w:rFonts w:ascii="Times New Roman" w:hAnsi="Times New Roman" w:cs="Times New Roman"/>
      <w:b/>
      <w:bCs/>
      <w:sz w:val="36"/>
      <w:szCs w:val="36"/>
    </w:rPr>
  </w:style>
  <w:style w:type="paragraph" w:customStyle="1" w:styleId="Achievement">
    <w:name w:val="Achievement"/>
    <w:basedOn w:val="BodyText"/>
    <w:uiPriority w:val="99"/>
    <w:rsid w:val="007956E5"/>
    <w:pPr>
      <w:widowControl w:val="0"/>
      <w:tabs>
        <w:tab w:val="num" w:pos="0"/>
      </w:tabs>
      <w:spacing w:after="60" w:line="240" w:lineRule="atLeast"/>
      <w:ind w:left="0"/>
    </w:pPr>
    <w:rPr>
      <w:rFonts w:ascii="Garamond" w:hAnsi="Garamond" w:cs="Garamond"/>
    </w:rPr>
  </w:style>
  <w:style w:type="paragraph" w:styleId="BodyText3">
    <w:name w:val="Body Text 3"/>
    <w:basedOn w:val="Normal"/>
    <w:link w:val="BodyText3Char"/>
    <w:uiPriority w:val="99"/>
    <w:rsid w:val="007956E5"/>
    <w:pPr>
      <w:spacing w:before="120"/>
      <w:jc w:val="center"/>
    </w:pPr>
    <w:rPr>
      <w:rFonts w:cs="Times New Roman"/>
      <w:b/>
      <w:noProof/>
      <w:szCs w:val="20"/>
      <w:lang w:val="en-CA"/>
    </w:rPr>
  </w:style>
  <w:style w:type="character" w:customStyle="1" w:styleId="BodyText3Char">
    <w:name w:val="Body Text 3 Char"/>
    <w:basedOn w:val="DefaultParagraphFont"/>
    <w:link w:val="BodyText3"/>
    <w:uiPriority w:val="99"/>
    <w:locked/>
    <w:rsid w:val="00EE6768"/>
    <w:rPr>
      <w:rFonts w:ascii="Arial Narrow" w:eastAsia="SimSun" w:hAnsi="Arial Narrow" w:cs="Times New Roman"/>
      <w:b/>
      <w:noProof/>
      <w:sz w:val="22"/>
      <w:lang w:val="en-CA" w:eastAsia="en-US"/>
    </w:rPr>
  </w:style>
  <w:style w:type="paragraph" w:customStyle="1" w:styleId="CVBullet">
    <w:name w:val="CV Bullet"/>
    <w:basedOn w:val="Normal"/>
    <w:uiPriority w:val="99"/>
    <w:rsid w:val="007956E5"/>
    <w:pPr>
      <w:keepNext/>
      <w:numPr>
        <w:numId w:val="7"/>
      </w:numPr>
      <w:spacing w:after="80"/>
      <w:outlineLvl w:val="0"/>
    </w:pPr>
    <w:rPr>
      <w:rFonts w:ascii="Times New Roman" w:hAnsi="Times New Roman" w:cs="Times New Roman"/>
      <w:sz w:val="20"/>
      <w:szCs w:val="20"/>
    </w:rPr>
  </w:style>
  <w:style w:type="paragraph" w:styleId="BodyTextIndent2">
    <w:name w:val="Body Text Indent 2"/>
    <w:basedOn w:val="Normal"/>
    <w:link w:val="BodyTextIndent2Char1"/>
    <w:uiPriority w:val="99"/>
    <w:rsid w:val="007956E5"/>
    <w:pPr>
      <w:ind w:left="720"/>
    </w:pPr>
    <w:rPr>
      <w:rFonts w:cs="Times New Roman"/>
      <w:sz w:val="20"/>
      <w:szCs w:val="20"/>
      <w:lang w:eastAsia="en-CA"/>
    </w:rPr>
  </w:style>
  <w:style w:type="character" w:customStyle="1" w:styleId="BodyTextIndent2Char">
    <w:name w:val="Body Text Indent 2 Char"/>
    <w:basedOn w:val="DefaultParagraphFont"/>
    <w:uiPriority w:val="99"/>
    <w:locked/>
    <w:rsid w:val="00E86851"/>
    <w:rPr>
      <w:rFonts w:ascii="Arial Narrow" w:hAnsi="Arial Narrow" w:cs="Times New Roman"/>
      <w:lang w:val="en-GB"/>
    </w:rPr>
  </w:style>
  <w:style w:type="character" w:customStyle="1" w:styleId="BodyTextIndent2Char1">
    <w:name w:val="Body Text Indent 2 Char1"/>
    <w:link w:val="BodyTextIndent2"/>
    <w:uiPriority w:val="99"/>
    <w:locked/>
    <w:rsid w:val="007528BF"/>
    <w:rPr>
      <w:rFonts w:ascii="Arial Narrow" w:hAnsi="Arial Narrow"/>
      <w:lang w:val="en-GB"/>
    </w:rPr>
  </w:style>
  <w:style w:type="paragraph" w:customStyle="1" w:styleId="BULLET1">
    <w:name w:val="BULLET1"/>
    <w:basedOn w:val="Normal"/>
    <w:uiPriority w:val="99"/>
    <w:rsid w:val="007956E5"/>
    <w:pPr>
      <w:numPr>
        <w:numId w:val="9"/>
      </w:numPr>
      <w:suppressAutoHyphens/>
      <w:spacing w:after="120"/>
    </w:pPr>
    <w:rPr>
      <w:rFonts w:ascii="Times New Roman" w:hAnsi="Times New Roman" w:cs="Times New Roman"/>
      <w:sz w:val="23"/>
      <w:szCs w:val="23"/>
    </w:rPr>
  </w:style>
  <w:style w:type="paragraph" w:customStyle="1" w:styleId="BodyText23">
    <w:name w:val="Body Text 23"/>
    <w:basedOn w:val="Normal"/>
    <w:uiPriority w:val="99"/>
    <w:rsid w:val="007956E5"/>
    <w:pPr>
      <w:widowControl w:val="0"/>
      <w:tabs>
        <w:tab w:val="left" w:pos="547"/>
      </w:tabs>
    </w:pPr>
    <w:rPr>
      <w:rFonts w:ascii="Times New Roman" w:hAnsi="Times New Roman" w:cs="Times New Roman"/>
    </w:rPr>
  </w:style>
  <w:style w:type="paragraph" w:styleId="Subtitle">
    <w:name w:val="Subtitle"/>
    <w:basedOn w:val="Normal"/>
    <w:link w:val="SubtitleChar"/>
    <w:uiPriority w:val="99"/>
    <w:qFormat/>
    <w:rsid w:val="007956E5"/>
    <w:pPr>
      <w:jc w:val="center"/>
    </w:pPr>
    <w:rPr>
      <w:rFonts w:ascii="Cambria" w:hAnsi="Cambria" w:cs="Times New Roman"/>
      <w:sz w:val="24"/>
      <w:szCs w:val="20"/>
      <w:lang w:eastAsia="en-CA"/>
    </w:rPr>
  </w:style>
  <w:style w:type="character" w:customStyle="1" w:styleId="SubtitleChar">
    <w:name w:val="Subtitle Char"/>
    <w:basedOn w:val="DefaultParagraphFont"/>
    <w:link w:val="Subtitle"/>
    <w:uiPriority w:val="99"/>
    <w:locked/>
    <w:rsid w:val="007528BF"/>
    <w:rPr>
      <w:rFonts w:ascii="Cambria" w:hAnsi="Cambria" w:cs="Times New Roman"/>
      <w:sz w:val="24"/>
      <w:lang w:val="en-GB"/>
    </w:rPr>
  </w:style>
  <w:style w:type="paragraph" w:styleId="ListBullet2">
    <w:name w:val="List Bullet 2"/>
    <w:basedOn w:val="Normal"/>
    <w:uiPriority w:val="99"/>
    <w:rsid w:val="007956E5"/>
    <w:pPr>
      <w:numPr>
        <w:numId w:val="1"/>
      </w:numPr>
      <w:tabs>
        <w:tab w:val="clear" w:pos="360"/>
        <w:tab w:val="num" w:pos="720"/>
      </w:tabs>
      <w:ind w:left="720"/>
    </w:pPr>
  </w:style>
  <w:style w:type="paragraph" w:customStyle="1" w:styleId="ColorfulShading-Accent11">
    <w:name w:val="Colorful Shading - Accent 11"/>
    <w:hidden/>
    <w:uiPriority w:val="99"/>
    <w:semiHidden/>
    <w:rsid w:val="007956E5"/>
    <w:rPr>
      <w:rFonts w:ascii="Arial Narrow" w:hAnsi="Arial Narrow" w:cs="Arial Narrow"/>
      <w:lang w:val="en-US" w:eastAsia="en-US"/>
    </w:rPr>
  </w:style>
  <w:style w:type="paragraph" w:customStyle="1" w:styleId="Default">
    <w:name w:val="Default"/>
    <w:rsid w:val="007956E5"/>
    <w:pPr>
      <w:autoSpaceDE w:val="0"/>
      <w:autoSpaceDN w:val="0"/>
      <w:adjustRightInd w:val="0"/>
    </w:pPr>
    <w:rPr>
      <w:rFonts w:ascii="Myriad Pro" w:eastAsia="MS Mincho" w:hAnsi="Myriad Pro" w:cs="Myriad Pro"/>
      <w:color w:val="000000"/>
      <w:sz w:val="24"/>
      <w:szCs w:val="24"/>
      <w:lang w:val="en-US" w:eastAsia="ja-JP"/>
    </w:rPr>
  </w:style>
  <w:style w:type="paragraph" w:customStyle="1" w:styleId="DecisionLevel">
    <w:name w:val="Decision Level"/>
    <w:basedOn w:val="Normal"/>
    <w:uiPriority w:val="99"/>
    <w:rsid w:val="007956E5"/>
    <w:pPr>
      <w:spacing w:before="360" w:after="240"/>
      <w:jc w:val="both"/>
    </w:pPr>
    <w:rPr>
      <w:rFonts w:ascii="Times New Roman" w:hAnsi="Times New Roman" w:cs="Times New Roman"/>
      <w:b/>
      <w:bCs/>
      <w:sz w:val="24"/>
      <w:szCs w:val="24"/>
      <w:u w:val="single"/>
    </w:rPr>
  </w:style>
  <w:style w:type="paragraph" w:customStyle="1" w:styleId="Text">
    <w:name w:val="Text"/>
    <w:basedOn w:val="Normal"/>
    <w:uiPriority w:val="99"/>
    <w:rsid w:val="007956E5"/>
    <w:pPr>
      <w:spacing w:before="240" w:line="252" w:lineRule="auto"/>
      <w:jc w:val="both"/>
    </w:pPr>
    <w:rPr>
      <w:rFonts w:ascii="Times New Roman" w:hAnsi="Times New Roman" w:cs="Times New Roman"/>
    </w:rPr>
  </w:style>
  <w:style w:type="paragraph" w:customStyle="1" w:styleId="sidetekst">
    <w:name w:val="sidetekst"/>
    <w:basedOn w:val="Normal"/>
    <w:uiPriority w:val="99"/>
    <w:rsid w:val="007956E5"/>
    <w:pPr>
      <w:framePr w:w="1985" w:hSpace="181" w:vSpace="181" w:wrap="auto" w:vAnchor="text" w:hAnchor="page" w:y="1"/>
    </w:pPr>
    <w:rPr>
      <w:rFonts w:ascii="Arial" w:hAnsi="Arial" w:cs="Arial"/>
      <w:b/>
      <w:bCs/>
      <w:i/>
      <w:iCs/>
      <w:sz w:val="18"/>
      <w:szCs w:val="18"/>
    </w:rPr>
  </w:style>
  <w:style w:type="paragraph" w:customStyle="1" w:styleId="TextPIMSEntries">
    <w:name w:val="Text PIMS Entries"/>
    <w:basedOn w:val="Normal"/>
    <w:uiPriority w:val="99"/>
    <w:rsid w:val="007956E5"/>
    <w:pPr>
      <w:spacing w:after="120"/>
      <w:ind w:left="567"/>
      <w:jc w:val="both"/>
    </w:pPr>
    <w:rPr>
      <w:rFonts w:ascii="Times New Roman" w:hAnsi="Times New Roman" w:cs="Times New Roman"/>
    </w:rPr>
  </w:style>
  <w:style w:type="paragraph" w:customStyle="1" w:styleId="List1">
    <w:name w:val="List1"/>
    <w:basedOn w:val="Text"/>
    <w:uiPriority w:val="99"/>
    <w:rsid w:val="007956E5"/>
    <w:pPr>
      <w:numPr>
        <w:numId w:val="11"/>
      </w:numPr>
    </w:pPr>
  </w:style>
  <w:style w:type="paragraph" w:customStyle="1" w:styleId="Level">
    <w:name w:val="Level"/>
    <w:basedOn w:val="Text"/>
    <w:uiPriority w:val="99"/>
    <w:rsid w:val="007956E5"/>
    <w:pPr>
      <w:spacing w:before="120" w:after="120" w:line="240" w:lineRule="auto"/>
      <w:jc w:val="right"/>
    </w:pPr>
    <w:rPr>
      <w:b/>
      <w:bCs/>
    </w:rPr>
  </w:style>
  <w:style w:type="paragraph" w:customStyle="1" w:styleId="TextPIMSBullet">
    <w:name w:val="Text PIMS Bullet"/>
    <w:basedOn w:val="TextPIMSEntries"/>
    <w:uiPriority w:val="99"/>
    <w:rsid w:val="007956E5"/>
    <w:pPr>
      <w:numPr>
        <w:numId w:val="12"/>
      </w:numPr>
      <w:ind w:left="924" w:hanging="357"/>
      <w:jc w:val="left"/>
    </w:pPr>
  </w:style>
  <w:style w:type="paragraph" w:customStyle="1" w:styleId="PIMSEntries">
    <w:name w:val="PIMS Entries"/>
    <w:basedOn w:val="Text"/>
    <w:uiPriority w:val="99"/>
    <w:rsid w:val="007956E5"/>
    <w:pPr>
      <w:keepNext/>
      <w:spacing w:after="240"/>
    </w:pPr>
    <w:rPr>
      <w:b/>
      <w:bCs/>
      <w:i/>
      <w:iCs/>
      <w:u w:val="single"/>
    </w:rPr>
  </w:style>
  <w:style w:type="paragraph" w:customStyle="1" w:styleId="ClearanceLevel">
    <w:name w:val="Clearance Level"/>
    <w:basedOn w:val="Text"/>
    <w:next w:val="Text"/>
    <w:uiPriority w:val="99"/>
    <w:rsid w:val="007956E5"/>
    <w:pPr>
      <w:spacing w:before="120" w:after="120" w:line="240" w:lineRule="auto"/>
      <w:jc w:val="right"/>
    </w:pPr>
    <w:rPr>
      <w:i/>
      <w:iCs/>
    </w:rPr>
  </w:style>
  <w:style w:type="paragraph" w:customStyle="1" w:styleId="TextBullet">
    <w:name w:val="Text Bullet"/>
    <w:basedOn w:val="Text"/>
    <w:uiPriority w:val="99"/>
    <w:rsid w:val="007956E5"/>
    <w:pPr>
      <w:spacing w:before="120" w:after="120" w:line="240" w:lineRule="auto"/>
    </w:pPr>
  </w:style>
  <w:style w:type="paragraph" w:customStyle="1" w:styleId="Textbullets">
    <w:name w:val="Text bullets"/>
    <w:basedOn w:val="Text"/>
    <w:uiPriority w:val="99"/>
    <w:rsid w:val="007956E5"/>
    <w:pPr>
      <w:numPr>
        <w:numId w:val="13"/>
      </w:numPr>
      <w:spacing w:before="120" w:after="120" w:line="240" w:lineRule="auto"/>
    </w:pPr>
    <w:rPr>
      <w:sz w:val="24"/>
      <w:szCs w:val="24"/>
    </w:rPr>
  </w:style>
  <w:style w:type="paragraph" w:customStyle="1" w:styleId="Listdots">
    <w:name w:val="List (dots)"/>
    <w:basedOn w:val="Normal"/>
    <w:uiPriority w:val="99"/>
    <w:rsid w:val="007956E5"/>
    <w:pPr>
      <w:numPr>
        <w:numId w:val="14"/>
      </w:numPr>
      <w:jc w:val="both"/>
    </w:pPr>
    <w:rPr>
      <w:rFonts w:ascii="Times New Roman" w:hAnsi="Times New Roman" w:cs="Times New Roman"/>
      <w:sz w:val="24"/>
      <w:szCs w:val="24"/>
    </w:rPr>
  </w:style>
  <w:style w:type="paragraph" w:customStyle="1" w:styleId="OmniPage2">
    <w:name w:val="OmniPage #2"/>
    <w:basedOn w:val="Normal"/>
    <w:uiPriority w:val="99"/>
    <w:rsid w:val="007956E5"/>
    <w:pPr>
      <w:tabs>
        <w:tab w:val="left" w:pos="4245"/>
        <w:tab w:val="left" w:pos="8745"/>
        <w:tab w:val="right" w:pos="11152"/>
      </w:tabs>
      <w:spacing w:line="311" w:lineRule="exact"/>
      <w:ind w:left="52" w:right="2104"/>
    </w:pPr>
    <w:rPr>
      <w:rFonts w:ascii="Times New Roman" w:hAnsi="Times New Roman" w:cs="Times New Roman"/>
      <w:sz w:val="20"/>
      <w:szCs w:val="20"/>
    </w:rPr>
  </w:style>
  <w:style w:type="paragraph" w:customStyle="1" w:styleId="OmniPage1">
    <w:name w:val="OmniPage #1"/>
    <w:basedOn w:val="Normal"/>
    <w:uiPriority w:val="99"/>
    <w:rsid w:val="007956E5"/>
    <w:pPr>
      <w:tabs>
        <w:tab w:val="left" w:pos="160"/>
        <w:tab w:val="left" w:pos="328"/>
        <w:tab w:val="left" w:pos="4585"/>
        <w:tab w:val="right" w:pos="8804"/>
      </w:tabs>
      <w:spacing w:line="308" w:lineRule="exact"/>
      <w:ind w:left="50" w:right="50"/>
    </w:pPr>
    <w:rPr>
      <w:rFonts w:ascii="Times New Roman" w:hAnsi="Times New Roman" w:cs="Times New Roman"/>
      <w:sz w:val="20"/>
      <w:szCs w:val="20"/>
    </w:rPr>
  </w:style>
  <w:style w:type="paragraph" w:customStyle="1" w:styleId="BankNormal">
    <w:name w:val="BankNormal"/>
    <w:basedOn w:val="Normal"/>
    <w:uiPriority w:val="99"/>
    <w:rsid w:val="007956E5"/>
    <w:pPr>
      <w:spacing w:after="240"/>
    </w:pPr>
    <w:rPr>
      <w:rFonts w:ascii="Times New Roman" w:hAnsi="Times New Roman" w:cs="Times New Roman"/>
      <w:sz w:val="24"/>
      <w:szCs w:val="24"/>
    </w:rPr>
  </w:style>
  <w:style w:type="paragraph" w:customStyle="1" w:styleId="Outline">
    <w:name w:val="Outline"/>
    <w:basedOn w:val="Normal"/>
    <w:uiPriority w:val="99"/>
    <w:rsid w:val="007956E5"/>
    <w:pPr>
      <w:spacing w:before="240"/>
    </w:pPr>
    <w:rPr>
      <w:rFonts w:ascii="Times New Roman" w:hAnsi="Times New Roman" w:cs="Times New Roman"/>
      <w:kern w:val="28"/>
      <w:sz w:val="24"/>
      <w:szCs w:val="24"/>
    </w:rPr>
  </w:style>
  <w:style w:type="paragraph" w:customStyle="1" w:styleId="Outline1">
    <w:name w:val="Outline1"/>
    <w:basedOn w:val="Outline"/>
    <w:next w:val="Outline2"/>
    <w:uiPriority w:val="99"/>
    <w:rsid w:val="007956E5"/>
    <w:pPr>
      <w:keepNext/>
      <w:tabs>
        <w:tab w:val="num" w:pos="360"/>
      </w:tabs>
      <w:ind w:left="360" w:hanging="360"/>
    </w:pPr>
  </w:style>
  <w:style w:type="paragraph" w:customStyle="1" w:styleId="Outline2">
    <w:name w:val="Outline2"/>
    <w:basedOn w:val="Normal"/>
    <w:uiPriority w:val="99"/>
    <w:rsid w:val="007956E5"/>
    <w:pPr>
      <w:tabs>
        <w:tab w:val="num" w:pos="864"/>
      </w:tabs>
      <w:spacing w:before="240"/>
      <w:ind w:left="864" w:hanging="504"/>
    </w:pPr>
    <w:rPr>
      <w:rFonts w:ascii="Times New Roman" w:hAnsi="Times New Roman" w:cs="Times New Roman"/>
      <w:kern w:val="28"/>
      <w:sz w:val="24"/>
      <w:szCs w:val="24"/>
    </w:rPr>
  </w:style>
  <w:style w:type="paragraph" w:customStyle="1" w:styleId="Outline3">
    <w:name w:val="Outline3"/>
    <w:basedOn w:val="Normal"/>
    <w:uiPriority w:val="99"/>
    <w:rsid w:val="007956E5"/>
    <w:pPr>
      <w:tabs>
        <w:tab w:val="num" w:pos="1368"/>
      </w:tabs>
      <w:spacing w:before="240"/>
      <w:ind w:left="1368" w:hanging="504"/>
    </w:pPr>
    <w:rPr>
      <w:rFonts w:ascii="Times New Roman" w:hAnsi="Times New Roman" w:cs="Times New Roman"/>
      <w:kern w:val="28"/>
      <w:sz w:val="24"/>
      <w:szCs w:val="24"/>
    </w:rPr>
  </w:style>
  <w:style w:type="paragraph" w:styleId="BodyTextIndent3">
    <w:name w:val="Body Text Indent 3"/>
    <w:basedOn w:val="Normal"/>
    <w:link w:val="BodyTextIndent3Char"/>
    <w:uiPriority w:val="99"/>
    <w:rsid w:val="007956E5"/>
    <w:pPr>
      <w:ind w:left="720"/>
    </w:pPr>
    <w:rPr>
      <w:rFonts w:cs="Times New Roman"/>
      <w:sz w:val="16"/>
      <w:szCs w:val="20"/>
      <w:lang w:eastAsia="en-CA"/>
    </w:rPr>
  </w:style>
  <w:style w:type="character" w:customStyle="1" w:styleId="BodyTextIndent3Char">
    <w:name w:val="Body Text Indent 3 Char"/>
    <w:basedOn w:val="DefaultParagraphFont"/>
    <w:link w:val="BodyTextIndent3"/>
    <w:uiPriority w:val="99"/>
    <w:locked/>
    <w:rsid w:val="007528BF"/>
    <w:rPr>
      <w:rFonts w:ascii="Arial Narrow" w:hAnsi="Arial Narrow" w:cs="Times New Roman"/>
      <w:sz w:val="16"/>
      <w:lang w:val="en-GB"/>
    </w:rPr>
  </w:style>
  <w:style w:type="paragraph" w:customStyle="1" w:styleId="Textoindependiente">
    <w:name w:val="Texto.independiente"/>
    <w:basedOn w:val="Normal"/>
    <w:uiPriority w:val="99"/>
    <w:rsid w:val="007956E5"/>
    <w:pPr>
      <w:spacing w:after="120"/>
    </w:pPr>
    <w:rPr>
      <w:rFonts w:ascii="Times New Roman" w:hAnsi="Times New Roman" w:cs="Times New Roman"/>
      <w:sz w:val="24"/>
      <w:szCs w:val="24"/>
      <w:lang w:val="da-DK"/>
    </w:rPr>
  </w:style>
  <w:style w:type="paragraph" w:styleId="Caption">
    <w:name w:val="caption"/>
    <w:aliases w:val="TOC Caption"/>
    <w:basedOn w:val="Normal"/>
    <w:next w:val="Normal"/>
    <w:uiPriority w:val="35"/>
    <w:qFormat/>
    <w:rsid w:val="007956E5"/>
    <w:pPr>
      <w:framePr w:w="3941" w:h="4665" w:hRule="exact" w:hSpace="245" w:vSpace="245" w:wrap="auto" w:vAnchor="text" w:hAnchor="page" w:x="7316" w:y="592"/>
      <w:pBdr>
        <w:top w:val="single" w:sz="4" w:space="1" w:color="auto"/>
        <w:left w:val="single" w:sz="4" w:space="4" w:color="auto"/>
        <w:bottom w:val="single" w:sz="4" w:space="1" w:color="auto"/>
        <w:right w:val="single" w:sz="4" w:space="4" w:color="auto"/>
      </w:pBdr>
      <w:shd w:val="pct10" w:color="auto" w:fill="auto"/>
      <w:tabs>
        <w:tab w:val="right" w:pos="3060"/>
      </w:tabs>
    </w:pPr>
    <w:rPr>
      <w:rFonts w:ascii="Arial" w:hAnsi="Arial" w:cs="Arial"/>
      <w:b/>
      <w:bCs/>
    </w:rPr>
  </w:style>
  <w:style w:type="paragraph" w:styleId="CommentText">
    <w:name w:val="annotation text"/>
    <w:basedOn w:val="Normal"/>
    <w:link w:val="CommentTextChar1"/>
    <w:uiPriority w:val="99"/>
    <w:qFormat/>
    <w:rsid w:val="007956E5"/>
    <w:rPr>
      <w:rFonts w:ascii="Times New Roman" w:hAnsi="Times New Roman" w:cs="Times New Roman"/>
      <w:noProof/>
      <w:sz w:val="20"/>
      <w:szCs w:val="20"/>
      <w:lang w:val="en-CA"/>
    </w:rPr>
  </w:style>
  <w:style w:type="character" w:customStyle="1" w:styleId="CommentTextChar">
    <w:name w:val="Comment Text Char"/>
    <w:basedOn w:val="DefaultParagraphFont"/>
    <w:uiPriority w:val="99"/>
    <w:locked/>
    <w:rsid w:val="00E97A62"/>
    <w:rPr>
      <w:rFonts w:cs="Times New Roman"/>
      <w:noProof/>
      <w:lang w:val="en-CA" w:eastAsia="en-US"/>
    </w:rPr>
  </w:style>
  <w:style w:type="character" w:customStyle="1" w:styleId="CommentTextChar1">
    <w:name w:val="Comment Text Char1"/>
    <w:link w:val="CommentText"/>
    <w:uiPriority w:val="99"/>
    <w:locked/>
    <w:rsid w:val="00A341BF"/>
    <w:rPr>
      <w:noProof/>
      <w:lang w:val="en-CA" w:eastAsia="en-US"/>
    </w:rPr>
  </w:style>
  <w:style w:type="paragraph" w:customStyle="1" w:styleId="head1">
    <w:name w:val="head1"/>
    <w:uiPriority w:val="99"/>
    <w:rsid w:val="007956E5"/>
    <w:pPr>
      <w:widowControl w:val="0"/>
      <w:tabs>
        <w:tab w:val="left" w:pos="0"/>
        <w:tab w:val="left" w:pos="2160"/>
        <w:tab w:val="left" w:pos="2899"/>
        <w:tab w:val="left" w:pos="4680"/>
        <w:tab w:val="left" w:pos="8659"/>
        <w:tab w:val="left" w:pos="9360"/>
      </w:tabs>
      <w:suppressAutoHyphens/>
    </w:pPr>
    <w:rPr>
      <w:sz w:val="24"/>
      <w:szCs w:val="24"/>
      <w:lang w:val="en-US" w:eastAsia="en-US"/>
    </w:rPr>
  </w:style>
  <w:style w:type="paragraph" w:customStyle="1" w:styleId="Memoheading">
    <w:name w:val="Memo heading"/>
    <w:uiPriority w:val="99"/>
    <w:rsid w:val="00C1277B"/>
    <w:rPr>
      <w:sz w:val="20"/>
      <w:szCs w:val="20"/>
      <w:lang w:val="en-GB" w:eastAsia="en-US"/>
    </w:rPr>
  </w:style>
  <w:style w:type="paragraph" w:customStyle="1" w:styleId="BodyText21">
    <w:name w:val="Body Text 21"/>
    <w:basedOn w:val="Normal"/>
    <w:uiPriority w:val="99"/>
    <w:rsid w:val="007956E5"/>
    <w:pPr>
      <w:widowControl w:val="0"/>
      <w:spacing w:after="120"/>
      <w:ind w:left="397" w:hanging="397"/>
      <w:jc w:val="both"/>
    </w:pPr>
    <w:rPr>
      <w:rFonts w:ascii="Arial" w:hAnsi="Arial" w:cs="Arial"/>
    </w:rPr>
  </w:style>
  <w:style w:type="paragraph" w:customStyle="1" w:styleId="Marin">
    <w:name w:val="Marin"/>
    <w:basedOn w:val="Normal"/>
    <w:uiPriority w:val="99"/>
    <w:rsid w:val="007956E5"/>
    <w:pPr>
      <w:spacing w:after="120"/>
      <w:jc w:val="both"/>
    </w:pPr>
    <w:rPr>
      <w:rFonts w:ascii="Arial" w:hAnsi="Arial" w:cs="Arial"/>
      <w:sz w:val="24"/>
      <w:szCs w:val="24"/>
    </w:rPr>
  </w:style>
  <w:style w:type="paragraph" w:customStyle="1" w:styleId="Outline4">
    <w:name w:val="Outline4"/>
    <w:basedOn w:val="Normal"/>
    <w:uiPriority w:val="99"/>
    <w:rsid w:val="007956E5"/>
    <w:pPr>
      <w:numPr>
        <w:ilvl w:val="3"/>
        <w:numId w:val="15"/>
      </w:numPr>
      <w:tabs>
        <w:tab w:val="clear" w:pos="2304"/>
        <w:tab w:val="num" w:pos="1872"/>
      </w:tabs>
      <w:spacing w:before="240"/>
      <w:ind w:left="1872" w:hanging="504"/>
    </w:pPr>
    <w:rPr>
      <w:rFonts w:ascii="Times New Roman" w:hAnsi="Times New Roman" w:cs="Times New Roman"/>
      <w:kern w:val="28"/>
      <w:sz w:val="24"/>
      <w:szCs w:val="24"/>
    </w:rPr>
  </w:style>
  <w:style w:type="paragraph" w:customStyle="1" w:styleId="outlinebullet">
    <w:name w:val="outlinebullet"/>
    <w:basedOn w:val="Normal"/>
    <w:uiPriority w:val="99"/>
    <w:rsid w:val="007956E5"/>
    <w:pPr>
      <w:numPr>
        <w:numId w:val="16"/>
      </w:numPr>
      <w:tabs>
        <w:tab w:val="clear" w:pos="360"/>
        <w:tab w:val="left" w:pos="1440"/>
      </w:tabs>
      <w:spacing w:before="120"/>
      <w:ind w:left="1440" w:hanging="450"/>
    </w:pPr>
    <w:rPr>
      <w:rFonts w:ascii="Times New Roman" w:hAnsi="Times New Roman" w:cs="Times New Roman"/>
      <w:sz w:val="24"/>
      <w:szCs w:val="24"/>
    </w:rPr>
  </w:style>
  <w:style w:type="paragraph" w:styleId="NormalWeb">
    <w:name w:val="Normal (Web)"/>
    <w:basedOn w:val="Normal"/>
    <w:link w:val="NormalWebChar"/>
    <w:uiPriority w:val="99"/>
    <w:rsid w:val="007956E5"/>
    <w:pPr>
      <w:spacing w:before="100" w:after="100"/>
    </w:pPr>
    <w:rPr>
      <w:rFonts w:ascii="Times New Roman" w:hAnsi="Times New Roman" w:cs="Times New Roman"/>
      <w:sz w:val="24"/>
      <w:szCs w:val="20"/>
    </w:rPr>
  </w:style>
  <w:style w:type="paragraph" w:customStyle="1" w:styleId="AnnexTitle">
    <w:name w:val="Annex Title"/>
    <w:basedOn w:val="Normal"/>
    <w:uiPriority w:val="99"/>
    <w:rsid w:val="007956E5"/>
    <w:pPr>
      <w:jc w:val="center"/>
    </w:pPr>
    <w:rPr>
      <w:rFonts w:ascii="Times New Roman" w:hAnsi="Times New Roman" w:cs="Times New Roman"/>
      <w:b/>
      <w:bCs/>
      <w:sz w:val="24"/>
      <w:szCs w:val="24"/>
    </w:rPr>
  </w:style>
  <w:style w:type="character" w:customStyle="1" w:styleId="i">
    <w:name w:val="i"/>
    <w:aliases w:val="ii,iii"/>
    <w:uiPriority w:val="99"/>
    <w:rsid w:val="007956E5"/>
    <w:rPr>
      <w:rFonts w:ascii="Times New Roman" w:hAnsi="Times New Roman"/>
      <w:sz w:val="24"/>
      <w:lang w:val="en-US"/>
    </w:rPr>
  </w:style>
  <w:style w:type="character" w:customStyle="1" w:styleId="a123">
    <w:name w:val="a1.2.3"/>
    <w:uiPriority w:val="99"/>
    <w:rsid w:val="007956E5"/>
  </w:style>
  <w:style w:type="character" w:customStyle="1" w:styleId="iiiiii">
    <w:name w:val="i.ii.iii"/>
    <w:uiPriority w:val="99"/>
    <w:rsid w:val="007956E5"/>
  </w:style>
  <w:style w:type="character" w:customStyle="1" w:styleId="a">
    <w:name w:val="_a"/>
    <w:uiPriority w:val="99"/>
    <w:rsid w:val="007956E5"/>
  </w:style>
  <w:style w:type="paragraph" w:customStyle="1" w:styleId="05">
    <w:name w:val="05"/>
    <w:basedOn w:val="Normal"/>
    <w:uiPriority w:val="99"/>
    <w:rsid w:val="007956E5"/>
    <w:pPr>
      <w:widowControl w:val="0"/>
      <w:ind w:left="300" w:right="4" w:hanging="300"/>
      <w:jc w:val="both"/>
    </w:pPr>
    <w:rPr>
      <w:rFonts w:ascii="Times" w:hAnsi="Times" w:cs="Times"/>
      <w:sz w:val="24"/>
      <w:szCs w:val="24"/>
      <w:lang w:val="fr-FR"/>
    </w:rPr>
  </w:style>
  <w:style w:type="paragraph" w:customStyle="1" w:styleId="8">
    <w:name w:val="????????? 8"/>
    <w:basedOn w:val="a0"/>
    <w:next w:val="a0"/>
    <w:uiPriority w:val="99"/>
    <w:rsid w:val="007956E5"/>
    <w:pPr>
      <w:keepNext/>
    </w:pPr>
    <w:rPr>
      <w:b/>
      <w:bCs/>
      <w:sz w:val="24"/>
      <w:szCs w:val="24"/>
    </w:rPr>
  </w:style>
  <w:style w:type="paragraph" w:customStyle="1" w:styleId="a0">
    <w:name w:val="???????"/>
    <w:uiPriority w:val="99"/>
    <w:rsid w:val="00C1277B"/>
    <w:pPr>
      <w:widowControl w:val="0"/>
    </w:pPr>
    <w:rPr>
      <w:sz w:val="20"/>
      <w:szCs w:val="20"/>
      <w:lang w:val="ru-RU" w:eastAsia="en-US"/>
    </w:rPr>
  </w:style>
  <w:style w:type="paragraph" w:customStyle="1" w:styleId="1">
    <w:name w:val="???????? ?????1"/>
    <w:basedOn w:val="a0"/>
    <w:uiPriority w:val="99"/>
    <w:rsid w:val="007956E5"/>
    <w:pPr>
      <w:spacing w:before="120" w:after="120"/>
      <w:jc w:val="both"/>
    </w:pPr>
    <w:rPr>
      <w:sz w:val="24"/>
      <w:szCs w:val="24"/>
    </w:rPr>
  </w:style>
  <w:style w:type="paragraph" w:customStyle="1" w:styleId="2">
    <w:name w:val="???????? ????? ? ???????? 2"/>
    <w:basedOn w:val="a0"/>
    <w:uiPriority w:val="99"/>
    <w:rsid w:val="007956E5"/>
    <w:pPr>
      <w:ind w:left="360"/>
      <w:jc w:val="both"/>
    </w:pPr>
    <w:rPr>
      <w:sz w:val="24"/>
      <w:szCs w:val="24"/>
    </w:rPr>
  </w:style>
  <w:style w:type="paragraph" w:customStyle="1" w:styleId="f4">
    <w:name w:val="f4"/>
    <w:uiPriority w:val="99"/>
    <w:rsid w:val="007956E5"/>
    <w:pPr>
      <w:widowControl w:val="0"/>
    </w:pPr>
    <w:rPr>
      <w:rFonts w:ascii="CG Times" w:hAnsi="CG Times" w:cs="CG Times"/>
      <w:lang w:val="en-AU" w:eastAsia="en-US"/>
    </w:rPr>
  </w:style>
  <w:style w:type="paragraph" w:customStyle="1" w:styleId="ListBullets">
    <w:name w:val="List Bullets"/>
    <w:basedOn w:val="Normal"/>
    <w:uiPriority w:val="99"/>
    <w:rsid w:val="007956E5"/>
    <w:pPr>
      <w:numPr>
        <w:numId w:val="17"/>
      </w:numPr>
    </w:pPr>
    <w:rPr>
      <w:rFonts w:ascii="Times New Roman" w:hAnsi="Times New Roman" w:cs="Times New Roman"/>
      <w:sz w:val="24"/>
      <w:szCs w:val="24"/>
    </w:rPr>
  </w:style>
  <w:style w:type="paragraph" w:customStyle="1" w:styleId="TableBullets">
    <w:name w:val="Table Bullets"/>
    <w:basedOn w:val="ListBullets"/>
    <w:autoRedefine/>
    <w:uiPriority w:val="99"/>
    <w:rsid w:val="007956E5"/>
    <w:pPr>
      <w:numPr>
        <w:numId w:val="18"/>
      </w:numPr>
      <w:tabs>
        <w:tab w:val="clear" w:pos="360"/>
        <w:tab w:val="num" w:pos="644"/>
        <w:tab w:val="num" w:pos="720"/>
      </w:tabs>
      <w:ind w:left="720" w:hanging="720"/>
    </w:pPr>
  </w:style>
  <w:style w:type="paragraph" w:customStyle="1" w:styleId="TableSub-Title">
    <w:name w:val="Table Sub-Title"/>
    <w:basedOn w:val="Normal"/>
    <w:uiPriority w:val="99"/>
    <w:rsid w:val="007956E5"/>
    <w:pPr>
      <w:ind w:left="360" w:hanging="360"/>
    </w:pPr>
    <w:rPr>
      <w:rFonts w:ascii="Times New Roman" w:hAnsi="Times New Roman" w:cs="Times New Roman"/>
      <w:b/>
      <w:bCs/>
      <w:sz w:val="24"/>
      <w:szCs w:val="24"/>
    </w:rPr>
  </w:style>
  <w:style w:type="paragraph" w:customStyle="1" w:styleId="TableTitle">
    <w:name w:val="Table Title"/>
    <w:basedOn w:val="Normal"/>
    <w:uiPriority w:val="99"/>
    <w:rsid w:val="007956E5"/>
    <w:pPr>
      <w:spacing w:before="120" w:after="120"/>
      <w:jc w:val="center"/>
    </w:pPr>
    <w:rPr>
      <w:rFonts w:ascii="Times New Roman" w:hAnsi="Times New Roman" w:cs="Times New Roman"/>
      <w:b/>
      <w:bCs/>
      <w:sz w:val="24"/>
      <w:szCs w:val="24"/>
    </w:rPr>
  </w:style>
  <w:style w:type="paragraph" w:customStyle="1" w:styleId="TableGridRight">
    <w:name w:val="Table Grid Right"/>
    <w:basedOn w:val="Normal"/>
    <w:uiPriority w:val="99"/>
    <w:rsid w:val="007956E5"/>
    <w:pPr>
      <w:jc w:val="right"/>
    </w:pPr>
    <w:rPr>
      <w:rFonts w:ascii="Times New Roman" w:hAnsi="Times New Roman" w:cs="Times New Roman"/>
      <w:sz w:val="24"/>
      <w:szCs w:val="24"/>
    </w:rPr>
  </w:style>
  <w:style w:type="paragraph" w:customStyle="1" w:styleId="FootnoteReference1">
    <w:name w:val="Footnote Reference1"/>
    <w:basedOn w:val="Normal"/>
    <w:uiPriority w:val="99"/>
    <w:rsid w:val="007956E5"/>
    <w:pPr>
      <w:widowControl w:val="0"/>
    </w:pPr>
    <w:rPr>
      <w:rFonts w:ascii="Times" w:hAnsi="Times" w:cs="Times"/>
      <w:position w:val="7"/>
      <w:lang w:val="en-CA"/>
    </w:rPr>
  </w:style>
  <w:style w:type="paragraph" w:customStyle="1" w:styleId="TableHeaderPage">
    <w:name w:val="Table Header Page"/>
    <w:basedOn w:val="Normal"/>
    <w:uiPriority w:val="99"/>
    <w:rsid w:val="007956E5"/>
    <w:pPr>
      <w:spacing w:before="60" w:after="60"/>
    </w:pPr>
    <w:rPr>
      <w:rFonts w:ascii="Times New Roman" w:hAnsi="Times New Roman" w:cs="Times New Roman"/>
      <w:b/>
      <w:bCs/>
      <w:sz w:val="20"/>
      <w:szCs w:val="20"/>
    </w:rPr>
  </w:style>
  <w:style w:type="paragraph" w:customStyle="1" w:styleId="Tahoma">
    <w:name w:val="Tahoma"/>
    <w:basedOn w:val="Normal"/>
    <w:uiPriority w:val="99"/>
    <w:rsid w:val="007956E5"/>
    <w:pPr>
      <w:spacing w:after="120"/>
      <w:jc w:val="both"/>
    </w:pPr>
    <w:rPr>
      <w:rFonts w:ascii="Tahoma" w:hAnsi="Tahoma" w:cs="Tahoma"/>
      <w:sz w:val="20"/>
      <w:szCs w:val="20"/>
      <w:lang w:val="hr-HR"/>
    </w:rPr>
  </w:style>
  <w:style w:type="paragraph" w:customStyle="1" w:styleId="head01">
    <w:name w:val="head01"/>
    <w:uiPriority w:val="99"/>
    <w:rsid w:val="007956E5"/>
    <w:pPr>
      <w:spacing w:after="240"/>
      <w:jc w:val="center"/>
    </w:pPr>
    <w:rPr>
      <w:rFonts w:ascii="CG Times (W1)" w:hAnsi="CG Times (W1)" w:cs="CG Times (W1)"/>
      <w:b/>
      <w:bCs/>
      <w:caps/>
      <w:sz w:val="28"/>
      <w:szCs w:val="28"/>
      <w:lang w:val="en-US" w:eastAsia="en-US"/>
    </w:rPr>
  </w:style>
  <w:style w:type="paragraph" w:customStyle="1" w:styleId="xl43">
    <w:name w:val="xl43"/>
    <w:basedOn w:val="Normal"/>
    <w:uiPriority w:val="99"/>
    <w:rsid w:val="007956E5"/>
    <w:pPr>
      <w:pBdr>
        <w:left w:val="single" w:sz="8" w:space="0" w:color="auto"/>
        <w:bottom w:val="single" w:sz="4" w:space="0" w:color="auto"/>
        <w:right w:val="single" w:sz="4" w:space="0" w:color="auto"/>
      </w:pBdr>
      <w:spacing w:before="100" w:after="100"/>
    </w:pPr>
    <w:rPr>
      <w:rFonts w:ascii="Times New Roman" w:hAnsi="Times New Roman" w:cs="Times New Roman"/>
      <w:sz w:val="24"/>
      <w:szCs w:val="24"/>
    </w:rPr>
  </w:style>
  <w:style w:type="character" w:styleId="CommentReference">
    <w:name w:val="annotation reference"/>
    <w:basedOn w:val="DefaultParagraphFont"/>
    <w:rsid w:val="007956E5"/>
    <w:rPr>
      <w:rFonts w:cs="Times New Roman"/>
      <w:sz w:val="16"/>
    </w:rPr>
  </w:style>
  <w:style w:type="paragraph" w:customStyle="1" w:styleId="NormalbulletsChar">
    <w:name w:val="Normal bullets Char"/>
    <w:basedOn w:val="Normal"/>
    <w:uiPriority w:val="99"/>
    <w:rsid w:val="007956E5"/>
    <w:pPr>
      <w:numPr>
        <w:numId w:val="19"/>
      </w:numPr>
    </w:pPr>
    <w:rPr>
      <w:rFonts w:ascii="Arial" w:hAnsi="Arial" w:cs="Arial"/>
      <w:sz w:val="24"/>
      <w:szCs w:val="24"/>
    </w:rPr>
  </w:style>
  <w:style w:type="paragraph" w:styleId="CommentSubject">
    <w:name w:val="annotation subject"/>
    <w:basedOn w:val="CommentText"/>
    <w:next w:val="CommentText"/>
    <w:link w:val="CommentSubjectChar"/>
    <w:uiPriority w:val="99"/>
    <w:rsid w:val="007956E5"/>
    <w:rPr>
      <w:rFonts w:ascii="Arial Narrow" w:hAnsi="Arial Narrow"/>
      <w:b/>
      <w:lang w:val="en-GB"/>
    </w:rPr>
  </w:style>
  <w:style w:type="character" w:customStyle="1" w:styleId="CommentSubjectChar">
    <w:name w:val="Comment Subject Char"/>
    <w:basedOn w:val="CommentTextChar1"/>
    <w:link w:val="CommentSubject"/>
    <w:uiPriority w:val="99"/>
    <w:locked/>
    <w:rsid w:val="007528BF"/>
    <w:rPr>
      <w:rFonts w:ascii="Arial Narrow" w:hAnsi="Arial Narrow" w:cs="Times New Roman"/>
      <w:b/>
      <w:noProof/>
      <w:sz w:val="20"/>
      <w:lang w:val="en-GB" w:eastAsia="en-US"/>
    </w:rPr>
  </w:style>
  <w:style w:type="paragraph" w:customStyle="1" w:styleId="Sub-Para1underX">
    <w:name w:val="Sub-Para 1 under X."/>
    <w:basedOn w:val="Normal"/>
    <w:uiPriority w:val="99"/>
    <w:rsid w:val="007956E5"/>
    <w:pPr>
      <w:numPr>
        <w:numId w:val="20"/>
      </w:numPr>
    </w:pPr>
    <w:rPr>
      <w:rFonts w:ascii="Arial" w:hAnsi="Arial" w:cs="Arial"/>
      <w:sz w:val="20"/>
      <w:szCs w:val="20"/>
    </w:rPr>
  </w:style>
  <w:style w:type="character" w:customStyle="1" w:styleId="CharChar">
    <w:name w:val="Char Char"/>
    <w:uiPriority w:val="99"/>
    <w:rsid w:val="007956E5"/>
    <w:rPr>
      <w:sz w:val="24"/>
      <w:lang w:val="en-US" w:eastAsia="en-US"/>
    </w:rPr>
  </w:style>
  <w:style w:type="character" w:styleId="Strong">
    <w:name w:val="Strong"/>
    <w:basedOn w:val="DefaultParagraphFont"/>
    <w:uiPriority w:val="22"/>
    <w:qFormat/>
    <w:rsid w:val="007956E5"/>
    <w:rPr>
      <w:rFonts w:cs="Times New Roman"/>
      <w:b/>
    </w:rPr>
  </w:style>
  <w:style w:type="paragraph" w:styleId="ListBullet5">
    <w:name w:val="List Bullet 5"/>
    <w:basedOn w:val="Normal"/>
    <w:autoRedefine/>
    <w:uiPriority w:val="99"/>
    <w:rsid w:val="007956E5"/>
    <w:pPr>
      <w:numPr>
        <w:numId w:val="2"/>
      </w:numPr>
      <w:tabs>
        <w:tab w:val="num" w:pos="1440"/>
        <w:tab w:val="num" w:pos="1800"/>
      </w:tabs>
      <w:ind w:left="1800"/>
      <w:jc w:val="both"/>
    </w:pPr>
    <w:rPr>
      <w:rFonts w:ascii="Times New Roman" w:hAnsi="Times New Roman" w:cs="Times New Roman"/>
      <w:sz w:val="24"/>
      <w:szCs w:val="24"/>
    </w:rPr>
  </w:style>
  <w:style w:type="paragraph" w:customStyle="1" w:styleId="noel">
    <w:name w:val="noel"/>
    <w:basedOn w:val="Heading2"/>
    <w:uiPriority w:val="99"/>
    <w:rsid w:val="007956E5"/>
    <w:pPr>
      <w:numPr>
        <w:ilvl w:val="0"/>
        <w:numId w:val="0"/>
      </w:numPr>
      <w:tabs>
        <w:tab w:val="clear" w:pos="720"/>
      </w:tabs>
    </w:pPr>
    <w:rPr>
      <w:rFonts w:ascii="Times New Roman" w:hAnsi="Times New Roman" w:cs="Times New Roman"/>
      <w:b w:val="0"/>
      <w:bCs w:val="0"/>
      <w:smallCaps/>
      <w:spacing w:val="6"/>
      <w:sz w:val="23"/>
      <w:szCs w:val="23"/>
    </w:rPr>
  </w:style>
  <w:style w:type="paragraph" w:customStyle="1" w:styleId="nomal">
    <w:name w:val="nomal"/>
    <w:basedOn w:val="noel"/>
    <w:uiPriority w:val="99"/>
    <w:rsid w:val="007956E5"/>
    <w:pPr>
      <w:keepNext w:val="0"/>
      <w:outlineLvl w:val="9"/>
    </w:pPr>
    <w:rPr>
      <w:smallCaps w:val="0"/>
      <w:spacing w:val="0"/>
    </w:rPr>
  </w:style>
  <w:style w:type="paragraph" w:customStyle="1" w:styleId="StyleBulletBold">
    <w:name w:val="Style Bullet + Bold"/>
    <w:basedOn w:val="Normal"/>
    <w:uiPriority w:val="99"/>
    <w:rsid w:val="000D0407"/>
    <w:pPr>
      <w:tabs>
        <w:tab w:val="num" w:pos="360"/>
      </w:tabs>
      <w:ind w:left="360" w:hanging="360"/>
    </w:pPr>
    <w:rPr>
      <w:rFonts w:ascii="Times New Roman" w:hAnsi="Times New Roman" w:cs="Times New Roman"/>
      <w:sz w:val="24"/>
      <w:szCs w:val="24"/>
      <w:lang w:eastAsia="fr-FR"/>
    </w:rPr>
  </w:style>
  <w:style w:type="paragraph" w:customStyle="1" w:styleId="BalloonText1">
    <w:name w:val="Balloon Text1"/>
    <w:basedOn w:val="Normal"/>
    <w:uiPriority w:val="99"/>
    <w:semiHidden/>
    <w:rsid w:val="0041518C"/>
    <w:rPr>
      <w:sz w:val="16"/>
      <w:szCs w:val="16"/>
      <w:lang w:val="en-CA"/>
    </w:rPr>
  </w:style>
  <w:style w:type="paragraph" w:customStyle="1" w:styleId="CommentSubject1">
    <w:name w:val="Comment Subject1"/>
    <w:basedOn w:val="CommentText"/>
    <w:next w:val="CommentText"/>
    <w:uiPriority w:val="99"/>
    <w:semiHidden/>
    <w:rsid w:val="0041518C"/>
    <w:rPr>
      <w:b/>
      <w:bCs/>
    </w:rPr>
  </w:style>
  <w:style w:type="paragraph" w:customStyle="1" w:styleId="TableContents">
    <w:name w:val="Table Contents"/>
    <w:basedOn w:val="BodyText"/>
    <w:uiPriority w:val="99"/>
    <w:rsid w:val="0041518C"/>
    <w:pPr>
      <w:suppressAutoHyphens/>
      <w:ind w:left="0"/>
    </w:pPr>
    <w:rPr>
      <w:rFonts w:ascii="Book Antiqua" w:hAnsi="Book Antiqua" w:cs="Book Antiqua"/>
      <w:i/>
      <w:iCs/>
      <w:lang w:val="en-CA"/>
    </w:rPr>
  </w:style>
  <w:style w:type="paragraph" w:customStyle="1" w:styleId="TableHeading">
    <w:name w:val="Table Heading"/>
    <w:basedOn w:val="TableContents"/>
    <w:uiPriority w:val="99"/>
    <w:rsid w:val="0041518C"/>
    <w:pPr>
      <w:jc w:val="center"/>
    </w:pPr>
    <w:rPr>
      <w:b/>
      <w:bCs/>
    </w:rPr>
  </w:style>
  <w:style w:type="paragraph" w:styleId="ListNumber">
    <w:name w:val="List Number"/>
    <w:basedOn w:val="Normal"/>
    <w:uiPriority w:val="99"/>
    <w:rsid w:val="0041518C"/>
    <w:pPr>
      <w:widowControl w:val="0"/>
      <w:tabs>
        <w:tab w:val="num" w:pos="1440"/>
      </w:tabs>
      <w:ind w:left="360" w:hanging="360"/>
    </w:pPr>
    <w:rPr>
      <w:rFonts w:ascii="Arial" w:hAnsi="Arial" w:cs="Arial"/>
      <w:lang w:val="ru-RU" w:eastAsia="ru-RU"/>
    </w:rPr>
  </w:style>
  <w:style w:type="character" w:customStyle="1" w:styleId="WW8Num35z0">
    <w:name w:val="WW8Num35z0"/>
    <w:uiPriority w:val="99"/>
    <w:rsid w:val="0041518C"/>
    <w:rPr>
      <w:rFonts w:ascii="Symbol" w:hAnsi="Symbol"/>
    </w:rPr>
  </w:style>
  <w:style w:type="paragraph" w:styleId="Signature">
    <w:name w:val="Signature"/>
    <w:basedOn w:val="Normal"/>
    <w:link w:val="SignatureChar"/>
    <w:uiPriority w:val="99"/>
    <w:rsid w:val="0041518C"/>
    <w:pPr>
      <w:suppressAutoHyphens/>
      <w:jc w:val="both"/>
    </w:pPr>
    <w:rPr>
      <w:rFonts w:cs="Times New Roman"/>
      <w:sz w:val="20"/>
      <w:szCs w:val="20"/>
      <w:lang w:eastAsia="en-CA"/>
    </w:rPr>
  </w:style>
  <w:style w:type="character" w:customStyle="1" w:styleId="SignatureChar">
    <w:name w:val="Signature Char"/>
    <w:basedOn w:val="DefaultParagraphFont"/>
    <w:link w:val="Signature"/>
    <w:uiPriority w:val="99"/>
    <w:locked/>
    <w:rsid w:val="007528BF"/>
    <w:rPr>
      <w:rFonts w:ascii="Arial Narrow" w:hAnsi="Arial Narrow" w:cs="Times New Roman"/>
      <w:lang w:val="en-GB"/>
    </w:rPr>
  </w:style>
  <w:style w:type="paragraph" w:styleId="HTMLPreformatted">
    <w:name w:val="HTML Preformatted"/>
    <w:basedOn w:val="Normal"/>
    <w:link w:val="HTMLPreformattedChar"/>
    <w:uiPriority w:val="99"/>
    <w:rsid w:val="00415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eastAsia="en-CA"/>
    </w:rPr>
  </w:style>
  <w:style w:type="character" w:customStyle="1" w:styleId="HTMLPreformattedChar">
    <w:name w:val="HTML Preformatted Char"/>
    <w:basedOn w:val="DefaultParagraphFont"/>
    <w:link w:val="HTMLPreformatted"/>
    <w:uiPriority w:val="99"/>
    <w:locked/>
    <w:rsid w:val="007528BF"/>
    <w:rPr>
      <w:rFonts w:ascii="Courier New" w:hAnsi="Courier New" w:cs="Times New Roman"/>
      <w:sz w:val="20"/>
      <w:lang w:val="en-GB"/>
    </w:rPr>
  </w:style>
  <w:style w:type="paragraph" w:customStyle="1" w:styleId="bodytext1">
    <w:name w:val="bodytext1"/>
    <w:basedOn w:val="Normal"/>
    <w:uiPriority w:val="99"/>
    <w:rsid w:val="0041518C"/>
    <w:pPr>
      <w:spacing w:after="60"/>
    </w:pPr>
    <w:rPr>
      <w:rFonts w:ascii="Times New Roman" w:hAnsi="Times New Roman" w:cs="Times New Roman"/>
      <w:color w:val="5E5E5E"/>
      <w:sz w:val="24"/>
      <w:szCs w:val="24"/>
      <w:lang w:val="en-CA"/>
    </w:rPr>
  </w:style>
  <w:style w:type="table" w:styleId="TableGrid">
    <w:name w:val="Table Grid"/>
    <w:basedOn w:val="TableNormal"/>
    <w:uiPriority w:val="39"/>
    <w:rsid w:val="004151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
    <w:name w:val="Char Char1 Char Char 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CharCharCharChar">
    <w:name w:val="Char Char Char Char"/>
    <w:basedOn w:val="Normal"/>
    <w:uiPriority w:val="99"/>
    <w:rsid w:val="0041518C"/>
    <w:pPr>
      <w:widowControl w:val="0"/>
      <w:jc w:val="both"/>
    </w:pPr>
    <w:rPr>
      <w:rFonts w:ascii="Times New Roman" w:hAnsi="Times New Roman" w:cs="Times New Roman"/>
      <w:kern w:val="2"/>
      <w:sz w:val="32"/>
      <w:szCs w:val="32"/>
      <w:lang w:eastAsia="zh-CN"/>
    </w:rPr>
  </w:style>
  <w:style w:type="character" w:customStyle="1" w:styleId="shorttext">
    <w:name w:val="short_text"/>
    <w:uiPriority w:val="99"/>
    <w:rsid w:val="0041518C"/>
  </w:style>
  <w:style w:type="paragraph" w:customStyle="1" w:styleId="CharCharCharCharCharChar">
    <w:name w:val="Char Char Char Char Char Char"/>
    <w:basedOn w:val="Normal"/>
    <w:uiPriority w:val="99"/>
    <w:rsid w:val="0041518C"/>
    <w:pPr>
      <w:widowControl w:val="0"/>
      <w:jc w:val="both"/>
    </w:pPr>
    <w:rPr>
      <w:rFonts w:ascii="Times New Roman" w:hAnsi="Times New Roman" w:cs="Times New Roman"/>
      <w:kern w:val="2"/>
      <w:sz w:val="32"/>
      <w:szCs w:val="32"/>
      <w:lang w:eastAsia="zh-CN"/>
    </w:rPr>
  </w:style>
  <w:style w:type="paragraph" w:customStyle="1" w:styleId="bodycopy">
    <w:name w:val="bodycopy"/>
    <w:basedOn w:val="Normal"/>
    <w:uiPriority w:val="99"/>
    <w:rsid w:val="0041518C"/>
    <w:pPr>
      <w:spacing w:before="100" w:beforeAutospacing="1" w:after="100" w:afterAutospacing="1"/>
      <w:jc w:val="both"/>
    </w:pPr>
    <w:rPr>
      <w:rFonts w:ascii="Arial" w:hAnsi="Arial" w:cs="Arial"/>
      <w:sz w:val="21"/>
      <w:szCs w:val="21"/>
    </w:rPr>
  </w:style>
  <w:style w:type="paragraph" w:customStyle="1" w:styleId="style18">
    <w:name w:val="style18"/>
    <w:basedOn w:val="Normal"/>
    <w:uiPriority w:val="99"/>
    <w:rsid w:val="0041518C"/>
    <w:pPr>
      <w:spacing w:before="100" w:beforeAutospacing="1" w:after="100" w:afterAutospacing="1"/>
      <w:jc w:val="both"/>
    </w:pPr>
    <w:rPr>
      <w:rFonts w:ascii="Arial Unicode MS" w:hAnsi="Arial Unicode MS" w:cs="Arial Unicode MS"/>
      <w:color w:val="000000"/>
      <w:sz w:val="24"/>
      <w:szCs w:val="24"/>
    </w:rPr>
  </w:style>
  <w:style w:type="character" w:customStyle="1" w:styleId="highlightedsearchterm">
    <w:name w:val="highlightedsearchterm"/>
    <w:uiPriority w:val="99"/>
    <w:rsid w:val="0041518C"/>
  </w:style>
  <w:style w:type="character" w:customStyle="1" w:styleId="shorttext1">
    <w:name w:val="short_text1"/>
    <w:uiPriority w:val="99"/>
    <w:rsid w:val="0041518C"/>
    <w:rPr>
      <w:sz w:val="29"/>
    </w:rPr>
  </w:style>
  <w:style w:type="character" w:customStyle="1" w:styleId="mediumtext1">
    <w:name w:val="medium_text1"/>
    <w:uiPriority w:val="99"/>
    <w:rsid w:val="0041518C"/>
    <w:rPr>
      <w:sz w:val="24"/>
    </w:rPr>
  </w:style>
  <w:style w:type="character" w:customStyle="1" w:styleId="NormalWebChar">
    <w:name w:val="Normal (Web) Char"/>
    <w:link w:val="NormalWeb"/>
    <w:uiPriority w:val="99"/>
    <w:locked/>
    <w:rsid w:val="003953DA"/>
    <w:rPr>
      <w:sz w:val="24"/>
      <w:lang w:val="en-GB" w:eastAsia="en-US"/>
    </w:rPr>
  </w:style>
  <w:style w:type="paragraph" w:customStyle="1" w:styleId="yiv639124904msobodytext">
    <w:name w:val="yiv639124904msobodytext"/>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paragraph" w:customStyle="1" w:styleId="yiv639124904msonormal">
    <w:name w:val="yiv639124904msonormal"/>
    <w:basedOn w:val="Normal"/>
    <w:uiPriority w:val="99"/>
    <w:rsid w:val="00C05717"/>
    <w:pPr>
      <w:spacing w:before="100" w:beforeAutospacing="1" w:after="100" w:afterAutospacing="1"/>
    </w:pPr>
    <w:rPr>
      <w:rFonts w:ascii="Times New Roman" w:eastAsia="Batang" w:hAnsi="Times New Roman" w:cs="Times New Roman"/>
      <w:sz w:val="24"/>
      <w:szCs w:val="24"/>
      <w:lang w:eastAsia="ko-KR"/>
    </w:rPr>
  </w:style>
  <w:style w:type="character" w:customStyle="1" w:styleId="yiv639124904msofootnotereference">
    <w:name w:val="yiv639124904msofootnotereference"/>
    <w:uiPriority w:val="99"/>
    <w:rsid w:val="00C05717"/>
  </w:style>
  <w:style w:type="paragraph" w:customStyle="1" w:styleId="Ecotext">
    <w:name w:val="Eco text"/>
    <w:link w:val="EcotextCar"/>
    <w:uiPriority w:val="99"/>
    <w:rsid w:val="00385AE8"/>
    <w:pPr>
      <w:spacing w:before="180" w:after="180" w:line="288" w:lineRule="auto"/>
      <w:jc w:val="both"/>
    </w:pPr>
    <w:rPr>
      <w:rFonts w:ascii="Arial" w:hAnsi="Arial"/>
      <w:lang w:val="fr-CA" w:eastAsia="fr-FR"/>
    </w:rPr>
  </w:style>
  <w:style w:type="character" w:customStyle="1" w:styleId="EcotextCar">
    <w:name w:val="Eco text Car"/>
    <w:link w:val="Ecotext"/>
    <w:uiPriority w:val="99"/>
    <w:locked/>
    <w:rsid w:val="00385AE8"/>
    <w:rPr>
      <w:rFonts w:ascii="Arial" w:hAnsi="Arial"/>
      <w:sz w:val="22"/>
      <w:lang w:val="fr-CA" w:eastAsia="fr-FR"/>
    </w:rPr>
  </w:style>
  <w:style w:type="paragraph" w:customStyle="1" w:styleId="BlockQuotation">
    <w:name w:val="Block Quotation"/>
    <w:basedOn w:val="Normal"/>
    <w:uiPriority w:val="99"/>
    <w:semiHidden/>
    <w:rsid w:val="000E734B"/>
    <w:pPr>
      <w:widowControl w:val="0"/>
      <w:tabs>
        <w:tab w:val="left" w:pos="720"/>
        <w:tab w:val="left" w:pos="1080"/>
        <w:tab w:val="left" w:pos="1260"/>
        <w:tab w:val="left" w:pos="1800"/>
        <w:tab w:val="left" w:pos="2520"/>
        <w:tab w:val="left" w:pos="3240"/>
        <w:tab w:val="left" w:pos="3960"/>
        <w:tab w:val="left" w:pos="4680"/>
        <w:tab w:val="left" w:pos="5400"/>
        <w:tab w:val="left" w:pos="6120"/>
        <w:tab w:val="left" w:pos="6840"/>
        <w:tab w:val="left" w:pos="7560"/>
      </w:tabs>
      <w:overflowPunct w:val="0"/>
      <w:autoSpaceDE w:val="0"/>
      <w:autoSpaceDN w:val="0"/>
      <w:adjustRightInd w:val="0"/>
      <w:ind w:left="1080" w:right="-1080" w:hanging="720"/>
      <w:textAlignment w:val="baseline"/>
    </w:pPr>
    <w:rPr>
      <w:rFonts w:ascii="Times" w:hAnsi="Times" w:cs="Times"/>
      <w:sz w:val="24"/>
      <w:szCs w:val="24"/>
      <w:lang w:eastAsia="ja-JP"/>
    </w:rPr>
  </w:style>
  <w:style w:type="character" w:styleId="HTMLTypewriter">
    <w:name w:val="HTML Typewriter"/>
    <w:basedOn w:val="DefaultParagraphFont"/>
    <w:uiPriority w:val="99"/>
    <w:rsid w:val="000E734B"/>
    <w:rPr>
      <w:rFonts w:ascii="Courier New" w:hAnsi="Courier New" w:cs="Times New Roman"/>
      <w:sz w:val="20"/>
    </w:rPr>
  </w:style>
  <w:style w:type="paragraph" w:styleId="Index3">
    <w:name w:val="index 3"/>
    <w:basedOn w:val="Normal"/>
    <w:next w:val="Normal"/>
    <w:autoRedefine/>
    <w:uiPriority w:val="99"/>
    <w:rsid w:val="000E734B"/>
    <w:pPr>
      <w:ind w:left="720" w:hanging="240"/>
    </w:pPr>
    <w:rPr>
      <w:rFonts w:ascii="Arial" w:hAnsi="Arial" w:cs="Arial"/>
      <w:sz w:val="20"/>
      <w:szCs w:val="20"/>
    </w:rPr>
  </w:style>
  <w:style w:type="paragraph" w:customStyle="1" w:styleId="Heading41">
    <w:name w:val="Heading 41"/>
    <w:basedOn w:val="Heading4"/>
    <w:uiPriority w:val="99"/>
    <w:semiHidden/>
    <w:rsid w:val="000E734B"/>
    <w:pPr>
      <w:numPr>
        <w:ilvl w:val="0"/>
        <w:numId w:val="0"/>
      </w:numPr>
      <w:spacing w:before="120"/>
      <w:ind w:left="567"/>
      <w:jc w:val="left"/>
    </w:pPr>
    <w:rPr>
      <w:rFonts w:ascii="Arial" w:hAnsi="Arial" w:cs="Arial"/>
      <w:i w:val="0"/>
      <w:iCs w:val="0"/>
      <w:sz w:val="20"/>
      <w:szCs w:val="20"/>
    </w:rPr>
  </w:style>
  <w:style w:type="paragraph" w:customStyle="1" w:styleId="romanbullets">
    <w:name w:val="roman bullets"/>
    <w:basedOn w:val="Normal"/>
    <w:uiPriority w:val="99"/>
    <w:semiHidden/>
    <w:rsid w:val="000E734B"/>
    <w:pPr>
      <w:numPr>
        <w:numId w:val="24"/>
      </w:numPr>
    </w:pPr>
    <w:rPr>
      <w:rFonts w:ascii="Arial" w:hAnsi="Arial" w:cs="Arial"/>
      <w:sz w:val="20"/>
      <w:szCs w:val="20"/>
    </w:rPr>
  </w:style>
  <w:style w:type="paragraph" w:customStyle="1" w:styleId="ColorfulList-Accent11">
    <w:name w:val="Colorful List - Accent 11"/>
    <w:basedOn w:val="Normal"/>
    <w:link w:val="ColorfulList-Accent1Char"/>
    <w:uiPriority w:val="34"/>
    <w:qFormat/>
    <w:rsid w:val="000E734B"/>
    <w:pPr>
      <w:ind w:left="720"/>
    </w:pPr>
    <w:rPr>
      <w:rFonts w:ascii=".VnTime" w:hAnsi=".VnTime" w:cs="Times New Roman"/>
      <w:sz w:val="28"/>
      <w:szCs w:val="20"/>
      <w:lang w:eastAsia="en-CA"/>
    </w:rPr>
  </w:style>
  <w:style w:type="character" w:customStyle="1" w:styleId="apple-style-span">
    <w:name w:val="apple-style-span"/>
    <w:uiPriority w:val="99"/>
    <w:rsid w:val="00973FE5"/>
  </w:style>
  <w:style w:type="paragraph" w:customStyle="1" w:styleId="Body">
    <w:name w:val="Body"/>
    <w:basedOn w:val="Normal"/>
    <w:uiPriority w:val="99"/>
    <w:rsid w:val="000408DA"/>
    <w:pPr>
      <w:widowControl w:val="0"/>
      <w:spacing w:after="120"/>
    </w:pPr>
    <w:rPr>
      <w:rFonts w:ascii="CG Times" w:hAnsi="CG Times" w:cs="CG Times"/>
      <w:sz w:val="23"/>
      <w:szCs w:val="23"/>
    </w:rPr>
  </w:style>
  <w:style w:type="paragraph" w:customStyle="1" w:styleId="MediumGrid21">
    <w:name w:val="Medium Grid 21"/>
    <w:basedOn w:val="Default"/>
    <w:next w:val="Default"/>
    <w:uiPriority w:val="99"/>
    <w:rsid w:val="009C0E05"/>
    <w:rPr>
      <w:rFonts w:ascii="Arial" w:eastAsia="SimSun" w:hAnsi="Arial" w:cs="Arial"/>
      <w:color w:val="auto"/>
      <w:lang w:eastAsia="en-US"/>
    </w:rPr>
  </w:style>
  <w:style w:type="character" w:customStyle="1" w:styleId="ssens">
    <w:name w:val="ssens"/>
    <w:uiPriority w:val="99"/>
    <w:rsid w:val="00AC2DB8"/>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1177B"/>
    <w:pPr>
      <w:autoSpaceDE w:val="0"/>
      <w:autoSpaceDN w:val="0"/>
      <w:adjustRightInd w:val="0"/>
    </w:pPr>
    <w:rPr>
      <w:rFonts w:ascii="Arial" w:hAnsi="Arial" w:cs="Arial"/>
      <w:sz w:val="20"/>
      <w:szCs w:val="20"/>
      <w:lang w:val="en-ZA" w:eastAsia="en-ZA"/>
    </w:rPr>
  </w:style>
  <w:style w:type="paragraph" w:customStyle="1" w:styleId="Arial">
    <w:name w:val="Arial"/>
    <w:basedOn w:val="Normal"/>
    <w:link w:val="ArialChar"/>
    <w:uiPriority w:val="99"/>
    <w:rsid w:val="00B25EEE"/>
    <w:pPr>
      <w:framePr w:w="4861" w:h="9178" w:hRule="exact" w:hSpace="180" w:wrap="auto" w:vAnchor="text" w:hAnchor="page" w:x="1441" w:y="256"/>
      <w:autoSpaceDE w:val="0"/>
      <w:autoSpaceDN w:val="0"/>
      <w:adjustRightInd w:val="0"/>
    </w:pPr>
    <w:rPr>
      <w:rFonts w:ascii="Times New Roman" w:hAnsi="Times New Roman" w:cs="Times New Roman"/>
      <w:color w:val="000000"/>
      <w:sz w:val="24"/>
      <w:szCs w:val="20"/>
      <w:lang w:eastAsia="en-GB"/>
    </w:rPr>
  </w:style>
  <w:style w:type="character" w:customStyle="1" w:styleId="ArialChar">
    <w:name w:val="Arial Char"/>
    <w:link w:val="Arial"/>
    <w:uiPriority w:val="99"/>
    <w:locked/>
    <w:rsid w:val="00B25EEE"/>
    <w:rPr>
      <w:color w:val="000000"/>
      <w:sz w:val="24"/>
      <w:lang w:val="en-GB" w:eastAsia="en-GB"/>
    </w:rPr>
  </w:style>
  <w:style w:type="paragraph" w:styleId="NormalIndent">
    <w:name w:val="Normal Indent"/>
    <w:basedOn w:val="Normal"/>
    <w:uiPriority w:val="99"/>
    <w:locked/>
    <w:rsid w:val="007E3D46"/>
    <w:pPr>
      <w:ind w:left="720"/>
    </w:pPr>
  </w:style>
  <w:style w:type="character" w:customStyle="1" w:styleId="CharChar25">
    <w:name w:val="Char Char25"/>
    <w:uiPriority w:val="99"/>
    <w:locked/>
    <w:rsid w:val="00F373D4"/>
    <w:rPr>
      <w:rFonts w:ascii="Arial" w:hAnsi="Arial"/>
      <w:b/>
      <w:sz w:val="28"/>
      <w:lang w:val="en-GB"/>
    </w:rPr>
  </w:style>
  <w:style w:type="character" w:customStyle="1" w:styleId="CharChar24">
    <w:name w:val="Char Char24"/>
    <w:uiPriority w:val="99"/>
    <w:locked/>
    <w:rsid w:val="00F373D4"/>
    <w:rPr>
      <w:rFonts w:ascii="Arial Narrow" w:hAnsi="Arial Narrow"/>
      <w:b/>
      <w:sz w:val="22"/>
      <w:lang w:val="en-GB"/>
    </w:rPr>
  </w:style>
  <w:style w:type="character" w:customStyle="1" w:styleId="CharChar23">
    <w:name w:val="Char Char23"/>
    <w:uiPriority w:val="99"/>
    <w:locked/>
    <w:rsid w:val="00F373D4"/>
    <w:rPr>
      <w:rFonts w:ascii="Arial Narrow" w:eastAsia="SimSun" w:hAnsi="Arial Narrow"/>
      <w:b/>
      <w:i/>
      <w:sz w:val="22"/>
      <w:lang w:val="en-GB" w:eastAsia="en-US"/>
    </w:rPr>
  </w:style>
  <w:style w:type="character" w:customStyle="1" w:styleId="CharChar22">
    <w:name w:val="Char Char22"/>
    <w:uiPriority w:val="99"/>
    <w:locked/>
    <w:rsid w:val="00F373D4"/>
    <w:rPr>
      <w:rFonts w:ascii="Arial" w:eastAsia="SimSun" w:hAnsi="Arial"/>
      <w:sz w:val="22"/>
      <w:lang w:val="en-GB" w:eastAsia="en-US"/>
    </w:rPr>
  </w:style>
  <w:style w:type="character" w:customStyle="1" w:styleId="CharChar21">
    <w:name w:val="Char Char21"/>
    <w:uiPriority w:val="99"/>
    <w:locked/>
    <w:rsid w:val="00F373D4"/>
    <w:rPr>
      <w:rFonts w:ascii="Arial" w:eastAsia="SimSun" w:hAnsi="Arial"/>
      <w:i/>
      <w:sz w:val="22"/>
      <w:lang w:val="en-GB" w:eastAsia="en-US"/>
    </w:rPr>
  </w:style>
  <w:style w:type="character" w:customStyle="1" w:styleId="CharChar20">
    <w:name w:val="Char Char20"/>
    <w:uiPriority w:val="99"/>
    <w:locked/>
    <w:rsid w:val="00F373D4"/>
    <w:rPr>
      <w:rFonts w:ascii="Arial" w:eastAsia="SimSun" w:hAnsi="Arial"/>
      <w:sz w:val="22"/>
      <w:lang w:val="en-GB" w:eastAsia="en-US"/>
    </w:rPr>
  </w:style>
  <w:style w:type="character" w:customStyle="1" w:styleId="CharChar19">
    <w:name w:val="Char Char19"/>
    <w:uiPriority w:val="99"/>
    <w:locked/>
    <w:rsid w:val="00F373D4"/>
    <w:rPr>
      <w:rFonts w:ascii="Arial" w:eastAsia="SimSun" w:hAnsi="Arial"/>
      <w:i/>
      <w:sz w:val="22"/>
      <w:lang w:val="en-GB" w:eastAsia="en-US"/>
    </w:rPr>
  </w:style>
  <w:style w:type="character" w:customStyle="1" w:styleId="CharChar18">
    <w:name w:val="Char Char18"/>
    <w:uiPriority w:val="99"/>
    <w:locked/>
    <w:rsid w:val="00F373D4"/>
    <w:rPr>
      <w:rFonts w:ascii="Arial" w:eastAsia="SimSun" w:hAnsi="Arial"/>
      <w:i/>
      <w:sz w:val="18"/>
      <w:lang w:val="en-GB" w:eastAsia="en-US"/>
    </w:rPr>
  </w:style>
  <w:style w:type="character" w:customStyle="1" w:styleId="CharChar16">
    <w:name w:val="Char Char16"/>
    <w:uiPriority w:val="99"/>
    <w:locked/>
    <w:rsid w:val="00F373D4"/>
    <w:rPr>
      <w:rFonts w:ascii="Arial Narrow" w:eastAsia="SimSun" w:hAnsi="Arial Narrow"/>
      <w:sz w:val="24"/>
      <w:lang w:val="en-US" w:eastAsia="en-US"/>
    </w:rPr>
  </w:style>
  <w:style w:type="character" w:customStyle="1" w:styleId="CharChar15">
    <w:name w:val="Char Char15"/>
    <w:uiPriority w:val="99"/>
    <w:semiHidden/>
    <w:locked/>
    <w:rsid w:val="00F373D4"/>
    <w:rPr>
      <w:rFonts w:ascii="Arial Narrow" w:hAnsi="Arial Narrow"/>
      <w:lang w:val="en-GB"/>
    </w:rPr>
  </w:style>
  <w:style w:type="character" w:customStyle="1" w:styleId="CharChar14">
    <w:name w:val="Char Char14"/>
    <w:uiPriority w:val="99"/>
    <w:semiHidden/>
    <w:locked/>
    <w:rsid w:val="00F373D4"/>
    <w:rPr>
      <w:rFonts w:ascii="Arial" w:hAnsi="Arial"/>
      <w:lang w:val="en-US" w:eastAsia="en-US"/>
    </w:rPr>
  </w:style>
  <w:style w:type="character" w:customStyle="1" w:styleId="CharChar13">
    <w:name w:val="Char Char13"/>
    <w:uiPriority w:val="99"/>
    <w:semiHidden/>
    <w:locked/>
    <w:rsid w:val="00F373D4"/>
    <w:rPr>
      <w:rFonts w:ascii="Courier New" w:hAnsi="Courier New"/>
      <w:sz w:val="20"/>
      <w:lang w:val="en-GB"/>
    </w:rPr>
  </w:style>
  <w:style w:type="character" w:customStyle="1" w:styleId="CharChar12">
    <w:name w:val="Char Char12"/>
    <w:uiPriority w:val="99"/>
    <w:semiHidden/>
    <w:locked/>
    <w:rsid w:val="00F373D4"/>
    <w:rPr>
      <w:rFonts w:ascii="Arial Narrow" w:hAnsi="Arial Narrow"/>
      <w:lang w:val="en-GB"/>
    </w:rPr>
  </w:style>
  <w:style w:type="character" w:customStyle="1" w:styleId="BodyTextCharCharChar">
    <w:name w:val="Body Text Char Char Char"/>
    <w:uiPriority w:val="99"/>
    <w:locked/>
    <w:rsid w:val="00F373D4"/>
    <w:rPr>
      <w:lang w:val="en-US" w:eastAsia="en-US"/>
    </w:rPr>
  </w:style>
  <w:style w:type="character" w:customStyle="1" w:styleId="CharChar11">
    <w:name w:val="Char Char11"/>
    <w:uiPriority w:val="99"/>
    <w:semiHidden/>
    <w:locked/>
    <w:rsid w:val="00F373D4"/>
    <w:rPr>
      <w:rFonts w:ascii="Arial Narrow" w:hAnsi="Arial Narrow"/>
      <w:lang w:val="en-GB"/>
    </w:rPr>
  </w:style>
  <w:style w:type="character" w:customStyle="1" w:styleId="CharChar10">
    <w:name w:val="Char Char10"/>
    <w:uiPriority w:val="99"/>
    <w:locked/>
    <w:rsid w:val="00F373D4"/>
    <w:rPr>
      <w:rFonts w:ascii="Cambria" w:hAnsi="Cambria"/>
      <w:b/>
      <w:kern w:val="28"/>
      <w:sz w:val="32"/>
      <w:lang w:val="en-GB"/>
    </w:rPr>
  </w:style>
  <w:style w:type="character" w:customStyle="1" w:styleId="CharChar9">
    <w:name w:val="Char Char9"/>
    <w:uiPriority w:val="99"/>
    <w:semiHidden/>
    <w:locked/>
    <w:rsid w:val="00F373D4"/>
    <w:rPr>
      <w:sz w:val="2"/>
      <w:lang w:val="en-GB"/>
    </w:rPr>
  </w:style>
  <w:style w:type="character" w:customStyle="1" w:styleId="CharChar8">
    <w:name w:val="Char Char8"/>
    <w:uiPriority w:val="99"/>
    <w:locked/>
    <w:rsid w:val="00F373D4"/>
    <w:rPr>
      <w:rFonts w:ascii="Arial Narrow" w:eastAsia="SimSun" w:hAnsi="Arial Narrow"/>
      <w:b/>
      <w:noProof/>
      <w:sz w:val="22"/>
      <w:lang w:val="en-CA" w:eastAsia="en-US"/>
    </w:rPr>
  </w:style>
  <w:style w:type="character" w:customStyle="1" w:styleId="CharChar7">
    <w:name w:val="Char Char7"/>
    <w:uiPriority w:val="99"/>
    <w:semiHidden/>
    <w:locked/>
    <w:rsid w:val="00F373D4"/>
    <w:rPr>
      <w:rFonts w:ascii="Arial Narrow" w:hAnsi="Arial Narrow"/>
      <w:lang w:val="en-GB"/>
    </w:rPr>
  </w:style>
  <w:style w:type="character" w:customStyle="1" w:styleId="CharChar6">
    <w:name w:val="Char Char6"/>
    <w:uiPriority w:val="99"/>
    <w:locked/>
    <w:rsid w:val="00F373D4"/>
    <w:rPr>
      <w:rFonts w:ascii="Cambria" w:hAnsi="Cambria"/>
      <w:sz w:val="24"/>
      <w:lang w:val="en-GB"/>
    </w:rPr>
  </w:style>
  <w:style w:type="character" w:customStyle="1" w:styleId="CharChar17">
    <w:name w:val="Char Char17"/>
    <w:uiPriority w:val="99"/>
    <w:semiHidden/>
    <w:locked/>
    <w:rsid w:val="00F373D4"/>
    <w:rPr>
      <w:sz w:val="2"/>
      <w:lang w:val="en-GB"/>
    </w:rPr>
  </w:style>
  <w:style w:type="character" w:customStyle="1" w:styleId="CharChar5">
    <w:name w:val="Char Char5"/>
    <w:uiPriority w:val="99"/>
    <w:semiHidden/>
    <w:locked/>
    <w:rsid w:val="00F373D4"/>
    <w:rPr>
      <w:rFonts w:ascii="Arial Narrow" w:hAnsi="Arial Narrow"/>
      <w:sz w:val="16"/>
      <w:lang w:val="en-GB"/>
    </w:rPr>
  </w:style>
  <w:style w:type="character" w:customStyle="1" w:styleId="CharChar4">
    <w:name w:val="Char Char4"/>
    <w:uiPriority w:val="99"/>
    <w:locked/>
    <w:rsid w:val="00F373D4"/>
    <w:rPr>
      <w:noProof/>
      <w:lang w:val="en-CA" w:eastAsia="en-US"/>
    </w:rPr>
  </w:style>
  <w:style w:type="character" w:customStyle="1" w:styleId="CharChar2">
    <w:name w:val="Char Char2"/>
    <w:uiPriority w:val="99"/>
    <w:semiHidden/>
    <w:locked/>
    <w:rsid w:val="00F373D4"/>
    <w:rPr>
      <w:rFonts w:ascii="Arial Narrow" w:hAnsi="Arial Narrow"/>
      <w:b/>
      <w:noProof/>
      <w:sz w:val="20"/>
      <w:lang w:val="en-GB" w:eastAsia="en-US"/>
    </w:rPr>
  </w:style>
  <w:style w:type="character" w:customStyle="1" w:styleId="EndnoteTextChar">
    <w:name w:val="Endnote Text Char"/>
    <w:uiPriority w:val="99"/>
    <w:semiHidden/>
    <w:locked/>
    <w:rsid w:val="00F373D4"/>
    <w:rPr>
      <w:rFonts w:ascii="Arial Narrow" w:hAnsi="Arial Narrow"/>
      <w:lang w:val="en-GB"/>
    </w:rPr>
  </w:style>
  <w:style w:type="character" w:customStyle="1" w:styleId="CharChar1">
    <w:name w:val="Char Char1"/>
    <w:uiPriority w:val="99"/>
    <w:semiHidden/>
    <w:locked/>
    <w:rsid w:val="00F373D4"/>
    <w:rPr>
      <w:rFonts w:ascii="Courier New" w:hAnsi="Courier New"/>
      <w:sz w:val="20"/>
      <w:lang w:val="en-GB"/>
    </w:rPr>
  </w:style>
  <w:style w:type="character" w:customStyle="1" w:styleId="CharChar3">
    <w:name w:val="Char Char3"/>
    <w:uiPriority w:val="99"/>
    <w:locked/>
    <w:rsid w:val="00F373D4"/>
    <w:rPr>
      <w:sz w:val="24"/>
      <w:lang w:val="en-GB" w:eastAsia="en-US"/>
    </w:rPr>
  </w:style>
  <w:style w:type="paragraph" w:customStyle="1" w:styleId="head2">
    <w:name w:val="head2"/>
    <w:basedOn w:val="Normal"/>
    <w:uiPriority w:val="99"/>
    <w:rsid w:val="00AF6ED7"/>
    <w:pPr>
      <w:spacing w:before="100" w:beforeAutospacing="1" w:after="100" w:afterAutospacing="1"/>
    </w:pPr>
    <w:rPr>
      <w:rFonts w:ascii="Arial" w:hAnsi="Arial" w:cs="Arial"/>
      <w:b/>
      <w:bCs/>
      <w:color w:val="666666"/>
      <w:sz w:val="25"/>
      <w:szCs w:val="25"/>
      <w:lang w:val="en-US"/>
    </w:rPr>
  </w:style>
  <w:style w:type="paragraph" w:customStyle="1" w:styleId="Heading51">
    <w:name w:val="Heading 51"/>
    <w:basedOn w:val="Normal"/>
    <w:next w:val="Normal"/>
    <w:uiPriority w:val="9"/>
    <w:qFormat/>
    <w:rsid w:val="00DB516C"/>
    <w:pPr>
      <w:pBdr>
        <w:bottom w:val="single" w:sz="6" w:space="1" w:color="4F81BD"/>
      </w:pBdr>
      <w:spacing w:before="300" w:line="276" w:lineRule="auto"/>
      <w:outlineLvl w:val="4"/>
    </w:pPr>
    <w:rPr>
      <w:rFonts w:ascii="Calibri" w:hAnsi="Calibri" w:cs="Times New Roman"/>
      <w:b/>
      <w:caps/>
      <w:spacing w:val="10"/>
      <w:lang w:val="en-US"/>
    </w:rPr>
  </w:style>
  <w:style w:type="character" w:customStyle="1" w:styleId="ColorfulList-Accent1Char">
    <w:name w:val="Colorful List - Accent 1 Char"/>
    <w:aliases w:val="List Paragraph1 Char,List Paragraph (numbered (a)) Char,Lapis Bulleted List Char"/>
    <w:link w:val="ColorfulList-Accent11"/>
    <w:uiPriority w:val="34"/>
    <w:locked/>
    <w:rsid w:val="00DB516C"/>
    <w:rPr>
      <w:rFonts w:ascii=".VnTime" w:hAnsi=".VnTime"/>
      <w:sz w:val="28"/>
      <w:lang w:val="en-GB"/>
    </w:rPr>
  </w:style>
  <w:style w:type="paragraph" w:customStyle="1" w:styleId="Heading31">
    <w:name w:val="Heading 31"/>
    <w:basedOn w:val="Heading51"/>
    <w:next w:val="Normal"/>
    <w:uiPriority w:val="9"/>
    <w:qFormat/>
    <w:rsid w:val="009B7048"/>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f Char1"/>
    <w:uiPriority w:val="99"/>
    <w:locked/>
    <w:rsid w:val="009B7048"/>
    <w:rPr>
      <w:rFonts w:eastAsia="Times New Roman"/>
      <w:sz w:val="20"/>
    </w:rPr>
  </w:style>
  <w:style w:type="paragraph" w:customStyle="1" w:styleId="Normalbullet">
    <w:name w:val="Normal bullet"/>
    <w:basedOn w:val="Normal"/>
    <w:link w:val="NormalbulletChar"/>
    <w:qFormat/>
    <w:rsid w:val="009B7048"/>
    <w:pPr>
      <w:spacing w:after="200" w:line="276" w:lineRule="auto"/>
    </w:pPr>
    <w:rPr>
      <w:rFonts w:ascii="Calibri" w:hAnsi="Calibri" w:cs="Times New Roman"/>
      <w:szCs w:val="20"/>
      <w:lang w:val="en-US"/>
    </w:rPr>
  </w:style>
  <w:style w:type="character" w:customStyle="1" w:styleId="NormalbulletChar">
    <w:name w:val="Normal bullet Char"/>
    <w:link w:val="Normalbullet"/>
    <w:locked/>
    <w:rsid w:val="009B7048"/>
    <w:rPr>
      <w:rFonts w:ascii="Calibri" w:hAnsi="Calibri"/>
      <w:sz w:val="22"/>
      <w:lang w:val="en-US" w:eastAsia="en-US"/>
    </w:rPr>
  </w:style>
  <w:style w:type="paragraph" w:styleId="BodyTextFirstIndent">
    <w:name w:val="Body Text First Indent"/>
    <w:basedOn w:val="BodyText"/>
    <w:link w:val="BodyTextFirstIndentChar"/>
    <w:uiPriority w:val="99"/>
    <w:locked/>
    <w:rsid w:val="00C326C1"/>
    <w:pPr>
      <w:spacing w:after="120"/>
      <w:ind w:left="0" w:firstLine="210"/>
      <w:jc w:val="left"/>
    </w:pPr>
    <w:rPr>
      <w:rFonts w:ascii="Arial Narrow" w:hAnsi="Arial Narrow" w:cs="Arial Narrow"/>
      <w:sz w:val="22"/>
      <w:szCs w:val="22"/>
      <w:lang w:val="en-GB"/>
    </w:rPr>
  </w:style>
  <w:style w:type="character" w:customStyle="1" w:styleId="BodyTextFirstIndentChar">
    <w:name w:val="Body Text First Indent Char"/>
    <w:basedOn w:val="BodyTextChar3"/>
    <w:link w:val="BodyTextFirstIndent"/>
    <w:uiPriority w:val="99"/>
    <w:locked/>
    <w:rsid w:val="00A3208E"/>
    <w:rPr>
      <w:rFonts w:ascii="Arial Narrow" w:hAnsi="Arial Narrow" w:cs="Arial Narrow"/>
      <w:lang w:val="en-GB" w:eastAsia="en-US"/>
    </w:rPr>
  </w:style>
  <w:style w:type="character" w:customStyle="1" w:styleId="BodyTextChar2">
    <w:name w:val="Body Text Char2"/>
    <w:aliases w:val="Body Text Char Char1"/>
    <w:uiPriority w:val="99"/>
    <w:locked/>
    <w:rsid w:val="00D53A9A"/>
    <w:rPr>
      <w:lang w:val="en-US" w:eastAsia="en-US"/>
    </w:rPr>
  </w:style>
  <w:style w:type="paragraph" w:styleId="EndnoteText">
    <w:name w:val="endnote text"/>
    <w:basedOn w:val="Normal"/>
    <w:link w:val="EndnoteTextChar1"/>
    <w:uiPriority w:val="99"/>
    <w:locked/>
    <w:rsid w:val="00294FD7"/>
    <w:rPr>
      <w:rFonts w:cs="Times New Roman"/>
      <w:sz w:val="20"/>
      <w:szCs w:val="20"/>
      <w:lang w:eastAsia="en-CA"/>
    </w:rPr>
  </w:style>
  <w:style w:type="character" w:customStyle="1" w:styleId="EndnoteTextChar1">
    <w:name w:val="Endnote Text Char1"/>
    <w:basedOn w:val="DefaultParagraphFont"/>
    <w:link w:val="EndnoteText"/>
    <w:uiPriority w:val="99"/>
    <w:locked/>
    <w:rsid w:val="00A3208E"/>
    <w:rPr>
      <w:rFonts w:ascii="Arial Narrow" w:hAnsi="Arial Narrow" w:cs="Arial Narrow"/>
      <w:sz w:val="20"/>
      <w:szCs w:val="20"/>
      <w:lang w:val="en-GB" w:eastAsia="en-US"/>
    </w:rPr>
  </w:style>
  <w:style w:type="character" w:styleId="EndnoteReference">
    <w:name w:val="endnote reference"/>
    <w:basedOn w:val="DefaultParagraphFont"/>
    <w:uiPriority w:val="99"/>
    <w:locked/>
    <w:rsid w:val="00294FD7"/>
    <w:rPr>
      <w:rFonts w:cs="Times New Roman"/>
      <w:vertAlign w:val="superscript"/>
    </w:rPr>
  </w:style>
  <w:style w:type="paragraph" w:customStyle="1" w:styleId="font6">
    <w:name w:val="font6"/>
    <w:basedOn w:val="Normal"/>
    <w:uiPriority w:val="99"/>
    <w:rsid w:val="00DC0289"/>
    <w:pPr>
      <w:autoSpaceDE w:val="0"/>
      <w:autoSpaceDN w:val="0"/>
      <w:adjustRightInd w:val="0"/>
      <w:spacing w:before="100" w:after="100"/>
      <w:ind w:right="108"/>
    </w:pPr>
    <w:rPr>
      <w:rFonts w:ascii="Arial" w:hAnsi="Arial" w:cs="Times New Roman"/>
      <w:sz w:val="20"/>
      <w:szCs w:val="20"/>
      <w:lang w:val="es-ES"/>
    </w:rPr>
  </w:style>
  <w:style w:type="paragraph" w:customStyle="1" w:styleId="TableinArialNarrow">
    <w:name w:val="Table in Arial Narrow"/>
    <w:basedOn w:val="Normal"/>
    <w:uiPriority w:val="99"/>
    <w:rsid w:val="008A08A8"/>
    <w:pPr>
      <w:tabs>
        <w:tab w:val="left" w:pos="425"/>
        <w:tab w:val="left" w:pos="567"/>
        <w:tab w:val="left" w:pos="709"/>
      </w:tabs>
      <w:snapToGrid w:val="0"/>
      <w:spacing w:before="40" w:after="20"/>
      <w:ind w:left="28" w:right="28"/>
    </w:pPr>
    <w:rPr>
      <w:rFonts w:cs="Times New Roman"/>
      <w:sz w:val="20"/>
      <w:szCs w:val="20"/>
    </w:rPr>
  </w:style>
  <w:style w:type="paragraph" w:customStyle="1" w:styleId="ListParagraph1">
    <w:name w:val="List Paragraph1"/>
    <w:aliases w:val="Bullets"/>
    <w:basedOn w:val="Normal"/>
    <w:uiPriority w:val="99"/>
    <w:qFormat/>
    <w:rsid w:val="008A08A8"/>
    <w:pPr>
      <w:bidi/>
      <w:spacing w:before="120" w:line="360" w:lineRule="auto"/>
      <w:ind w:left="720" w:hanging="357"/>
      <w:contextualSpacing/>
    </w:pPr>
    <w:rPr>
      <w:rFonts w:ascii="Calibri" w:hAnsi="Calibri" w:cs="Arial"/>
      <w:lang w:val="en-US" w:bidi="he-IL"/>
    </w:rPr>
  </w:style>
  <w:style w:type="table" w:styleId="TableList3">
    <w:name w:val="Table List 3"/>
    <w:basedOn w:val="TableNormal"/>
    <w:uiPriority w:val="99"/>
    <w:locked/>
    <w:rsid w:val="001A30FD"/>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yiv3409539797msolistparagraph">
    <w:name w:val="yiv3409539797msolistparagraph"/>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yiv3409539797msonormal">
    <w:name w:val="yiv3409539797msonormal"/>
    <w:basedOn w:val="Normal"/>
    <w:uiPriority w:val="99"/>
    <w:rsid w:val="00051856"/>
    <w:pPr>
      <w:spacing w:before="100" w:beforeAutospacing="1" w:after="100" w:afterAutospacing="1"/>
    </w:pPr>
    <w:rPr>
      <w:rFonts w:ascii="Times New Roman" w:hAnsi="Times New Roman" w:cs="Times New Roman"/>
      <w:sz w:val="24"/>
      <w:szCs w:val="24"/>
      <w:lang w:val="en-US"/>
    </w:rPr>
  </w:style>
  <w:style w:type="paragraph" w:customStyle="1" w:styleId="Address">
    <w:name w:val="Address"/>
    <w:basedOn w:val="Normal"/>
    <w:uiPriority w:val="99"/>
    <w:rsid w:val="003E4ABF"/>
    <w:rPr>
      <w:rFonts w:ascii="Times New Roman" w:hAnsi="Times New Roman" w:cs="Times New Roman"/>
      <w:sz w:val="24"/>
      <w:szCs w:val="20"/>
      <w:lang w:val="fr-FR"/>
    </w:rPr>
  </w:style>
  <w:style w:type="paragraph" w:styleId="ListParagraph">
    <w:name w:val="List Paragraph"/>
    <w:aliases w:val="REPORT Bullet,List Paragraph (numbered (a)),Lapis Bulleted List,Dot pt,F5 List Paragraph,No Spacing1,List Paragraph Char Char Char,Indicator Text,Numbered Para 1,Bullet 1,List Paragraph12,Bullet Points,MAIN CONTENT,List 100s,L"/>
    <w:basedOn w:val="Normal"/>
    <w:link w:val="ListParagraphChar"/>
    <w:uiPriority w:val="34"/>
    <w:qFormat/>
    <w:rsid w:val="003E4ABF"/>
    <w:pPr>
      <w:ind w:left="720"/>
      <w:contextualSpacing/>
    </w:pPr>
    <w:rPr>
      <w:rFonts w:ascii="Times New Roman" w:hAnsi="Times New Roman" w:cs="Times New Roman"/>
      <w:sz w:val="24"/>
      <w:szCs w:val="24"/>
    </w:rPr>
  </w:style>
  <w:style w:type="paragraph" w:customStyle="1" w:styleId="xl66">
    <w:name w:val="xl66"/>
    <w:basedOn w:val="Normal"/>
    <w:uiPriority w:val="99"/>
    <w:rsid w:val="00C11929"/>
    <w:pPr>
      <w:pBdr>
        <w:top w:val="single" w:sz="4" w:space="0" w:color="auto"/>
        <w:left w:val="single" w:sz="4" w:space="0" w:color="auto"/>
        <w:bottom w:val="single" w:sz="4" w:space="0" w:color="auto"/>
      </w:pBdr>
      <w:spacing w:before="100" w:beforeAutospacing="1" w:after="100" w:afterAutospacing="1"/>
      <w:jc w:val="center"/>
    </w:pPr>
    <w:rPr>
      <w:rFonts w:ascii="Myriad Pro" w:hAnsi="Myriad Pro" w:cs="Times New Roman"/>
      <w:b/>
      <w:bCs/>
      <w:sz w:val="16"/>
      <w:szCs w:val="16"/>
      <w:lang w:val="mk-MK" w:eastAsia="mk-MK"/>
    </w:rPr>
  </w:style>
  <w:style w:type="paragraph" w:styleId="Revision">
    <w:name w:val="Revision"/>
    <w:hidden/>
    <w:uiPriority w:val="99"/>
    <w:semiHidden/>
    <w:rsid w:val="00D31981"/>
    <w:rPr>
      <w:rFonts w:ascii="Arial Narrow" w:hAnsi="Arial Narrow" w:cs="Arial Narrow"/>
      <w:lang w:val="en-GB" w:eastAsia="en-US"/>
    </w:rPr>
  </w:style>
  <w:style w:type="character" w:styleId="Emphasis">
    <w:name w:val="Emphasis"/>
    <w:basedOn w:val="DefaultParagraphFont"/>
    <w:uiPriority w:val="99"/>
    <w:qFormat/>
    <w:locked/>
    <w:rsid w:val="00831CF2"/>
    <w:rPr>
      <w:rFonts w:cs="Times New Roman"/>
      <w:b/>
      <w:bCs/>
    </w:rPr>
  </w:style>
  <w:style w:type="character" w:customStyle="1" w:styleId="st1">
    <w:name w:val="st1"/>
    <w:basedOn w:val="DefaultParagraphFont"/>
    <w:uiPriority w:val="99"/>
    <w:rsid w:val="00831CF2"/>
    <w:rPr>
      <w:rFonts w:cs="Times New Roman"/>
    </w:rPr>
  </w:style>
  <w:style w:type="character" w:customStyle="1" w:styleId="FootnoteTextChar2Char">
    <w:name w:val="Footnote Text Char2 Char"/>
    <w:aliases w:val="Footnote Text Char1 Char1 Char,Footnote Text Char Char Char Char1,Footnote Text Char1 Char"/>
    <w:basedOn w:val="DefaultParagraphFont"/>
    <w:uiPriority w:val="99"/>
    <w:rsid w:val="007F0FCB"/>
    <w:rPr>
      <w:lang w:val="en-US" w:eastAsia="en-US"/>
    </w:rPr>
  </w:style>
  <w:style w:type="table" w:customStyle="1" w:styleId="TableGrid1">
    <w:name w:val="Table Grid1"/>
    <w:basedOn w:val="TableNormal"/>
    <w:next w:val="TableGrid"/>
    <w:uiPriority w:val="59"/>
    <w:rsid w:val="00AE35B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PORT Bullet Char,List Paragraph (numbered (a)) Char1,Lapis Bulleted List Char1,Dot pt Char,F5 List Paragraph Char,No Spacing1 Char,List Paragraph Char Char Char Char,Indicator Text Char,Numbered Para 1 Char,Bullet 1 Char,L Char"/>
    <w:basedOn w:val="DefaultParagraphFont"/>
    <w:link w:val="ListParagraph"/>
    <w:uiPriority w:val="34"/>
    <w:rsid w:val="00EC79E3"/>
    <w:rPr>
      <w:sz w:val="24"/>
      <w:szCs w:val="24"/>
      <w:lang w:val="en-GB" w:eastAsia="en-US"/>
    </w:rPr>
  </w:style>
  <w:style w:type="paragraph" w:customStyle="1" w:styleId="PNtext">
    <w:name w:val="PN_text"/>
    <w:basedOn w:val="Normal"/>
    <w:uiPriority w:val="99"/>
    <w:qFormat/>
    <w:rsid w:val="00EC79E3"/>
    <w:pPr>
      <w:spacing w:before="200" w:after="200" w:line="276" w:lineRule="auto"/>
      <w:ind w:left="567"/>
      <w:jc w:val="both"/>
    </w:pPr>
    <w:rPr>
      <w:rFonts w:ascii="Times New Roman" w:eastAsia="Times New Roman" w:hAnsi="Times New Roman" w:cs="Arial"/>
      <w:lang w:val="en-US"/>
    </w:rPr>
  </w:style>
  <w:style w:type="paragraph" w:customStyle="1" w:styleId="PNbullet">
    <w:name w:val="PN_bullet"/>
    <w:basedOn w:val="PNtext"/>
    <w:uiPriority w:val="99"/>
    <w:qFormat/>
    <w:rsid w:val="00EC79E3"/>
    <w:pPr>
      <w:numPr>
        <w:numId w:val="34"/>
      </w:numPr>
      <w:contextualSpacing/>
    </w:pPr>
  </w:style>
  <w:style w:type="paragraph" w:customStyle="1" w:styleId="PNtabletext">
    <w:name w:val="PN_tabletext"/>
    <w:basedOn w:val="PNtext"/>
    <w:uiPriority w:val="99"/>
    <w:qFormat/>
    <w:rsid w:val="00EC79E3"/>
    <w:pPr>
      <w:spacing w:before="60" w:after="60"/>
      <w:ind w:left="0"/>
    </w:pPr>
  </w:style>
  <w:style w:type="numbering" w:customStyle="1" w:styleId="NoList1">
    <w:name w:val="No List1"/>
    <w:next w:val="NoList"/>
    <w:uiPriority w:val="99"/>
    <w:semiHidden/>
    <w:unhideWhenUsed/>
    <w:rsid w:val="00FF6264"/>
  </w:style>
  <w:style w:type="paragraph" w:styleId="NoSpacing">
    <w:name w:val="No Spacing"/>
    <w:link w:val="NoSpacingChar"/>
    <w:uiPriority w:val="1"/>
    <w:qFormat/>
    <w:rsid w:val="00FF6264"/>
    <w:rPr>
      <w:rFonts w:ascii="Calibri" w:eastAsia="Calibri" w:hAnsi="Calibri"/>
      <w:lang w:val="en-US" w:eastAsia="en-US"/>
    </w:rPr>
  </w:style>
  <w:style w:type="paragraph" w:customStyle="1" w:styleId="Heading11">
    <w:name w:val="Heading 11"/>
    <w:basedOn w:val="Normal"/>
    <w:next w:val="Normal"/>
    <w:uiPriority w:val="9"/>
    <w:qFormat/>
    <w:rsid w:val="00FF6264"/>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sz w:val="20"/>
      <w:szCs w:val="20"/>
      <w:lang w:val="en-US"/>
    </w:rPr>
  </w:style>
  <w:style w:type="numbering" w:customStyle="1" w:styleId="NoList2">
    <w:name w:val="No List2"/>
    <w:next w:val="NoList"/>
    <w:uiPriority w:val="99"/>
    <w:semiHidden/>
    <w:unhideWhenUsed/>
    <w:rsid w:val="00B84A60"/>
  </w:style>
  <w:style w:type="paragraph" w:customStyle="1" w:styleId="a1">
    <w:name w:val="Без интервала"/>
    <w:uiPriority w:val="99"/>
    <w:qFormat/>
    <w:rsid w:val="00B84A60"/>
    <w:rPr>
      <w:rFonts w:eastAsia="Times New Roman"/>
      <w:lang w:val="ru-RU" w:eastAsia="en-US"/>
    </w:rPr>
  </w:style>
  <w:style w:type="character" w:customStyle="1" w:styleId="NoSpacingChar">
    <w:name w:val="No Spacing Char"/>
    <w:basedOn w:val="DefaultParagraphFont"/>
    <w:link w:val="NoSpacing"/>
    <w:uiPriority w:val="1"/>
    <w:rsid w:val="00B84A60"/>
    <w:rPr>
      <w:rFonts w:ascii="Calibri" w:eastAsia="Calibri" w:hAnsi="Calibri"/>
      <w:lang w:val="en-US" w:eastAsia="en-US"/>
    </w:rPr>
  </w:style>
  <w:style w:type="numbering" w:customStyle="1" w:styleId="NoList3">
    <w:name w:val="No List3"/>
    <w:next w:val="NoList"/>
    <w:uiPriority w:val="99"/>
    <w:semiHidden/>
    <w:unhideWhenUsed/>
    <w:rsid w:val="006400DC"/>
  </w:style>
  <w:style w:type="table" w:customStyle="1" w:styleId="TableGrid2">
    <w:name w:val="Table Grid2"/>
    <w:basedOn w:val="TableNormal"/>
    <w:next w:val="TableGrid"/>
    <w:uiPriority w:val="99"/>
    <w:rsid w:val="009A2B91"/>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414FB4"/>
    <w:rPr>
      <w:rFonts w:asciiTheme="minorHAnsi" w:eastAsiaTheme="minorEastAsia" w:hAnsiTheme="minorHAnsi" w:cstheme="minorBid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numbering" w:customStyle="1" w:styleId="NoList4">
    <w:name w:val="No List4"/>
    <w:next w:val="NoList"/>
    <w:uiPriority w:val="99"/>
    <w:semiHidden/>
    <w:unhideWhenUsed/>
    <w:rsid w:val="00414FB4"/>
  </w:style>
  <w:style w:type="table" w:customStyle="1" w:styleId="TableList31">
    <w:name w:val="Table List 31"/>
    <w:basedOn w:val="TableNormal"/>
    <w:next w:val="TableList3"/>
    <w:uiPriority w:val="99"/>
    <w:lock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414FB4"/>
    <w:pPr>
      <w:ind w:left="357" w:hanging="357"/>
      <w:jc w:val="cente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14FB4"/>
  </w:style>
  <w:style w:type="numbering" w:customStyle="1" w:styleId="NoList21">
    <w:name w:val="No List21"/>
    <w:next w:val="NoList"/>
    <w:uiPriority w:val="99"/>
    <w:semiHidden/>
    <w:unhideWhenUsed/>
    <w:rsid w:val="00414FB4"/>
  </w:style>
  <w:style w:type="numbering" w:customStyle="1" w:styleId="NoList31">
    <w:name w:val="No List31"/>
    <w:next w:val="NoList"/>
    <w:uiPriority w:val="99"/>
    <w:semiHidden/>
    <w:unhideWhenUsed/>
    <w:rsid w:val="00414FB4"/>
  </w:style>
  <w:style w:type="table" w:customStyle="1" w:styleId="TableGrid0">
    <w:name w:val="TableGrid"/>
    <w:rsid w:val="00414FB4"/>
    <w:pPr>
      <w:ind w:left="357" w:hanging="357"/>
      <w:jc w:val="center"/>
    </w:pPr>
    <w:rPr>
      <w:rFonts w:asciiTheme="minorHAnsi" w:eastAsiaTheme="minorEastAsia" w:hAnsiTheme="minorHAnsi" w:cstheme="minorBidi"/>
      <w:lang w:val="en-AU" w:eastAsia="en-AU"/>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414FB4"/>
    <w:pPr>
      <w:spacing w:line="259" w:lineRule="auto"/>
      <w:ind w:left="5" w:hanging="357"/>
      <w:jc w:val="center"/>
    </w:pPr>
    <w:rPr>
      <w:rFonts w:eastAsia="Times New Roman"/>
      <w:color w:val="000000"/>
      <w:sz w:val="20"/>
      <w:lang w:val="en-AU" w:eastAsia="en-AU"/>
    </w:rPr>
  </w:style>
  <w:style w:type="character" w:customStyle="1" w:styleId="footnotedescriptionChar">
    <w:name w:val="footnote description Char"/>
    <w:link w:val="footnotedescription"/>
    <w:rsid w:val="00414FB4"/>
    <w:rPr>
      <w:rFonts w:eastAsia="Times New Roman"/>
      <w:color w:val="000000"/>
      <w:sz w:val="20"/>
      <w:lang w:val="en-AU" w:eastAsia="en-AU"/>
    </w:rPr>
  </w:style>
  <w:style w:type="character" w:customStyle="1" w:styleId="footnotemark">
    <w:name w:val="footnote mark"/>
    <w:hidden/>
    <w:rsid w:val="00414FB4"/>
    <w:rPr>
      <w:rFonts w:ascii="Times New Roman" w:eastAsia="Times New Roman" w:hAnsi="Times New Roman" w:cs="Times New Roman"/>
      <w:color w:val="000000"/>
      <w:sz w:val="20"/>
      <w:vertAlign w:val="superscript"/>
    </w:rPr>
  </w:style>
  <w:style w:type="paragraph" w:customStyle="1" w:styleId="bullet">
    <w:name w:val="bullet"/>
    <w:basedOn w:val="BodyText"/>
    <w:uiPriority w:val="99"/>
    <w:rsid w:val="00414FB4"/>
    <w:pPr>
      <w:numPr>
        <w:numId w:val="42"/>
      </w:numPr>
      <w:spacing w:before="120"/>
      <w:ind w:left="357" w:hanging="357"/>
    </w:pPr>
    <w:rPr>
      <w:rFonts w:ascii="Arial" w:eastAsia="Times New Roman" w:hAnsi="Arial"/>
      <w:sz w:val="22"/>
      <w:lang w:val="en-GB"/>
    </w:rPr>
  </w:style>
  <w:style w:type="character" w:customStyle="1" w:styleId="Heading1Char1">
    <w:name w:val="Heading 1 Char1"/>
    <w:aliases w:val="normal Char1,Section Char1,Section Heading Char1,Article Heading Char1,HEADING 1 Char1,App1 Char1,EASI 1 Char1,Hoofdstuk Char1,Heading 1-nonum Char1,H1 Char1,1 Char1,h1 Char1,Header 1 Char1,heading Char1,Chapter Headline Char1,II+ Char"/>
    <w:basedOn w:val="DefaultParagraphFont"/>
    <w:uiPriority w:val="9"/>
    <w:rsid w:val="00414FB4"/>
    <w:rPr>
      <w:rFonts w:asciiTheme="majorHAnsi" w:eastAsiaTheme="majorEastAsia" w:hAnsiTheme="majorHAnsi" w:cstheme="majorBidi"/>
      <w:color w:val="365F91" w:themeColor="accent1" w:themeShade="BF"/>
      <w:sz w:val="32"/>
      <w:szCs w:val="32"/>
      <w:lang w:val="en-GB" w:eastAsia="en-US"/>
    </w:rPr>
  </w:style>
  <w:style w:type="character" w:customStyle="1" w:styleId="Geneva9CharChar1">
    <w:name w:val="Geneva 9 Char Char1"/>
    <w:aliases w:val="Font: Geneva 9 Char Char1,Boston 10 Char Char1,f Char Char1,otnote Text Char Char1,Footnote Char Char1,ft Char Char1,single space Char Char1,Footnote Text Char Char Char Char Char Char1,footnote text Char Char"/>
    <w:basedOn w:val="DefaultParagraphFont"/>
    <w:semiHidden/>
    <w:rsid w:val="00414FB4"/>
    <w:rPr>
      <w:rFonts w:ascii="Arial Narrow" w:hAnsi="Arial Narrow" w:cs="Arial Narrow"/>
      <w:sz w:val="20"/>
      <w:szCs w:val="20"/>
      <w:lang w:val="en-GB" w:eastAsia="en-US"/>
    </w:rPr>
  </w:style>
  <w:style w:type="table" w:customStyle="1" w:styleId="TableList311">
    <w:name w:val="Table List 311"/>
    <w:basedOn w:val="TableNormal"/>
    <w:next w:val="TableList3"/>
    <w:uiPriority w:val="99"/>
    <w:semiHidden/>
    <w:unhideWhenUsed/>
    <w:rsid w:val="00414FB4"/>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LightGrid-Accent51">
    <w:name w:val="Light Grid - Accent 51"/>
    <w:basedOn w:val="TableNormal"/>
    <w:next w:val="LightGrid-Accent5"/>
    <w:uiPriority w:val="62"/>
    <w:unhideWhenUsed/>
    <w:rsid w:val="00414FB4"/>
    <w:rPr>
      <w:rFonts w:ascii="Calibri" w:eastAsia="Times New Roman" w:hAnsi="Calibri"/>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0">
    <w:name w:val="TableGrid1"/>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TableGrid3">
    <w:name w:val="Table Grid3"/>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414FB4"/>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4FB4"/>
    <w:pPr>
      <w:widowControl w:val="0"/>
      <w:ind w:left="103"/>
    </w:pPr>
    <w:rPr>
      <w:rFonts w:ascii="Calibri" w:eastAsia="Calibri" w:hAnsi="Calibri" w:cs="Calibri"/>
      <w:lang w:val="en-US"/>
    </w:rPr>
  </w:style>
  <w:style w:type="paragraph" w:customStyle="1" w:styleId="Heading21">
    <w:name w:val="Heading 21"/>
    <w:basedOn w:val="Normal"/>
    <w:next w:val="Normal"/>
    <w:autoRedefine/>
    <w:qFormat/>
    <w:rsid w:val="00495AC1"/>
    <w:pPr>
      <w:keepNext/>
      <w:tabs>
        <w:tab w:val="num" w:pos="142"/>
        <w:tab w:val="left" w:pos="720"/>
      </w:tabs>
      <w:spacing w:before="120" w:after="120"/>
      <w:outlineLvl w:val="1"/>
    </w:pPr>
    <w:rPr>
      <w:rFonts w:ascii="Calibri" w:hAnsi="Calibri" w:cs="Arial"/>
      <w:bCs/>
      <w:sz w:val="18"/>
      <w:szCs w:val="18"/>
    </w:rPr>
  </w:style>
  <w:style w:type="numbering" w:customStyle="1" w:styleId="NoList111">
    <w:name w:val="No List111"/>
    <w:next w:val="NoList"/>
    <w:uiPriority w:val="99"/>
    <w:semiHidden/>
    <w:unhideWhenUsed/>
    <w:rsid w:val="00414FB4"/>
  </w:style>
  <w:style w:type="table" w:customStyle="1" w:styleId="LightGrid-Accent511">
    <w:name w:val="Light Grid - Accent 511"/>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2Char1">
    <w:name w:val="Heading 2 Char1"/>
    <w:basedOn w:val="DefaultParagraphFont"/>
    <w:semiHidden/>
    <w:rsid w:val="00414FB4"/>
    <w:rPr>
      <w:rFonts w:asciiTheme="majorHAnsi" w:eastAsiaTheme="majorEastAsia" w:hAnsiTheme="majorHAnsi" w:cstheme="majorBidi"/>
      <w:color w:val="365F91" w:themeColor="accent1" w:themeShade="BF"/>
      <w:sz w:val="26"/>
      <w:szCs w:val="26"/>
    </w:rPr>
  </w:style>
  <w:style w:type="numbering" w:customStyle="1" w:styleId="NoList5">
    <w:name w:val="No List5"/>
    <w:next w:val="NoList"/>
    <w:uiPriority w:val="99"/>
    <w:semiHidden/>
    <w:unhideWhenUsed/>
    <w:rsid w:val="00414FB4"/>
  </w:style>
  <w:style w:type="numbering" w:customStyle="1" w:styleId="NoList12">
    <w:name w:val="No List12"/>
    <w:next w:val="NoList"/>
    <w:uiPriority w:val="99"/>
    <w:semiHidden/>
    <w:unhideWhenUsed/>
    <w:rsid w:val="00414FB4"/>
  </w:style>
  <w:style w:type="numbering" w:customStyle="1" w:styleId="NoList22">
    <w:name w:val="No List22"/>
    <w:next w:val="NoList"/>
    <w:uiPriority w:val="99"/>
    <w:semiHidden/>
    <w:unhideWhenUsed/>
    <w:rsid w:val="00414FB4"/>
  </w:style>
  <w:style w:type="numbering" w:customStyle="1" w:styleId="NoList32">
    <w:name w:val="No List32"/>
    <w:next w:val="NoList"/>
    <w:uiPriority w:val="99"/>
    <w:semiHidden/>
    <w:unhideWhenUsed/>
    <w:rsid w:val="00414FB4"/>
  </w:style>
  <w:style w:type="numbering" w:customStyle="1" w:styleId="NoList41">
    <w:name w:val="No List41"/>
    <w:next w:val="NoList"/>
    <w:uiPriority w:val="99"/>
    <w:semiHidden/>
    <w:unhideWhenUsed/>
    <w:rsid w:val="00414FB4"/>
  </w:style>
  <w:style w:type="numbering" w:customStyle="1" w:styleId="NoList112">
    <w:name w:val="No List112"/>
    <w:next w:val="NoList"/>
    <w:uiPriority w:val="99"/>
    <w:semiHidden/>
    <w:unhideWhenUsed/>
    <w:rsid w:val="00414FB4"/>
  </w:style>
  <w:style w:type="numbering" w:customStyle="1" w:styleId="NoList211">
    <w:name w:val="No List211"/>
    <w:next w:val="NoList"/>
    <w:uiPriority w:val="99"/>
    <w:semiHidden/>
    <w:unhideWhenUsed/>
    <w:rsid w:val="00414FB4"/>
  </w:style>
  <w:style w:type="numbering" w:customStyle="1" w:styleId="NoList311">
    <w:name w:val="No List311"/>
    <w:next w:val="NoList"/>
    <w:uiPriority w:val="99"/>
    <w:semiHidden/>
    <w:unhideWhenUsed/>
    <w:rsid w:val="00414FB4"/>
  </w:style>
  <w:style w:type="table" w:customStyle="1" w:styleId="TableGrid20">
    <w:name w:val="TableGrid2"/>
    <w:rsid w:val="00414FB4"/>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LightGrid-Accent52">
    <w:name w:val="Light Grid - Accent 52"/>
    <w:basedOn w:val="TableNormal"/>
    <w:next w:val="LightGrid-Accent5"/>
    <w:uiPriority w:val="62"/>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2">
    <w:name w:val="Light Grid - Accent 512"/>
    <w:basedOn w:val="TableNormal"/>
    <w:next w:val="LightGrid-Accent5"/>
    <w:uiPriority w:val="62"/>
    <w:semiHidden/>
    <w:unhideWhenUsed/>
    <w:rsid w:val="00414FB4"/>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m2774024185329148481m-3536077785126600388m8553678494102252884msolistparagraph">
    <w:name w:val="m_2774024185329148481m_-3536077785126600388m8553678494102252884msolistparagraph"/>
    <w:basedOn w:val="Normal"/>
    <w:rsid w:val="009F5C85"/>
    <w:pPr>
      <w:spacing w:before="100" w:beforeAutospacing="1" w:after="100" w:afterAutospacing="1"/>
    </w:pPr>
    <w:rPr>
      <w:rFonts w:ascii="Times New Roman" w:eastAsiaTheme="minorHAnsi" w:hAnsi="Times New Roman" w:cs="Times New Roman"/>
      <w:sz w:val="24"/>
      <w:szCs w:val="24"/>
      <w:lang w:val="en-CA" w:eastAsia="en-CA"/>
    </w:rPr>
  </w:style>
  <w:style w:type="table" w:customStyle="1" w:styleId="TableGrid30">
    <w:name w:val="TableGrid3"/>
    <w:rsid w:val="0048203B"/>
    <w:rPr>
      <w:rFonts w:ascii="Calibri" w:eastAsia="Times New Roman" w:hAnsi="Calibri"/>
      <w:lang w:val="en-AU" w:eastAsia="en-AU"/>
    </w:rPr>
    <w:tblPr>
      <w:tblCellMar>
        <w:top w:w="0" w:type="dxa"/>
        <w:left w:w="0" w:type="dxa"/>
        <w:bottom w:w="0" w:type="dxa"/>
        <w:right w:w="0" w:type="dxa"/>
      </w:tblCellMar>
    </w:tblPr>
  </w:style>
  <w:style w:type="numbering" w:customStyle="1" w:styleId="NoList6">
    <w:name w:val="No List6"/>
    <w:next w:val="NoList"/>
    <w:uiPriority w:val="99"/>
    <w:semiHidden/>
    <w:unhideWhenUsed/>
    <w:rsid w:val="00AB184D"/>
  </w:style>
  <w:style w:type="character" w:customStyle="1" w:styleId="metatags">
    <w:name w:val="meta_tags"/>
    <w:basedOn w:val="DefaultParagraphFont"/>
    <w:rsid w:val="00AB63C1"/>
  </w:style>
  <w:style w:type="paragraph" w:customStyle="1" w:styleId="TableText">
    <w:name w:val="TableText"/>
    <w:link w:val="TableTextChar"/>
    <w:autoRedefine/>
    <w:rsid w:val="005B7E00"/>
    <w:pPr>
      <w:suppressAutoHyphens/>
    </w:pPr>
    <w:rPr>
      <w:rFonts w:eastAsia="Meiryo UI"/>
      <w:bCs/>
      <w:sz w:val="18"/>
      <w:szCs w:val="18"/>
      <w:lang w:val="en-GB" w:eastAsia="en-US"/>
    </w:rPr>
  </w:style>
  <w:style w:type="character" w:customStyle="1" w:styleId="TableTextChar">
    <w:name w:val="TableText Char"/>
    <w:link w:val="TableText"/>
    <w:rsid w:val="005B7E00"/>
    <w:rPr>
      <w:rFonts w:eastAsia="Meiryo UI"/>
      <w:bCs/>
      <w:sz w:val="18"/>
      <w:szCs w:val="18"/>
      <w:lang w:val="en-GB" w:eastAsia="en-US"/>
    </w:rPr>
  </w:style>
  <w:style w:type="paragraph" w:customStyle="1" w:styleId="GEFPIFBodyTextNumberedPara">
    <w:name w:val="GEF PIF Body Text Numbered Para"/>
    <w:basedOn w:val="Normal"/>
    <w:qFormat/>
    <w:rsid w:val="00AB4D37"/>
    <w:pPr>
      <w:numPr>
        <w:numId w:val="67"/>
      </w:numPr>
    </w:pPr>
    <w:rPr>
      <w:rFonts w:ascii="Arial" w:eastAsia="Times New Roman" w:hAnsi="Arial" w:cs="Mangal"/>
      <w:szCs w:val="24"/>
      <w:lang w:val="en-US"/>
    </w:rPr>
  </w:style>
  <w:style w:type="character" w:customStyle="1" w:styleId="UnresolvedMention1">
    <w:name w:val="Unresolved Mention1"/>
    <w:basedOn w:val="DefaultParagraphFont"/>
    <w:uiPriority w:val="99"/>
    <w:semiHidden/>
    <w:unhideWhenUsed/>
    <w:rsid w:val="00C006B2"/>
    <w:rPr>
      <w:color w:val="605E5C"/>
      <w:shd w:val="clear" w:color="auto" w:fill="E1DFDD"/>
    </w:rPr>
  </w:style>
  <w:style w:type="numbering" w:customStyle="1" w:styleId="NoList7">
    <w:name w:val="No List7"/>
    <w:next w:val="NoList"/>
    <w:uiPriority w:val="99"/>
    <w:semiHidden/>
    <w:unhideWhenUsed/>
    <w:rsid w:val="00421532"/>
  </w:style>
  <w:style w:type="table" w:customStyle="1" w:styleId="TableGrid6">
    <w:name w:val="Table Grid6"/>
    <w:basedOn w:val="TableNormal"/>
    <w:next w:val="TableGrid"/>
    <w:uiPriority w:val="39"/>
    <w:rsid w:val="00421532"/>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pguides">
    <w:name w:val="sgp guides"/>
    <w:basedOn w:val="Normal"/>
    <w:qFormat/>
    <w:rsid w:val="003750D6"/>
    <w:pPr>
      <w:numPr>
        <w:numId w:val="95"/>
      </w:numPr>
      <w:autoSpaceDE w:val="0"/>
      <w:autoSpaceDN w:val="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57682"/>
    <w:rPr>
      <w:color w:val="605E5C"/>
      <w:shd w:val="clear" w:color="auto" w:fill="E1DFDD"/>
    </w:rPr>
  </w:style>
  <w:style w:type="numbering" w:customStyle="1" w:styleId="NoList8">
    <w:name w:val="No List8"/>
    <w:next w:val="NoList"/>
    <w:uiPriority w:val="99"/>
    <w:semiHidden/>
    <w:unhideWhenUsed/>
    <w:rsid w:val="00960B7A"/>
  </w:style>
  <w:style w:type="table" w:customStyle="1" w:styleId="TableGrid7">
    <w:name w:val="Table Grid7"/>
    <w:basedOn w:val="TableNormal"/>
    <w:next w:val="TableGrid"/>
    <w:uiPriority w:val="99"/>
    <w:rsid w:val="00960B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2">
    <w:name w:val="Table List 32"/>
    <w:basedOn w:val="TableNormal"/>
    <w:next w:val="TableList3"/>
    <w:uiPriority w:val="99"/>
    <w:rsid w:val="00960B7A"/>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2">
    <w:name w:val="Table Grid12"/>
    <w:basedOn w:val="TableNormal"/>
    <w:next w:val="TableGrid"/>
    <w:uiPriority w:val="59"/>
    <w:rsid w:val="00960B7A"/>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60B7A"/>
  </w:style>
  <w:style w:type="numbering" w:customStyle="1" w:styleId="NoList23">
    <w:name w:val="No List23"/>
    <w:next w:val="NoList"/>
    <w:uiPriority w:val="99"/>
    <w:semiHidden/>
    <w:unhideWhenUsed/>
    <w:rsid w:val="00960B7A"/>
  </w:style>
  <w:style w:type="numbering" w:customStyle="1" w:styleId="NoList33">
    <w:name w:val="No List33"/>
    <w:next w:val="NoList"/>
    <w:uiPriority w:val="99"/>
    <w:semiHidden/>
    <w:unhideWhenUsed/>
    <w:rsid w:val="00960B7A"/>
  </w:style>
  <w:style w:type="table" w:customStyle="1" w:styleId="TableGrid21">
    <w:name w:val="Table Grid21"/>
    <w:basedOn w:val="TableNormal"/>
    <w:next w:val="TableGrid"/>
    <w:uiPriority w:val="99"/>
    <w:rsid w:val="00960B7A"/>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3">
    <w:name w:val="Light Grid - Accent 53"/>
    <w:basedOn w:val="TableNormal"/>
    <w:next w:val="LightGrid-Accent5"/>
    <w:uiPriority w:val="62"/>
    <w:rsid w:val="00960B7A"/>
    <w:rPr>
      <w:rFonts w:ascii="Calibri" w:eastAsia="Times New Roman" w:hAnsi="Calibri" w:cs="Arial"/>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42">
    <w:name w:val="No List42"/>
    <w:next w:val="NoList"/>
    <w:uiPriority w:val="99"/>
    <w:semiHidden/>
    <w:unhideWhenUsed/>
    <w:rsid w:val="00960B7A"/>
  </w:style>
  <w:style w:type="table" w:customStyle="1" w:styleId="TableList312">
    <w:name w:val="Table List 312"/>
    <w:basedOn w:val="TableNormal"/>
    <w:next w:val="TableList3"/>
    <w:uiPriority w:val="99"/>
    <w:locked/>
    <w:rsid w:val="00960B7A"/>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Grid111">
    <w:name w:val="Table Grid111"/>
    <w:basedOn w:val="TableNormal"/>
    <w:next w:val="TableGrid"/>
    <w:uiPriority w:val="59"/>
    <w:rsid w:val="00960B7A"/>
    <w:pPr>
      <w:ind w:left="357" w:hanging="357"/>
      <w:jc w:val="center"/>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960B7A"/>
  </w:style>
  <w:style w:type="numbering" w:customStyle="1" w:styleId="NoList212">
    <w:name w:val="No List212"/>
    <w:next w:val="NoList"/>
    <w:uiPriority w:val="99"/>
    <w:semiHidden/>
    <w:unhideWhenUsed/>
    <w:rsid w:val="00960B7A"/>
  </w:style>
  <w:style w:type="numbering" w:customStyle="1" w:styleId="NoList312">
    <w:name w:val="No List312"/>
    <w:next w:val="NoList"/>
    <w:uiPriority w:val="99"/>
    <w:semiHidden/>
    <w:unhideWhenUsed/>
    <w:rsid w:val="00960B7A"/>
  </w:style>
  <w:style w:type="table" w:customStyle="1" w:styleId="TableGrid40">
    <w:name w:val="TableGrid4"/>
    <w:rsid w:val="00960B7A"/>
    <w:pPr>
      <w:ind w:left="357" w:hanging="357"/>
      <w:jc w:val="center"/>
    </w:pPr>
    <w:rPr>
      <w:rFonts w:ascii="Calibri" w:eastAsia="Times New Roman" w:hAnsi="Calibri" w:cs="Arial"/>
      <w:lang w:val="en-AU" w:eastAsia="en-AU"/>
    </w:rPr>
    <w:tblPr>
      <w:tblCellMar>
        <w:top w:w="0" w:type="dxa"/>
        <w:left w:w="0" w:type="dxa"/>
        <w:bottom w:w="0" w:type="dxa"/>
        <w:right w:w="0" w:type="dxa"/>
      </w:tblCellMar>
    </w:tblPr>
  </w:style>
  <w:style w:type="table" w:customStyle="1" w:styleId="TableList3111">
    <w:name w:val="Table List 3111"/>
    <w:basedOn w:val="TableNormal"/>
    <w:next w:val="TableList3"/>
    <w:uiPriority w:val="99"/>
    <w:semiHidden/>
    <w:unhideWhenUsed/>
    <w:rsid w:val="00960B7A"/>
    <w:pPr>
      <w:ind w:left="357" w:hanging="357"/>
      <w:jc w:val="center"/>
    </w:pPr>
    <w:rPr>
      <w:sz w:val="20"/>
      <w:szCs w:val="20"/>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LightGrid-Accent513">
    <w:name w:val="Light Grid - Accent 513"/>
    <w:basedOn w:val="TableNormal"/>
    <w:next w:val="LightGrid-Accent5"/>
    <w:uiPriority w:val="62"/>
    <w:unhideWhenUsed/>
    <w:rsid w:val="00960B7A"/>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0">
    <w:name w:val="TableGrid11"/>
    <w:rsid w:val="00960B7A"/>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TableGrid31">
    <w:name w:val="Table Grid31"/>
    <w:basedOn w:val="TableNormal"/>
    <w:next w:val="TableGrid"/>
    <w:uiPriority w:val="99"/>
    <w:rsid w:val="00960B7A"/>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960B7A"/>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99"/>
    <w:rsid w:val="00960B7A"/>
    <w:pPr>
      <w:ind w:left="357" w:hanging="357"/>
      <w:jc w:val="center"/>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960B7A"/>
  </w:style>
  <w:style w:type="table" w:customStyle="1" w:styleId="LightGrid-Accent5111">
    <w:name w:val="Light Grid - Accent 5111"/>
    <w:basedOn w:val="TableNormal"/>
    <w:next w:val="LightGrid-Accent5"/>
    <w:uiPriority w:val="62"/>
    <w:semiHidden/>
    <w:unhideWhenUsed/>
    <w:rsid w:val="00960B7A"/>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51">
    <w:name w:val="No List51"/>
    <w:next w:val="NoList"/>
    <w:uiPriority w:val="99"/>
    <w:semiHidden/>
    <w:unhideWhenUsed/>
    <w:rsid w:val="00960B7A"/>
  </w:style>
  <w:style w:type="numbering" w:customStyle="1" w:styleId="NoList121">
    <w:name w:val="No List121"/>
    <w:next w:val="NoList"/>
    <w:uiPriority w:val="99"/>
    <w:semiHidden/>
    <w:unhideWhenUsed/>
    <w:rsid w:val="00960B7A"/>
  </w:style>
  <w:style w:type="numbering" w:customStyle="1" w:styleId="NoList221">
    <w:name w:val="No List221"/>
    <w:next w:val="NoList"/>
    <w:uiPriority w:val="99"/>
    <w:semiHidden/>
    <w:unhideWhenUsed/>
    <w:rsid w:val="00960B7A"/>
  </w:style>
  <w:style w:type="numbering" w:customStyle="1" w:styleId="NoList321">
    <w:name w:val="No List321"/>
    <w:next w:val="NoList"/>
    <w:uiPriority w:val="99"/>
    <w:semiHidden/>
    <w:unhideWhenUsed/>
    <w:rsid w:val="00960B7A"/>
  </w:style>
  <w:style w:type="numbering" w:customStyle="1" w:styleId="NoList411">
    <w:name w:val="No List411"/>
    <w:next w:val="NoList"/>
    <w:uiPriority w:val="99"/>
    <w:semiHidden/>
    <w:unhideWhenUsed/>
    <w:rsid w:val="00960B7A"/>
  </w:style>
  <w:style w:type="numbering" w:customStyle="1" w:styleId="NoList1121">
    <w:name w:val="No List1121"/>
    <w:next w:val="NoList"/>
    <w:uiPriority w:val="99"/>
    <w:semiHidden/>
    <w:unhideWhenUsed/>
    <w:rsid w:val="00960B7A"/>
  </w:style>
  <w:style w:type="numbering" w:customStyle="1" w:styleId="NoList2111">
    <w:name w:val="No List2111"/>
    <w:next w:val="NoList"/>
    <w:uiPriority w:val="99"/>
    <w:semiHidden/>
    <w:unhideWhenUsed/>
    <w:rsid w:val="00960B7A"/>
  </w:style>
  <w:style w:type="numbering" w:customStyle="1" w:styleId="NoList3111">
    <w:name w:val="No List3111"/>
    <w:next w:val="NoList"/>
    <w:uiPriority w:val="99"/>
    <w:semiHidden/>
    <w:unhideWhenUsed/>
    <w:rsid w:val="00960B7A"/>
  </w:style>
  <w:style w:type="table" w:customStyle="1" w:styleId="TableGrid210">
    <w:name w:val="TableGrid21"/>
    <w:rsid w:val="00960B7A"/>
    <w:pPr>
      <w:ind w:left="357" w:hanging="357"/>
      <w:jc w:val="center"/>
    </w:pPr>
    <w:rPr>
      <w:rFonts w:ascii="Calibri" w:eastAsia="Times New Roman" w:hAnsi="Calibri"/>
      <w:lang w:val="en-AU" w:eastAsia="en-AU"/>
    </w:rPr>
    <w:tblPr>
      <w:tblCellMar>
        <w:top w:w="0" w:type="dxa"/>
        <w:left w:w="0" w:type="dxa"/>
        <w:bottom w:w="0" w:type="dxa"/>
        <w:right w:w="0" w:type="dxa"/>
      </w:tblCellMar>
    </w:tblPr>
  </w:style>
  <w:style w:type="table" w:customStyle="1" w:styleId="LightGrid-Accent521">
    <w:name w:val="Light Grid - Accent 521"/>
    <w:basedOn w:val="TableNormal"/>
    <w:next w:val="LightGrid-Accent5"/>
    <w:uiPriority w:val="62"/>
    <w:rsid w:val="00960B7A"/>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121">
    <w:name w:val="Light Grid - Accent 5121"/>
    <w:basedOn w:val="TableNormal"/>
    <w:next w:val="LightGrid-Accent5"/>
    <w:uiPriority w:val="62"/>
    <w:semiHidden/>
    <w:unhideWhenUsed/>
    <w:rsid w:val="00960B7A"/>
    <w:rPr>
      <w:rFonts w:ascii="Calibri" w:eastAsia="Times New Roman"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arlett" w:eastAsia="Times New Roman" w:hAnsi="Marlet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arlett" w:eastAsia="Times New Roman" w:hAnsi="Marlet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310">
    <w:name w:val="TableGrid31"/>
    <w:rsid w:val="00960B7A"/>
    <w:rPr>
      <w:rFonts w:ascii="Calibri" w:eastAsia="Times New Roman" w:hAnsi="Calibri"/>
      <w:lang w:val="en-AU" w:eastAsia="en-AU"/>
    </w:rPr>
    <w:tblPr>
      <w:tblCellMar>
        <w:top w:w="0" w:type="dxa"/>
        <w:left w:w="0" w:type="dxa"/>
        <w:bottom w:w="0" w:type="dxa"/>
        <w:right w:w="0" w:type="dxa"/>
      </w:tblCellMar>
    </w:tblPr>
  </w:style>
  <w:style w:type="numbering" w:customStyle="1" w:styleId="NoList61">
    <w:name w:val="No List61"/>
    <w:next w:val="NoList"/>
    <w:uiPriority w:val="99"/>
    <w:semiHidden/>
    <w:unhideWhenUsed/>
    <w:rsid w:val="00960B7A"/>
  </w:style>
  <w:style w:type="numbering" w:customStyle="1" w:styleId="NoList71">
    <w:name w:val="No List71"/>
    <w:next w:val="NoList"/>
    <w:uiPriority w:val="99"/>
    <w:semiHidden/>
    <w:unhideWhenUsed/>
    <w:rsid w:val="00960B7A"/>
  </w:style>
  <w:style w:type="table" w:customStyle="1" w:styleId="TableGrid61">
    <w:name w:val="Table Grid61"/>
    <w:basedOn w:val="TableNormal"/>
    <w:next w:val="TableGrid"/>
    <w:uiPriority w:val="39"/>
    <w:rsid w:val="00960B7A"/>
    <w:rPr>
      <w:rFonts w:ascii="Calibri" w:eastAsia="Calibr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1765">
      <w:bodyDiv w:val="1"/>
      <w:marLeft w:val="0"/>
      <w:marRight w:val="0"/>
      <w:marTop w:val="0"/>
      <w:marBottom w:val="0"/>
      <w:divBdr>
        <w:top w:val="none" w:sz="0" w:space="0" w:color="auto"/>
        <w:left w:val="none" w:sz="0" w:space="0" w:color="auto"/>
        <w:bottom w:val="none" w:sz="0" w:space="0" w:color="auto"/>
        <w:right w:val="none" w:sz="0" w:space="0" w:color="auto"/>
      </w:divBdr>
    </w:div>
    <w:div w:id="244345363">
      <w:bodyDiv w:val="1"/>
      <w:marLeft w:val="0"/>
      <w:marRight w:val="0"/>
      <w:marTop w:val="0"/>
      <w:marBottom w:val="0"/>
      <w:divBdr>
        <w:top w:val="none" w:sz="0" w:space="0" w:color="auto"/>
        <w:left w:val="none" w:sz="0" w:space="0" w:color="auto"/>
        <w:bottom w:val="none" w:sz="0" w:space="0" w:color="auto"/>
        <w:right w:val="none" w:sz="0" w:space="0" w:color="auto"/>
      </w:divBdr>
    </w:div>
    <w:div w:id="245961635">
      <w:bodyDiv w:val="1"/>
      <w:marLeft w:val="0"/>
      <w:marRight w:val="0"/>
      <w:marTop w:val="0"/>
      <w:marBottom w:val="0"/>
      <w:divBdr>
        <w:top w:val="none" w:sz="0" w:space="0" w:color="auto"/>
        <w:left w:val="none" w:sz="0" w:space="0" w:color="auto"/>
        <w:bottom w:val="none" w:sz="0" w:space="0" w:color="auto"/>
        <w:right w:val="none" w:sz="0" w:space="0" w:color="auto"/>
      </w:divBdr>
    </w:div>
    <w:div w:id="263265592">
      <w:bodyDiv w:val="1"/>
      <w:marLeft w:val="0"/>
      <w:marRight w:val="0"/>
      <w:marTop w:val="0"/>
      <w:marBottom w:val="0"/>
      <w:divBdr>
        <w:top w:val="none" w:sz="0" w:space="0" w:color="auto"/>
        <w:left w:val="none" w:sz="0" w:space="0" w:color="auto"/>
        <w:bottom w:val="none" w:sz="0" w:space="0" w:color="auto"/>
        <w:right w:val="none" w:sz="0" w:space="0" w:color="auto"/>
      </w:divBdr>
    </w:div>
    <w:div w:id="272790770">
      <w:bodyDiv w:val="1"/>
      <w:marLeft w:val="0"/>
      <w:marRight w:val="0"/>
      <w:marTop w:val="0"/>
      <w:marBottom w:val="0"/>
      <w:divBdr>
        <w:top w:val="none" w:sz="0" w:space="0" w:color="auto"/>
        <w:left w:val="none" w:sz="0" w:space="0" w:color="auto"/>
        <w:bottom w:val="none" w:sz="0" w:space="0" w:color="auto"/>
        <w:right w:val="none" w:sz="0" w:space="0" w:color="auto"/>
      </w:divBdr>
      <w:divsChild>
        <w:div w:id="157312968">
          <w:marLeft w:val="1166"/>
          <w:marRight w:val="0"/>
          <w:marTop w:val="134"/>
          <w:marBottom w:val="0"/>
          <w:divBdr>
            <w:top w:val="none" w:sz="0" w:space="0" w:color="auto"/>
            <w:left w:val="none" w:sz="0" w:space="0" w:color="auto"/>
            <w:bottom w:val="none" w:sz="0" w:space="0" w:color="auto"/>
            <w:right w:val="none" w:sz="0" w:space="0" w:color="auto"/>
          </w:divBdr>
        </w:div>
        <w:div w:id="496849512">
          <w:marLeft w:val="1166"/>
          <w:marRight w:val="0"/>
          <w:marTop w:val="134"/>
          <w:marBottom w:val="0"/>
          <w:divBdr>
            <w:top w:val="none" w:sz="0" w:space="0" w:color="auto"/>
            <w:left w:val="none" w:sz="0" w:space="0" w:color="auto"/>
            <w:bottom w:val="none" w:sz="0" w:space="0" w:color="auto"/>
            <w:right w:val="none" w:sz="0" w:space="0" w:color="auto"/>
          </w:divBdr>
        </w:div>
      </w:divsChild>
    </w:div>
    <w:div w:id="309553964">
      <w:bodyDiv w:val="1"/>
      <w:marLeft w:val="0"/>
      <w:marRight w:val="0"/>
      <w:marTop w:val="0"/>
      <w:marBottom w:val="0"/>
      <w:divBdr>
        <w:top w:val="none" w:sz="0" w:space="0" w:color="auto"/>
        <w:left w:val="none" w:sz="0" w:space="0" w:color="auto"/>
        <w:bottom w:val="none" w:sz="0" w:space="0" w:color="auto"/>
        <w:right w:val="none" w:sz="0" w:space="0" w:color="auto"/>
      </w:divBdr>
    </w:div>
    <w:div w:id="394815131">
      <w:bodyDiv w:val="1"/>
      <w:marLeft w:val="0"/>
      <w:marRight w:val="0"/>
      <w:marTop w:val="0"/>
      <w:marBottom w:val="0"/>
      <w:divBdr>
        <w:top w:val="none" w:sz="0" w:space="0" w:color="auto"/>
        <w:left w:val="none" w:sz="0" w:space="0" w:color="auto"/>
        <w:bottom w:val="none" w:sz="0" w:space="0" w:color="auto"/>
        <w:right w:val="none" w:sz="0" w:space="0" w:color="auto"/>
      </w:divBdr>
    </w:div>
    <w:div w:id="416827665">
      <w:bodyDiv w:val="1"/>
      <w:marLeft w:val="0"/>
      <w:marRight w:val="0"/>
      <w:marTop w:val="0"/>
      <w:marBottom w:val="0"/>
      <w:divBdr>
        <w:top w:val="none" w:sz="0" w:space="0" w:color="auto"/>
        <w:left w:val="none" w:sz="0" w:space="0" w:color="auto"/>
        <w:bottom w:val="none" w:sz="0" w:space="0" w:color="auto"/>
        <w:right w:val="none" w:sz="0" w:space="0" w:color="auto"/>
      </w:divBdr>
      <w:divsChild>
        <w:div w:id="669066830">
          <w:marLeft w:val="360"/>
          <w:marRight w:val="0"/>
          <w:marTop w:val="86"/>
          <w:marBottom w:val="0"/>
          <w:divBdr>
            <w:top w:val="none" w:sz="0" w:space="0" w:color="auto"/>
            <w:left w:val="none" w:sz="0" w:space="0" w:color="auto"/>
            <w:bottom w:val="none" w:sz="0" w:space="0" w:color="auto"/>
            <w:right w:val="none" w:sz="0" w:space="0" w:color="auto"/>
          </w:divBdr>
        </w:div>
      </w:divsChild>
    </w:div>
    <w:div w:id="417823587">
      <w:marLeft w:val="0"/>
      <w:marRight w:val="0"/>
      <w:marTop w:val="0"/>
      <w:marBottom w:val="0"/>
      <w:divBdr>
        <w:top w:val="none" w:sz="0" w:space="0" w:color="auto"/>
        <w:left w:val="none" w:sz="0" w:space="0" w:color="auto"/>
        <w:bottom w:val="none" w:sz="0" w:space="0" w:color="auto"/>
        <w:right w:val="none" w:sz="0" w:space="0" w:color="auto"/>
      </w:divBdr>
      <w:divsChild>
        <w:div w:id="417823676">
          <w:marLeft w:val="0"/>
          <w:marRight w:val="0"/>
          <w:marTop w:val="0"/>
          <w:marBottom w:val="0"/>
          <w:divBdr>
            <w:top w:val="none" w:sz="0" w:space="0" w:color="auto"/>
            <w:left w:val="none" w:sz="0" w:space="0" w:color="auto"/>
            <w:bottom w:val="none" w:sz="0" w:space="0" w:color="auto"/>
            <w:right w:val="none" w:sz="0" w:space="0" w:color="auto"/>
          </w:divBdr>
          <w:divsChild>
            <w:div w:id="417823595">
              <w:marLeft w:val="0"/>
              <w:marRight w:val="0"/>
              <w:marTop w:val="0"/>
              <w:marBottom w:val="0"/>
              <w:divBdr>
                <w:top w:val="none" w:sz="0" w:space="0" w:color="auto"/>
                <w:left w:val="none" w:sz="0" w:space="0" w:color="auto"/>
                <w:bottom w:val="none" w:sz="0" w:space="0" w:color="auto"/>
                <w:right w:val="none" w:sz="0" w:space="0" w:color="auto"/>
              </w:divBdr>
            </w:div>
            <w:div w:id="417823653">
              <w:marLeft w:val="0"/>
              <w:marRight w:val="0"/>
              <w:marTop w:val="0"/>
              <w:marBottom w:val="0"/>
              <w:divBdr>
                <w:top w:val="none" w:sz="0" w:space="0" w:color="auto"/>
                <w:left w:val="none" w:sz="0" w:space="0" w:color="auto"/>
                <w:bottom w:val="none" w:sz="0" w:space="0" w:color="auto"/>
                <w:right w:val="none" w:sz="0" w:space="0" w:color="auto"/>
              </w:divBdr>
            </w:div>
            <w:div w:id="417823658">
              <w:marLeft w:val="0"/>
              <w:marRight w:val="0"/>
              <w:marTop w:val="0"/>
              <w:marBottom w:val="0"/>
              <w:divBdr>
                <w:top w:val="none" w:sz="0" w:space="0" w:color="auto"/>
                <w:left w:val="none" w:sz="0" w:space="0" w:color="auto"/>
                <w:bottom w:val="none" w:sz="0" w:space="0" w:color="auto"/>
                <w:right w:val="none" w:sz="0" w:space="0" w:color="auto"/>
              </w:divBdr>
            </w:div>
            <w:div w:id="417823672">
              <w:marLeft w:val="0"/>
              <w:marRight w:val="0"/>
              <w:marTop w:val="0"/>
              <w:marBottom w:val="0"/>
              <w:divBdr>
                <w:top w:val="none" w:sz="0" w:space="0" w:color="auto"/>
                <w:left w:val="none" w:sz="0" w:space="0" w:color="auto"/>
                <w:bottom w:val="none" w:sz="0" w:space="0" w:color="auto"/>
                <w:right w:val="none" w:sz="0" w:space="0" w:color="auto"/>
              </w:divBdr>
            </w:div>
            <w:div w:id="417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8">
      <w:marLeft w:val="0"/>
      <w:marRight w:val="0"/>
      <w:marTop w:val="0"/>
      <w:marBottom w:val="0"/>
      <w:divBdr>
        <w:top w:val="none" w:sz="0" w:space="0" w:color="auto"/>
        <w:left w:val="none" w:sz="0" w:space="0" w:color="auto"/>
        <w:bottom w:val="none" w:sz="0" w:space="0" w:color="auto"/>
        <w:right w:val="none" w:sz="0" w:space="0" w:color="auto"/>
      </w:divBdr>
      <w:divsChild>
        <w:div w:id="417823650">
          <w:marLeft w:val="0"/>
          <w:marRight w:val="0"/>
          <w:marTop w:val="0"/>
          <w:marBottom w:val="0"/>
          <w:divBdr>
            <w:top w:val="none" w:sz="0" w:space="0" w:color="auto"/>
            <w:left w:val="none" w:sz="0" w:space="0" w:color="auto"/>
            <w:bottom w:val="none" w:sz="0" w:space="0" w:color="auto"/>
            <w:right w:val="none" w:sz="0" w:space="0" w:color="auto"/>
          </w:divBdr>
          <w:divsChild>
            <w:div w:id="417823601">
              <w:marLeft w:val="0"/>
              <w:marRight w:val="0"/>
              <w:marTop w:val="0"/>
              <w:marBottom w:val="0"/>
              <w:divBdr>
                <w:top w:val="none" w:sz="0" w:space="0" w:color="auto"/>
                <w:left w:val="none" w:sz="0" w:space="0" w:color="auto"/>
                <w:bottom w:val="none" w:sz="0" w:space="0" w:color="auto"/>
                <w:right w:val="none" w:sz="0" w:space="0" w:color="auto"/>
              </w:divBdr>
            </w:div>
            <w:div w:id="417823627">
              <w:marLeft w:val="0"/>
              <w:marRight w:val="0"/>
              <w:marTop w:val="0"/>
              <w:marBottom w:val="0"/>
              <w:divBdr>
                <w:top w:val="none" w:sz="0" w:space="0" w:color="auto"/>
                <w:left w:val="none" w:sz="0" w:space="0" w:color="auto"/>
                <w:bottom w:val="none" w:sz="0" w:space="0" w:color="auto"/>
                <w:right w:val="none" w:sz="0" w:space="0" w:color="auto"/>
              </w:divBdr>
            </w:div>
            <w:div w:id="417823636">
              <w:marLeft w:val="0"/>
              <w:marRight w:val="0"/>
              <w:marTop w:val="0"/>
              <w:marBottom w:val="0"/>
              <w:divBdr>
                <w:top w:val="none" w:sz="0" w:space="0" w:color="auto"/>
                <w:left w:val="none" w:sz="0" w:space="0" w:color="auto"/>
                <w:bottom w:val="none" w:sz="0" w:space="0" w:color="auto"/>
                <w:right w:val="none" w:sz="0" w:space="0" w:color="auto"/>
              </w:divBdr>
            </w:div>
            <w:div w:id="417823639">
              <w:marLeft w:val="0"/>
              <w:marRight w:val="0"/>
              <w:marTop w:val="0"/>
              <w:marBottom w:val="0"/>
              <w:divBdr>
                <w:top w:val="none" w:sz="0" w:space="0" w:color="auto"/>
                <w:left w:val="none" w:sz="0" w:space="0" w:color="auto"/>
                <w:bottom w:val="none" w:sz="0" w:space="0" w:color="auto"/>
                <w:right w:val="none" w:sz="0" w:space="0" w:color="auto"/>
              </w:divBdr>
            </w:div>
            <w:div w:id="417823663">
              <w:marLeft w:val="0"/>
              <w:marRight w:val="0"/>
              <w:marTop w:val="0"/>
              <w:marBottom w:val="0"/>
              <w:divBdr>
                <w:top w:val="none" w:sz="0" w:space="0" w:color="auto"/>
                <w:left w:val="none" w:sz="0" w:space="0" w:color="auto"/>
                <w:bottom w:val="none" w:sz="0" w:space="0" w:color="auto"/>
                <w:right w:val="none" w:sz="0" w:space="0" w:color="auto"/>
              </w:divBdr>
            </w:div>
            <w:div w:id="4178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589">
      <w:marLeft w:val="0"/>
      <w:marRight w:val="0"/>
      <w:marTop w:val="0"/>
      <w:marBottom w:val="0"/>
      <w:divBdr>
        <w:top w:val="none" w:sz="0" w:space="0" w:color="auto"/>
        <w:left w:val="none" w:sz="0" w:space="0" w:color="auto"/>
        <w:bottom w:val="none" w:sz="0" w:space="0" w:color="auto"/>
        <w:right w:val="none" w:sz="0" w:space="0" w:color="auto"/>
      </w:divBdr>
      <w:divsChild>
        <w:div w:id="417823662">
          <w:marLeft w:val="0"/>
          <w:marRight w:val="0"/>
          <w:marTop w:val="0"/>
          <w:marBottom w:val="0"/>
          <w:divBdr>
            <w:top w:val="none" w:sz="0" w:space="0" w:color="auto"/>
            <w:left w:val="none" w:sz="0" w:space="0" w:color="auto"/>
            <w:bottom w:val="none" w:sz="0" w:space="0" w:color="auto"/>
            <w:right w:val="none" w:sz="0" w:space="0" w:color="auto"/>
          </w:divBdr>
        </w:div>
      </w:divsChild>
    </w:div>
    <w:div w:id="417823593">
      <w:marLeft w:val="0"/>
      <w:marRight w:val="0"/>
      <w:marTop w:val="0"/>
      <w:marBottom w:val="0"/>
      <w:divBdr>
        <w:top w:val="none" w:sz="0" w:space="0" w:color="auto"/>
        <w:left w:val="none" w:sz="0" w:space="0" w:color="auto"/>
        <w:bottom w:val="none" w:sz="0" w:space="0" w:color="auto"/>
        <w:right w:val="none" w:sz="0" w:space="0" w:color="auto"/>
      </w:divBdr>
      <w:divsChild>
        <w:div w:id="417823618">
          <w:marLeft w:val="0"/>
          <w:marRight w:val="0"/>
          <w:marTop w:val="0"/>
          <w:marBottom w:val="0"/>
          <w:divBdr>
            <w:top w:val="none" w:sz="0" w:space="0" w:color="auto"/>
            <w:left w:val="none" w:sz="0" w:space="0" w:color="auto"/>
            <w:bottom w:val="none" w:sz="0" w:space="0" w:color="auto"/>
            <w:right w:val="none" w:sz="0" w:space="0" w:color="auto"/>
          </w:divBdr>
          <w:divsChild>
            <w:div w:id="417823652">
              <w:marLeft w:val="0"/>
              <w:marRight w:val="0"/>
              <w:marTop w:val="0"/>
              <w:marBottom w:val="0"/>
              <w:divBdr>
                <w:top w:val="none" w:sz="0" w:space="0" w:color="auto"/>
                <w:left w:val="none" w:sz="0" w:space="0" w:color="auto"/>
                <w:bottom w:val="none" w:sz="0" w:space="0" w:color="auto"/>
                <w:right w:val="none" w:sz="0" w:space="0" w:color="auto"/>
              </w:divBdr>
            </w:div>
            <w:div w:id="417823675">
              <w:marLeft w:val="0"/>
              <w:marRight w:val="0"/>
              <w:marTop w:val="0"/>
              <w:marBottom w:val="0"/>
              <w:divBdr>
                <w:top w:val="none" w:sz="0" w:space="0" w:color="auto"/>
                <w:left w:val="none" w:sz="0" w:space="0" w:color="auto"/>
                <w:bottom w:val="none" w:sz="0" w:space="0" w:color="auto"/>
                <w:right w:val="none" w:sz="0" w:space="0" w:color="auto"/>
              </w:divBdr>
            </w:div>
            <w:div w:id="4178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0">
      <w:marLeft w:val="0"/>
      <w:marRight w:val="0"/>
      <w:marTop w:val="0"/>
      <w:marBottom w:val="0"/>
      <w:divBdr>
        <w:top w:val="none" w:sz="0" w:space="0" w:color="auto"/>
        <w:left w:val="none" w:sz="0" w:space="0" w:color="auto"/>
        <w:bottom w:val="none" w:sz="0" w:space="0" w:color="auto"/>
        <w:right w:val="none" w:sz="0" w:space="0" w:color="auto"/>
      </w:divBdr>
      <w:divsChild>
        <w:div w:id="417823711">
          <w:marLeft w:val="0"/>
          <w:marRight w:val="0"/>
          <w:marTop w:val="0"/>
          <w:marBottom w:val="0"/>
          <w:divBdr>
            <w:top w:val="none" w:sz="0" w:space="0" w:color="auto"/>
            <w:left w:val="none" w:sz="0" w:space="0" w:color="auto"/>
            <w:bottom w:val="none" w:sz="0" w:space="0" w:color="auto"/>
            <w:right w:val="none" w:sz="0" w:space="0" w:color="auto"/>
          </w:divBdr>
          <w:divsChild>
            <w:div w:id="417823644">
              <w:marLeft w:val="0"/>
              <w:marRight w:val="0"/>
              <w:marTop w:val="0"/>
              <w:marBottom w:val="0"/>
              <w:divBdr>
                <w:top w:val="none" w:sz="0" w:space="0" w:color="auto"/>
                <w:left w:val="none" w:sz="0" w:space="0" w:color="auto"/>
                <w:bottom w:val="none" w:sz="0" w:space="0" w:color="auto"/>
                <w:right w:val="none" w:sz="0" w:space="0" w:color="auto"/>
              </w:divBdr>
            </w:div>
            <w:div w:id="417823681">
              <w:marLeft w:val="0"/>
              <w:marRight w:val="0"/>
              <w:marTop w:val="0"/>
              <w:marBottom w:val="0"/>
              <w:divBdr>
                <w:top w:val="none" w:sz="0" w:space="0" w:color="auto"/>
                <w:left w:val="none" w:sz="0" w:space="0" w:color="auto"/>
                <w:bottom w:val="none" w:sz="0" w:space="0" w:color="auto"/>
                <w:right w:val="none" w:sz="0" w:space="0" w:color="auto"/>
              </w:divBdr>
            </w:div>
            <w:div w:id="417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3">
      <w:marLeft w:val="0"/>
      <w:marRight w:val="0"/>
      <w:marTop w:val="0"/>
      <w:marBottom w:val="0"/>
      <w:divBdr>
        <w:top w:val="none" w:sz="0" w:space="0" w:color="auto"/>
        <w:left w:val="none" w:sz="0" w:space="0" w:color="auto"/>
        <w:bottom w:val="none" w:sz="0" w:space="0" w:color="auto"/>
        <w:right w:val="none" w:sz="0" w:space="0" w:color="auto"/>
      </w:divBdr>
      <w:divsChild>
        <w:div w:id="417823597">
          <w:marLeft w:val="0"/>
          <w:marRight w:val="0"/>
          <w:marTop w:val="0"/>
          <w:marBottom w:val="0"/>
          <w:divBdr>
            <w:top w:val="none" w:sz="0" w:space="0" w:color="auto"/>
            <w:left w:val="none" w:sz="0" w:space="0" w:color="auto"/>
            <w:bottom w:val="none" w:sz="0" w:space="0" w:color="auto"/>
            <w:right w:val="none" w:sz="0" w:space="0" w:color="auto"/>
          </w:divBdr>
          <w:divsChild>
            <w:div w:id="417823616">
              <w:marLeft w:val="0"/>
              <w:marRight w:val="0"/>
              <w:marTop w:val="0"/>
              <w:marBottom w:val="0"/>
              <w:divBdr>
                <w:top w:val="none" w:sz="0" w:space="0" w:color="auto"/>
                <w:left w:val="none" w:sz="0" w:space="0" w:color="auto"/>
                <w:bottom w:val="none" w:sz="0" w:space="0" w:color="auto"/>
                <w:right w:val="none" w:sz="0" w:space="0" w:color="auto"/>
              </w:divBdr>
            </w:div>
            <w:div w:id="417823655">
              <w:marLeft w:val="0"/>
              <w:marRight w:val="0"/>
              <w:marTop w:val="0"/>
              <w:marBottom w:val="0"/>
              <w:divBdr>
                <w:top w:val="none" w:sz="0" w:space="0" w:color="auto"/>
                <w:left w:val="none" w:sz="0" w:space="0" w:color="auto"/>
                <w:bottom w:val="none" w:sz="0" w:space="0" w:color="auto"/>
                <w:right w:val="none" w:sz="0" w:space="0" w:color="auto"/>
              </w:divBdr>
            </w:div>
            <w:div w:id="417823666">
              <w:marLeft w:val="0"/>
              <w:marRight w:val="0"/>
              <w:marTop w:val="0"/>
              <w:marBottom w:val="0"/>
              <w:divBdr>
                <w:top w:val="none" w:sz="0" w:space="0" w:color="auto"/>
                <w:left w:val="none" w:sz="0" w:space="0" w:color="auto"/>
                <w:bottom w:val="none" w:sz="0" w:space="0" w:color="auto"/>
                <w:right w:val="none" w:sz="0" w:space="0" w:color="auto"/>
              </w:divBdr>
            </w:div>
            <w:div w:id="417823688">
              <w:marLeft w:val="0"/>
              <w:marRight w:val="0"/>
              <w:marTop w:val="0"/>
              <w:marBottom w:val="0"/>
              <w:divBdr>
                <w:top w:val="none" w:sz="0" w:space="0" w:color="auto"/>
                <w:left w:val="none" w:sz="0" w:space="0" w:color="auto"/>
                <w:bottom w:val="none" w:sz="0" w:space="0" w:color="auto"/>
                <w:right w:val="none" w:sz="0" w:space="0" w:color="auto"/>
              </w:divBdr>
            </w:div>
            <w:div w:id="417823694">
              <w:marLeft w:val="0"/>
              <w:marRight w:val="0"/>
              <w:marTop w:val="0"/>
              <w:marBottom w:val="0"/>
              <w:divBdr>
                <w:top w:val="none" w:sz="0" w:space="0" w:color="auto"/>
                <w:left w:val="none" w:sz="0" w:space="0" w:color="auto"/>
                <w:bottom w:val="none" w:sz="0" w:space="0" w:color="auto"/>
                <w:right w:val="none" w:sz="0" w:space="0" w:color="auto"/>
              </w:divBdr>
            </w:div>
            <w:div w:id="417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6">
      <w:marLeft w:val="0"/>
      <w:marRight w:val="0"/>
      <w:marTop w:val="0"/>
      <w:marBottom w:val="0"/>
      <w:divBdr>
        <w:top w:val="none" w:sz="0" w:space="0" w:color="auto"/>
        <w:left w:val="none" w:sz="0" w:space="0" w:color="auto"/>
        <w:bottom w:val="none" w:sz="0" w:space="0" w:color="auto"/>
        <w:right w:val="none" w:sz="0" w:space="0" w:color="auto"/>
      </w:divBdr>
      <w:divsChild>
        <w:div w:id="417823705">
          <w:marLeft w:val="0"/>
          <w:marRight w:val="0"/>
          <w:marTop w:val="0"/>
          <w:marBottom w:val="0"/>
          <w:divBdr>
            <w:top w:val="none" w:sz="0" w:space="0" w:color="auto"/>
            <w:left w:val="none" w:sz="0" w:space="0" w:color="auto"/>
            <w:bottom w:val="none" w:sz="0" w:space="0" w:color="auto"/>
            <w:right w:val="none" w:sz="0" w:space="0" w:color="auto"/>
          </w:divBdr>
          <w:divsChild>
            <w:div w:id="417823630">
              <w:marLeft w:val="0"/>
              <w:marRight w:val="0"/>
              <w:marTop w:val="0"/>
              <w:marBottom w:val="0"/>
              <w:divBdr>
                <w:top w:val="none" w:sz="0" w:space="0" w:color="auto"/>
                <w:left w:val="none" w:sz="0" w:space="0" w:color="auto"/>
                <w:bottom w:val="none" w:sz="0" w:space="0" w:color="auto"/>
                <w:right w:val="none" w:sz="0" w:space="0" w:color="auto"/>
              </w:divBdr>
            </w:div>
            <w:div w:id="417823632">
              <w:marLeft w:val="0"/>
              <w:marRight w:val="0"/>
              <w:marTop w:val="0"/>
              <w:marBottom w:val="0"/>
              <w:divBdr>
                <w:top w:val="none" w:sz="0" w:space="0" w:color="auto"/>
                <w:left w:val="none" w:sz="0" w:space="0" w:color="auto"/>
                <w:bottom w:val="none" w:sz="0" w:space="0" w:color="auto"/>
                <w:right w:val="none" w:sz="0" w:space="0" w:color="auto"/>
              </w:divBdr>
            </w:div>
            <w:div w:id="417823633">
              <w:marLeft w:val="0"/>
              <w:marRight w:val="0"/>
              <w:marTop w:val="0"/>
              <w:marBottom w:val="0"/>
              <w:divBdr>
                <w:top w:val="none" w:sz="0" w:space="0" w:color="auto"/>
                <w:left w:val="none" w:sz="0" w:space="0" w:color="auto"/>
                <w:bottom w:val="none" w:sz="0" w:space="0" w:color="auto"/>
                <w:right w:val="none" w:sz="0" w:space="0" w:color="auto"/>
              </w:divBdr>
            </w:div>
            <w:div w:id="4178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08">
      <w:marLeft w:val="0"/>
      <w:marRight w:val="0"/>
      <w:marTop w:val="0"/>
      <w:marBottom w:val="0"/>
      <w:divBdr>
        <w:top w:val="none" w:sz="0" w:space="0" w:color="auto"/>
        <w:left w:val="none" w:sz="0" w:space="0" w:color="auto"/>
        <w:bottom w:val="none" w:sz="0" w:space="0" w:color="auto"/>
        <w:right w:val="none" w:sz="0" w:space="0" w:color="auto"/>
      </w:divBdr>
    </w:div>
    <w:div w:id="417823612">
      <w:marLeft w:val="0"/>
      <w:marRight w:val="0"/>
      <w:marTop w:val="0"/>
      <w:marBottom w:val="0"/>
      <w:divBdr>
        <w:top w:val="none" w:sz="0" w:space="0" w:color="auto"/>
        <w:left w:val="none" w:sz="0" w:space="0" w:color="auto"/>
        <w:bottom w:val="none" w:sz="0" w:space="0" w:color="auto"/>
        <w:right w:val="none" w:sz="0" w:space="0" w:color="auto"/>
      </w:divBdr>
      <w:divsChild>
        <w:div w:id="417823692">
          <w:marLeft w:val="0"/>
          <w:marRight w:val="0"/>
          <w:marTop w:val="0"/>
          <w:marBottom w:val="0"/>
          <w:divBdr>
            <w:top w:val="none" w:sz="0" w:space="0" w:color="auto"/>
            <w:left w:val="none" w:sz="0" w:space="0" w:color="auto"/>
            <w:bottom w:val="none" w:sz="0" w:space="0" w:color="auto"/>
            <w:right w:val="none" w:sz="0" w:space="0" w:color="auto"/>
          </w:divBdr>
          <w:divsChild>
            <w:div w:id="417823638">
              <w:marLeft w:val="0"/>
              <w:marRight w:val="0"/>
              <w:marTop w:val="0"/>
              <w:marBottom w:val="0"/>
              <w:divBdr>
                <w:top w:val="none" w:sz="0" w:space="0" w:color="auto"/>
                <w:left w:val="none" w:sz="0" w:space="0" w:color="auto"/>
                <w:bottom w:val="none" w:sz="0" w:space="0" w:color="auto"/>
                <w:right w:val="none" w:sz="0" w:space="0" w:color="auto"/>
              </w:divBdr>
            </w:div>
            <w:div w:id="417823646">
              <w:marLeft w:val="0"/>
              <w:marRight w:val="0"/>
              <w:marTop w:val="0"/>
              <w:marBottom w:val="0"/>
              <w:divBdr>
                <w:top w:val="none" w:sz="0" w:space="0" w:color="auto"/>
                <w:left w:val="none" w:sz="0" w:space="0" w:color="auto"/>
                <w:bottom w:val="none" w:sz="0" w:space="0" w:color="auto"/>
                <w:right w:val="none" w:sz="0" w:space="0" w:color="auto"/>
              </w:divBdr>
            </w:div>
            <w:div w:id="417823660">
              <w:marLeft w:val="0"/>
              <w:marRight w:val="0"/>
              <w:marTop w:val="0"/>
              <w:marBottom w:val="0"/>
              <w:divBdr>
                <w:top w:val="none" w:sz="0" w:space="0" w:color="auto"/>
                <w:left w:val="none" w:sz="0" w:space="0" w:color="auto"/>
                <w:bottom w:val="none" w:sz="0" w:space="0" w:color="auto"/>
                <w:right w:val="none" w:sz="0" w:space="0" w:color="auto"/>
              </w:divBdr>
            </w:div>
            <w:div w:id="4178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4">
      <w:marLeft w:val="0"/>
      <w:marRight w:val="0"/>
      <w:marTop w:val="0"/>
      <w:marBottom w:val="0"/>
      <w:divBdr>
        <w:top w:val="none" w:sz="0" w:space="0" w:color="auto"/>
        <w:left w:val="none" w:sz="0" w:space="0" w:color="auto"/>
        <w:bottom w:val="none" w:sz="0" w:space="0" w:color="auto"/>
        <w:right w:val="none" w:sz="0" w:space="0" w:color="auto"/>
      </w:divBdr>
      <w:divsChild>
        <w:div w:id="417823677">
          <w:marLeft w:val="0"/>
          <w:marRight w:val="0"/>
          <w:marTop w:val="0"/>
          <w:marBottom w:val="0"/>
          <w:divBdr>
            <w:top w:val="none" w:sz="0" w:space="0" w:color="auto"/>
            <w:left w:val="none" w:sz="0" w:space="0" w:color="auto"/>
            <w:bottom w:val="none" w:sz="0" w:space="0" w:color="auto"/>
            <w:right w:val="none" w:sz="0" w:space="0" w:color="auto"/>
          </w:divBdr>
          <w:divsChild>
            <w:div w:id="417823594">
              <w:marLeft w:val="0"/>
              <w:marRight w:val="0"/>
              <w:marTop w:val="0"/>
              <w:marBottom w:val="0"/>
              <w:divBdr>
                <w:top w:val="none" w:sz="0" w:space="0" w:color="auto"/>
                <w:left w:val="none" w:sz="0" w:space="0" w:color="auto"/>
                <w:bottom w:val="none" w:sz="0" w:space="0" w:color="auto"/>
                <w:right w:val="none" w:sz="0" w:space="0" w:color="auto"/>
              </w:divBdr>
            </w:div>
            <w:div w:id="417823599">
              <w:marLeft w:val="0"/>
              <w:marRight w:val="0"/>
              <w:marTop w:val="0"/>
              <w:marBottom w:val="0"/>
              <w:divBdr>
                <w:top w:val="none" w:sz="0" w:space="0" w:color="auto"/>
                <w:left w:val="none" w:sz="0" w:space="0" w:color="auto"/>
                <w:bottom w:val="none" w:sz="0" w:space="0" w:color="auto"/>
                <w:right w:val="none" w:sz="0" w:space="0" w:color="auto"/>
              </w:divBdr>
            </w:div>
            <w:div w:id="417823609">
              <w:marLeft w:val="0"/>
              <w:marRight w:val="0"/>
              <w:marTop w:val="0"/>
              <w:marBottom w:val="0"/>
              <w:divBdr>
                <w:top w:val="none" w:sz="0" w:space="0" w:color="auto"/>
                <w:left w:val="none" w:sz="0" w:space="0" w:color="auto"/>
                <w:bottom w:val="none" w:sz="0" w:space="0" w:color="auto"/>
                <w:right w:val="none" w:sz="0" w:space="0" w:color="auto"/>
              </w:divBdr>
            </w:div>
            <w:div w:id="417823613">
              <w:marLeft w:val="0"/>
              <w:marRight w:val="0"/>
              <w:marTop w:val="0"/>
              <w:marBottom w:val="0"/>
              <w:divBdr>
                <w:top w:val="none" w:sz="0" w:space="0" w:color="auto"/>
                <w:left w:val="none" w:sz="0" w:space="0" w:color="auto"/>
                <w:bottom w:val="none" w:sz="0" w:space="0" w:color="auto"/>
                <w:right w:val="none" w:sz="0" w:space="0" w:color="auto"/>
              </w:divBdr>
            </w:div>
            <w:div w:id="417823659">
              <w:marLeft w:val="0"/>
              <w:marRight w:val="0"/>
              <w:marTop w:val="0"/>
              <w:marBottom w:val="0"/>
              <w:divBdr>
                <w:top w:val="none" w:sz="0" w:space="0" w:color="auto"/>
                <w:left w:val="none" w:sz="0" w:space="0" w:color="auto"/>
                <w:bottom w:val="none" w:sz="0" w:space="0" w:color="auto"/>
                <w:right w:val="none" w:sz="0" w:space="0" w:color="auto"/>
              </w:divBdr>
            </w:div>
            <w:div w:id="4178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17">
      <w:marLeft w:val="0"/>
      <w:marRight w:val="0"/>
      <w:marTop w:val="0"/>
      <w:marBottom w:val="0"/>
      <w:divBdr>
        <w:top w:val="none" w:sz="0" w:space="0" w:color="auto"/>
        <w:left w:val="none" w:sz="0" w:space="0" w:color="auto"/>
        <w:bottom w:val="none" w:sz="0" w:space="0" w:color="auto"/>
        <w:right w:val="none" w:sz="0" w:space="0" w:color="auto"/>
      </w:divBdr>
      <w:divsChild>
        <w:div w:id="417823706">
          <w:marLeft w:val="0"/>
          <w:marRight w:val="0"/>
          <w:marTop w:val="0"/>
          <w:marBottom w:val="0"/>
          <w:divBdr>
            <w:top w:val="none" w:sz="0" w:space="0" w:color="auto"/>
            <w:left w:val="none" w:sz="0" w:space="0" w:color="auto"/>
            <w:bottom w:val="none" w:sz="0" w:space="0" w:color="auto"/>
            <w:right w:val="none" w:sz="0" w:space="0" w:color="auto"/>
          </w:divBdr>
          <w:divsChild>
            <w:div w:id="417823622">
              <w:marLeft w:val="0"/>
              <w:marRight w:val="0"/>
              <w:marTop w:val="0"/>
              <w:marBottom w:val="0"/>
              <w:divBdr>
                <w:top w:val="none" w:sz="0" w:space="0" w:color="auto"/>
                <w:left w:val="none" w:sz="0" w:space="0" w:color="auto"/>
                <w:bottom w:val="none" w:sz="0" w:space="0" w:color="auto"/>
                <w:right w:val="none" w:sz="0" w:space="0" w:color="auto"/>
              </w:divBdr>
            </w:div>
            <w:div w:id="417823624">
              <w:marLeft w:val="0"/>
              <w:marRight w:val="0"/>
              <w:marTop w:val="0"/>
              <w:marBottom w:val="0"/>
              <w:divBdr>
                <w:top w:val="none" w:sz="0" w:space="0" w:color="auto"/>
                <w:left w:val="none" w:sz="0" w:space="0" w:color="auto"/>
                <w:bottom w:val="none" w:sz="0" w:space="0" w:color="auto"/>
                <w:right w:val="none" w:sz="0" w:space="0" w:color="auto"/>
              </w:divBdr>
            </w:div>
            <w:div w:id="417823645">
              <w:marLeft w:val="0"/>
              <w:marRight w:val="0"/>
              <w:marTop w:val="0"/>
              <w:marBottom w:val="0"/>
              <w:divBdr>
                <w:top w:val="none" w:sz="0" w:space="0" w:color="auto"/>
                <w:left w:val="none" w:sz="0" w:space="0" w:color="auto"/>
                <w:bottom w:val="none" w:sz="0" w:space="0" w:color="auto"/>
                <w:right w:val="none" w:sz="0" w:space="0" w:color="auto"/>
              </w:divBdr>
            </w:div>
            <w:div w:id="4178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5">
      <w:marLeft w:val="0"/>
      <w:marRight w:val="0"/>
      <w:marTop w:val="0"/>
      <w:marBottom w:val="0"/>
      <w:divBdr>
        <w:top w:val="none" w:sz="0" w:space="0" w:color="auto"/>
        <w:left w:val="none" w:sz="0" w:space="0" w:color="auto"/>
        <w:bottom w:val="none" w:sz="0" w:space="0" w:color="auto"/>
        <w:right w:val="none" w:sz="0" w:space="0" w:color="auto"/>
      </w:divBdr>
      <w:divsChild>
        <w:div w:id="417823702">
          <w:marLeft w:val="0"/>
          <w:marRight w:val="0"/>
          <w:marTop w:val="0"/>
          <w:marBottom w:val="0"/>
          <w:divBdr>
            <w:top w:val="none" w:sz="0" w:space="0" w:color="auto"/>
            <w:left w:val="none" w:sz="0" w:space="0" w:color="auto"/>
            <w:bottom w:val="none" w:sz="0" w:space="0" w:color="auto"/>
            <w:right w:val="none" w:sz="0" w:space="0" w:color="auto"/>
          </w:divBdr>
          <w:divsChild>
            <w:div w:id="417823605">
              <w:marLeft w:val="0"/>
              <w:marRight w:val="0"/>
              <w:marTop w:val="0"/>
              <w:marBottom w:val="0"/>
              <w:divBdr>
                <w:top w:val="none" w:sz="0" w:space="0" w:color="auto"/>
                <w:left w:val="none" w:sz="0" w:space="0" w:color="auto"/>
                <w:bottom w:val="none" w:sz="0" w:space="0" w:color="auto"/>
                <w:right w:val="none" w:sz="0" w:space="0" w:color="auto"/>
              </w:divBdr>
            </w:div>
            <w:div w:id="417823620">
              <w:marLeft w:val="0"/>
              <w:marRight w:val="0"/>
              <w:marTop w:val="0"/>
              <w:marBottom w:val="0"/>
              <w:divBdr>
                <w:top w:val="none" w:sz="0" w:space="0" w:color="auto"/>
                <w:left w:val="none" w:sz="0" w:space="0" w:color="auto"/>
                <w:bottom w:val="none" w:sz="0" w:space="0" w:color="auto"/>
                <w:right w:val="none" w:sz="0" w:space="0" w:color="auto"/>
              </w:divBdr>
            </w:div>
            <w:div w:id="417823628">
              <w:marLeft w:val="0"/>
              <w:marRight w:val="0"/>
              <w:marTop w:val="0"/>
              <w:marBottom w:val="0"/>
              <w:divBdr>
                <w:top w:val="none" w:sz="0" w:space="0" w:color="auto"/>
                <w:left w:val="none" w:sz="0" w:space="0" w:color="auto"/>
                <w:bottom w:val="none" w:sz="0" w:space="0" w:color="auto"/>
                <w:right w:val="none" w:sz="0" w:space="0" w:color="auto"/>
              </w:divBdr>
            </w:div>
            <w:div w:id="417823634">
              <w:marLeft w:val="0"/>
              <w:marRight w:val="0"/>
              <w:marTop w:val="0"/>
              <w:marBottom w:val="0"/>
              <w:divBdr>
                <w:top w:val="none" w:sz="0" w:space="0" w:color="auto"/>
                <w:left w:val="none" w:sz="0" w:space="0" w:color="auto"/>
                <w:bottom w:val="none" w:sz="0" w:space="0" w:color="auto"/>
                <w:right w:val="none" w:sz="0" w:space="0" w:color="auto"/>
              </w:divBdr>
            </w:div>
            <w:div w:id="417823664">
              <w:marLeft w:val="0"/>
              <w:marRight w:val="0"/>
              <w:marTop w:val="0"/>
              <w:marBottom w:val="0"/>
              <w:divBdr>
                <w:top w:val="none" w:sz="0" w:space="0" w:color="auto"/>
                <w:left w:val="none" w:sz="0" w:space="0" w:color="auto"/>
                <w:bottom w:val="none" w:sz="0" w:space="0" w:color="auto"/>
                <w:right w:val="none" w:sz="0" w:space="0" w:color="auto"/>
              </w:divBdr>
            </w:div>
            <w:div w:id="4178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29">
      <w:marLeft w:val="0"/>
      <w:marRight w:val="0"/>
      <w:marTop w:val="0"/>
      <w:marBottom w:val="0"/>
      <w:divBdr>
        <w:top w:val="none" w:sz="0" w:space="0" w:color="auto"/>
        <w:left w:val="none" w:sz="0" w:space="0" w:color="auto"/>
        <w:bottom w:val="none" w:sz="0" w:space="0" w:color="auto"/>
        <w:right w:val="none" w:sz="0" w:space="0" w:color="auto"/>
      </w:divBdr>
      <w:divsChild>
        <w:div w:id="417823709">
          <w:marLeft w:val="0"/>
          <w:marRight w:val="0"/>
          <w:marTop w:val="0"/>
          <w:marBottom w:val="0"/>
          <w:divBdr>
            <w:top w:val="none" w:sz="0" w:space="0" w:color="auto"/>
            <w:left w:val="none" w:sz="0" w:space="0" w:color="auto"/>
            <w:bottom w:val="none" w:sz="0" w:space="0" w:color="auto"/>
            <w:right w:val="none" w:sz="0" w:space="0" w:color="auto"/>
          </w:divBdr>
          <w:divsChild>
            <w:div w:id="417823586">
              <w:marLeft w:val="0"/>
              <w:marRight w:val="0"/>
              <w:marTop w:val="0"/>
              <w:marBottom w:val="0"/>
              <w:divBdr>
                <w:top w:val="none" w:sz="0" w:space="0" w:color="auto"/>
                <w:left w:val="none" w:sz="0" w:space="0" w:color="auto"/>
                <w:bottom w:val="none" w:sz="0" w:space="0" w:color="auto"/>
                <w:right w:val="none" w:sz="0" w:space="0" w:color="auto"/>
              </w:divBdr>
            </w:div>
            <w:div w:id="417823651">
              <w:marLeft w:val="0"/>
              <w:marRight w:val="0"/>
              <w:marTop w:val="0"/>
              <w:marBottom w:val="0"/>
              <w:divBdr>
                <w:top w:val="none" w:sz="0" w:space="0" w:color="auto"/>
                <w:left w:val="none" w:sz="0" w:space="0" w:color="auto"/>
                <w:bottom w:val="none" w:sz="0" w:space="0" w:color="auto"/>
                <w:right w:val="none" w:sz="0" w:space="0" w:color="auto"/>
              </w:divBdr>
            </w:div>
            <w:div w:id="417823667">
              <w:marLeft w:val="0"/>
              <w:marRight w:val="0"/>
              <w:marTop w:val="0"/>
              <w:marBottom w:val="0"/>
              <w:divBdr>
                <w:top w:val="none" w:sz="0" w:space="0" w:color="auto"/>
                <w:left w:val="none" w:sz="0" w:space="0" w:color="auto"/>
                <w:bottom w:val="none" w:sz="0" w:space="0" w:color="auto"/>
                <w:right w:val="none" w:sz="0" w:space="0" w:color="auto"/>
              </w:divBdr>
            </w:div>
            <w:div w:id="417823710">
              <w:marLeft w:val="0"/>
              <w:marRight w:val="0"/>
              <w:marTop w:val="0"/>
              <w:marBottom w:val="0"/>
              <w:divBdr>
                <w:top w:val="none" w:sz="0" w:space="0" w:color="auto"/>
                <w:left w:val="none" w:sz="0" w:space="0" w:color="auto"/>
                <w:bottom w:val="none" w:sz="0" w:space="0" w:color="auto"/>
                <w:right w:val="none" w:sz="0" w:space="0" w:color="auto"/>
              </w:divBdr>
            </w:div>
            <w:div w:id="4178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0">
      <w:marLeft w:val="0"/>
      <w:marRight w:val="0"/>
      <w:marTop w:val="0"/>
      <w:marBottom w:val="0"/>
      <w:divBdr>
        <w:top w:val="none" w:sz="0" w:space="0" w:color="auto"/>
        <w:left w:val="none" w:sz="0" w:space="0" w:color="auto"/>
        <w:bottom w:val="none" w:sz="0" w:space="0" w:color="auto"/>
        <w:right w:val="none" w:sz="0" w:space="0" w:color="auto"/>
      </w:divBdr>
      <w:divsChild>
        <w:div w:id="417823718">
          <w:marLeft w:val="0"/>
          <w:marRight w:val="0"/>
          <w:marTop w:val="0"/>
          <w:marBottom w:val="0"/>
          <w:divBdr>
            <w:top w:val="none" w:sz="0" w:space="0" w:color="auto"/>
            <w:left w:val="none" w:sz="0" w:space="0" w:color="auto"/>
            <w:bottom w:val="none" w:sz="0" w:space="0" w:color="auto"/>
            <w:right w:val="none" w:sz="0" w:space="0" w:color="auto"/>
          </w:divBdr>
          <w:divsChild>
            <w:div w:id="417823591">
              <w:marLeft w:val="0"/>
              <w:marRight w:val="0"/>
              <w:marTop w:val="0"/>
              <w:marBottom w:val="0"/>
              <w:divBdr>
                <w:top w:val="none" w:sz="0" w:space="0" w:color="auto"/>
                <w:left w:val="none" w:sz="0" w:space="0" w:color="auto"/>
                <w:bottom w:val="none" w:sz="0" w:space="0" w:color="auto"/>
                <w:right w:val="none" w:sz="0" w:space="0" w:color="auto"/>
              </w:divBdr>
            </w:div>
            <w:div w:id="417823631">
              <w:marLeft w:val="0"/>
              <w:marRight w:val="0"/>
              <w:marTop w:val="0"/>
              <w:marBottom w:val="0"/>
              <w:divBdr>
                <w:top w:val="none" w:sz="0" w:space="0" w:color="auto"/>
                <w:left w:val="none" w:sz="0" w:space="0" w:color="auto"/>
                <w:bottom w:val="none" w:sz="0" w:space="0" w:color="auto"/>
                <w:right w:val="none" w:sz="0" w:space="0" w:color="auto"/>
              </w:divBdr>
            </w:div>
            <w:div w:id="4178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2">
      <w:marLeft w:val="0"/>
      <w:marRight w:val="0"/>
      <w:marTop w:val="0"/>
      <w:marBottom w:val="0"/>
      <w:divBdr>
        <w:top w:val="none" w:sz="0" w:space="0" w:color="auto"/>
        <w:left w:val="none" w:sz="0" w:space="0" w:color="auto"/>
        <w:bottom w:val="none" w:sz="0" w:space="0" w:color="auto"/>
        <w:right w:val="none" w:sz="0" w:space="0" w:color="auto"/>
      </w:divBdr>
      <w:divsChild>
        <w:div w:id="417823661">
          <w:marLeft w:val="0"/>
          <w:marRight w:val="0"/>
          <w:marTop w:val="0"/>
          <w:marBottom w:val="0"/>
          <w:divBdr>
            <w:top w:val="none" w:sz="0" w:space="0" w:color="auto"/>
            <w:left w:val="none" w:sz="0" w:space="0" w:color="auto"/>
            <w:bottom w:val="none" w:sz="0" w:space="0" w:color="auto"/>
            <w:right w:val="none" w:sz="0" w:space="0" w:color="auto"/>
          </w:divBdr>
          <w:divsChild>
            <w:div w:id="417823686">
              <w:marLeft w:val="0"/>
              <w:marRight w:val="0"/>
              <w:marTop w:val="0"/>
              <w:marBottom w:val="0"/>
              <w:divBdr>
                <w:top w:val="none" w:sz="0" w:space="0" w:color="auto"/>
                <w:left w:val="none" w:sz="0" w:space="0" w:color="auto"/>
                <w:bottom w:val="none" w:sz="0" w:space="0" w:color="auto"/>
                <w:right w:val="none" w:sz="0" w:space="0" w:color="auto"/>
              </w:divBdr>
            </w:div>
            <w:div w:id="4178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49">
      <w:marLeft w:val="0"/>
      <w:marRight w:val="0"/>
      <w:marTop w:val="0"/>
      <w:marBottom w:val="0"/>
      <w:divBdr>
        <w:top w:val="none" w:sz="0" w:space="0" w:color="auto"/>
        <w:left w:val="none" w:sz="0" w:space="0" w:color="auto"/>
        <w:bottom w:val="none" w:sz="0" w:space="0" w:color="auto"/>
        <w:right w:val="none" w:sz="0" w:space="0" w:color="auto"/>
      </w:divBdr>
    </w:div>
    <w:div w:id="417823668">
      <w:marLeft w:val="0"/>
      <w:marRight w:val="0"/>
      <w:marTop w:val="0"/>
      <w:marBottom w:val="0"/>
      <w:divBdr>
        <w:top w:val="none" w:sz="0" w:space="0" w:color="auto"/>
        <w:left w:val="none" w:sz="0" w:space="0" w:color="auto"/>
        <w:bottom w:val="none" w:sz="0" w:space="0" w:color="auto"/>
        <w:right w:val="none" w:sz="0" w:space="0" w:color="auto"/>
      </w:divBdr>
      <w:divsChild>
        <w:div w:id="417823704">
          <w:marLeft w:val="0"/>
          <w:marRight w:val="0"/>
          <w:marTop w:val="0"/>
          <w:marBottom w:val="0"/>
          <w:divBdr>
            <w:top w:val="none" w:sz="0" w:space="0" w:color="auto"/>
            <w:left w:val="none" w:sz="0" w:space="0" w:color="auto"/>
            <w:bottom w:val="none" w:sz="0" w:space="0" w:color="auto"/>
            <w:right w:val="none" w:sz="0" w:space="0" w:color="auto"/>
          </w:divBdr>
          <w:divsChild>
            <w:div w:id="4178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2">
      <w:marLeft w:val="0"/>
      <w:marRight w:val="0"/>
      <w:marTop w:val="0"/>
      <w:marBottom w:val="0"/>
      <w:divBdr>
        <w:top w:val="none" w:sz="0" w:space="0" w:color="auto"/>
        <w:left w:val="none" w:sz="0" w:space="0" w:color="auto"/>
        <w:bottom w:val="none" w:sz="0" w:space="0" w:color="auto"/>
        <w:right w:val="none" w:sz="0" w:space="0" w:color="auto"/>
      </w:divBdr>
      <w:divsChild>
        <w:div w:id="417823596">
          <w:marLeft w:val="0"/>
          <w:marRight w:val="0"/>
          <w:marTop w:val="0"/>
          <w:marBottom w:val="0"/>
          <w:divBdr>
            <w:top w:val="none" w:sz="0" w:space="0" w:color="auto"/>
            <w:left w:val="none" w:sz="0" w:space="0" w:color="auto"/>
            <w:bottom w:val="none" w:sz="0" w:space="0" w:color="auto"/>
            <w:right w:val="none" w:sz="0" w:space="0" w:color="auto"/>
          </w:divBdr>
          <w:divsChild>
            <w:div w:id="417823602">
              <w:marLeft w:val="0"/>
              <w:marRight w:val="0"/>
              <w:marTop w:val="0"/>
              <w:marBottom w:val="0"/>
              <w:divBdr>
                <w:top w:val="none" w:sz="0" w:space="0" w:color="auto"/>
                <w:left w:val="none" w:sz="0" w:space="0" w:color="auto"/>
                <w:bottom w:val="none" w:sz="0" w:space="0" w:color="auto"/>
                <w:right w:val="none" w:sz="0" w:space="0" w:color="auto"/>
              </w:divBdr>
            </w:div>
            <w:div w:id="417823641">
              <w:marLeft w:val="0"/>
              <w:marRight w:val="0"/>
              <w:marTop w:val="0"/>
              <w:marBottom w:val="0"/>
              <w:divBdr>
                <w:top w:val="none" w:sz="0" w:space="0" w:color="auto"/>
                <w:left w:val="none" w:sz="0" w:space="0" w:color="auto"/>
                <w:bottom w:val="none" w:sz="0" w:space="0" w:color="auto"/>
                <w:right w:val="none" w:sz="0" w:space="0" w:color="auto"/>
              </w:divBdr>
            </w:div>
            <w:div w:id="417823657">
              <w:marLeft w:val="0"/>
              <w:marRight w:val="0"/>
              <w:marTop w:val="0"/>
              <w:marBottom w:val="0"/>
              <w:divBdr>
                <w:top w:val="none" w:sz="0" w:space="0" w:color="auto"/>
                <w:left w:val="none" w:sz="0" w:space="0" w:color="auto"/>
                <w:bottom w:val="none" w:sz="0" w:space="0" w:color="auto"/>
                <w:right w:val="none" w:sz="0" w:space="0" w:color="auto"/>
              </w:divBdr>
            </w:div>
            <w:div w:id="417823670">
              <w:marLeft w:val="0"/>
              <w:marRight w:val="0"/>
              <w:marTop w:val="0"/>
              <w:marBottom w:val="0"/>
              <w:divBdr>
                <w:top w:val="none" w:sz="0" w:space="0" w:color="auto"/>
                <w:left w:val="none" w:sz="0" w:space="0" w:color="auto"/>
                <w:bottom w:val="none" w:sz="0" w:space="0" w:color="auto"/>
                <w:right w:val="none" w:sz="0" w:space="0" w:color="auto"/>
              </w:divBdr>
            </w:div>
            <w:div w:id="4178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687">
      <w:marLeft w:val="0"/>
      <w:marRight w:val="0"/>
      <w:marTop w:val="0"/>
      <w:marBottom w:val="0"/>
      <w:divBdr>
        <w:top w:val="none" w:sz="0" w:space="0" w:color="auto"/>
        <w:left w:val="none" w:sz="0" w:space="0" w:color="auto"/>
        <w:bottom w:val="none" w:sz="0" w:space="0" w:color="auto"/>
        <w:right w:val="none" w:sz="0" w:space="0" w:color="auto"/>
      </w:divBdr>
      <w:divsChild>
        <w:div w:id="417823693">
          <w:marLeft w:val="0"/>
          <w:marRight w:val="0"/>
          <w:marTop w:val="0"/>
          <w:marBottom w:val="0"/>
          <w:divBdr>
            <w:top w:val="none" w:sz="0" w:space="0" w:color="auto"/>
            <w:left w:val="none" w:sz="0" w:space="0" w:color="auto"/>
            <w:bottom w:val="none" w:sz="0" w:space="0" w:color="auto"/>
            <w:right w:val="none" w:sz="0" w:space="0" w:color="auto"/>
          </w:divBdr>
          <w:divsChild>
            <w:div w:id="417823610">
              <w:marLeft w:val="0"/>
              <w:marRight w:val="0"/>
              <w:marTop w:val="0"/>
              <w:marBottom w:val="0"/>
              <w:divBdr>
                <w:top w:val="none" w:sz="0" w:space="0" w:color="auto"/>
                <w:left w:val="none" w:sz="0" w:space="0" w:color="auto"/>
                <w:bottom w:val="none" w:sz="0" w:space="0" w:color="auto"/>
                <w:right w:val="none" w:sz="0" w:space="0" w:color="auto"/>
              </w:divBdr>
            </w:div>
            <w:div w:id="417823621">
              <w:marLeft w:val="0"/>
              <w:marRight w:val="0"/>
              <w:marTop w:val="0"/>
              <w:marBottom w:val="0"/>
              <w:divBdr>
                <w:top w:val="none" w:sz="0" w:space="0" w:color="auto"/>
                <w:left w:val="none" w:sz="0" w:space="0" w:color="auto"/>
                <w:bottom w:val="none" w:sz="0" w:space="0" w:color="auto"/>
                <w:right w:val="none" w:sz="0" w:space="0" w:color="auto"/>
              </w:divBdr>
            </w:div>
            <w:div w:id="417823626">
              <w:marLeft w:val="0"/>
              <w:marRight w:val="0"/>
              <w:marTop w:val="0"/>
              <w:marBottom w:val="0"/>
              <w:divBdr>
                <w:top w:val="none" w:sz="0" w:space="0" w:color="auto"/>
                <w:left w:val="none" w:sz="0" w:space="0" w:color="auto"/>
                <w:bottom w:val="none" w:sz="0" w:space="0" w:color="auto"/>
                <w:right w:val="none" w:sz="0" w:space="0" w:color="auto"/>
              </w:divBdr>
            </w:div>
            <w:div w:id="417823635">
              <w:marLeft w:val="0"/>
              <w:marRight w:val="0"/>
              <w:marTop w:val="0"/>
              <w:marBottom w:val="0"/>
              <w:divBdr>
                <w:top w:val="none" w:sz="0" w:space="0" w:color="auto"/>
                <w:left w:val="none" w:sz="0" w:space="0" w:color="auto"/>
                <w:bottom w:val="none" w:sz="0" w:space="0" w:color="auto"/>
                <w:right w:val="none" w:sz="0" w:space="0" w:color="auto"/>
              </w:divBdr>
            </w:div>
            <w:div w:id="417823671">
              <w:marLeft w:val="0"/>
              <w:marRight w:val="0"/>
              <w:marTop w:val="0"/>
              <w:marBottom w:val="0"/>
              <w:divBdr>
                <w:top w:val="none" w:sz="0" w:space="0" w:color="auto"/>
                <w:left w:val="none" w:sz="0" w:space="0" w:color="auto"/>
                <w:bottom w:val="none" w:sz="0" w:space="0" w:color="auto"/>
                <w:right w:val="none" w:sz="0" w:space="0" w:color="auto"/>
              </w:divBdr>
            </w:div>
            <w:div w:id="4178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0">
      <w:marLeft w:val="0"/>
      <w:marRight w:val="0"/>
      <w:marTop w:val="0"/>
      <w:marBottom w:val="0"/>
      <w:divBdr>
        <w:top w:val="none" w:sz="0" w:space="0" w:color="auto"/>
        <w:left w:val="none" w:sz="0" w:space="0" w:color="auto"/>
        <w:bottom w:val="none" w:sz="0" w:space="0" w:color="auto"/>
        <w:right w:val="none" w:sz="0" w:space="0" w:color="auto"/>
      </w:divBdr>
      <w:divsChild>
        <w:div w:id="417823637">
          <w:marLeft w:val="0"/>
          <w:marRight w:val="0"/>
          <w:marTop w:val="0"/>
          <w:marBottom w:val="0"/>
          <w:divBdr>
            <w:top w:val="none" w:sz="0" w:space="0" w:color="auto"/>
            <w:left w:val="none" w:sz="0" w:space="0" w:color="auto"/>
            <w:bottom w:val="none" w:sz="0" w:space="0" w:color="auto"/>
            <w:right w:val="none" w:sz="0" w:space="0" w:color="auto"/>
          </w:divBdr>
          <w:divsChild>
            <w:div w:id="417823598">
              <w:marLeft w:val="0"/>
              <w:marRight w:val="0"/>
              <w:marTop w:val="0"/>
              <w:marBottom w:val="0"/>
              <w:divBdr>
                <w:top w:val="none" w:sz="0" w:space="0" w:color="auto"/>
                <w:left w:val="none" w:sz="0" w:space="0" w:color="auto"/>
                <w:bottom w:val="none" w:sz="0" w:space="0" w:color="auto"/>
                <w:right w:val="none" w:sz="0" w:space="0" w:color="auto"/>
              </w:divBdr>
            </w:div>
            <w:div w:id="417823604">
              <w:marLeft w:val="0"/>
              <w:marRight w:val="0"/>
              <w:marTop w:val="0"/>
              <w:marBottom w:val="0"/>
              <w:divBdr>
                <w:top w:val="none" w:sz="0" w:space="0" w:color="auto"/>
                <w:left w:val="none" w:sz="0" w:space="0" w:color="auto"/>
                <w:bottom w:val="none" w:sz="0" w:space="0" w:color="auto"/>
                <w:right w:val="none" w:sz="0" w:space="0" w:color="auto"/>
              </w:divBdr>
            </w:div>
            <w:div w:id="417823611">
              <w:marLeft w:val="0"/>
              <w:marRight w:val="0"/>
              <w:marTop w:val="0"/>
              <w:marBottom w:val="0"/>
              <w:divBdr>
                <w:top w:val="none" w:sz="0" w:space="0" w:color="auto"/>
                <w:left w:val="none" w:sz="0" w:space="0" w:color="auto"/>
                <w:bottom w:val="none" w:sz="0" w:space="0" w:color="auto"/>
                <w:right w:val="none" w:sz="0" w:space="0" w:color="auto"/>
              </w:divBdr>
            </w:div>
            <w:div w:id="417823615">
              <w:marLeft w:val="0"/>
              <w:marRight w:val="0"/>
              <w:marTop w:val="0"/>
              <w:marBottom w:val="0"/>
              <w:divBdr>
                <w:top w:val="none" w:sz="0" w:space="0" w:color="auto"/>
                <w:left w:val="none" w:sz="0" w:space="0" w:color="auto"/>
                <w:bottom w:val="none" w:sz="0" w:space="0" w:color="auto"/>
                <w:right w:val="none" w:sz="0" w:space="0" w:color="auto"/>
              </w:divBdr>
            </w:div>
            <w:div w:id="4178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07">
      <w:marLeft w:val="0"/>
      <w:marRight w:val="0"/>
      <w:marTop w:val="0"/>
      <w:marBottom w:val="0"/>
      <w:divBdr>
        <w:top w:val="none" w:sz="0" w:space="0" w:color="auto"/>
        <w:left w:val="none" w:sz="0" w:space="0" w:color="auto"/>
        <w:bottom w:val="none" w:sz="0" w:space="0" w:color="auto"/>
        <w:right w:val="none" w:sz="0" w:space="0" w:color="auto"/>
      </w:divBdr>
      <w:divsChild>
        <w:div w:id="417823654">
          <w:marLeft w:val="0"/>
          <w:marRight w:val="0"/>
          <w:marTop w:val="0"/>
          <w:marBottom w:val="0"/>
          <w:divBdr>
            <w:top w:val="none" w:sz="0" w:space="0" w:color="auto"/>
            <w:left w:val="none" w:sz="0" w:space="0" w:color="auto"/>
            <w:bottom w:val="none" w:sz="0" w:space="0" w:color="auto"/>
            <w:right w:val="none" w:sz="0" w:space="0" w:color="auto"/>
          </w:divBdr>
          <w:divsChild>
            <w:div w:id="417823607">
              <w:marLeft w:val="0"/>
              <w:marRight w:val="0"/>
              <w:marTop w:val="0"/>
              <w:marBottom w:val="0"/>
              <w:divBdr>
                <w:top w:val="none" w:sz="0" w:space="0" w:color="auto"/>
                <w:left w:val="none" w:sz="0" w:space="0" w:color="auto"/>
                <w:bottom w:val="none" w:sz="0" w:space="0" w:color="auto"/>
                <w:right w:val="none" w:sz="0" w:space="0" w:color="auto"/>
              </w:divBdr>
            </w:div>
            <w:div w:id="417823619">
              <w:marLeft w:val="0"/>
              <w:marRight w:val="0"/>
              <w:marTop w:val="0"/>
              <w:marBottom w:val="0"/>
              <w:divBdr>
                <w:top w:val="none" w:sz="0" w:space="0" w:color="auto"/>
                <w:left w:val="none" w:sz="0" w:space="0" w:color="auto"/>
                <w:bottom w:val="none" w:sz="0" w:space="0" w:color="auto"/>
                <w:right w:val="none" w:sz="0" w:space="0" w:color="auto"/>
              </w:divBdr>
            </w:div>
            <w:div w:id="417823643">
              <w:marLeft w:val="0"/>
              <w:marRight w:val="0"/>
              <w:marTop w:val="0"/>
              <w:marBottom w:val="0"/>
              <w:divBdr>
                <w:top w:val="none" w:sz="0" w:space="0" w:color="auto"/>
                <w:left w:val="none" w:sz="0" w:space="0" w:color="auto"/>
                <w:bottom w:val="none" w:sz="0" w:space="0" w:color="auto"/>
                <w:right w:val="none" w:sz="0" w:space="0" w:color="auto"/>
              </w:divBdr>
            </w:div>
            <w:div w:id="417823648">
              <w:marLeft w:val="0"/>
              <w:marRight w:val="0"/>
              <w:marTop w:val="0"/>
              <w:marBottom w:val="0"/>
              <w:divBdr>
                <w:top w:val="none" w:sz="0" w:space="0" w:color="auto"/>
                <w:left w:val="none" w:sz="0" w:space="0" w:color="auto"/>
                <w:bottom w:val="none" w:sz="0" w:space="0" w:color="auto"/>
                <w:right w:val="none" w:sz="0" w:space="0" w:color="auto"/>
              </w:divBdr>
            </w:div>
            <w:div w:id="417823691">
              <w:marLeft w:val="0"/>
              <w:marRight w:val="0"/>
              <w:marTop w:val="0"/>
              <w:marBottom w:val="0"/>
              <w:divBdr>
                <w:top w:val="none" w:sz="0" w:space="0" w:color="auto"/>
                <w:left w:val="none" w:sz="0" w:space="0" w:color="auto"/>
                <w:bottom w:val="none" w:sz="0" w:space="0" w:color="auto"/>
                <w:right w:val="none" w:sz="0" w:space="0" w:color="auto"/>
              </w:divBdr>
            </w:div>
            <w:div w:id="4178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15">
      <w:marLeft w:val="0"/>
      <w:marRight w:val="0"/>
      <w:marTop w:val="0"/>
      <w:marBottom w:val="0"/>
      <w:divBdr>
        <w:top w:val="none" w:sz="0" w:space="0" w:color="auto"/>
        <w:left w:val="none" w:sz="0" w:space="0" w:color="auto"/>
        <w:bottom w:val="none" w:sz="0" w:space="0" w:color="auto"/>
        <w:right w:val="none" w:sz="0" w:space="0" w:color="auto"/>
      </w:divBdr>
      <w:divsChild>
        <w:div w:id="417823669">
          <w:marLeft w:val="0"/>
          <w:marRight w:val="0"/>
          <w:marTop w:val="0"/>
          <w:marBottom w:val="0"/>
          <w:divBdr>
            <w:top w:val="none" w:sz="0" w:space="0" w:color="auto"/>
            <w:left w:val="none" w:sz="0" w:space="0" w:color="auto"/>
            <w:bottom w:val="none" w:sz="0" w:space="0" w:color="auto"/>
            <w:right w:val="none" w:sz="0" w:space="0" w:color="auto"/>
          </w:divBdr>
          <w:divsChild>
            <w:div w:id="417823623">
              <w:marLeft w:val="0"/>
              <w:marRight w:val="0"/>
              <w:marTop w:val="0"/>
              <w:marBottom w:val="0"/>
              <w:divBdr>
                <w:top w:val="none" w:sz="0" w:space="0" w:color="auto"/>
                <w:left w:val="none" w:sz="0" w:space="0" w:color="auto"/>
                <w:bottom w:val="none" w:sz="0" w:space="0" w:color="auto"/>
                <w:right w:val="none" w:sz="0" w:space="0" w:color="auto"/>
              </w:divBdr>
            </w:div>
            <w:div w:id="417823656">
              <w:marLeft w:val="0"/>
              <w:marRight w:val="0"/>
              <w:marTop w:val="0"/>
              <w:marBottom w:val="0"/>
              <w:divBdr>
                <w:top w:val="none" w:sz="0" w:space="0" w:color="auto"/>
                <w:left w:val="none" w:sz="0" w:space="0" w:color="auto"/>
                <w:bottom w:val="none" w:sz="0" w:space="0" w:color="auto"/>
                <w:right w:val="none" w:sz="0" w:space="0" w:color="auto"/>
              </w:divBdr>
            </w:div>
            <w:div w:id="417823683">
              <w:marLeft w:val="0"/>
              <w:marRight w:val="0"/>
              <w:marTop w:val="0"/>
              <w:marBottom w:val="0"/>
              <w:divBdr>
                <w:top w:val="none" w:sz="0" w:space="0" w:color="auto"/>
                <w:left w:val="none" w:sz="0" w:space="0" w:color="auto"/>
                <w:bottom w:val="none" w:sz="0" w:space="0" w:color="auto"/>
                <w:right w:val="none" w:sz="0" w:space="0" w:color="auto"/>
              </w:divBdr>
            </w:div>
            <w:div w:id="417823685">
              <w:marLeft w:val="0"/>
              <w:marRight w:val="0"/>
              <w:marTop w:val="0"/>
              <w:marBottom w:val="0"/>
              <w:divBdr>
                <w:top w:val="none" w:sz="0" w:space="0" w:color="auto"/>
                <w:left w:val="none" w:sz="0" w:space="0" w:color="auto"/>
                <w:bottom w:val="none" w:sz="0" w:space="0" w:color="auto"/>
                <w:right w:val="none" w:sz="0" w:space="0" w:color="auto"/>
              </w:divBdr>
            </w:div>
            <w:div w:id="417823695">
              <w:marLeft w:val="0"/>
              <w:marRight w:val="0"/>
              <w:marTop w:val="0"/>
              <w:marBottom w:val="0"/>
              <w:divBdr>
                <w:top w:val="none" w:sz="0" w:space="0" w:color="auto"/>
                <w:left w:val="none" w:sz="0" w:space="0" w:color="auto"/>
                <w:bottom w:val="none" w:sz="0" w:space="0" w:color="auto"/>
                <w:right w:val="none" w:sz="0" w:space="0" w:color="auto"/>
              </w:divBdr>
            </w:div>
            <w:div w:id="417823701">
              <w:marLeft w:val="0"/>
              <w:marRight w:val="0"/>
              <w:marTop w:val="0"/>
              <w:marBottom w:val="0"/>
              <w:divBdr>
                <w:top w:val="none" w:sz="0" w:space="0" w:color="auto"/>
                <w:left w:val="none" w:sz="0" w:space="0" w:color="auto"/>
                <w:bottom w:val="none" w:sz="0" w:space="0" w:color="auto"/>
                <w:right w:val="none" w:sz="0" w:space="0" w:color="auto"/>
              </w:divBdr>
            </w:div>
            <w:div w:id="4178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20">
      <w:marLeft w:val="0"/>
      <w:marRight w:val="0"/>
      <w:marTop w:val="0"/>
      <w:marBottom w:val="0"/>
      <w:divBdr>
        <w:top w:val="none" w:sz="0" w:space="0" w:color="auto"/>
        <w:left w:val="none" w:sz="0" w:space="0" w:color="auto"/>
        <w:bottom w:val="none" w:sz="0" w:space="0" w:color="auto"/>
        <w:right w:val="none" w:sz="0" w:space="0" w:color="auto"/>
      </w:divBdr>
      <w:divsChild>
        <w:div w:id="417823647">
          <w:marLeft w:val="0"/>
          <w:marRight w:val="0"/>
          <w:marTop w:val="0"/>
          <w:marBottom w:val="0"/>
          <w:divBdr>
            <w:top w:val="none" w:sz="0" w:space="0" w:color="auto"/>
            <w:left w:val="none" w:sz="0" w:space="0" w:color="auto"/>
            <w:bottom w:val="none" w:sz="0" w:space="0" w:color="auto"/>
            <w:right w:val="none" w:sz="0" w:space="0" w:color="auto"/>
          </w:divBdr>
          <w:divsChild>
            <w:div w:id="417823592">
              <w:marLeft w:val="0"/>
              <w:marRight w:val="0"/>
              <w:marTop w:val="0"/>
              <w:marBottom w:val="0"/>
              <w:divBdr>
                <w:top w:val="none" w:sz="0" w:space="0" w:color="auto"/>
                <w:left w:val="none" w:sz="0" w:space="0" w:color="auto"/>
                <w:bottom w:val="none" w:sz="0" w:space="0" w:color="auto"/>
                <w:right w:val="none" w:sz="0" w:space="0" w:color="auto"/>
              </w:divBdr>
            </w:div>
            <w:div w:id="417823674">
              <w:marLeft w:val="0"/>
              <w:marRight w:val="0"/>
              <w:marTop w:val="0"/>
              <w:marBottom w:val="0"/>
              <w:divBdr>
                <w:top w:val="none" w:sz="0" w:space="0" w:color="auto"/>
                <w:left w:val="none" w:sz="0" w:space="0" w:color="auto"/>
                <w:bottom w:val="none" w:sz="0" w:space="0" w:color="auto"/>
                <w:right w:val="none" w:sz="0" w:space="0" w:color="auto"/>
              </w:divBdr>
            </w:div>
            <w:div w:id="417823679">
              <w:marLeft w:val="0"/>
              <w:marRight w:val="0"/>
              <w:marTop w:val="0"/>
              <w:marBottom w:val="0"/>
              <w:divBdr>
                <w:top w:val="none" w:sz="0" w:space="0" w:color="auto"/>
                <w:left w:val="none" w:sz="0" w:space="0" w:color="auto"/>
                <w:bottom w:val="none" w:sz="0" w:space="0" w:color="auto"/>
                <w:right w:val="none" w:sz="0" w:space="0" w:color="auto"/>
              </w:divBdr>
            </w:div>
            <w:div w:id="417823684">
              <w:marLeft w:val="0"/>
              <w:marRight w:val="0"/>
              <w:marTop w:val="0"/>
              <w:marBottom w:val="0"/>
              <w:divBdr>
                <w:top w:val="none" w:sz="0" w:space="0" w:color="auto"/>
                <w:left w:val="none" w:sz="0" w:space="0" w:color="auto"/>
                <w:bottom w:val="none" w:sz="0" w:space="0" w:color="auto"/>
                <w:right w:val="none" w:sz="0" w:space="0" w:color="auto"/>
              </w:divBdr>
            </w:div>
            <w:div w:id="4178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3">
      <w:marLeft w:val="0"/>
      <w:marRight w:val="0"/>
      <w:marTop w:val="0"/>
      <w:marBottom w:val="0"/>
      <w:divBdr>
        <w:top w:val="none" w:sz="0" w:space="0" w:color="auto"/>
        <w:left w:val="none" w:sz="0" w:space="0" w:color="auto"/>
        <w:bottom w:val="none" w:sz="0" w:space="0" w:color="auto"/>
        <w:right w:val="none" w:sz="0" w:space="0" w:color="auto"/>
      </w:divBdr>
      <w:divsChild>
        <w:div w:id="417823874">
          <w:marLeft w:val="0"/>
          <w:marRight w:val="0"/>
          <w:marTop w:val="0"/>
          <w:marBottom w:val="0"/>
          <w:divBdr>
            <w:top w:val="none" w:sz="0" w:space="0" w:color="auto"/>
            <w:left w:val="none" w:sz="0" w:space="0" w:color="auto"/>
            <w:bottom w:val="none" w:sz="0" w:space="0" w:color="auto"/>
            <w:right w:val="none" w:sz="0" w:space="0" w:color="auto"/>
          </w:divBdr>
          <w:divsChild>
            <w:div w:id="417823745">
              <w:marLeft w:val="0"/>
              <w:marRight w:val="0"/>
              <w:marTop w:val="0"/>
              <w:marBottom w:val="0"/>
              <w:divBdr>
                <w:top w:val="none" w:sz="0" w:space="0" w:color="auto"/>
                <w:left w:val="none" w:sz="0" w:space="0" w:color="auto"/>
                <w:bottom w:val="none" w:sz="0" w:space="0" w:color="auto"/>
                <w:right w:val="none" w:sz="0" w:space="0" w:color="auto"/>
              </w:divBdr>
            </w:div>
            <w:div w:id="41782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36">
      <w:marLeft w:val="0"/>
      <w:marRight w:val="0"/>
      <w:marTop w:val="0"/>
      <w:marBottom w:val="0"/>
      <w:divBdr>
        <w:top w:val="none" w:sz="0" w:space="0" w:color="auto"/>
        <w:left w:val="none" w:sz="0" w:space="0" w:color="auto"/>
        <w:bottom w:val="none" w:sz="0" w:space="0" w:color="auto"/>
        <w:right w:val="none" w:sz="0" w:space="0" w:color="auto"/>
      </w:divBdr>
    </w:div>
    <w:div w:id="417823739">
      <w:marLeft w:val="0"/>
      <w:marRight w:val="0"/>
      <w:marTop w:val="0"/>
      <w:marBottom w:val="0"/>
      <w:divBdr>
        <w:top w:val="none" w:sz="0" w:space="0" w:color="auto"/>
        <w:left w:val="none" w:sz="0" w:space="0" w:color="auto"/>
        <w:bottom w:val="none" w:sz="0" w:space="0" w:color="auto"/>
        <w:right w:val="none" w:sz="0" w:space="0" w:color="auto"/>
      </w:divBdr>
      <w:divsChild>
        <w:div w:id="417823834">
          <w:marLeft w:val="0"/>
          <w:marRight w:val="0"/>
          <w:marTop w:val="0"/>
          <w:marBottom w:val="0"/>
          <w:divBdr>
            <w:top w:val="none" w:sz="0" w:space="0" w:color="auto"/>
            <w:left w:val="none" w:sz="0" w:space="0" w:color="auto"/>
            <w:bottom w:val="none" w:sz="0" w:space="0" w:color="auto"/>
            <w:right w:val="none" w:sz="0" w:space="0" w:color="auto"/>
          </w:divBdr>
        </w:div>
      </w:divsChild>
    </w:div>
    <w:div w:id="417823740">
      <w:marLeft w:val="0"/>
      <w:marRight w:val="0"/>
      <w:marTop w:val="0"/>
      <w:marBottom w:val="0"/>
      <w:divBdr>
        <w:top w:val="none" w:sz="0" w:space="0" w:color="auto"/>
        <w:left w:val="none" w:sz="0" w:space="0" w:color="auto"/>
        <w:bottom w:val="none" w:sz="0" w:space="0" w:color="auto"/>
        <w:right w:val="none" w:sz="0" w:space="0" w:color="auto"/>
      </w:divBdr>
    </w:div>
    <w:div w:id="417823741">
      <w:marLeft w:val="0"/>
      <w:marRight w:val="0"/>
      <w:marTop w:val="0"/>
      <w:marBottom w:val="0"/>
      <w:divBdr>
        <w:top w:val="none" w:sz="0" w:space="0" w:color="auto"/>
        <w:left w:val="none" w:sz="0" w:space="0" w:color="auto"/>
        <w:bottom w:val="none" w:sz="0" w:space="0" w:color="auto"/>
        <w:right w:val="none" w:sz="0" w:space="0" w:color="auto"/>
      </w:divBdr>
    </w:div>
    <w:div w:id="417823742">
      <w:marLeft w:val="0"/>
      <w:marRight w:val="0"/>
      <w:marTop w:val="0"/>
      <w:marBottom w:val="0"/>
      <w:divBdr>
        <w:top w:val="none" w:sz="0" w:space="0" w:color="auto"/>
        <w:left w:val="none" w:sz="0" w:space="0" w:color="auto"/>
        <w:bottom w:val="none" w:sz="0" w:space="0" w:color="auto"/>
        <w:right w:val="none" w:sz="0" w:space="0" w:color="auto"/>
      </w:divBdr>
      <w:divsChild>
        <w:div w:id="417823777">
          <w:marLeft w:val="0"/>
          <w:marRight w:val="0"/>
          <w:marTop w:val="0"/>
          <w:marBottom w:val="0"/>
          <w:divBdr>
            <w:top w:val="none" w:sz="0" w:space="0" w:color="auto"/>
            <w:left w:val="none" w:sz="0" w:space="0" w:color="auto"/>
            <w:bottom w:val="none" w:sz="0" w:space="0" w:color="auto"/>
            <w:right w:val="none" w:sz="0" w:space="0" w:color="auto"/>
          </w:divBdr>
          <w:divsChild>
            <w:div w:id="417823724">
              <w:marLeft w:val="0"/>
              <w:marRight w:val="0"/>
              <w:marTop w:val="0"/>
              <w:marBottom w:val="0"/>
              <w:divBdr>
                <w:top w:val="none" w:sz="0" w:space="0" w:color="auto"/>
                <w:left w:val="none" w:sz="0" w:space="0" w:color="auto"/>
                <w:bottom w:val="none" w:sz="0" w:space="0" w:color="auto"/>
                <w:right w:val="none" w:sz="0" w:space="0" w:color="auto"/>
              </w:divBdr>
            </w:div>
            <w:div w:id="417823743">
              <w:marLeft w:val="0"/>
              <w:marRight w:val="0"/>
              <w:marTop w:val="0"/>
              <w:marBottom w:val="0"/>
              <w:divBdr>
                <w:top w:val="none" w:sz="0" w:space="0" w:color="auto"/>
                <w:left w:val="none" w:sz="0" w:space="0" w:color="auto"/>
                <w:bottom w:val="none" w:sz="0" w:space="0" w:color="auto"/>
                <w:right w:val="none" w:sz="0" w:space="0" w:color="auto"/>
              </w:divBdr>
            </w:div>
            <w:div w:id="417823795">
              <w:marLeft w:val="0"/>
              <w:marRight w:val="0"/>
              <w:marTop w:val="0"/>
              <w:marBottom w:val="0"/>
              <w:divBdr>
                <w:top w:val="none" w:sz="0" w:space="0" w:color="auto"/>
                <w:left w:val="none" w:sz="0" w:space="0" w:color="auto"/>
                <w:bottom w:val="none" w:sz="0" w:space="0" w:color="auto"/>
                <w:right w:val="none" w:sz="0" w:space="0" w:color="auto"/>
              </w:divBdr>
            </w:div>
            <w:div w:id="417823811">
              <w:marLeft w:val="0"/>
              <w:marRight w:val="0"/>
              <w:marTop w:val="0"/>
              <w:marBottom w:val="0"/>
              <w:divBdr>
                <w:top w:val="none" w:sz="0" w:space="0" w:color="auto"/>
                <w:left w:val="none" w:sz="0" w:space="0" w:color="auto"/>
                <w:bottom w:val="none" w:sz="0" w:space="0" w:color="auto"/>
                <w:right w:val="none" w:sz="0" w:space="0" w:color="auto"/>
              </w:divBdr>
            </w:div>
            <w:div w:id="417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46">
      <w:marLeft w:val="0"/>
      <w:marRight w:val="0"/>
      <w:marTop w:val="0"/>
      <w:marBottom w:val="0"/>
      <w:divBdr>
        <w:top w:val="none" w:sz="0" w:space="0" w:color="auto"/>
        <w:left w:val="none" w:sz="0" w:space="0" w:color="auto"/>
        <w:bottom w:val="none" w:sz="0" w:space="0" w:color="auto"/>
        <w:right w:val="none" w:sz="0" w:space="0" w:color="auto"/>
      </w:divBdr>
      <w:divsChild>
        <w:div w:id="417823744">
          <w:marLeft w:val="0"/>
          <w:marRight w:val="0"/>
          <w:marTop w:val="0"/>
          <w:marBottom w:val="0"/>
          <w:divBdr>
            <w:top w:val="none" w:sz="0" w:space="0" w:color="auto"/>
            <w:left w:val="none" w:sz="0" w:space="0" w:color="auto"/>
            <w:bottom w:val="none" w:sz="0" w:space="0" w:color="auto"/>
            <w:right w:val="none" w:sz="0" w:space="0" w:color="auto"/>
          </w:divBdr>
        </w:div>
      </w:divsChild>
    </w:div>
    <w:div w:id="417823751">
      <w:marLeft w:val="0"/>
      <w:marRight w:val="0"/>
      <w:marTop w:val="0"/>
      <w:marBottom w:val="0"/>
      <w:divBdr>
        <w:top w:val="none" w:sz="0" w:space="0" w:color="auto"/>
        <w:left w:val="none" w:sz="0" w:space="0" w:color="auto"/>
        <w:bottom w:val="none" w:sz="0" w:space="0" w:color="auto"/>
        <w:right w:val="none" w:sz="0" w:space="0" w:color="auto"/>
      </w:divBdr>
      <w:divsChild>
        <w:div w:id="417823731">
          <w:marLeft w:val="0"/>
          <w:marRight w:val="0"/>
          <w:marTop w:val="0"/>
          <w:marBottom w:val="0"/>
          <w:divBdr>
            <w:top w:val="none" w:sz="0" w:space="0" w:color="auto"/>
            <w:left w:val="none" w:sz="0" w:space="0" w:color="auto"/>
            <w:bottom w:val="none" w:sz="0" w:space="0" w:color="auto"/>
            <w:right w:val="none" w:sz="0" w:space="0" w:color="auto"/>
          </w:divBdr>
          <w:divsChild>
            <w:div w:id="417823767">
              <w:marLeft w:val="0"/>
              <w:marRight w:val="0"/>
              <w:marTop w:val="0"/>
              <w:marBottom w:val="0"/>
              <w:divBdr>
                <w:top w:val="none" w:sz="0" w:space="0" w:color="auto"/>
                <w:left w:val="none" w:sz="0" w:space="0" w:color="auto"/>
                <w:bottom w:val="none" w:sz="0" w:space="0" w:color="auto"/>
                <w:right w:val="none" w:sz="0" w:space="0" w:color="auto"/>
              </w:divBdr>
            </w:div>
            <w:div w:id="417823844">
              <w:marLeft w:val="0"/>
              <w:marRight w:val="0"/>
              <w:marTop w:val="0"/>
              <w:marBottom w:val="0"/>
              <w:divBdr>
                <w:top w:val="none" w:sz="0" w:space="0" w:color="auto"/>
                <w:left w:val="none" w:sz="0" w:space="0" w:color="auto"/>
                <w:bottom w:val="none" w:sz="0" w:space="0" w:color="auto"/>
                <w:right w:val="none" w:sz="0" w:space="0" w:color="auto"/>
              </w:divBdr>
            </w:div>
            <w:div w:id="417823854">
              <w:marLeft w:val="0"/>
              <w:marRight w:val="0"/>
              <w:marTop w:val="0"/>
              <w:marBottom w:val="0"/>
              <w:divBdr>
                <w:top w:val="none" w:sz="0" w:space="0" w:color="auto"/>
                <w:left w:val="none" w:sz="0" w:space="0" w:color="auto"/>
                <w:bottom w:val="none" w:sz="0" w:space="0" w:color="auto"/>
                <w:right w:val="none" w:sz="0" w:space="0" w:color="auto"/>
              </w:divBdr>
            </w:div>
            <w:div w:id="417823857">
              <w:marLeft w:val="0"/>
              <w:marRight w:val="0"/>
              <w:marTop w:val="0"/>
              <w:marBottom w:val="0"/>
              <w:divBdr>
                <w:top w:val="none" w:sz="0" w:space="0" w:color="auto"/>
                <w:left w:val="none" w:sz="0" w:space="0" w:color="auto"/>
                <w:bottom w:val="none" w:sz="0" w:space="0" w:color="auto"/>
                <w:right w:val="none" w:sz="0" w:space="0" w:color="auto"/>
              </w:divBdr>
            </w:div>
            <w:div w:id="4178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53">
      <w:marLeft w:val="0"/>
      <w:marRight w:val="0"/>
      <w:marTop w:val="0"/>
      <w:marBottom w:val="0"/>
      <w:divBdr>
        <w:top w:val="none" w:sz="0" w:space="0" w:color="auto"/>
        <w:left w:val="none" w:sz="0" w:space="0" w:color="auto"/>
        <w:bottom w:val="none" w:sz="0" w:space="0" w:color="auto"/>
        <w:right w:val="none" w:sz="0" w:space="0" w:color="auto"/>
      </w:divBdr>
    </w:div>
    <w:div w:id="417823755">
      <w:marLeft w:val="0"/>
      <w:marRight w:val="0"/>
      <w:marTop w:val="0"/>
      <w:marBottom w:val="0"/>
      <w:divBdr>
        <w:top w:val="none" w:sz="0" w:space="0" w:color="auto"/>
        <w:left w:val="none" w:sz="0" w:space="0" w:color="auto"/>
        <w:bottom w:val="none" w:sz="0" w:space="0" w:color="auto"/>
        <w:right w:val="none" w:sz="0" w:space="0" w:color="auto"/>
      </w:divBdr>
      <w:divsChild>
        <w:div w:id="417823738">
          <w:marLeft w:val="0"/>
          <w:marRight w:val="0"/>
          <w:marTop w:val="0"/>
          <w:marBottom w:val="0"/>
          <w:divBdr>
            <w:top w:val="none" w:sz="0" w:space="0" w:color="auto"/>
            <w:left w:val="none" w:sz="0" w:space="0" w:color="auto"/>
            <w:bottom w:val="none" w:sz="0" w:space="0" w:color="auto"/>
            <w:right w:val="none" w:sz="0" w:space="0" w:color="auto"/>
          </w:divBdr>
          <w:divsChild>
            <w:div w:id="417823756">
              <w:marLeft w:val="0"/>
              <w:marRight w:val="0"/>
              <w:marTop w:val="0"/>
              <w:marBottom w:val="0"/>
              <w:divBdr>
                <w:top w:val="none" w:sz="0" w:space="0" w:color="auto"/>
                <w:left w:val="none" w:sz="0" w:space="0" w:color="auto"/>
                <w:bottom w:val="none" w:sz="0" w:space="0" w:color="auto"/>
                <w:right w:val="none" w:sz="0" w:space="0" w:color="auto"/>
              </w:divBdr>
            </w:div>
            <w:div w:id="417823772">
              <w:marLeft w:val="0"/>
              <w:marRight w:val="0"/>
              <w:marTop w:val="0"/>
              <w:marBottom w:val="0"/>
              <w:divBdr>
                <w:top w:val="none" w:sz="0" w:space="0" w:color="auto"/>
                <w:left w:val="none" w:sz="0" w:space="0" w:color="auto"/>
                <w:bottom w:val="none" w:sz="0" w:space="0" w:color="auto"/>
                <w:right w:val="none" w:sz="0" w:space="0" w:color="auto"/>
              </w:divBdr>
            </w:div>
            <w:div w:id="417823839">
              <w:marLeft w:val="0"/>
              <w:marRight w:val="0"/>
              <w:marTop w:val="0"/>
              <w:marBottom w:val="0"/>
              <w:divBdr>
                <w:top w:val="none" w:sz="0" w:space="0" w:color="auto"/>
                <w:left w:val="none" w:sz="0" w:space="0" w:color="auto"/>
                <w:bottom w:val="none" w:sz="0" w:space="0" w:color="auto"/>
                <w:right w:val="none" w:sz="0" w:space="0" w:color="auto"/>
              </w:divBdr>
            </w:div>
            <w:div w:id="4178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65">
      <w:marLeft w:val="0"/>
      <w:marRight w:val="0"/>
      <w:marTop w:val="0"/>
      <w:marBottom w:val="0"/>
      <w:divBdr>
        <w:top w:val="none" w:sz="0" w:space="0" w:color="auto"/>
        <w:left w:val="none" w:sz="0" w:space="0" w:color="auto"/>
        <w:bottom w:val="none" w:sz="0" w:space="0" w:color="auto"/>
        <w:right w:val="none" w:sz="0" w:space="0" w:color="auto"/>
      </w:divBdr>
    </w:div>
    <w:div w:id="417823769">
      <w:marLeft w:val="0"/>
      <w:marRight w:val="0"/>
      <w:marTop w:val="0"/>
      <w:marBottom w:val="0"/>
      <w:divBdr>
        <w:top w:val="none" w:sz="0" w:space="0" w:color="auto"/>
        <w:left w:val="none" w:sz="0" w:space="0" w:color="auto"/>
        <w:bottom w:val="none" w:sz="0" w:space="0" w:color="auto"/>
        <w:right w:val="none" w:sz="0" w:space="0" w:color="auto"/>
      </w:divBdr>
    </w:div>
    <w:div w:id="417823770">
      <w:marLeft w:val="0"/>
      <w:marRight w:val="0"/>
      <w:marTop w:val="0"/>
      <w:marBottom w:val="0"/>
      <w:divBdr>
        <w:top w:val="none" w:sz="0" w:space="0" w:color="auto"/>
        <w:left w:val="none" w:sz="0" w:space="0" w:color="auto"/>
        <w:bottom w:val="none" w:sz="0" w:space="0" w:color="auto"/>
        <w:right w:val="none" w:sz="0" w:space="0" w:color="auto"/>
      </w:divBdr>
    </w:div>
    <w:div w:id="417823775">
      <w:marLeft w:val="0"/>
      <w:marRight w:val="0"/>
      <w:marTop w:val="0"/>
      <w:marBottom w:val="0"/>
      <w:divBdr>
        <w:top w:val="none" w:sz="0" w:space="0" w:color="auto"/>
        <w:left w:val="none" w:sz="0" w:space="0" w:color="auto"/>
        <w:bottom w:val="none" w:sz="0" w:space="0" w:color="auto"/>
        <w:right w:val="none" w:sz="0" w:space="0" w:color="auto"/>
      </w:divBdr>
      <w:divsChild>
        <w:div w:id="417823760">
          <w:marLeft w:val="0"/>
          <w:marRight w:val="0"/>
          <w:marTop w:val="0"/>
          <w:marBottom w:val="0"/>
          <w:divBdr>
            <w:top w:val="none" w:sz="0" w:space="0" w:color="auto"/>
            <w:left w:val="none" w:sz="0" w:space="0" w:color="auto"/>
            <w:bottom w:val="none" w:sz="0" w:space="0" w:color="auto"/>
            <w:right w:val="none" w:sz="0" w:space="0" w:color="auto"/>
          </w:divBdr>
          <w:divsChild>
            <w:div w:id="417823799">
              <w:marLeft w:val="0"/>
              <w:marRight w:val="0"/>
              <w:marTop w:val="0"/>
              <w:marBottom w:val="0"/>
              <w:divBdr>
                <w:top w:val="none" w:sz="0" w:space="0" w:color="auto"/>
                <w:left w:val="none" w:sz="0" w:space="0" w:color="auto"/>
                <w:bottom w:val="none" w:sz="0" w:space="0" w:color="auto"/>
                <w:right w:val="none" w:sz="0" w:space="0" w:color="auto"/>
              </w:divBdr>
            </w:div>
            <w:div w:id="417823865">
              <w:marLeft w:val="0"/>
              <w:marRight w:val="0"/>
              <w:marTop w:val="0"/>
              <w:marBottom w:val="0"/>
              <w:divBdr>
                <w:top w:val="none" w:sz="0" w:space="0" w:color="auto"/>
                <w:left w:val="none" w:sz="0" w:space="0" w:color="auto"/>
                <w:bottom w:val="none" w:sz="0" w:space="0" w:color="auto"/>
                <w:right w:val="none" w:sz="0" w:space="0" w:color="auto"/>
              </w:divBdr>
            </w:div>
            <w:div w:id="417823876">
              <w:marLeft w:val="0"/>
              <w:marRight w:val="0"/>
              <w:marTop w:val="0"/>
              <w:marBottom w:val="0"/>
              <w:divBdr>
                <w:top w:val="none" w:sz="0" w:space="0" w:color="auto"/>
                <w:left w:val="none" w:sz="0" w:space="0" w:color="auto"/>
                <w:bottom w:val="none" w:sz="0" w:space="0" w:color="auto"/>
                <w:right w:val="none" w:sz="0" w:space="0" w:color="auto"/>
              </w:divBdr>
            </w:div>
            <w:div w:id="417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78">
      <w:marLeft w:val="0"/>
      <w:marRight w:val="0"/>
      <w:marTop w:val="0"/>
      <w:marBottom w:val="0"/>
      <w:divBdr>
        <w:top w:val="none" w:sz="0" w:space="0" w:color="auto"/>
        <w:left w:val="none" w:sz="0" w:space="0" w:color="auto"/>
        <w:bottom w:val="none" w:sz="0" w:space="0" w:color="auto"/>
        <w:right w:val="none" w:sz="0" w:space="0" w:color="auto"/>
      </w:divBdr>
      <w:divsChild>
        <w:div w:id="417823788">
          <w:marLeft w:val="0"/>
          <w:marRight w:val="0"/>
          <w:marTop w:val="0"/>
          <w:marBottom w:val="0"/>
          <w:divBdr>
            <w:top w:val="none" w:sz="0" w:space="0" w:color="auto"/>
            <w:left w:val="none" w:sz="0" w:space="0" w:color="auto"/>
            <w:bottom w:val="none" w:sz="0" w:space="0" w:color="auto"/>
            <w:right w:val="none" w:sz="0" w:space="0" w:color="auto"/>
          </w:divBdr>
          <w:divsChild>
            <w:div w:id="417823727">
              <w:marLeft w:val="0"/>
              <w:marRight w:val="0"/>
              <w:marTop w:val="0"/>
              <w:marBottom w:val="0"/>
              <w:divBdr>
                <w:top w:val="none" w:sz="0" w:space="0" w:color="auto"/>
                <w:left w:val="none" w:sz="0" w:space="0" w:color="auto"/>
                <w:bottom w:val="none" w:sz="0" w:space="0" w:color="auto"/>
                <w:right w:val="none" w:sz="0" w:space="0" w:color="auto"/>
              </w:divBdr>
            </w:div>
            <w:div w:id="417823776">
              <w:marLeft w:val="0"/>
              <w:marRight w:val="0"/>
              <w:marTop w:val="0"/>
              <w:marBottom w:val="0"/>
              <w:divBdr>
                <w:top w:val="none" w:sz="0" w:space="0" w:color="auto"/>
                <w:left w:val="none" w:sz="0" w:space="0" w:color="auto"/>
                <w:bottom w:val="none" w:sz="0" w:space="0" w:color="auto"/>
                <w:right w:val="none" w:sz="0" w:space="0" w:color="auto"/>
              </w:divBdr>
            </w:div>
            <w:div w:id="417823809">
              <w:marLeft w:val="0"/>
              <w:marRight w:val="0"/>
              <w:marTop w:val="0"/>
              <w:marBottom w:val="0"/>
              <w:divBdr>
                <w:top w:val="none" w:sz="0" w:space="0" w:color="auto"/>
                <w:left w:val="none" w:sz="0" w:space="0" w:color="auto"/>
                <w:bottom w:val="none" w:sz="0" w:space="0" w:color="auto"/>
                <w:right w:val="none" w:sz="0" w:space="0" w:color="auto"/>
              </w:divBdr>
            </w:div>
            <w:div w:id="417823851">
              <w:marLeft w:val="0"/>
              <w:marRight w:val="0"/>
              <w:marTop w:val="0"/>
              <w:marBottom w:val="0"/>
              <w:divBdr>
                <w:top w:val="none" w:sz="0" w:space="0" w:color="auto"/>
                <w:left w:val="none" w:sz="0" w:space="0" w:color="auto"/>
                <w:bottom w:val="none" w:sz="0" w:space="0" w:color="auto"/>
                <w:right w:val="none" w:sz="0" w:space="0" w:color="auto"/>
              </w:divBdr>
            </w:div>
            <w:div w:id="4178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781">
      <w:marLeft w:val="0"/>
      <w:marRight w:val="0"/>
      <w:marTop w:val="0"/>
      <w:marBottom w:val="0"/>
      <w:divBdr>
        <w:top w:val="none" w:sz="0" w:space="0" w:color="auto"/>
        <w:left w:val="none" w:sz="0" w:space="0" w:color="auto"/>
        <w:bottom w:val="none" w:sz="0" w:space="0" w:color="auto"/>
        <w:right w:val="none" w:sz="0" w:space="0" w:color="auto"/>
      </w:divBdr>
    </w:div>
    <w:div w:id="417823786">
      <w:marLeft w:val="0"/>
      <w:marRight w:val="0"/>
      <w:marTop w:val="0"/>
      <w:marBottom w:val="0"/>
      <w:divBdr>
        <w:top w:val="none" w:sz="0" w:space="0" w:color="auto"/>
        <w:left w:val="none" w:sz="0" w:space="0" w:color="auto"/>
        <w:bottom w:val="none" w:sz="0" w:space="0" w:color="auto"/>
        <w:right w:val="none" w:sz="0" w:space="0" w:color="auto"/>
      </w:divBdr>
    </w:div>
    <w:div w:id="417823804">
      <w:marLeft w:val="0"/>
      <w:marRight w:val="0"/>
      <w:marTop w:val="0"/>
      <w:marBottom w:val="0"/>
      <w:divBdr>
        <w:top w:val="none" w:sz="0" w:space="0" w:color="auto"/>
        <w:left w:val="none" w:sz="0" w:space="0" w:color="auto"/>
        <w:bottom w:val="none" w:sz="0" w:space="0" w:color="auto"/>
        <w:right w:val="none" w:sz="0" w:space="0" w:color="auto"/>
      </w:divBdr>
      <w:divsChild>
        <w:div w:id="417823747">
          <w:marLeft w:val="0"/>
          <w:marRight w:val="0"/>
          <w:marTop w:val="0"/>
          <w:marBottom w:val="0"/>
          <w:divBdr>
            <w:top w:val="none" w:sz="0" w:space="0" w:color="auto"/>
            <w:left w:val="none" w:sz="0" w:space="0" w:color="auto"/>
            <w:bottom w:val="none" w:sz="0" w:space="0" w:color="auto"/>
            <w:right w:val="none" w:sz="0" w:space="0" w:color="auto"/>
          </w:divBdr>
          <w:divsChild>
            <w:div w:id="417823862">
              <w:marLeft w:val="0"/>
              <w:marRight w:val="0"/>
              <w:marTop w:val="0"/>
              <w:marBottom w:val="0"/>
              <w:divBdr>
                <w:top w:val="none" w:sz="0" w:space="0" w:color="auto"/>
                <w:left w:val="none" w:sz="0" w:space="0" w:color="auto"/>
                <w:bottom w:val="none" w:sz="0" w:space="0" w:color="auto"/>
                <w:right w:val="none" w:sz="0" w:space="0" w:color="auto"/>
              </w:divBdr>
            </w:div>
            <w:div w:id="417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7">
      <w:marLeft w:val="0"/>
      <w:marRight w:val="0"/>
      <w:marTop w:val="0"/>
      <w:marBottom w:val="0"/>
      <w:divBdr>
        <w:top w:val="none" w:sz="0" w:space="0" w:color="auto"/>
        <w:left w:val="none" w:sz="0" w:space="0" w:color="auto"/>
        <w:bottom w:val="none" w:sz="0" w:space="0" w:color="auto"/>
        <w:right w:val="none" w:sz="0" w:space="0" w:color="auto"/>
      </w:divBdr>
      <w:divsChild>
        <w:div w:id="417823812">
          <w:marLeft w:val="0"/>
          <w:marRight w:val="0"/>
          <w:marTop w:val="0"/>
          <w:marBottom w:val="0"/>
          <w:divBdr>
            <w:top w:val="none" w:sz="0" w:space="0" w:color="auto"/>
            <w:left w:val="none" w:sz="0" w:space="0" w:color="auto"/>
            <w:bottom w:val="none" w:sz="0" w:space="0" w:color="auto"/>
            <w:right w:val="none" w:sz="0" w:space="0" w:color="auto"/>
          </w:divBdr>
          <w:divsChild>
            <w:div w:id="417823791">
              <w:marLeft w:val="0"/>
              <w:marRight w:val="0"/>
              <w:marTop w:val="0"/>
              <w:marBottom w:val="0"/>
              <w:divBdr>
                <w:top w:val="none" w:sz="0" w:space="0" w:color="auto"/>
                <w:left w:val="none" w:sz="0" w:space="0" w:color="auto"/>
                <w:bottom w:val="none" w:sz="0" w:space="0" w:color="auto"/>
                <w:right w:val="none" w:sz="0" w:space="0" w:color="auto"/>
              </w:divBdr>
            </w:div>
            <w:div w:id="417823793">
              <w:marLeft w:val="0"/>
              <w:marRight w:val="0"/>
              <w:marTop w:val="0"/>
              <w:marBottom w:val="0"/>
              <w:divBdr>
                <w:top w:val="none" w:sz="0" w:space="0" w:color="auto"/>
                <w:left w:val="none" w:sz="0" w:space="0" w:color="auto"/>
                <w:bottom w:val="none" w:sz="0" w:space="0" w:color="auto"/>
                <w:right w:val="none" w:sz="0" w:space="0" w:color="auto"/>
              </w:divBdr>
            </w:div>
            <w:div w:id="417823893">
              <w:marLeft w:val="0"/>
              <w:marRight w:val="0"/>
              <w:marTop w:val="0"/>
              <w:marBottom w:val="0"/>
              <w:divBdr>
                <w:top w:val="none" w:sz="0" w:space="0" w:color="auto"/>
                <w:left w:val="none" w:sz="0" w:space="0" w:color="auto"/>
                <w:bottom w:val="none" w:sz="0" w:space="0" w:color="auto"/>
                <w:right w:val="none" w:sz="0" w:space="0" w:color="auto"/>
              </w:divBdr>
            </w:div>
            <w:div w:id="417823897">
              <w:marLeft w:val="0"/>
              <w:marRight w:val="0"/>
              <w:marTop w:val="0"/>
              <w:marBottom w:val="0"/>
              <w:divBdr>
                <w:top w:val="none" w:sz="0" w:space="0" w:color="auto"/>
                <w:left w:val="none" w:sz="0" w:space="0" w:color="auto"/>
                <w:bottom w:val="none" w:sz="0" w:space="0" w:color="auto"/>
                <w:right w:val="none" w:sz="0" w:space="0" w:color="auto"/>
              </w:divBdr>
            </w:div>
            <w:div w:id="4178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08">
      <w:marLeft w:val="0"/>
      <w:marRight w:val="0"/>
      <w:marTop w:val="0"/>
      <w:marBottom w:val="0"/>
      <w:divBdr>
        <w:top w:val="none" w:sz="0" w:space="0" w:color="auto"/>
        <w:left w:val="none" w:sz="0" w:space="0" w:color="auto"/>
        <w:bottom w:val="none" w:sz="0" w:space="0" w:color="auto"/>
        <w:right w:val="none" w:sz="0" w:space="0" w:color="auto"/>
      </w:divBdr>
    </w:div>
    <w:div w:id="417823813">
      <w:marLeft w:val="0"/>
      <w:marRight w:val="0"/>
      <w:marTop w:val="0"/>
      <w:marBottom w:val="0"/>
      <w:divBdr>
        <w:top w:val="none" w:sz="0" w:space="0" w:color="auto"/>
        <w:left w:val="none" w:sz="0" w:space="0" w:color="auto"/>
        <w:bottom w:val="none" w:sz="0" w:space="0" w:color="auto"/>
        <w:right w:val="none" w:sz="0" w:space="0" w:color="auto"/>
      </w:divBdr>
      <w:divsChild>
        <w:div w:id="417823750">
          <w:marLeft w:val="0"/>
          <w:marRight w:val="0"/>
          <w:marTop w:val="0"/>
          <w:marBottom w:val="0"/>
          <w:divBdr>
            <w:top w:val="none" w:sz="0" w:space="0" w:color="auto"/>
            <w:left w:val="none" w:sz="0" w:space="0" w:color="auto"/>
            <w:bottom w:val="none" w:sz="0" w:space="0" w:color="auto"/>
            <w:right w:val="none" w:sz="0" w:space="0" w:color="auto"/>
          </w:divBdr>
          <w:divsChild>
            <w:div w:id="417823734">
              <w:marLeft w:val="0"/>
              <w:marRight w:val="0"/>
              <w:marTop w:val="0"/>
              <w:marBottom w:val="0"/>
              <w:divBdr>
                <w:top w:val="none" w:sz="0" w:space="0" w:color="auto"/>
                <w:left w:val="none" w:sz="0" w:space="0" w:color="auto"/>
                <w:bottom w:val="none" w:sz="0" w:space="0" w:color="auto"/>
                <w:right w:val="none" w:sz="0" w:space="0" w:color="auto"/>
              </w:divBdr>
            </w:div>
            <w:div w:id="417823761">
              <w:marLeft w:val="0"/>
              <w:marRight w:val="0"/>
              <w:marTop w:val="0"/>
              <w:marBottom w:val="0"/>
              <w:divBdr>
                <w:top w:val="none" w:sz="0" w:space="0" w:color="auto"/>
                <w:left w:val="none" w:sz="0" w:space="0" w:color="auto"/>
                <w:bottom w:val="none" w:sz="0" w:space="0" w:color="auto"/>
                <w:right w:val="none" w:sz="0" w:space="0" w:color="auto"/>
              </w:divBdr>
            </w:div>
            <w:div w:id="417823822">
              <w:marLeft w:val="0"/>
              <w:marRight w:val="0"/>
              <w:marTop w:val="0"/>
              <w:marBottom w:val="0"/>
              <w:divBdr>
                <w:top w:val="none" w:sz="0" w:space="0" w:color="auto"/>
                <w:left w:val="none" w:sz="0" w:space="0" w:color="auto"/>
                <w:bottom w:val="none" w:sz="0" w:space="0" w:color="auto"/>
                <w:right w:val="none" w:sz="0" w:space="0" w:color="auto"/>
              </w:divBdr>
            </w:div>
            <w:div w:id="417823859">
              <w:marLeft w:val="0"/>
              <w:marRight w:val="0"/>
              <w:marTop w:val="0"/>
              <w:marBottom w:val="0"/>
              <w:divBdr>
                <w:top w:val="none" w:sz="0" w:space="0" w:color="auto"/>
                <w:left w:val="none" w:sz="0" w:space="0" w:color="auto"/>
                <w:bottom w:val="none" w:sz="0" w:space="0" w:color="auto"/>
                <w:right w:val="none" w:sz="0" w:space="0" w:color="auto"/>
              </w:divBdr>
            </w:div>
            <w:div w:id="4178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4">
      <w:marLeft w:val="0"/>
      <w:marRight w:val="0"/>
      <w:marTop w:val="0"/>
      <w:marBottom w:val="0"/>
      <w:divBdr>
        <w:top w:val="none" w:sz="0" w:space="0" w:color="auto"/>
        <w:left w:val="none" w:sz="0" w:space="0" w:color="auto"/>
        <w:bottom w:val="none" w:sz="0" w:space="0" w:color="auto"/>
        <w:right w:val="none" w:sz="0" w:space="0" w:color="auto"/>
      </w:divBdr>
      <w:divsChild>
        <w:div w:id="417823764">
          <w:marLeft w:val="0"/>
          <w:marRight w:val="0"/>
          <w:marTop w:val="0"/>
          <w:marBottom w:val="0"/>
          <w:divBdr>
            <w:top w:val="none" w:sz="0" w:space="0" w:color="auto"/>
            <w:left w:val="none" w:sz="0" w:space="0" w:color="auto"/>
            <w:bottom w:val="none" w:sz="0" w:space="0" w:color="auto"/>
            <w:right w:val="none" w:sz="0" w:space="0" w:color="auto"/>
          </w:divBdr>
        </w:div>
      </w:divsChild>
    </w:div>
    <w:div w:id="417823815">
      <w:marLeft w:val="0"/>
      <w:marRight w:val="0"/>
      <w:marTop w:val="0"/>
      <w:marBottom w:val="0"/>
      <w:divBdr>
        <w:top w:val="none" w:sz="0" w:space="0" w:color="auto"/>
        <w:left w:val="none" w:sz="0" w:space="0" w:color="auto"/>
        <w:bottom w:val="none" w:sz="0" w:space="0" w:color="auto"/>
        <w:right w:val="none" w:sz="0" w:space="0" w:color="auto"/>
      </w:divBdr>
      <w:divsChild>
        <w:div w:id="417823762">
          <w:marLeft w:val="0"/>
          <w:marRight w:val="0"/>
          <w:marTop w:val="0"/>
          <w:marBottom w:val="0"/>
          <w:divBdr>
            <w:top w:val="none" w:sz="0" w:space="0" w:color="auto"/>
            <w:left w:val="none" w:sz="0" w:space="0" w:color="auto"/>
            <w:bottom w:val="none" w:sz="0" w:space="0" w:color="auto"/>
            <w:right w:val="none" w:sz="0" w:space="0" w:color="auto"/>
          </w:divBdr>
          <w:divsChild>
            <w:div w:id="4178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19">
      <w:marLeft w:val="0"/>
      <w:marRight w:val="0"/>
      <w:marTop w:val="0"/>
      <w:marBottom w:val="0"/>
      <w:divBdr>
        <w:top w:val="none" w:sz="0" w:space="0" w:color="auto"/>
        <w:left w:val="none" w:sz="0" w:space="0" w:color="auto"/>
        <w:bottom w:val="none" w:sz="0" w:space="0" w:color="auto"/>
        <w:right w:val="none" w:sz="0" w:space="0" w:color="auto"/>
      </w:divBdr>
      <w:divsChild>
        <w:div w:id="417823870">
          <w:marLeft w:val="0"/>
          <w:marRight w:val="0"/>
          <w:marTop w:val="0"/>
          <w:marBottom w:val="0"/>
          <w:divBdr>
            <w:top w:val="none" w:sz="0" w:space="0" w:color="auto"/>
            <w:left w:val="none" w:sz="0" w:space="0" w:color="auto"/>
            <w:bottom w:val="none" w:sz="0" w:space="0" w:color="auto"/>
            <w:right w:val="none" w:sz="0" w:space="0" w:color="auto"/>
          </w:divBdr>
        </w:div>
      </w:divsChild>
    </w:div>
    <w:div w:id="417823821">
      <w:marLeft w:val="0"/>
      <w:marRight w:val="0"/>
      <w:marTop w:val="0"/>
      <w:marBottom w:val="0"/>
      <w:divBdr>
        <w:top w:val="none" w:sz="0" w:space="0" w:color="auto"/>
        <w:left w:val="none" w:sz="0" w:space="0" w:color="auto"/>
        <w:bottom w:val="none" w:sz="0" w:space="0" w:color="auto"/>
        <w:right w:val="none" w:sz="0" w:space="0" w:color="auto"/>
      </w:divBdr>
      <w:divsChild>
        <w:div w:id="417823779">
          <w:marLeft w:val="0"/>
          <w:marRight w:val="0"/>
          <w:marTop w:val="0"/>
          <w:marBottom w:val="0"/>
          <w:divBdr>
            <w:top w:val="none" w:sz="0" w:space="0" w:color="auto"/>
            <w:left w:val="none" w:sz="0" w:space="0" w:color="auto"/>
            <w:bottom w:val="none" w:sz="0" w:space="0" w:color="auto"/>
            <w:right w:val="none" w:sz="0" w:space="0" w:color="auto"/>
          </w:divBdr>
        </w:div>
      </w:divsChild>
    </w:div>
    <w:div w:id="417823825">
      <w:marLeft w:val="0"/>
      <w:marRight w:val="0"/>
      <w:marTop w:val="0"/>
      <w:marBottom w:val="0"/>
      <w:divBdr>
        <w:top w:val="none" w:sz="0" w:space="0" w:color="auto"/>
        <w:left w:val="none" w:sz="0" w:space="0" w:color="auto"/>
        <w:bottom w:val="none" w:sz="0" w:space="0" w:color="auto"/>
        <w:right w:val="none" w:sz="0" w:space="0" w:color="auto"/>
      </w:divBdr>
      <w:divsChild>
        <w:div w:id="417823879">
          <w:marLeft w:val="0"/>
          <w:marRight w:val="0"/>
          <w:marTop w:val="0"/>
          <w:marBottom w:val="0"/>
          <w:divBdr>
            <w:top w:val="none" w:sz="0" w:space="0" w:color="auto"/>
            <w:left w:val="none" w:sz="0" w:space="0" w:color="auto"/>
            <w:bottom w:val="none" w:sz="0" w:space="0" w:color="auto"/>
            <w:right w:val="none" w:sz="0" w:space="0" w:color="auto"/>
          </w:divBdr>
          <w:divsChild>
            <w:div w:id="417823796">
              <w:marLeft w:val="0"/>
              <w:marRight w:val="0"/>
              <w:marTop w:val="0"/>
              <w:marBottom w:val="0"/>
              <w:divBdr>
                <w:top w:val="none" w:sz="0" w:space="0" w:color="auto"/>
                <w:left w:val="none" w:sz="0" w:space="0" w:color="auto"/>
                <w:bottom w:val="none" w:sz="0" w:space="0" w:color="auto"/>
                <w:right w:val="none" w:sz="0" w:space="0" w:color="auto"/>
              </w:divBdr>
            </w:div>
            <w:div w:id="417823872">
              <w:marLeft w:val="0"/>
              <w:marRight w:val="0"/>
              <w:marTop w:val="0"/>
              <w:marBottom w:val="0"/>
              <w:divBdr>
                <w:top w:val="none" w:sz="0" w:space="0" w:color="auto"/>
                <w:left w:val="none" w:sz="0" w:space="0" w:color="auto"/>
                <w:bottom w:val="none" w:sz="0" w:space="0" w:color="auto"/>
                <w:right w:val="none" w:sz="0" w:space="0" w:color="auto"/>
              </w:divBdr>
            </w:div>
            <w:div w:id="417823878">
              <w:marLeft w:val="0"/>
              <w:marRight w:val="0"/>
              <w:marTop w:val="0"/>
              <w:marBottom w:val="0"/>
              <w:divBdr>
                <w:top w:val="none" w:sz="0" w:space="0" w:color="auto"/>
                <w:left w:val="none" w:sz="0" w:space="0" w:color="auto"/>
                <w:bottom w:val="none" w:sz="0" w:space="0" w:color="auto"/>
                <w:right w:val="none" w:sz="0" w:space="0" w:color="auto"/>
              </w:divBdr>
            </w:div>
            <w:div w:id="4178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6">
      <w:marLeft w:val="0"/>
      <w:marRight w:val="0"/>
      <w:marTop w:val="0"/>
      <w:marBottom w:val="0"/>
      <w:divBdr>
        <w:top w:val="none" w:sz="0" w:space="0" w:color="auto"/>
        <w:left w:val="none" w:sz="0" w:space="0" w:color="auto"/>
        <w:bottom w:val="none" w:sz="0" w:space="0" w:color="auto"/>
        <w:right w:val="none" w:sz="0" w:space="0" w:color="auto"/>
      </w:divBdr>
      <w:divsChild>
        <w:div w:id="417823882">
          <w:marLeft w:val="0"/>
          <w:marRight w:val="0"/>
          <w:marTop w:val="0"/>
          <w:marBottom w:val="0"/>
          <w:divBdr>
            <w:top w:val="none" w:sz="0" w:space="0" w:color="auto"/>
            <w:left w:val="none" w:sz="0" w:space="0" w:color="auto"/>
            <w:bottom w:val="none" w:sz="0" w:space="0" w:color="auto"/>
            <w:right w:val="none" w:sz="0" w:space="0" w:color="auto"/>
          </w:divBdr>
          <w:divsChild>
            <w:div w:id="417823794">
              <w:marLeft w:val="0"/>
              <w:marRight w:val="0"/>
              <w:marTop w:val="0"/>
              <w:marBottom w:val="0"/>
              <w:divBdr>
                <w:top w:val="none" w:sz="0" w:space="0" w:color="auto"/>
                <w:left w:val="none" w:sz="0" w:space="0" w:color="auto"/>
                <w:bottom w:val="none" w:sz="0" w:space="0" w:color="auto"/>
                <w:right w:val="none" w:sz="0" w:space="0" w:color="auto"/>
              </w:divBdr>
            </w:div>
            <w:div w:id="417823797">
              <w:marLeft w:val="0"/>
              <w:marRight w:val="0"/>
              <w:marTop w:val="0"/>
              <w:marBottom w:val="0"/>
              <w:divBdr>
                <w:top w:val="none" w:sz="0" w:space="0" w:color="auto"/>
                <w:left w:val="none" w:sz="0" w:space="0" w:color="auto"/>
                <w:bottom w:val="none" w:sz="0" w:space="0" w:color="auto"/>
                <w:right w:val="none" w:sz="0" w:space="0" w:color="auto"/>
              </w:divBdr>
            </w:div>
            <w:div w:id="417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27">
      <w:marLeft w:val="0"/>
      <w:marRight w:val="0"/>
      <w:marTop w:val="0"/>
      <w:marBottom w:val="0"/>
      <w:divBdr>
        <w:top w:val="none" w:sz="0" w:space="0" w:color="auto"/>
        <w:left w:val="none" w:sz="0" w:space="0" w:color="auto"/>
        <w:bottom w:val="none" w:sz="0" w:space="0" w:color="auto"/>
        <w:right w:val="none" w:sz="0" w:space="0" w:color="auto"/>
      </w:divBdr>
    </w:div>
    <w:div w:id="417823836">
      <w:marLeft w:val="0"/>
      <w:marRight w:val="0"/>
      <w:marTop w:val="0"/>
      <w:marBottom w:val="0"/>
      <w:divBdr>
        <w:top w:val="none" w:sz="0" w:space="0" w:color="auto"/>
        <w:left w:val="none" w:sz="0" w:space="0" w:color="auto"/>
        <w:bottom w:val="none" w:sz="0" w:space="0" w:color="auto"/>
        <w:right w:val="none" w:sz="0" w:space="0" w:color="auto"/>
      </w:divBdr>
      <w:divsChild>
        <w:div w:id="417823860">
          <w:marLeft w:val="0"/>
          <w:marRight w:val="0"/>
          <w:marTop w:val="0"/>
          <w:marBottom w:val="0"/>
          <w:divBdr>
            <w:top w:val="none" w:sz="0" w:space="0" w:color="auto"/>
            <w:left w:val="none" w:sz="0" w:space="0" w:color="auto"/>
            <w:bottom w:val="none" w:sz="0" w:space="0" w:color="auto"/>
            <w:right w:val="none" w:sz="0" w:space="0" w:color="auto"/>
          </w:divBdr>
          <w:divsChild>
            <w:div w:id="417823723">
              <w:marLeft w:val="0"/>
              <w:marRight w:val="0"/>
              <w:marTop w:val="0"/>
              <w:marBottom w:val="0"/>
              <w:divBdr>
                <w:top w:val="none" w:sz="0" w:space="0" w:color="auto"/>
                <w:left w:val="none" w:sz="0" w:space="0" w:color="auto"/>
                <w:bottom w:val="none" w:sz="0" w:space="0" w:color="auto"/>
                <w:right w:val="none" w:sz="0" w:space="0" w:color="auto"/>
              </w:divBdr>
            </w:div>
            <w:div w:id="417823749">
              <w:marLeft w:val="0"/>
              <w:marRight w:val="0"/>
              <w:marTop w:val="0"/>
              <w:marBottom w:val="0"/>
              <w:divBdr>
                <w:top w:val="none" w:sz="0" w:space="0" w:color="auto"/>
                <w:left w:val="none" w:sz="0" w:space="0" w:color="auto"/>
                <w:bottom w:val="none" w:sz="0" w:space="0" w:color="auto"/>
                <w:right w:val="none" w:sz="0" w:space="0" w:color="auto"/>
              </w:divBdr>
            </w:div>
            <w:div w:id="417823875">
              <w:marLeft w:val="0"/>
              <w:marRight w:val="0"/>
              <w:marTop w:val="0"/>
              <w:marBottom w:val="0"/>
              <w:divBdr>
                <w:top w:val="none" w:sz="0" w:space="0" w:color="auto"/>
                <w:left w:val="none" w:sz="0" w:space="0" w:color="auto"/>
                <w:bottom w:val="none" w:sz="0" w:space="0" w:color="auto"/>
                <w:right w:val="none" w:sz="0" w:space="0" w:color="auto"/>
              </w:divBdr>
            </w:div>
            <w:div w:id="4178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37">
      <w:marLeft w:val="0"/>
      <w:marRight w:val="0"/>
      <w:marTop w:val="0"/>
      <w:marBottom w:val="0"/>
      <w:divBdr>
        <w:top w:val="none" w:sz="0" w:space="0" w:color="auto"/>
        <w:left w:val="none" w:sz="0" w:space="0" w:color="auto"/>
        <w:bottom w:val="none" w:sz="0" w:space="0" w:color="auto"/>
        <w:right w:val="none" w:sz="0" w:space="0" w:color="auto"/>
      </w:divBdr>
      <w:divsChild>
        <w:div w:id="417823848">
          <w:marLeft w:val="0"/>
          <w:marRight w:val="0"/>
          <w:marTop w:val="0"/>
          <w:marBottom w:val="0"/>
          <w:divBdr>
            <w:top w:val="none" w:sz="0" w:space="0" w:color="auto"/>
            <w:left w:val="none" w:sz="0" w:space="0" w:color="auto"/>
            <w:bottom w:val="none" w:sz="0" w:space="0" w:color="auto"/>
            <w:right w:val="none" w:sz="0" w:space="0" w:color="auto"/>
          </w:divBdr>
          <w:divsChild>
            <w:div w:id="417823725">
              <w:marLeft w:val="0"/>
              <w:marRight w:val="0"/>
              <w:marTop w:val="0"/>
              <w:marBottom w:val="0"/>
              <w:divBdr>
                <w:top w:val="none" w:sz="0" w:space="0" w:color="auto"/>
                <w:left w:val="none" w:sz="0" w:space="0" w:color="auto"/>
                <w:bottom w:val="none" w:sz="0" w:space="0" w:color="auto"/>
                <w:right w:val="none" w:sz="0" w:space="0" w:color="auto"/>
              </w:divBdr>
            </w:div>
            <w:div w:id="417823798">
              <w:marLeft w:val="0"/>
              <w:marRight w:val="0"/>
              <w:marTop w:val="0"/>
              <w:marBottom w:val="0"/>
              <w:divBdr>
                <w:top w:val="none" w:sz="0" w:space="0" w:color="auto"/>
                <w:left w:val="none" w:sz="0" w:space="0" w:color="auto"/>
                <w:bottom w:val="none" w:sz="0" w:space="0" w:color="auto"/>
                <w:right w:val="none" w:sz="0" w:space="0" w:color="auto"/>
              </w:divBdr>
            </w:div>
            <w:div w:id="417823805">
              <w:marLeft w:val="0"/>
              <w:marRight w:val="0"/>
              <w:marTop w:val="0"/>
              <w:marBottom w:val="0"/>
              <w:divBdr>
                <w:top w:val="none" w:sz="0" w:space="0" w:color="auto"/>
                <w:left w:val="none" w:sz="0" w:space="0" w:color="auto"/>
                <w:bottom w:val="none" w:sz="0" w:space="0" w:color="auto"/>
                <w:right w:val="none" w:sz="0" w:space="0" w:color="auto"/>
              </w:divBdr>
            </w:div>
            <w:div w:id="417823835">
              <w:marLeft w:val="0"/>
              <w:marRight w:val="0"/>
              <w:marTop w:val="0"/>
              <w:marBottom w:val="0"/>
              <w:divBdr>
                <w:top w:val="none" w:sz="0" w:space="0" w:color="auto"/>
                <w:left w:val="none" w:sz="0" w:space="0" w:color="auto"/>
                <w:bottom w:val="none" w:sz="0" w:space="0" w:color="auto"/>
                <w:right w:val="none" w:sz="0" w:space="0" w:color="auto"/>
              </w:divBdr>
            </w:div>
            <w:div w:id="417823885">
              <w:marLeft w:val="0"/>
              <w:marRight w:val="0"/>
              <w:marTop w:val="0"/>
              <w:marBottom w:val="0"/>
              <w:divBdr>
                <w:top w:val="none" w:sz="0" w:space="0" w:color="auto"/>
                <w:left w:val="none" w:sz="0" w:space="0" w:color="auto"/>
                <w:bottom w:val="none" w:sz="0" w:space="0" w:color="auto"/>
                <w:right w:val="none" w:sz="0" w:space="0" w:color="auto"/>
              </w:divBdr>
            </w:div>
            <w:div w:id="4178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0">
      <w:marLeft w:val="0"/>
      <w:marRight w:val="0"/>
      <w:marTop w:val="0"/>
      <w:marBottom w:val="0"/>
      <w:divBdr>
        <w:top w:val="none" w:sz="0" w:space="0" w:color="auto"/>
        <w:left w:val="none" w:sz="0" w:space="0" w:color="auto"/>
        <w:bottom w:val="none" w:sz="0" w:space="0" w:color="auto"/>
        <w:right w:val="none" w:sz="0" w:space="0" w:color="auto"/>
      </w:divBdr>
      <w:divsChild>
        <w:div w:id="417823880">
          <w:marLeft w:val="0"/>
          <w:marRight w:val="0"/>
          <w:marTop w:val="0"/>
          <w:marBottom w:val="0"/>
          <w:divBdr>
            <w:top w:val="none" w:sz="0" w:space="0" w:color="auto"/>
            <w:left w:val="none" w:sz="0" w:space="0" w:color="auto"/>
            <w:bottom w:val="none" w:sz="0" w:space="0" w:color="auto"/>
            <w:right w:val="none" w:sz="0" w:space="0" w:color="auto"/>
          </w:divBdr>
          <w:divsChild>
            <w:div w:id="417823766">
              <w:marLeft w:val="0"/>
              <w:marRight w:val="0"/>
              <w:marTop w:val="0"/>
              <w:marBottom w:val="0"/>
              <w:divBdr>
                <w:top w:val="none" w:sz="0" w:space="0" w:color="auto"/>
                <w:left w:val="none" w:sz="0" w:space="0" w:color="auto"/>
                <w:bottom w:val="none" w:sz="0" w:space="0" w:color="auto"/>
                <w:right w:val="none" w:sz="0" w:space="0" w:color="auto"/>
              </w:divBdr>
            </w:div>
            <w:div w:id="417823771">
              <w:marLeft w:val="0"/>
              <w:marRight w:val="0"/>
              <w:marTop w:val="0"/>
              <w:marBottom w:val="0"/>
              <w:divBdr>
                <w:top w:val="none" w:sz="0" w:space="0" w:color="auto"/>
                <w:left w:val="none" w:sz="0" w:space="0" w:color="auto"/>
                <w:bottom w:val="none" w:sz="0" w:space="0" w:color="auto"/>
                <w:right w:val="none" w:sz="0" w:space="0" w:color="auto"/>
              </w:divBdr>
            </w:div>
            <w:div w:id="417823806">
              <w:marLeft w:val="0"/>
              <w:marRight w:val="0"/>
              <w:marTop w:val="0"/>
              <w:marBottom w:val="0"/>
              <w:divBdr>
                <w:top w:val="none" w:sz="0" w:space="0" w:color="auto"/>
                <w:left w:val="none" w:sz="0" w:space="0" w:color="auto"/>
                <w:bottom w:val="none" w:sz="0" w:space="0" w:color="auto"/>
                <w:right w:val="none" w:sz="0" w:space="0" w:color="auto"/>
              </w:divBdr>
            </w:div>
            <w:div w:id="417823831">
              <w:marLeft w:val="0"/>
              <w:marRight w:val="0"/>
              <w:marTop w:val="0"/>
              <w:marBottom w:val="0"/>
              <w:divBdr>
                <w:top w:val="none" w:sz="0" w:space="0" w:color="auto"/>
                <w:left w:val="none" w:sz="0" w:space="0" w:color="auto"/>
                <w:bottom w:val="none" w:sz="0" w:space="0" w:color="auto"/>
                <w:right w:val="none" w:sz="0" w:space="0" w:color="auto"/>
              </w:divBdr>
            </w:div>
            <w:div w:id="417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1">
      <w:marLeft w:val="0"/>
      <w:marRight w:val="0"/>
      <w:marTop w:val="0"/>
      <w:marBottom w:val="0"/>
      <w:divBdr>
        <w:top w:val="none" w:sz="0" w:space="0" w:color="auto"/>
        <w:left w:val="none" w:sz="0" w:space="0" w:color="auto"/>
        <w:bottom w:val="none" w:sz="0" w:space="0" w:color="auto"/>
        <w:right w:val="none" w:sz="0" w:space="0" w:color="auto"/>
      </w:divBdr>
      <w:divsChild>
        <w:div w:id="417823816">
          <w:marLeft w:val="0"/>
          <w:marRight w:val="0"/>
          <w:marTop w:val="0"/>
          <w:marBottom w:val="0"/>
          <w:divBdr>
            <w:top w:val="none" w:sz="0" w:space="0" w:color="auto"/>
            <w:left w:val="none" w:sz="0" w:space="0" w:color="auto"/>
            <w:bottom w:val="none" w:sz="0" w:space="0" w:color="auto"/>
            <w:right w:val="none" w:sz="0" w:space="0" w:color="auto"/>
          </w:divBdr>
          <w:divsChild>
            <w:div w:id="417823726">
              <w:marLeft w:val="0"/>
              <w:marRight w:val="0"/>
              <w:marTop w:val="0"/>
              <w:marBottom w:val="0"/>
              <w:divBdr>
                <w:top w:val="none" w:sz="0" w:space="0" w:color="auto"/>
                <w:left w:val="none" w:sz="0" w:space="0" w:color="auto"/>
                <w:bottom w:val="none" w:sz="0" w:space="0" w:color="auto"/>
                <w:right w:val="none" w:sz="0" w:space="0" w:color="auto"/>
              </w:divBdr>
            </w:div>
            <w:div w:id="417823783">
              <w:marLeft w:val="0"/>
              <w:marRight w:val="0"/>
              <w:marTop w:val="0"/>
              <w:marBottom w:val="0"/>
              <w:divBdr>
                <w:top w:val="none" w:sz="0" w:space="0" w:color="auto"/>
                <w:left w:val="none" w:sz="0" w:space="0" w:color="auto"/>
                <w:bottom w:val="none" w:sz="0" w:space="0" w:color="auto"/>
                <w:right w:val="none" w:sz="0" w:space="0" w:color="auto"/>
              </w:divBdr>
            </w:div>
            <w:div w:id="417823830">
              <w:marLeft w:val="0"/>
              <w:marRight w:val="0"/>
              <w:marTop w:val="0"/>
              <w:marBottom w:val="0"/>
              <w:divBdr>
                <w:top w:val="none" w:sz="0" w:space="0" w:color="auto"/>
                <w:left w:val="none" w:sz="0" w:space="0" w:color="auto"/>
                <w:bottom w:val="none" w:sz="0" w:space="0" w:color="auto"/>
                <w:right w:val="none" w:sz="0" w:space="0" w:color="auto"/>
              </w:divBdr>
            </w:div>
            <w:div w:id="417823856">
              <w:marLeft w:val="0"/>
              <w:marRight w:val="0"/>
              <w:marTop w:val="0"/>
              <w:marBottom w:val="0"/>
              <w:divBdr>
                <w:top w:val="none" w:sz="0" w:space="0" w:color="auto"/>
                <w:left w:val="none" w:sz="0" w:space="0" w:color="auto"/>
                <w:bottom w:val="none" w:sz="0" w:space="0" w:color="auto"/>
                <w:right w:val="none" w:sz="0" w:space="0" w:color="auto"/>
              </w:divBdr>
            </w:div>
            <w:div w:id="417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47">
      <w:marLeft w:val="0"/>
      <w:marRight w:val="0"/>
      <w:marTop w:val="0"/>
      <w:marBottom w:val="0"/>
      <w:divBdr>
        <w:top w:val="none" w:sz="0" w:space="0" w:color="auto"/>
        <w:left w:val="none" w:sz="0" w:space="0" w:color="auto"/>
        <w:bottom w:val="none" w:sz="0" w:space="0" w:color="auto"/>
        <w:right w:val="none" w:sz="0" w:space="0" w:color="auto"/>
      </w:divBdr>
      <w:divsChild>
        <w:div w:id="417823758">
          <w:marLeft w:val="0"/>
          <w:marRight w:val="0"/>
          <w:marTop w:val="0"/>
          <w:marBottom w:val="0"/>
          <w:divBdr>
            <w:top w:val="none" w:sz="0" w:space="0" w:color="auto"/>
            <w:left w:val="none" w:sz="0" w:space="0" w:color="auto"/>
            <w:bottom w:val="none" w:sz="0" w:space="0" w:color="auto"/>
            <w:right w:val="none" w:sz="0" w:space="0" w:color="auto"/>
          </w:divBdr>
          <w:divsChild>
            <w:div w:id="417823735">
              <w:marLeft w:val="0"/>
              <w:marRight w:val="0"/>
              <w:marTop w:val="0"/>
              <w:marBottom w:val="0"/>
              <w:divBdr>
                <w:top w:val="none" w:sz="0" w:space="0" w:color="auto"/>
                <w:left w:val="none" w:sz="0" w:space="0" w:color="auto"/>
                <w:bottom w:val="none" w:sz="0" w:space="0" w:color="auto"/>
                <w:right w:val="none" w:sz="0" w:space="0" w:color="auto"/>
              </w:divBdr>
            </w:div>
            <w:div w:id="417823787">
              <w:marLeft w:val="0"/>
              <w:marRight w:val="0"/>
              <w:marTop w:val="0"/>
              <w:marBottom w:val="0"/>
              <w:divBdr>
                <w:top w:val="none" w:sz="0" w:space="0" w:color="auto"/>
                <w:left w:val="none" w:sz="0" w:space="0" w:color="auto"/>
                <w:bottom w:val="none" w:sz="0" w:space="0" w:color="auto"/>
                <w:right w:val="none" w:sz="0" w:space="0" w:color="auto"/>
              </w:divBdr>
            </w:div>
            <w:div w:id="417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52">
      <w:marLeft w:val="0"/>
      <w:marRight w:val="0"/>
      <w:marTop w:val="0"/>
      <w:marBottom w:val="0"/>
      <w:divBdr>
        <w:top w:val="none" w:sz="0" w:space="0" w:color="auto"/>
        <w:left w:val="none" w:sz="0" w:space="0" w:color="auto"/>
        <w:bottom w:val="none" w:sz="0" w:space="0" w:color="auto"/>
        <w:right w:val="none" w:sz="0" w:space="0" w:color="auto"/>
      </w:divBdr>
    </w:div>
    <w:div w:id="417823853">
      <w:marLeft w:val="0"/>
      <w:marRight w:val="0"/>
      <w:marTop w:val="0"/>
      <w:marBottom w:val="0"/>
      <w:divBdr>
        <w:top w:val="none" w:sz="0" w:space="0" w:color="auto"/>
        <w:left w:val="none" w:sz="0" w:space="0" w:color="auto"/>
        <w:bottom w:val="none" w:sz="0" w:space="0" w:color="auto"/>
        <w:right w:val="none" w:sz="0" w:space="0" w:color="auto"/>
      </w:divBdr>
    </w:div>
    <w:div w:id="417823855">
      <w:marLeft w:val="0"/>
      <w:marRight w:val="0"/>
      <w:marTop w:val="0"/>
      <w:marBottom w:val="0"/>
      <w:divBdr>
        <w:top w:val="none" w:sz="0" w:space="0" w:color="auto"/>
        <w:left w:val="none" w:sz="0" w:space="0" w:color="auto"/>
        <w:bottom w:val="none" w:sz="0" w:space="0" w:color="auto"/>
        <w:right w:val="none" w:sz="0" w:space="0" w:color="auto"/>
      </w:divBdr>
      <w:divsChild>
        <w:div w:id="417823728">
          <w:marLeft w:val="0"/>
          <w:marRight w:val="0"/>
          <w:marTop w:val="0"/>
          <w:marBottom w:val="0"/>
          <w:divBdr>
            <w:top w:val="none" w:sz="0" w:space="0" w:color="auto"/>
            <w:left w:val="none" w:sz="0" w:space="0" w:color="auto"/>
            <w:bottom w:val="none" w:sz="0" w:space="0" w:color="auto"/>
            <w:right w:val="none" w:sz="0" w:space="0" w:color="auto"/>
          </w:divBdr>
        </w:div>
        <w:div w:id="417823730">
          <w:marLeft w:val="0"/>
          <w:marRight w:val="0"/>
          <w:marTop w:val="0"/>
          <w:marBottom w:val="0"/>
          <w:divBdr>
            <w:top w:val="none" w:sz="0" w:space="0" w:color="auto"/>
            <w:left w:val="none" w:sz="0" w:space="0" w:color="auto"/>
            <w:bottom w:val="none" w:sz="0" w:space="0" w:color="auto"/>
            <w:right w:val="none" w:sz="0" w:space="0" w:color="auto"/>
          </w:divBdr>
        </w:div>
        <w:div w:id="417823782">
          <w:marLeft w:val="0"/>
          <w:marRight w:val="0"/>
          <w:marTop w:val="0"/>
          <w:marBottom w:val="0"/>
          <w:divBdr>
            <w:top w:val="none" w:sz="0" w:space="0" w:color="auto"/>
            <w:left w:val="none" w:sz="0" w:space="0" w:color="auto"/>
            <w:bottom w:val="none" w:sz="0" w:space="0" w:color="auto"/>
            <w:right w:val="none" w:sz="0" w:space="0" w:color="auto"/>
          </w:divBdr>
        </w:div>
        <w:div w:id="417823800">
          <w:marLeft w:val="0"/>
          <w:marRight w:val="0"/>
          <w:marTop w:val="0"/>
          <w:marBottom w:val="0"/>
          <w:divBdr>
            <w:top w:val="none" w:sz="0" w:space="0" w:color="auto"/>
            <w:left w:val="none" w:sz="0" w:space="0" w:color="auto"/>
            <w:bottom w:val="none" w:sz="0" w:space="0" w:color="auto"/>
            <w:right w:val="none" w:sz="0" w:space="0" w:color="auto"/>
          </w:divBdr>
        </w:div>
        <w:div w:id="417823810">
          <w:marLeft w:val="0"/>
          <w:marRight w:val="0"/>
          <w:marTop w:val="0"/>
          <w:marBottom w:val="0"/>
          <w:divBdr>
            <w:top w:val="none" w:sz="0" w:space="0" w:color="auto"/>
            <w:left w:val="none" w:sz="0" w:space="0" w:color="auto"/>
            <w:bottom w:val="none" w:sz="0" w:space="0" w:color="auto"/>
            <w:right w:val="none" w:sz="0" w:space="0" w:color="auto"/>
          </w:divBdr>
        </w:div>
        <w:div w:id="417823838">
          <w:marLeft w:val="0"/>
          <w:marRight w:val="0"/>
          <w:marTop w:val="0"/>
          <w:marBottom w:val="0"/>
          <w:divBdr>
            <w:top w:val="none" w:sz="0" w:space="0" w:color="auto"/>
            <w:left w:val="none" w:sz="0" w:space="0" w:color="auto"/>
            <w:bottom w:val="none" w:sz="0" w:space="0" w:color="auto"/>
            <w:right w:val="none" w:sz="0" w:space="0" w:color="auto"/>
          </w:divBdr>
        </w:div>
        <w:div w:id="417823849">
          <w:marLeft w:val="0"/>
          <w:marRight w:val="0"/>
          <w:marTop w:val="0"/>
          <w:marBottom w:val="0"/>
          <w:divBdr>
            <w:top w:val="none" w:sz="0" w:space="0" w:color="auto"/>
            <w:left w:val="none" w:sz="0" w:space="0" w:color="auto"/>
            <w:bottom w:val="none" w:sz="0" w:space="0" w:color="auto"/>
            <w:right w:val="none" w:sz="0" w:space="0" w:color="auto"/>
          </w:divBdr>
        </w:div>
      </w:divsChild>
    </w:div>
    <w:div w:id="417823858">
      <w:marLeft w:val="0"/>
      <w:marRight w:val="0"/>
      <w:marTop w:val="0"/>
      <w:marBottom w:val="0"/>
      <w:divBdr>
        <w:top w:val="none" w:sz="0" w:space="0" w:color="auto"/>
        <w:left w:val="none" w:sz="0" w:space="0" w:color="auto"/>
        <w:bottom w:val="none" w:sz="0" w:space="0" w:color="auto"/>
        <w:right w:val="none" w:sz="0" w:space="0" w:color="auto"/>
      </w:divBdr>
      <w:divsChild>
        <w:div w:id="417823861">
          <w:marLeft w:val="0"/>
          <w:marRight w:val="0"/>
          <w:marTop w:val="0"/>
          <w:marBottom w:val="0"/>
          <w:divBdr>
            <w:top w:val="none" w:sz="0" w:space="0" w:color="auto"/>
            <w:left w:val="none" w:sz="0" w:space="0" w:color="auto"/>
            <w:bottom w:val="none" w:sz="0" w:space="0" w:color="auto"/>
            <w:right w:val="none" w:sz="0" w:space="0" w:color="auto"/>
          </w:divBdr>
          <w:divsChild>
            <w:div w:id="417823722">
              <w:marLeft w:val="0"/>
              <w:marRight w:val="0"/>
              <w:marTop w:val="0"/>
              <w:marBottom w:val="0"/>
              <w:divBdr>
                <w:top w:val="none" w:sz="0" w:space="0" w:color="auto"/>
                <w:left w:val="none" w:sz="0" w:space="0" w:color="auto"/>
                <w:bottom w:val="none" w:sz="0" w:space="0" w:color="auto"/>
                <w:right w:val="none" w:sz="0" w:space="0" w:color="auto"/>
              </w:divBdr>
            </w:div>
            <w:div w:id="417823732">
              <w:marLeft w:val="0"/>
              <w:marRight w:val="0"/>
              <w:marTop w:val="0"/>
              <w:marBottom w:val="0"/>
              <w:divBdr>
                <w:top w:val="none" w:sz="0" w:space="0" w:color="auto"/>
                <w:left w:val="none" w:sz="0" w:space="0" w:color="auto"/>
                <w:bottom w:val="none" w:sz="0" w:space="0" w:color="auto"/>
                <w:right w:val="none" w:sz="0" w:space="0" w:color="auto"/>
              </w:divBdr>
            </w:div>
            <w:div w:id="4178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68">
      <w:marLeft w:val="0"/>
      <w:marRight w:val="0"/>
      <w:marTop w:val="0"/>
      <w:marBottom w:val="0"/>
      <w:divBdr>
        <w:top w:val="none" w:sz="0" w:space="0" w:color="auto"/>
        <w:left w:val="none" w:sz="0" w:space="0" w:color="auto"/>
        <w:bottom w:val="none" w:sz="0" w:space="0" w:color="auto"/>
        <w:right w:val="none" w:sz="0" w:space="0" w:color="auto"/>
      </w:divBdr>
      <w:divsChild>
        <w:div w:id="417823780">
          <w:marLeft w:val="0"/>
          <w:marRight w:val="0"/>
          <w:marTop w:val="0"/>
          <w:marBottom w:val="0"/>
          <w:divBdr>
            <w:top w:val="none" w:sz="0" w:space="0" w:color="auto"/>
            <w:left w:val="none" w:sz="0" w:space="0" w:color="auto"/>
            <w:bottom w:val="none" w:sz="0" w:space="0" w:color="auto"/>
            <w:right w:val="none" w:sz="0" w:space="0" w:color="auto"/>
          </w:divBdr>
          <w:divsChild>
            <w:div w:id="417823737">
              <w:marLeft w:val="0"/>
              <w:marRight w:val="0"/>
              <w:marTop w:val="0"/>
              <w:marBottom w:val="0"/>
              <w:divBdr>
                <w:top w:val="none" w:sz="0" w:space="0" w:color="auto"/>
                <w:left w:val="none" w:sz="0" w:space="0" w:color="auto"/>
                <w:bottom w:val="none" w:sz="0" w:space="0" w:color="auto"/>
                <w:right w:val="none" w:sz="0" w:space="0" w:color="auto"/>
              </w:divBdr>
            </w:div>
            <w:div w:id="417823789">
              <w:marLeft w:val="0"/>
              <w:marRight w:val="0"/>
              <w:marTop w:val="0"/>
              <w:marBottom w:val="0"/>
              <w:divBdr>
                <w:top w:val="none" w:sz="0" w:space="0" w:color="auto"/>
                <w:left w:val="none" w:sz="0" w:space="0" w:color="auto"/>
                <w:bottom w:val="none" w:sz="0" w:space="0" w:color="auto"/>
                <w:right w:val="none" w:sz="0" w:space="0" w:color="auto"/>
              </w:divBdr>
            </w:div>
            <w:div w:id="417823818">
              <w:marLeft w:val="0"/>
              <w:marRight w:val="0"/>
              <w:marTop w:val="0"/>
              <w:marBottom w:val="0"/>
              <w:divBdr>
                <w:top w:val="none" w:sz="0" w:space="0" w:color="auto"/>
                <w:left w:val="none" w:sz="0" w:space="0" w:color="auto"/>
                <w:bottom w:val="none" w:sz="0" w:space="0" w:color="auto"/>
                <w:right w:val="none" w:sz="0" w:space="0" w:color="auto"/>
              </w:divBdr>
            </w:div>
            <w:div w:id="4178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73">
      <w:marLeft w:val="0"/>
      <w:marRight w:val="0"/>
      <w:marTop w:val="0"/>
      <w:marBottom w:val="0"/>
      <w:divBdr>
        <w:top w:val="none" w:sz="0" w:space="0" w:color="auto"/>
        <w:left w:val="none" w:sz="0" w:space="0" w:color="auto"/>
        <w:bottom w:val="none" w:sz="0" w:space="0" w:color="auto"/>
        <w:right w:val="none" w:sz="0" w:space="0" w:color="auto"/>
      </w:divBdr>
    </w:div>
    <w:div w:id="417823884">
      <w:marLeft w:val="0"/>
      <w:marRight w:val="0"/>
      <w:marTop w:val="0"/>
      <w:marBottom w:val="0"/>
      <w:divBdr>
        <w:top w:val="none" w:sz="0" w:space="0" w:color="auto"/>
        <w:left w:val="none" w:sz="0" w:space="0" w:color="auto"/>
        <w:bottom w:val="none" w:sz="0" w:space="0" w:color="auto"/>
        <w:right w:val="none" w:sz="0" w:space="0" w:color="auto"/>
      </w:divBdr>
      <w:divsChild>
        <w:div w:id="417823817">
          <w:marLeft w:val="0"/>
          <w:marRight w:val="0"/>
          <w:marTop w:val="0"/>
          <w:marBottom w:val="0"/>
          <w:divBdr>
            <w:top w:val="none" w:sz="0" w:space="0" w:color="auto"/>
            <w:left w:val="none" w:sz="0" w:space="0" w:color="auto"/>
            <w:bottom w:val="none" w:sz="0" w:space="0" w:color="auto"/>
            <w:right w:val="none" w:sz="0" w:space="0" w:color="auto"/>
          </w:divBdr>
          <w:divsChild>
            <w:div w:id="417823729">
              <w:marLeft w:val="0"/>
              <w:marRight w:val="0"/>
              <w:marTop w:val="0"/>
              <w:marBottom w:val="0"/>
              <w:divBdr>
                <w:top w:val="none" w:sz="0" w:space="0" w:color="auto"/>
                <w:left w:val="none" w:sz="0" w:space="0" w:color="auto"/>
                <w:bottom w:val="none" w:sz="0" w:space="0" w:color="auto"/>
                <w:right w:val="none" w:sz="0" w:space="0" w:color="auto"/>
              </w:divBdr>
            </w:div>
            <w:div w:id="417823785">
              <w:marLeft w:val="0"/>
              <w:marRight w:val="0"/>
              <w:marTop w:val="0"/>
              <w:marBottom w:val="0"/>
              <w:divBdr>
                <w:top w:val="none" w:sz="0" w:space="0" w:color="auto"/>
                <w:left w:val="none" w:sz="0" w:space="0" w:color="auto"/>
                <w:bottom w:val="none" w:sz="0" w:space="0" w:color="auto"/>
                <w:right w:val="none" w:sz="0" w:space="0" w:color="auto"/>
              </w:divBdr>
            </w:div>
            <w:div w:id="417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89">
      <w:marLeft w:val="0"/>
      <w:marRight w:val="0"/>
      <w:marTop w:val="0"/>
      <w:marBottom w:val="0"/>
      <w:divBdr>
        <w:top w:val="none" w:sz="0" w:space="0" w:color="auto"/>
        <w:left w:val="none" w:sz="0" w:space="0" w:color="auto"/>
        <w:bottom w:val="none" w:sz="0" w:space="0" w:color="auto"/>
        <w:right w:val="none" w:sz="0" w:space="0" w:color="auto"/>
      </w:divBdr>
      <w:divsChild>
        <w:div w:id="417823748">
          <w:marLeft w:val="0"/>
          <w:marRight w:val="0"/>
          <w:marTop w:val="0"/>
          <w:marBottom w:val="0"/>
          <w:divBdr>
            <w:top w:val="none" w:sz="0" w:space="0" w:color="auto"/>
            <w:left w:val="none" w:sz="0" w:space="0" w:color="auto"/>
            <w:bottom w:val="none" w:sz="0" w:space="0" w:color="auto"/>
            <w:right w:val="none" w:sz="0" w:space="0" w:color="auto"/>
          </w:divBdr>
        </w:div>
        <w:div w:id="417823752">
          <w:marLeft w:val="0"/>
          <w:marRight w:val="0"/>
          <w:marTop w:val="0"/>
          <w:marBottom w:val="0"/>
          <w:divBdr>
            <w:top w:val="none" w:sz="0" w:space="0" w:color="auto"/>
            <w:left w:val="none" w:sz="0" w:space="0" w:color="auto"/>
            <w:bottom w:val="none" w:sz="0" w:space="0" w:color="auto"/>
            <w:right w:val="none" w:sz="0" w:space="0" w:color="auto"/>
          </w:divBdr>
        </w:div>
        <w:div w:id="417823820">
          <w:marLeft w:val="0"/>
          <w:marRight w:val="0"/>
          <w:marTop w:val="0"/>
          <w:marBottom w:val="0"/>
          <w:divBdr>
            <w:top w:val="none" w:sz="0" w:space="0" w:color="auto"/>
            <w:left w:val="none" w:sz="0" w:space="0" w:color="auto"/>
            <w:bottom w:val="none" w:sz="0" w:space="0" w:color="auto"/>
            <w:right w:val="none" w:sz="0" w:space="0" w:color="auto"/>
          </w:divBdr>
        </w:div>
        <w:div w:id="417823823">
          <w:marLeft w:val="0"/>
          <w:marRight w:val="0"/>
          <w:marTop w:val="0"/>
          <w:marBottom w:val="0"/>
          <w:divBdr>
            <w:top w:val="none" w:sz="0" w:space="0" w:color="auto"/>
            <w:left w:val="none" w:sz="0" w:space="0" w:color="auto"/>
            <w:bottom w:val="none" w:sz="0" w:space="0" w:color="auto"/>
            <w:right w:val="none" w:sz="0" w:space="0" w:color="auto"/>
          </w:divBdr>
        </w:div>
        <w:div w:id="417823832">
          <w:marLeft w:val="0"/>
          <w:marRight w:val="0"/>
          <w:marTop w:val="0"/>
          <w:marBottom w:val="0"/>
          <w:divBdr>
            <w:top w:val="none" w:sz="0" w:space="0" w:color="auto"/>
            <w:left w:val="none" w:sz="0" w:space="0" w:color="auto"/>
            <w:bottom w:val="none" w:sz="0" w:space="0" w:color="auto"/>
            <w:right w:val="none" w:sz="0" w:space="0" w:color="auto"/>
          </w:divBdr>
        </w:div>
        <w:div w:id="417823891">
          <w:marLeft w:val="0"/>
          <w:marRight w:val="0"/>
          <w:marTop w:val="0"/>
          <w:marBottom w:val="0"/>
          <w:divBdr>
            <w:top w:val="none" w:sz="0" w:space="0" w:color="auto"/>
            <w:left w:val="none" w:sz="0" w:space="0" w:color="auto"/>
            <w:bottom w:val="none" w:sz="0" w:space="0" w:color="auto"/>
            <w:right w:val="none" w:sz="0" w:space="0" w:color="auto"/>
          </w:divBdr>
        </w:div>
        <w:div w:id="417823908">
          <w:marLeft w:val="0"/>
          <w:marRight w:val="0"/>
          <w:marTop w:val="0"/>
          <w:marBottom w:val="0"/>
          <w:divBdr>
            <w:top w:val="none" w:sz="0" w:space="0" w:color="auto"/>
            <w:left w:val="none" w:sz="0" w:space="0" w:color="auto"/>
            <w:bottom w:val="none" w:sz="0" w:space="0" w:color="auto"/>
            <w:right w:val="none" w:sz="0" w:space="0" w:color="auto"/>
          </w:divBdr>
        </w:div>
      </w:divsChild>
    </w:div>
    <w:div w:id="417823892">
      <w:marLeft w:val="0"/>
      <w:marRight w:val="0"/>
      <w:marTop w:val="0"/>
      <w:marBottom w:val="0"/>
      <w:divBdr>
        <w:top w:val="none" w:sz="0" w:space="0" w:color="auto"/>
        <w:left w:val="none" w:sz="0" w:space="0" w:color="auto"/>
        <w:bottom w:val="none" w:sz="0" w:space="0" w:color="auto"/>
        <w:right w:val="none" w:sz="0" w:space="0" w:color="auto"/>
      </w:divBdr>
      <w:divsChild>
        <w:div w:id="417823864">
          <w:marLeft w:val="0"/>
          <w:marRight w:val="0"/>
          <w:marTop w:val="0"/>
          <w:marBottom w:val="0"/>
          <w:divBdr>
            <w:top w:val="none" w:sz="0" w:space="0" w:color="auto"/>
            <w:left w:val="none" w:sz="0" w:space="0" w:color="auto"/>
            <w:bottom w:val="none" w:sz="0" w:space="0" w:color="auto"/>
            <w:right w:val="none" w:sz="0" w:space="0" w:color="auto"/>
          </w:divBdr>
          <w:divsChild>
            <w:div w:id="417823757">
              <w:marLeft w:val="0"/>
              <w:marRight w:val="0"/>
              <w:marTop w:val="0"/>
              <w:marBottom w:val="0"/>
              <w:divBdr>
                <w:top w:val="none" w:sz="0" w:space="0" w:color="auto"/>
                <w:left w:val="none" w:sz="0" w:space="0" w:color="auto"/>
                <w:bottom w:val="none" w:sz="0" w:space="0" w:color="auto"/>
                <w:right w:val="none" w:sz="0" w:space="0" w:color="auto"/>
              </w:divBdr>
            </w:div>
            <w:div w:id="417823774">
              <w:marLeft w:val="0"/>
              <w:marRight w:val="0"/>
              <w:marTop w:val="0"/>
              <w:marBottom w:val="0"/>
              <w:divBdr>
                <w:top w:val="none" w:sz="0" w:space="0" w:color="auto"/>
                <w:left w:val="none" w:sz="0" w:space="0" w:color="auto"/>
                <w:bottom w:val="none" w:sz="0" w:space="0" w:color="auto"/>
                <w:right w:val="none" w:sz="0" w:space="0" w:color="auto"/>
              </w:divBdr>
            </w:div>
            <w:div w:id="417823784">
              <w:marLeft w:val="0"/>
              <w:marRight w:val="0"/>
              <w:marTop w:val="0"/>
              <w:marBottom w:val="0"/>
              <w:divBdr>
                <w:top w:val="none" w:sz="0" w:space="0" w:color="auto"/>
                <w:left w:val="none" w:sz="0" w:space="0" w:color="auto"/>
                <w:bottom w:val="none" w:sz="0" w:space="0" w:color="auto"/>
                <w:right w:val="none" w:sz="0" w:space="0" w:color="auto"/>
              </w:divBdr>
            </w:div>
            <w:div w:id="417823802">
              <w:marLeft w:val="0"/>
              <w:marRight w:val="0"/>
              <w:marTop w:val="0"/>
              <w:marBottom w:val="0"/>
              <w:divBdr>
                <w:top w:val="none" w:sz="0" w:space="0" w:color="auto"/>
                <w:left w:val="none" w:sz="0" w:space="0" w:color="auto"/>
                <w:bottom w:val="none" w:sz="0" w:space="0" w:color="auto"/>
                <w:right w:val="none" w:sz="0" w:space="0" w:color="auto"/>
              </w:divBdr>
            </w:div>
            <w:div w:id="417823896">
              <w:marLeft w:val="0"/>
              <w:marRight w:val="0"/>
              <w:marTop w:val="0"/>
              <w:marBottom w:val="0"/>
              <w:divBdr>
                <w:top w:val="none" w:sz="0" w:space="0" w:color="auto"/>
                <w:left w:val="none" w:sz="0" w:space="0" w:color="auto"/>
                <w:bottom w:val="none" w:sz="0" w:space="0" w:color="auto"/>
                <w:right w:val="none" w:sz="0" w:space="0" w:color="auto"/>
              </w:divBdr>
            </w:div>
            <w:div w:id="4178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8">
      <w:marLeft w:val="0"/>
      <w:marRight w:val="0"/>
      <w:marTop w:val="0"/>
      <w:marBottom w:val="0"/>
      <w:divBdr>
        <w:top w:val="none" w:sz="0" w:space="0" w:color="auto"/>
        <w:left w:val="none" w:sz="0" w:space="0" w:color="auto"/>
        <w:bottom w:val="none" w:sz="0" w:space="0" w:color="auto"/>
        <w:right w:val="none" w:sz="0" w:space="0" w:color="auto"/>
      </w:divBdr>
      <w:divsChild>
        <w:div w:id="417823871">
          <w:marLeft w:val="0"/>
          <w:marRight w:val="0"/>
          <w:marTop w:val="0"/>
          <w:marBottom w:val="0"/>
          <w:divBdr>
            <w:top w:val="none" w:sz="0" w:space="0" w:color="auto"/>
            <w:left w:val="none" w:sz="0" w:space="0" w:color="auto"/>
            <w:bottom w:val="none" w:sz="0" w:space="0" w:color="auto"/>
            <w:right w:val="none" w:sz="0" w:space="0" w:color="auto"/>
          </w:divBdr>
          <w:divsChild>
            <w:div w:id="417823790">
              <w:marLeft w:val="0"/>
              <w:marRight w:val="0"/>
              <w:marTop w:val="0"/>
              <w:marBottom w:val="0"/>
              <w:divBdr>
                <w:top w:val="none" w:sz="0" w:space="0" w:color="auto"/>
                <w:left w:val="none" w:sz="0" w:space="0" w:color="auto"/>
                <w:bottom w:val="none" w:sz="0" w:space="0" w:color="auto"/>
                <w:right w:val="none" w:sz="0" w:space="0" w:color="auto"/>
              </w:divBdr>
            </w:div>
            <w:div w:id="417823801">
              <w:marLeft w:val="0"/>
              <w:marRight w:val="0"/>
              <w:marTop w:val="0"/>
              <w:marBottom w:val="0"/>
              <w:divBdr>
                <w:top w:val="none" w:sz="0" w:space="0" w:color="auto"/>
                <w:left w:val="none" w:sz="0" w:space="0" w:color="auto"/>
                <w:bottom w:val="none" w:sz="0" w:space="0" w:color="auto"/>
                <w:right w:val="none" w:sz="0" w:space="0" w:color="auto"/>
              </w:divBdr>
            </w:div>
            <w:div w:id="417823828">
              <w:marLeft w:val="0"/>
              <w:marRight w:val="0"/>
              <w:marTop w:val="0"/>
              <w:marBottom w:val="0"/>
              <w:divBdr>
                <w:top w:val="none" w:sz="0" w:space="0" w:color="auto"/>
                <w:left w:val="none" w:sz="0" w:space="0" w:color="auto"/>
                <w:bottom w:val="none" w:sz="0" w:space="0" w:color="auto"/>
                <w:right w:val="none" w:sz="0" w:space="0" w:color="auto"/>
              </w:divBdr>
            </w:div>
            <w:div w:id="417823886">
              <w:marLeft w:val="0"/>
              <w:marRight w:val="0"/>
              <w:marTop w:val="0"/>
              <w:marBottom w:val="0"/>
              <w:divBdr>
                <w:top w:val="none" w:sz="0" w:space="0" w:color="auto"/>
                <w:left w:val="none" w:sz="0" w:space="0" w:color="auto"/>
                <w:bottom w:val="none" w:sz="0" w:space="0" w:color="auto"/>
                <w:right w:val="none" w:sz="0" w:space="0" w:color="auto"/>
              </w:divBdr>
            </w:div>
            <w:div w:id="4178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899">
      <w:marLeft w:val="0"/>
      <w:marRight w:val="0"/>
      <w:marTop w:val="0"/>
      <w:marBottom w:val="0"/>
      <w:divBdr>
        <w:top w:val="none" w:sz="0" w:space="0" w:color="auto"/>
        <w:left w:val="none" w:sz="0" w:space="0" w:color="auto"/>
        <w:bottom w:val="none" w:sz="0" w:space="0" w:color="auto"/>
        <w:right w:val="none" w:sz="0" w:space="0" w:color="auto"/>
      </w:divBdr>
      <w:divsChild>
        <w:div w:id="417823759">
          <w:marLeft w:val="0"/>
          <w:marRight w:val="0"/>
          <w:marTop w:val="0"/>
          <w:marBottom w:val="0"/>
          <w:divBdr>
            <w:top w:val="none" w:sz="0" w:space="0" w:color="auto"/>
            <w:left w:val="none" w:sz="0" w:space="0" w:color="auto"/>
            <w:bottom w:val="none" w:sz="0" w:space="0" w:color="auto"/>
            <w:right w:val="none" w:sz="0" w:space="0" w:color="auto"/>
          </w:divBdr>
          <w:divsChild>
            <w:div w:id="417823833">
              <w:marLeft w:val="0"/>
              <w:marRight w:val="0"/>
              <w:marTop w:val="0"/>
              <w:marBottom w:val="0"/>
              <w:divBdr>
                <w:top w:val="none" w:sz="0" w:space="0" w:color="auto"/>
                <w:left w:val="none" w:sz="0" w:space="0" w:color="auto"/>
                <w:bottom w:val="none" w:sz="0" w:space="0" w:color="auto"/>
                <w:right w:val="none" w:sz="0" w:space="0" w:color="auto"/>
              </w:divBdr>
            </w:div>
            <w:div w:id="4178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03">
      <w:marLeft w:val="0"/>
      <w:marRight w:val="0"/>
      <w:marTop w:val="0"/>
      <w:marBottom w:val="0"/>
      <w:divBdr>
        <w:top w:val="none" w:sz="0" w:space="0" w:color="auto"/>
        <w:left w:val="none" w:sz="0" w:space="0" w:color="auto"/>
        <w:bottom w:val="none" w:sz="0" w:space="0" w:color="auto"/>
        <w:right w:val="none" w:sz="0" w:space="0" w:color="auto"/>
      </w:divBdr>
    </w:div>
    <w:div w:id="417823905">
      <w:marLeft w:val="0"/>
      <w:marRight w:val="0"/>
      <w:marTop w:val="0"/>
      <w:marBottom w:val="0"/>
      <w:divBdr>
        <w:top w:val="none" w:sz="0" w:space="0" w:color="auto"/>
        <w:left w:val="none" w:sz="0" w:space="0" w:color="auto"/>
        <w:bottom w:val="none" w:sz="0" w:space="0" w:color="auto"/>
        <w:right w:val="none" w:sz="0" w:space="0" w:color="auto"/>
      </w:divBdr>
      <w:divsChild>
        <w:div w:id="417823803">
          <w:marLeft w:val="0"/>
          <w:marRight w:val="0"/>
          <w:marTop w:val="131"/>
          <w:marBottom w:val="0"/>
          <w:divBdr>
            <w:top w:val="none" w:sz="0" w:space="0" w:color="auto"/>
            <w:left w:val="none" w:sz="0" w:space="0" w:color="auto"/>
            <w:bottom w:val="none" w:sz="0" w:space="0" w:color="auto"/>
            <w:right w:val="none" w:sz="0" w:space="0" w:color="auto"/>
          </w:divBdr>
          <w:divsChild>
            <w:div w:id="417823792">
              <w:marLeft w:val="0"/>
              <w:marRight w:val="0"/>
              <w:marTop w:val="0"/>
              <w:marBottom w:val="0"/>
              <w:divBdr>
                <w:top w:val="single" w:sz="48" w:space="3" w:color="D9E2ED"/>
                <w:left w:val="single" w:sz="48" w:space="11" w:color="D9E2ED"/>
                <w:bottom w:val="single" w:sz="48" w:space="3" w:color="D9E2ED"/>
                <w:right w:val="single" w:sz="48" w:space="11" w:color="D9E2ED"/>
              </w:divBdr>
              <w:divsChild>
                <w:div w:id="417823829">
                  <w:marLeft w:val="0"/>
                  <w:marRight w:val="0"/>
                  <w:marTop w:val="0"/>
                  <w:marBottom w:val="0"/>
                  <w:divBdr>
                    <w:top w:val="none" w:sz="0" w:space="0" w:color="auto"/>
                    <w:left w:val="none" w:sz="0" w:space="0" w:color="auto"/>
                    <w:bottom w:val="none" w:sz="0" w:space="0" w:color="auto"/>
                    <w:right w:val="none" w:sz="0" w:space="0" w:color="auto"/>
                  </w:divBdr>
                  <w:divsChild>
                    <w:div w:id="4178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23907">
      <w:marLeft w:val="0"/>
      <w:marRight w:val="0"/>
      <w:marTop w:val="0"/>
      <w:marBottom w:val="0"/>
      <w:divBdr>
        <w:top w:val="none" w:sz="0" w:space="0" w:color="auto"/>
        <w:left w:val="none" w:sz="0" w:space="0" w:color="auto"/>
        <w:bottom w:val="none" w:sz="0" w:space="0" w:color="auto"/>
        <w:right w:val="none" w:sz="0" w:space="0" w:color="auto"/>
      </w:divBdr>
      <w:divsChild>
        <w:div w:id="417823763">
          <w:marLeft w:val="0"/>
          <w:marRight w:val="0"/>
          <w:marTop w:val="0"/>
          <w:marBottom w:val="0"/>
          <w:divBdr>
            <w:top w:val="none" w:sz="0" w:space="0" w:color="auto"/>
            <w:left w:val="none" w:sz="0" w:space="0" w:color="auto"/>
            <w:bottom w:val="none" w:sz="0" w:space="0" w:color="auto"/>
            <w:right w:val="none" w:sz="0" w:space="0" w:color="auto"/>
          </w:divBdr>
        </w:div>
      </w:divsChild>
    </w:div>
    <w:div w:id="417823909">
      <w:marLeft w:val="0"/>
      <w:marRight w:val="0"/>
      <w:marTop w:val="0"/>
      <w:marBottom w:val="0"/>
      <w:divBdr>
        <w:top w:val="none" w:sz="0" w:space="0" w:color="auto"/>
        <w:left w:val="none" w:sz="0" w:space="0" w:color="auto"/>
        <w:bottom w:val="none" w:sz="0" w:space="0" w:color="auto"/>
        <w:right w:val="none" w:sz="0" w:space="0" w:color="auto"/>
      </w:divBdr>
    </w:div>
    <w:div w:id="417823911">
      <w:marLeft w:val="0"/>
      <w:marRight w:val="0"/>
      <w:marTop w:val="0"/>
      <w:marBottom w:val="0"/>
      <w:divBdr>
        <w:top w:val="none" w:sz="0" w:space="0" w:color="auto"/>
        <w:left w:val="none" w:sz="0" w:space="0" w:color="auto"/>
        <w:bottom w:val="none" w:sz="0" w:space="0" w:color="auto"/>
        <w:right w:val="none" w:sz="0" w:space="0" w:color="auto"/>
      </w:divBdr>
    </w:div>
    <w:div w:id="417823912">
      <w:marLeft w:val="0"/>
      <w:marRight w:val="0"/>
      <w:marTop w:val="0"/>
      <w:marBottom w:val="0"/>
      <w:divBdr>
        <w:top w:val="none" w:sz="0" w:space="0" w:color="auto"/>
        <w:left w:val="none" w:sz="0" w:space="0" w:color="auto"/>
        <w:bottom w:val="none" w:sz="0" w:space="0" w:color="auto"/>
        <w:right w:val="none" w:sz="0" w:space="0" w:color="auto"/>
      </w:divBdr>
      <w:divsChild>
        <w:div w:id="417823768">
          <w:marLeft w:val="0"/>
          <w:marRight w:val="0"/>
          <w:marTop w:val="0"/>
          <w:marBottom w:val="0"/>
          <w:divBdr>
            <w:top w:val="none" w:sz="0" w:space="0" w:color="auto"/>
            <w:left w:val="none" w:sz="0" w:space="0" w:color="auto"/>
            <w:bottom w:val="none" w:sz="0" w:space="0" w:color="auto"/>
            <w:right w:val="none" w:sz="0" w:space="0" w:color="auto"/>
          </w:divBdr>
          <w:divsChild>
            <w:div w:id="417823754">
              <w:marLeft w:val="0"/>
              <w:marRight w:val="0"/>
              <w:marTop w:val="0"/>
              <w:marBottom w:val="0"/>
              <w:divBdr>
                <w:top w:val="none" w:sz="0" w:space="0" w:color="auto"/>
                <w:left w:val="none" w:sz="0" w:space="0" w:color="auto"/>
                <w:bottom w:val="none" w:sz="0" w:space="0" w:color="auto"/>
                <w:right w:val="none" w:sz="0" w:space="0" w:color="auto"/>
              </w:divBdr>
            </w:div>
            <w:div w:id="417823843">
              <w:marLeft w:val="0"/>
              <w:marRight w:val="0"/>
              <w:marTop w:val="0"/>
              <w:marBottom w:val="0"/>
              <w:divBdr>
                <w:top w:val="none" w:sz="0" w:space="0" w:color="auto"/>
                <w:left w:val="none" w:sz="0" w:space="0" w:color="auto"/>
                <w:bottom w:val="none" w:sz="0" w:space="0" w:color="auto"/>
                <w:right w:val="none" w:sz="0" w:space="0" w:color="auto"/>
              </w:divBdr>
            </w:div>
            <w:div w:id="4178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3914">
      <w:marLeft w:val="0"/>
      <w:marRight w:val="0"/>
      <w:marTop w:val="0"/>
      <w:marBottom w:val="0"/>
      <w:divBdr>
        <w:top w:val="none" w:sz="0" w:space="0" w:color="auto"/>
        <w:left w:val="none" w:sz="0" w:space="0" w:color="auto"/>
        <w:bottom w:val="none" w:sz="0" w:space="0" w:color="auto"/>
        <w:right w:val="none" w:sz="0" w:space="0" w:color="auto"/>
      </w:divBdr>
    </w:div>
    <w:div w:id="417823915">
      <w:marLeft w:val="0"/>
      <w:marRight w:val="0"/>
      <w:marTop w:val="0"/>
      <w:marBottom w:val="0"/>
      <w:divBdr>
        <w:top w:val="none" w:sz="0" w:space="0" w:color="auto"/>
        <w:left w:val="none" w:sz="0" w:space="0" w:color="auto"/>
        <w:bottom w:val="none" w:sz="0" w:space="0" w:color="auto"/>
        <w:right w:val="none" w:sz="0" w:space="0" w:color="auto"/>
      </w:divBdr>
    </w:div>
    <w:div w:id="417823916">
      <w:marLeft w:val="0"/>
      <w:marRight w:val="0"/>
      <w:marTop w:val="0"/>
      <w:marBottom w:val="0"/>
      <w:divBdr>
        <w:top w:val="none" w:sz="0" w:space="0" w:color="auto"/>
        <w:left w:val="none" w:sz="0" w:space="0" w:color="auto"/>
        <w:bottom w:val="none" w:sz="0" w:space="0" w:color="auto"/>
        <w:right w:val="none" w:sz="0" w:space="0" w:color="auto"/>
      </w:divBdr>
    </w:div>
    <w:div w:id="417823917">
      <w:marLeft w:val="0"/>
      <w:marRight w:val="0"/>
      <w:marTop w:val="0"/>
      <w:marBottom w:val="0"/>
      <w:divBdr>
        <w:top w:val="none" w:sz="0" w:space="0" w:color="auto"/>
        <w:left w:val="none" w:sz="0" w:space="0" w:color="auto"/>
        <w:bottom w:val="none" w:sz="0" w:space="0" w:color="auto"/>
        <w:right w:val="none" w:sz="0" w:space="0" w:color="auto"/>
      </w:divBdr>
    </w:div>
    <w:div w:id="417823918">
      <w:marLeft w:val="0"/>
      <w:marRight w:val="0"/>
      <w:marTop w:val="0"/>
      <w:marBottom w:val="0"/>
      <w:divBdr>
        <w:top w:val="none" w:sz="0" w:space="0" w:color="auto"/>
        <w:left w:val="none" w:sz="0" w:space="0" w:color="auto"/>
        <w:bottom w:val="none" w:sz="0" w:space="0" w:color="auto"/>
        <w:right w:val="none" w:sz="0" w:space="0" w:color="auto"/>
      </w:divBdr>
    </w:div>
    <w:div w:id="417823919">
      <w:marLeft w:val="0"/>
      <w:marRight w:val="0"/>
      <w:marTop w:val="0"/>
      <w:marBottom w:val="0"/>
      <w:divBdr>
        <w:top w:val="none" w:sz="0" w:space="0" w:color="auto"/>
        <w:left w:val="none" w:sz="0" w:space="0" w:color="auto"/>
        <w:bottom w:val="none" w:sz="0" w:space="0" w:color="auto"/>
        <w:right w:val="none" w:sz="0" w:space="0" w:color="auto"/>
      </w:divBdr>
    </w:div>
    <w:div w:id="417823920">
      <w:marLeft w:val="0"/>
      <w:marRight w:val="0"/>
      <w:marTop w:val="0"/>
      <w:marBottom w:val="0"/>
      <w:divBdr>
        <w:top w:val="none" w:sz="0" w:space="0" w:color="auto"/>
        <w:left w:val="none" w:sz="0" w:space="0" w:color="auto"/>
        <w:bottom w:val="none" w:sz="0" w:space="0" w:color="auto"/>
        <w:right w:val="none" w:sz="0" w:space="0" w:color="auto"/>
      </w:divBdr>
    </w:div>
    <w:div w:id="417823921">
      <w:marLeft w:val="0"/>
      <w:marRight w:val="0"/>
      <w:marTop w:val="0"/>
      <w:marBottom w:val="0"/>
      <w:divBdr>
        <w:top w:val="none" w:sz="0" w:space="0" w:color="auto"/>
        <w:left w:val="none" w:sz="0" w:space="0" w:color="auto"/>
        <w:bottom w:val="none" w:sz="0" w:space="0" w:color="auto"/>
        <w:right w:val="none" w:sz="0" w:space="0" w:color="auto"/>
      </w:divBdr>
    </w:div>
    <w:div w:id="417823922">
      <w:marLeft w:val="0"/>
      <w:marRight w:val="0"/>
      <w:marTop w:val="0"/>
      <w:marBottom w:val="0"/>
      <w:divBdr>
        <w:top w:val="none" w:sz="0" w:space="0" w:color="auto"/>
        <w:left w:val="none" w:sz="0" w:space="0" w:color="auto"/>
        <w:bottom w:val="none" w:sz="0" w:space="0" w:color="auto"/>
        <w:right w:val="none" w:sz="0" w:space="0" w:color="auto"/>
      </w:divBdr>
    </w:div>
    <w:div w:id="417823923">
      <w:marLeft w:val="0"/>
      <w:marRight w:val="0"/>
      <w:marTop w:val="0"/>
      <w:marBottom w:val="0"/>
      <w:divBdr>
        <w:top w:val="none" w:sz="0" w:space="0" w:color="auto"/>
        <w:left w:val="none" w:sz="0" w:space="0" w:color="auto"/>
        <w:bottom w:val="none" w:sz="0" w:space="0" w:color="auto"/>
        <w:right w:val="none" w:sz="0" w:space="0" w:color="auto"/>
      </w:divBdr>
    </w:div>
    <w:div w:id="417823924">
      <w:marLeft w:val="0"/>
      <w:marRight w:val="0"/>
      <w:marTop w:val="0"/>
      <w:marBottom w:val="0"/>
      <w:divBdr>
        <w:top w:val="none" w:sz="0" w:space="0" w:color="auto"/>
        <w:left w:val="none" w:sz="0" w:space="0" w:color="auto"/>
        <w:bottom w:val="none" w:sz="0" w:space="0" w:color="auto"/>
        <w:right w:val="none" w:sz="0" w:space="0" w:color="auto"/>
      </w:divBdr>
    </w:div>
    <w:div w:id="417823925">
      <w:marLeft w:val="0"/>
      <w:marRight w:val="0"/>
      <w:marTop w:val="0"/>
      <w:marBottom w:val="0"/>
      <w:divBdr>
        <w:top w:val="none" w:sz="0" w:space="0" w:color="auto"/>
        <w:left w:val="none" w:sz="0" w:space="0" w:color="auto"/>
        <w:bottom w:val="none" w:sz="0" w:space="0" w:color="auto"/>
        <w:right w:val="none" w:sz="0" w:space="0" w:color="auto"/>
      </w:divBdr>
    </w:div>
    <w:div w:id="417823926">
      <w:marLeft w:val="0"/>
      <w:marRight w:val="0"/>
      <w:marTop w:val="0"/>
      <w:marBottom w:val="0"/>
      <w:divBdr>
        <w:top w:val="none" w:sz="0" w:space="0" w:color="auto"/>
        <w:left w:val="none" w:sz="0" w:space="0" w:color="auto"/>
        <w:bottom w:val="none" w:sz="0" w:space="0" w:color="auto"/>
        <w:right w:val="none" w:sz="0" w:space="0" w:color="auto"/>
      </w:divBdr>
    </w:div>
    <w:div w:id="417823927">
      <w:marLeft w:val="0"/>
      <w:marRight w:val="0"/>
      <w:marTop w:val="0"/>
      <w:marBottom w:val="0"/>
      <w:divBdr>
        <w:top w:val="none" w:sz="0" w:space="0" w:color="auto"/>
        <w:left w:val="none" w:sz="0" w:space="0" w:color="auto"/>
        <w:bottom w:val="none" w:sz="0" w:space="0" w:color="auto"/>
        <w:right w:val="none" w:sz="0" w:space="0" w:color="auto"/>
      </w:divBdr>
    </w:div>
    <w:div w:id="417823928">
      <w:marLeft w:val="0"/>
      <w:marRight w:val="0"/>
      <w:marTop w:val="0"/>
      <w:marBottom w:val="0"/>
      <w:divBdr>
        <w:top w:val="none" w:sz="0" w:space="0" w:color="auto"/>
        <w:left w:val="none" w:sz="0" w:space="0" w:color="auto"/>
        <w:bottom w:val="none" w:sz="0" w:space="0" w:color="auto"/>
        <w:right w:val="none" w:sz="0" w:space="0" w:color="auto"/>
      </w:divBdr>
    </w:div>
    <w:div w:id="417823929">
      <w:marLeft w:val="0"/>
      <w:marRight w:val="0"/>
      <w:marTop w:val="0"/>
      <w:marBottom w:val="0"/>
      <w:divBdr>
        <w:top w:val="none" w:sz="0" w:space="0" w:color="auto"/>
        <w:left w:val="none" w:sz="0" w:space="0" w:color="auto"/>
        <w:bottom w:val="none" w:sz="0" w:space="0" w:color="auto"/>
        <w:right w:val="none" w:sz="0" w:space="0" w:color="auto"/>
      </w:divBdr>
    </w:div>
    <w:div w:id="417823930">
      <w:marLeft w:val="0"/>
      <w:marRight w:val="0"/>
      <w:marTop w:val="0"/>
      <w:marBottom w:val="0"/>
      <w:divBdr>
        <w:top w:val="none" w:sz="0" w:space="0" w:color="auto"/>
        <w:left w:val="none" w:sz="0" w:space="0" w:color="auto"/>
        <w:bottom w:val="none" w:sz="0" w:space="0" w:color="auto"/>
        <w:right w:val="none" w:sz="0" w:space="0" w:color="auto"/>
      </w:divBdr>
    </w:div>
    <w:div w:id="417823931">
      <w:marLeft w:val="0"/>
      <w:marRight w:val="0"/>
      <w:marTop w:val="0"/>
      <w:marBottom w:val="0"/>
      <w:divBdr>
        <w:top w:val="none" w:sz="0" w:space="0" w:color="auto"/>
        <w:left w:val="none" w:sz="0" w:space="0" w:color="auto"/>
        <w:bottom w:val="none" w:sz="0" w:space="0" w:color="auto"/>
        <w:right w:val="none" w:sz="0" w:space="0" w:color="auto"/>
      </w:divBdr>
    </w:div>
    <w:div w:id="417823932">
      <w:marLeft w:val="0"/>
      <w:marRight w:val="0"/>
      <w:marTop w:val="0"/>
      <w:marBottom w:val="0"/>
      <w:divBdr>
        <w:top w:val="none" w:sz="0" w:space="0" w:color="auto"/>
        <w:left w:val="none" w:sz="0" w:space="0" w:color="auto"/>
        <w:bottom w:val="none" w:sz="0" w:space="0" w:color="auto"/>
        <w:right w:val="none" w:sz="0" w:space="0" w:color="auto"/>
      </w:divBdr>
    </w:div>
    <w:div w:id="417823933">
      <w:marLeft w:val="0"/>
      <w:marRight w:val="0"/>
      <w:marTop w:val="0"/>
      <w:marBottom w:val="0"/>
      <w:divBdr>
        <w:top w:val="none" w:sz="0" w:space="0" w:color="auto"/>
        <w:left w:val="none" w:sz="0" w:space="0" w:color="auto"/>
        <w:bottom w:val="none" w:sz="0" w:space="0" w:color="auto"/>
        <w:right w:val="none" w:sz="0" w:space="0" w:color="auto"/>
      </w:divBdr>
    </w:div>
    <w:div w:id="420371119">
      <w:bodyDiv w:val="1"/>
      <w:marLeft w:val="0"/>
      <w:marRight w:val="0"/>
      <w:marTop w:val="0"/>
      <w:marBottom w:val="0"/>
      <w:divBdr>
        <w:top w:val="none" w:sz="0" w:space="0" w:color="auto"/>
        <w:left w:val="none" w:sz="0" w:space="0" w:color="auto"/>
        <w:bottom w:val="none" w:sz="0" w:space="0" w:color="auto"/>
        <w:right w:val="none" w:sz="0" w:space="0" w:color="auto"/>
      </w:divBdr>
    </w:div>
    <w:div w:id="454567094">
      <w:bodyDiv w:val="1"/>
      <w:marLeft w:val="0"/>
      <w:marRight w:val="0"/>
      <w:marTop w:val="0"/>
      <w:marBottom w:val="0"/>
      <w:divBdr>
        <w:top w:val="none" w:sz="0" w:space="0" w:color="auto"/>
        <w:left w:val="none" w:sz="0" w:space="0" w:color="auto"/>
        <w:bottom w:val="none" w:sz="0" w:space="0" w:color="auto"/>
        <w:right w:val="none" w:sz="0" w:space="0" w:color="auto"/>
      </w:divBdr>
    </w:div>
    <w:div w:id="458189986">
      <w:bodyDiv w:val="1"/>
      <w:marLeft w:val="0"/>
      <w:marRight w:val="0"/>
      <w:marTop w:val="0"/>
      <w:marBottom w:val="0"/>
      <w:divBdr>
        <w:top w:val="none" w:sz="0" w:space="0" w:color="auto"/>
        <w:left w:val="none" w:sz="0" w:space="0" w:color="auto"/>
        <w:bottom w:val="none" w:sz="0" w:space="0" w:color="auto"/>
        <w:right w:val="none" w:sz="0" w:space="0" w:color="auto"/>
      </w:divBdr>
    </w:div>
    <w:div w:id="469179202">
      <w:bodyDiv w:val="1"/>
      <w:marLeft w:val="0"/>
      <w:marRight w:val="0"/>
      <w:marTop w:val="0"/>
      <w:marBottom w:val="0"/>
      <w:divBdr>
        <w:top w:val="none" w:sz="0" w:space="0" w:color="auto"/>
        <w:left w:val="none" w:sz="0" w:space="0" w:color="auto"/>
        <w:bottom w:val="none" w:sz="0" w:space="0" w:color="auto"/>
        <w:right w:val="none" w:sz="0" w:space="0" w:color="auto"/>
      </w:divBdr>
      <w:divsChild>
        <w:div w:id="51275173">
          <w:marLeft w:val="0"/>
          <w:marRight w:val="0"/>
          <w:marTop w:val="0"/>
          <w:marBottom w:val="0"/>
          <w:divBdr>
            <w:top w:val="none" w:sz="0" w:space="0" w:color="auto"/>
            <w:left w:val="none" w:sz="0" w:space="0" w:color="auto"/>
            <w:bottom w:val="none" w:sz="0" w:space="0" w:color="auto"/>
            <w:right w:val="none" w:sz="0" w:space="0" w:color="auto"/>
          </w:divBdr>
        </w:div>
        <w:div w:id="103691891">
          <w:marLeft w:val="0"/>
          <w:marRight w:val="0"/>
          <w:marTop w:val="0"/>
          <w:marBottom w:val="0"/>
          <w:divBdr>
            <w:top w:val="none" w:sz="0" w:space="0" w:color="auto"/>
            <w:left w:val="none" w:sz="0" w:space="0" w:color="auto"/>
            <w:bottom w:val="none" w:sz="0" w:space="0" w:color="auto"/>
            <w:right w:val="none" w:sz="0" w:space="0" w:color="auto"/>
          </w:divBdr>
        </w:div>
        <w:div w:id="189683384">
          <w:marLeft w:val="0"/>
          <w:marRight w:val="0"/>
          <w:marTop w:val="0"/>
          <w:marBottom w:val="0"/>
          <w:divBdr>
            <w:top w:val="none" w:sz="0" w:space="0" w:color="auto"/>
            <w:left w:val="none" w:sz="0" w:space="0" w:color="auto"/>
            <w:bottom w:val="none" w:sz="0" w:space="0" w:color="auto"/>
            <w:right w:val="none" w:sz="0" w:space="0" w:color="auto"/>
          </w:divBdr>
        </w:div>
        <w:div w:id="212160829">
          <w:marLeft w:val="0"/>
          <w:marRight w:val="0"/>
          <w:marTop w:val="0"/>
          <w:marBottom w:val="0"/>
          <w:divBdr>
            <w:top w:val="none" w:sz="0" w:space="0" w:color="auto"/>
            <w:left w:val="none" w:sz="0" w:space="0" w:color="auto"/>
            <w:bottom w:val="none" w:sz="0" w:space="0" w:color="auto"/>
            <w:right w:val="none" w:sz="0" w:space="0" w:color="auto"/>
          </w:divBdr>
        </w:div>
        <w:div w:id="224606373">
          <w:marLeft w:val="0"/>
          <w:marRight w:val="0"/>
          <w:marTop w:val="0"/>
          <w:marBottom w:val="0"/>
          <w:divBdr>
            <w:top w:val="none" w:sz="0" w:space="0" w:color="auto"/>
            <w:left w:val="none" w:sz="0" w:space="0" w:color="auto"/>
            <w:bottom w:val="none" w:sz="0" w:space="0" w:color="auto"/>
            <w:right w:val="none" w:sz="0" w:space="0" w:color="auto"/>
          </w:divBdr>
        </w:div>
        <w:div w:id="228078008">
          <w:marLeft w:val="0"/>
          <w:marRight w:val="0"/>
          <w:marTop w:val="0"/>
          <w:marBottom w:val="0"/>
          <w:divBdr>
            <w:top w:val="none" w:sz="0" w:space="0" w:color="auto"/>
            <w:left w:val="none" w:sz="0" w:space="0" w:color="auto"/>
            <w:bottom w:val="none" w:sz="0" w:space="0" w:color="auto"/>
            <w:right w:val="none" w:sz="0" w:space="0" w:color="auto"/>
          </w:divBdr>
        </w:div>
        <w:div w:id="258683311">
          <w:marLeft w:val="0"/>
          <w:marRight w:val="0"/>
          <w:marTop w:val="0"/>
          <w:marBottom w:val="0"/>
          <w:divBdr>
            <w:top w:val="none" w:sz="0" w:space="0" w:color="auto"/>
            <w:left w:val="none" w:sz="0" w:space="0" w:color="auto"/>
            <w:bottom w:val="none" w:sz="0" w:space="0" w:color="auto"/>
            <w:right w:val="none" w:sz="0" w:space="0" w:color="auto"/>
          </w:divBdr>
        </w:div>
        <w:div w:id="295650911">
          <w:marLeft w:val="0"/>
          <w:marRight w:val="0"/>
          <w:marTop w:val="0"/>
          <w:marBottom w:val="0"/>
          <w:divBdr>
            <w:top w:val="none" w:sz="0" w:space="0" w:color="auto"/>
            <w:left w:val="none" w:sz="0" w:space="0" w:color="auto"/>
            <w:bottom w:val="none" w:sz="0" w:space="0" w:color="auto"/>
            <w:right w:val="none" w:sz="0" w:space="0" w:color="auto"/>
          </w:divBdr>
        </w:div>
        <w:div w:id="309603790">
          <w:marLeft w:val="0"/>
          <w:marRight w:val="0"/>
          <w:marTop w:val="0"/>
          <w:marBottom w:val="0"/>
          <w:divBdr>
            <w:top w:val="none" w:sz="0" w:space="0" w:color="auto"/>
            <w:left w:val="none" w:sz="0" w:space="0" w:color="auto"/>
            <w:bottom w:val="none" w:sz="0" w:space="0" w:color="auto"/>
            <w:right w:val="none" w:sz="0" w:space="0" w:color="auto"/>
          </w:divBdr>
        </w:div>
        <w:div w:id="327515654">
          <w:marLeft w:val="0"/>
          <w:marRight w:val="0"/>
          <w:marTop w:val="0"/>
          <w:marBottom w:val="0"/>
          <w:divBdr>
            <w:top w:val="none" w:sz="0" w:space="0" w:color="auto"/>
            <w:left w:val="none" w:sz="0" w:space="0" w:color="auto"/>
            <w:bottom w:val="none" w:sz="0" w:space="0" w:color="auto"/>
            <w:right w:val="none" w:sz="0" w:space="0" w:color="auto"/>
          </w:divBdr>
        </w:div>
        <w:div w:id="388841977">
          <w:marLeft w:val="0"/>
          <w:marRight w:val="0"/>
          <w:marTop w:val="0"/>
          <w:marBottom w:val="0"/>
          <w:divBdr>
            <w:top w:val="none" w:sz="0" w:space="0" w:color="auto"/>
            <w:left w:val="none" w:sz="0" w:space="0" w:color="auto"/>
            <w:bottom w:val="none" w:sz="0" w:space="0" w:color="auto"/>
            <w:right w:val="none" w:sz="0" w:space="0" w:color="auto"/>
          </w:divBdr>
        </w:div>
        <w:div w:id="399595091">
          <w:marLeft w:val="0"/>
          <w:marRight w:val="0"/>
          <w:marTop w:val="0"/>
          <w:marBottom w:val="0"/>
          <w:divBdr>
            <w:top w:val="none" w:sz="0" w:space="0" w:color="auto"/>
            <w:left w:val="none" w:sz="0" w:space="0" w:color="auto"/>
            <w:bottom w:val="none" w:sz="0" w:space="0" w:color="auto"/>
            <w:right w:val="none" w:sz="0" w:space="0" w:color="auto"/>
          </w:divBdr>
        </w:div>
        <w:div w:id="420103224">
          <w:marLeft w:val="0"/>
          <w:marRight w:val="0"/>
          <w:marTop w:val="0"/>
          <w:marBottom w:val="0"/>
          <w:divBdr>
            <w:top w:val="none" w:sz="0" w:space="0" w:color="auto"/>
            <w:left w:val="none" w:sz="0" w:space="0" w:color="auto"/>
            <w:bottom w:val="none" w:sz="0" w:space="0" w:color="auto"/>
            <w:right w:val="none" w:sz="0" w:space="0" w:color="auto"/>
          </w:divBdr>
        </w:div>
        <w:div w:id="446967918">
          <w:marLeft w:val="0"/>
          <w:marRight w:val="0"/>
          <w:marTop w:val="0"/>
          <w:marBottom w:val="0"/>
          <w:divBdr>
            <w:top w:val="none" w:sz="0" w:space="0" w:color="auto"/>
            <w:left w:val="none" w:sz="0" w:space="0" w:color="auto"/>
            <w:bottom w:val="none" w:sz="0" w:space="0" w:color="auto"/>
            <w:right w:val="none" w:sz="0" w:space="0" w:color="auto"/>
          </w:divBdr>
        </w:div>
        <w:div w:id="449932113">
          <w:marLeft w:val="0"/>
          <w:marRight w:val="0"/>
          <w:marTop w:val="0"/>
          <w:marBottom w:val="0"/>
          <w:divBdr>
            <w:top w:val="none" w:sz="0" w:space="0" w:color="auto"/>
            <w:left w:val="none" w:sz="0" w:space="0" w:color="auto"/>
            <w:bottom w:val="none" w:sz="0" w:space="0" w:color="auto"/>
            <w:right w:val="none" w:sz="0" w:space="0" w:color="auto"/>
          </w:divBdr>
        </w:div>
        <w:div w:id="477845238">
          <w:marLeft w:val="0"/>
          <w:marRight w:val="0"/>
          <w:marTop w:val="0"/>
          <w:marBottom w:val="0"/>
          <w:divBdr>
            <w:top w:val="none" w:sz="0" w:space="0" w:color="auto"/>
            <w:left w:val="none" w:sz="0" w:space="0" w:color="auto"/>
            <w:bottom w:val="none" w:sz="0" w:space="0" w:color="auto"/>
            <w:right w:val="none" w:sz="0" w:space="0" w:color="auto"/>
          </w:divBdr>
        </w:div>
        <w:div w:id="510877015">
          <w:marLeft w:val="0"/>
          <w:marRight w:val="0"/>
          <w:marTop w:val="0"/>
          <w:marBottom w:val="0"/>
          <w:divBdr>
            <w:top w:val="none" w:sz="0" w:space="0" w:color="auto"/>
            <w:left w:val="none" w:sz="0" w:space="0" w:color="auto"/>
            <w:bottom w:val="none" w:sz="0" w:space="0" w:color="auto"/>
            <w:right w:val="none" w:sz="0" w:space="0" w:color="auto"/>
          </w:divBdr>
        </w:div>
        <w:div w:id="513301672">
          <w:marLeft w:val="0"/>
          <w:marRight w:val="0"/>
          <w:marTop w:val="0"/>
          <w:marBottom w:val="0"/>
          <w:divBdr>
            <w:top w:val="none" w:sz="0" w:space="0" w:color="auto"/>
            <w:left w:val="none" w:sz="0" w:space="0" w:color="auto"/>
            <w:bottom w:val="none" w:sz="0" w:space="0" w:color="auto"/>
            <w:right w:val="none" w:sz="0" w:space="0" w:color="auto"/>
          </w:divBdr>
        </w:div>
        <w:div w:id="522325857">
          <w:marLeft w:val="0"/>
          <w:marRight w:val="0"/>
          <w:marTop w:val="0"/>
          <w:marBottom w:val="0"/>
          <w:divBdr>
            <w:top w:val="none" w:sz="0" w:space="0" w:color="auto"/>
            <w:left w:val="none" w:sz="0" w:space="0" w:color="auto"/>
            <w:bottom w:val="none" w:sz="0" w:space="0" w:color="auto"/>
            <w:right w:val="none" w:sz="0" w:space="0" w:color="auto"/>
          </w:divBdr>
        </w:div>
        <w:div w:id="537789162">
          <w:marLeft w:val="0"/>
          <w:marRight w:val="0"/>
          <w:marTop w:val="0"/>
          <w:marBottom w:val="0"/>
          <w:divBdr>
            <w:top w:val="none" w:sz="0" w:space="0" w:color="auto"/>
            <w:left w:val="none" w:sz="0" w:space="0" w:color="auto"/>
            <w:bottom w:val="none" w:sz="0" w:space="0" w:color="auto"/>
            <w:right w:val="none" w:sz="0" w:space="0" w:color="auto"/>
          </w:divBdr>
        </w:div>
        <w:div w:id="549921520">
          <w:marLeft w:val="0"/>
          <w:marRight w:val="0"/>
          <w:marTop w:val="0"/>
          <w:marBottom w:val="0"/>
          <w:divBdr>
            <w:top w:val="none" w:sz="0" w:space="0" w:color="auto"/>
            <w:left w:val="none" w:sz="0" w:space="0" w:color="auto"/>
            <w:bottom w:val="none" w:sz="0" w:space="0" w:color="auto"/>
            <w:right w:val="none" w:sz="0" w:space="0" w:color="auto"/>
          </w:divBdr>
        </w:div>
        <w:div w:id="554390308">
          <w:marLeft w:val="0"/>
          <w:marRight w:val="0"/>
          <w:marTop w:val="0"/>
          <w:marBottom w:val="0"/>
          <w:divBdr>
            <w:top w:val="none" w:sz="0" w:space="0" w:color="auto"/>
            <w:left w:val="none" w:sz="0" w:space="0" w:color="auto"/>
            <w:bottom w:val="none" w:sz="0" w:space="0" w:color="auto"/>
            <w:right w:val="none" w:sz="0" w:space="0" w:color="auto"/>
          </w:divBdr>
        </w:div>
        <w:div w:id="563370134">
          <w:marLeft w:val="0"/>
          <w:marRight w:val="0"/>
          <w:marTop w:val="0"/>
          <w:marBottom w:val="0"/>
          <w:divBdr>
            <w:top w:val="none" w:sz="0" w:space="0" w:color="auto"/>
            <w:left w:val="none" w:sz="0" w:space="0" w:color="auto"/>
            <w:bottom w:val="none" w:sz="0" w:space="0" w:color="auto"/>
            <w:right w:val="none" w:sz="0" w:space="0" w:color="auto"/>
          </w:divBdr>
        </w:div>
        <w:div w:id="613635272">
          <w:marLeft w:val="0"/>
          <w:marRight w:val="0"/>
          <w:marTop w:val="0"/>
          <w:marBottom w:val="0"/>
          <w:divBdr>
            <w:top w:val="none" w:sz="0" w:space="0" w:color="auto"/>
            <w:left w:val="none" w:sz="0" w:space="0" w:color="auto"/>
            <w:bottom w:val="none" w:sz="0" w:space="0" w:color="auto"/>
            <w:right w:val="none" w:sz="0" w:space="0" w:color="auto"/>
          </w:divBdr>
        </w:div>
        <w:div w:id="620920293">
          <w:marLeft w:val="0"/>
          <w:marRight w:val="0"/>
          <w:marTop w:val="0"/>
          <w:marBottom w:val="0"/>
          <w:divBdr>
            <w:top w:val="none" w:sz="0" w:space="0" w:color="auto"/>
            <w:left w:val="none" w:sz="0" w:space="0" w:color="auto"/>
            <w:bottom w:val="none" w:sz="0" w:space="0" w:color="auto"/>
            <w:right w:val="none" w:sz="0" w:space="0" w:color="auto"/>
          </w:divBdr>
        </w:div>
        <w:div w:id="652683477">
          <w:marLeft w:val="0"/>
          <w:marRight w:val="0"/>
          <w:marTop w:val="0"/>
          <w:marBottom w:val="0"/>
          <w:divBdr>
            <w:top w:val="none" w:sz="0" w:space="0" w:color="auto"/>
            <w:left w:val="none" w:sz="0" w:space="0" w:color="auto"/>
            <w:bottom w:val="none" w:sz="0" w:space="0" w:color="auto"/>
            <w:right w:val="none" w:sz="0" w:space="0" w:color="auto"/>
          </w:divBdr>
        </w:div>
        <w:div w:id="655185858">
          <w:marLeft w:val="0"/>
          <w:marRight w:val="0"/>
          <w:marTop w:val="0"/>
          <w:marBottom w:val="0"/>
          <w:divBdr>
            <w:top w:val="none" w:sz="0" w:space="0" w:color="auto"/>
            <w:left w:val="none" w:sz="0" w:space="0" w:color="auto"/>
            <w:bottom w:val="none" w:sz="0" w:space="0" w:color="auto"/>
            <w:right w:val="none" w:sz="0" w:space="0" w:color="auto"/>
          </w:divBdr>
        </w:div>
        <w:div w:id="688222791">
          <w:marLeft w:val="0"/>
          <w:marRight w:val="0"/>
          <w:marTop w:val="0"/>
          <w:marBottom w:val="0"/>
          <w:divBdr>
            <w:top w:val="none" w:sz="0" w:space="0" w:color="auto"/>
            <w:left w:val="none" w:sz="0" w:space="0" w:color="auto"/>
            <w:bottom w:val="none" w:sz="0" w:space="0" w:color="auto"/>
            <w:right w:val="none" w:sz="0" w:space="0" w:color="auto"/>
          </w:divBdr>
        </w:div>
        <w:div w:id="706879241">
          <w:marLeft w:val="0"/>
          <w:marRight w:val="0"/>
          <w:marTop w:val="0"/>
          <w:marBottom w:val="0"/>
          <w:divBdr>
            <w:top w:val="none" w:sz="0" w:space="0" w:color="auto"/>
            <w:left w:val="none" w:sz="0" w:space="0" w:color="auto"/>
            <w:bottom w:val="none" w:sz="0" w:space="0" w:color="auto"/>
            <w:right w:val="none" w:sz="0" w:space="0" w:color="auto"/>
          </w:divBdr>
        </w:div>
        <w:div w:id="722680704">
          <w:marLeft w:val="0"/>
          <w:marRight w:val="0"/>
          <w:marTop w:val="0"/>
          <w:marBottom w:val="0"/>
          <w:divBdr>
            <w:top w:val="none" w:sz="0" w:space="0" w:color="auto"/>
            <w:left w:val="none" w:sz="0" w:space="0" w:color="auto"/>
            <w:bottom w:val="none" w:sz="0" w:space="0" w:color="auto"/>
            <w:right w:val="none" w:sz="0" w:space="0" w:color="auto"/>
          </w:divBdr>
        </w:div>
        <w:div w:id="731345590">
          <w:marLeft w:val="0"/>
          <w:marRight w:val="0"/>
          <w:marTop w:val="0"/>
          <w:marBottom w:val="0"/>
          <w:divBdr>
            <w:top w:val="none" w:sz="0" w:space="0" w:color="auto"/>
            <w:left w:val="none" w:sz="0" w:space="0" w:color="auto"/>
            <w:bottom w:val="none" w:sz="0" w:space="0" w:color="auto"/>
            <w:right w:val="none" w:sz="0" w:space="0" w:color="auto"/>
          </w:divBdr>
        </w:div>
        <w:div w:id="762409735">
          <w:marLeft w:val="0"/>
          <w:marRight w:val="0"/>
          <w:marTop w:val="0"/>
          <w:marBottom w:val="0"/>
          <w:divBdr>
            <w:top w:val="none" w:sz="0" w:space="0" w:color="auto"/>
            <w:left w:val="none" w:sz="0" w:space="0" w:color="auto"/>
            <w:bottom w:val="none" w:sz="0" w:space="0" w:color="auto"/>
            <w:right w:val="none" w:sz="0" w:space="0" w:color="auto"/>
          </w:divBdr>
        </w:div>
        <w:div w:id="867566067">
          <w:marLeft w:val="0"/>
          <w:marRight w:val="0"/>
          <w:marTop w:val="0"/>
          <w:marBottom w:val="0"/>
          <w:divBdr>
            <w:top w:val="none" w:sz="0" w:space="0" w:color="auto"/>
            <w:left w:val="none" w:sz="0" w:space="0" w:color="auto"/>
            <w:bottom w:val="none" w:sz="0" w:space="0" w:color="auto"/>
            <w:right w:val="none" w:sz="0" w:space="0" w:color="auto"/>
          </w:divBdr>
        </w:div>
        <w:div w:id="888418436">
          <w:marLeft w:val="0"/>
          <w:marRight w:val="0"/>
          <w:marTop w:val="0"/>
          <w:marBottom w:val="0"/>
          <w:divBdr>
            <w:top w:val="none" w:sz="0" w:space="0" w:color="auto"/>
            <w:left w:val="none" w:sz="0" w:space="0" w:color="auto"/>
            <w:bottom w:val="none" w:sz="0" w:space="0" w:color="auto"/>
            <w:right w:val="none" w:sz="0" w:space="0" w:color="auto"/>
          </w:divBdr>
        </w:div>
        <w:div w:id="911038667">
          <w:marLeft w:val="0"/>
          <w:marRight w:val="0"/>
          <w:marTop w:val="0"/>
          <w:marBottom w:val="0"/>
          <w:divBdr>
            <w:top w:val="none" w:sz="0" w:space="0" w:color="auto"/>
            <w:left w:val="none" w:sz="0" w:space="0" w:color="auto"/>
            <w:bottom w:val="none" w:sz="0" w:space="0" w:color="auto"/>
            <w:right w:val="none" w:sz="0" w:space="0" w:color="auto"/>
          </w:divBdr>
        </w:div>
        <w:div w:id="913272343">
          <w:marLeft w:val="0"/>
          <w:marRight w:val="0"/>
          <w:marTop w:val="0"/>
          <w:marBottom w:val="0"/>
          <w:divBdr>
            <w:top w:val="none" w:sz="0" w:space="0" w:color="auto"/>
            <w:left w:val="none" w:sz="0" w:space="0" w:color="auto"/>
            <w:bottom w:val="none" w:sz="0" w:space="0" w:color="auto"/>
            <w:right w:val="none" w:sz="0" w:space="0" w:color="auto"/>
          </w:divBdr>
        </w:div>
        <w:div w:id="919173399">
          <w:marLeft w:val="0"/>
          <w:marRight w:val="0"/>
          <w:marTop w:val="0"/>
          <w:marBottom w:val="0"/>
          <w:divBdr>
            <w:top w:val="none" w:sz="0" w:space="0" w:color="auto"/>
            <w:left w:val="none" w:sz="0" w:space="0" w:color="auto"/>
            <w:bottom w:val="none" w:sz="0" w:space="0" w:color="auto"/>
            <w:right w:val="none" w:sz="0" w:space="0" w:color="auto"/>
          </w:divBdr>
        </w:div>
        <w:div w:id="938487569">
          <w:marLeft w:val="0"/>
          <w:marRight w:val="0"/>
          <w:marTop w:val="0"/>
          <w:marBottom w:val="0"/>
          <w:divBdr>
            <w:top w:val="none" w:sz="0" w:space="0" w:color="auto"/>
            <w:left w:val="none" w:sz="0" w:space="0" w:color="auto"/>
            <w:bottom w:val="none" w:sz="0" w:space="0" w:color="auto"/>
            <w:right w:val="none" w:sz="0" w:space="0" w:color="auto"/>
          </w:divBdr>
        </w:div>
        <w:div w:id="944927132">
          <w:marLeft w:val="0"/>
          <w:marRight w:val="0"/>
          <w:marTop w:val="0"/>
          <w:marBottom w:val="0"/>
          <w:divBdr>
            <w:top w:val="none" w:sz="0" w:space="0" w:color="auto"/>
            <w:left w:val="none" w:sz="0" w:space="0" w:color="auto"/>
            <w:bottom w:val="none" w:sz="0" w:space="0" w:color="auto"/>
            <w:right w:val="none" w:sz="0" w:space="0" w:color="auto"/>
          </w:divBdr>
        </w:div>
        <w:div w:id="971709466">
          <w:marLeft w:val="0"/>
          <w:marRight w:val="0"/>
          <w:marTop w:val="0"/>
          <w:marBottom w:val="0"/>
          <w:divBdr>
            <w:top w:val="none" w:sz="0" w:space="0" w:color="auto"/>
            <w:left w:val="none" w:sz="0" w:space="0" w:color="auto"/>
            <w:bottom w:val="none" w:sz="0" w:space="0" w:color="auto"/>
            <w:right w:val="none" w:sz="0" w:space="0" w:color="auto"/>
          </w:divBdr>
        </w:div>
        <w:div w:id="972365615">
          <w:marLeft w:val="0"/>
          <w:marRight w:val="0"/>
          <w:marTop w:val="0"/>
          <w:marBottom w:val="0"/>
          <w:divBdr>
            <w:top w:val="none" w:sz="0" w:space="0" w:color="auto"/>
            <w:left w:val="none" w:sz="0" w:space="0" w:color="auto"/>
            <w:bottom w:val="none" w:sz="0" w:space="0" w:color="auto"/>
            <w:right w:val="none" w:sz="0" w:space="0" w:color="auto"/>
          </w:divBdr>
        </w:div>
        <w:div w:id="996298040">
          <w:marLeft w:val="0"/>
          <w:marRight w:val="0"/>
          <w:marTop w:val="0"/>
          <w:marBottom w:val="0"/>
          <w:divBdr>
            <w:top w:val="none" w:sz="0" w:space="0" w:color="auto"/>
            <w:left w:val="none" w:sz="0" w:space="0" w:color="auto"/>
            <w:bottom w:val="none" w:sz="0" w:space="0" w:color="auto"/>
            <w:right w:val="none" w:sz="0" w:space="0" w:color="auto"/>
          </w:divBdr>
        </w:div>
        <w:div w:id="1053117684">
          <w:marLeft w:val="0"/>
          <w:marRight w:val="0"/>
          <w:marTop w:val="0"/>
          <w:marBottom w:val="0"/>
          <w:divBdr>
            <w:top w:val="none" w:sz="0" w:space="0" w:color="auto"/>
            <w:left w:val="none" w:sz="0" w:space="0" w:color="auto"/>
            <w:bottom w:val="none" w:sz="0" w:space="0" w:color="auto"/>
            <w:right w:val="none" w:sz="0" w:space="0" w:color="auto"/>
          </w:divBdr>
        </w:div>
        <w:div w:id="1057778407">
          <w:marLeft w:val="0"/>
          <w:marRight w:val="0"/>
          <w:marTop w:val="0"/>
          <w:marBottom w:val="0"/>
          <w:divBdr>
            <w:top w:val="none" w:sz="0" w:space="0" w:color="auto"/>
            <w:left w:val="none" w:sz="0" w:space="0" w:color="auto"/>
            <w:bottom w:val="none" w:sz="0" w:space="0" w:color="auto"/>
            <w:right w:val="none" w:sz="0" w:space="0" w:color="auto"/>
          </w:divBdr>
        </w:div>
        <w:div w:id="1095978044">
          <w:marLeft w:val="0"/>
          <w:marRight w:val="0"/>
          <w:marTop w:val="0"/>
          <w:marBottom w:val="0"/>
          <w:divBdr>
            <w:top w:val="none" w:sz="0" w:space="0" w:color="auto"/>
            <w:left w:val="none" w:sz="0" w:space="0" w:color="auto"/>
            <w:bottom w:val="none" w:sz="0" w:space="0" w:color="auto"/>
            <w:right w:val="none" w:sz="0" w:space="0" w:color="auto"/>
          </w:divBdr>
        </w:div>
        <w:div w:id="1116676396">
          <w:marLeft w:val="0"/>
          <w:marRight w:val="0"/>
          <w:marTop w:val="0"/>
          <w:marBottom w:val="0"/>
          <w:divBdr>
            <w:top w:val="none" w:sz="0" w:space="0" w:color="auto"/>
            <w:left w:val="none" w:sz="0" w:space="0" w:color="auto"/>
            <w:bottom w:val="none" w:sz="0" w:space="0" w:color="auto"/>
            <w:right w:val="none" w:sz="0" w:space="0" w:color="auto"/>
          </w:divBdr>
        </w:div>
        <w:div w:id="1120799583">
          <w:marLeft w:val="0"/>
          <w:marRight w:val="0"/>
          <w:marTop w:val="0"/>
          <w:marBottom w:val="0"/>
          <w:divBdr>
            <w:top w:val="none" w:sz="0" w:space="0" w:color="auto"/>
            <w:left w:val="none" w:sz="0" w:space="0" w:color="auto"/>
            <w:bottom w:val="none" w:sz="0" w:space="0" w:color="auto"/>
            <w:right w:val="none" w:sz="0" w:space="0" w:color="auto"/>
          </w:divBdr>
        </w:div>
        <w:div w:id="1143502826">
          <w:marLeft w:val="0"/>
          <w:marRight w:val="0"/>
          <w:marTop w:val="0"/>
          <w:marBottom w:val="0"/>
          <w:divBdr>
            <w:top w:val="none" w:sz="0" w:space="0" w:color="auto"/>
            <w:left w:val="none" w:sz="0" w:space="0" w:color="auto"/>
            <w:bottom w:val="none" w:sz="0" w:space="0" w:color="auto"/>
            <w:right w:val="none" w:sz="0" w:space="0" w:color="auto"/>
          </w:divBdr>
        </w:div>
        <w:div w:id="1157304575">
          <w:marLeft w:val="0"/>
          <w:marRight w:val="0"/>
          <w:marTop w:val="0"/>
          <w:marBottom w:val="0"/>
          <w:divBdr>
            <w:top w:val="none" w:sz="0" w:space="0" w:color="auto"/>
            <w:left w:val="none" w:sz="0" w:space="0" w:color="auto"/>
            <w:bottom w:val="none" w:sz="0" w:space="0" w:color="auto"/>
            <w:right w:val="none" w:sz="0" w:space="0" w:color="auto"/>
          </w:divBdr>
        </w:div>
        <w:div w:id="1320891218">
          <w:marLeft w:val="0"/>
          <w:marRight w:val="0"/>
          <w:marTop w:val="0"/>
          <w:marBottom w:val="0"/>
          <w:divBdr>
            <w:top w:val="none" w:sz="0" w:space="0" w:color="auto"/>
            <w:left w:val="none" w:sz="0" w:space="0" w:color="auto"/>
            <w:bottom w:val="none" w:sz="0" w:space="0" w:color="auto"/>
            <w:right w:val="none" w:sz="0" w:space="0" w:color="auto"/>
          </w:divBdr>
        </w:div>
        <w:div w:id="1368331367">
          <w:marLeft w:val="0"/>
          <w:marRight w:val="0"/>
          <w:marTop w:val="0"/>
          <w:marBottom w:val="0"/>
          <w:divBdr>
            <w:top w:val="none" w:sz="0" w:space="0" w:color="auto"/>
            <w:left w:val="none" w:sz="0" w:space="0" w:color="auto"/>
            <w:bottom w:val="none" w:sz="0" w:space="0" w:color="auto"/>
            <w:right w:val="none" w:sz="0" w:space="0" w:color="auto"/>
          </w:divBdr>
        </w:div>
        <w:div w:id="1368483560">
          <w:marLeft w:val="0"/>
          <w:marRight w:val="0"/>
          <w:marTop w:val="0"/>
          <w:marBottom w:val="0"/>
          <w:divBdr>
            <w:top w:val="none" w:sz="0" w:space="0" w:color="auto"/>
            <w:left w:val="none" w:sz="0" w:space="0" w:color="auto"/>
            <w:bottom w:val="none" w:sz="0" w:space="0" w:color="auto"/>
            <w:right w:val="none" w:sz="0" w:space="0" w:color="auto"/>
          </w:divBdr>
        </w:div>
        <w:div w:id="1386950415">
          <w:marLeft w:val="0"/>
          <w:marRight w:val="0"/>
          <w:marTop w:val="0"/>
          <w:marBottom w:val="0"/>
          <w:divBdr>
            <w:top w:val="none" w:sz="0" w:space="0" w:color="auto"/>
            <w:left w:val="none" w:sz="0" w:space="0" w:color="auto"/>
            <w:bottom w:val="none" w:sz="0" w:space="0" w:color="auto"/>
            <w:right w:val="none" w:sz="0" w:space="0" w:color="auto"/>
          </w:divBdr>
        </w:div>
        <w:div w:id="1389183934">
          <w:marLeft w:val="0"/>
          <w:marRight w:val="0"/>
          <w:marTop w:val="0"/>
          <w:marBottom w:val="0"/>
          <w:divBdr>
            <w:top w:val="none" w:sz="0" w:space="0" w:color="auto"/>
            <w:left w:val="none" w:sz="0" w:space="0" w:color="auto"/>
            <w:bottom w:val="none" w:sz="0" w:space="0" w:color="auto"/>
            <w:right w:val="none" w:sz="0" w:space="0" w:color="auto"/>
          </w:divBdr>
        </w:div>
        <w:div w:id="1396397600">
          <w:marLeft w:val="0"/>
          <w:marRight w:val="0"/>
          <w:marTop w:val="0"/>
          <w:marBottom w:val="0"/>
          <w:divBdr>
            <w:top w:val="none" w:sz="0" w:space="0" w:color="auto"/>
            <w:left w:val="none" w:sz="0" w:space="0" w:color="auto"/>
            <w:bottom w:val="none" w:sz="0" w:space="0" w:color="auto"/>
            <w:right w:val="none" w:sz="0" w:space="0" w:color="auto"/>
          </w:divBdr>
        </w:div>
        <w:div w:id="1406608564">
          <w:marLeft w:val="0"/>
          <w:marRight w:val="0"/>
          <w:marTop w:val="0"/>
          <w:marBottom w:val="0"/>
          <w:divBdr>
            <w:top w:val="none" w:sz="0" w:space="0" w:color="auto"/>
            <w:left w:val="none" w:sz="0" w:space="0" w:color="auto"/>
            <w:bottom w:val="none" w:sz="0" w:space="0" w:color="auto"/>
            <w:right w:val="none" w:sz="0" w:space="0" w:color="auto"/>
          </w:divBdr>
        </w:div>
        <w:div w:id="1422488547">
          <w:marLeft w:val="0"/>
          <w:marRight w:val="0"/>
          <w:marTop w:val="0"/>
          <w:marBottom w:val="0"/>
          <w:divBdr>
            <w:top w:val="none" w:sz="0" w:space="0" w:color="auto"/>
            <w:left w:val="none" w:sz="0" w:space="0" w:color="auto"/>
            <w:bottom w:val="none" w:sz="0" w:space="0" w:color="auto"/>
            <w:right w:val="none" w:sz="0" w:space="0" w:color="auto"/>
          </w:divBdr>
        </w:div>
        <w:div w:id="1429542121">
          <w:marLeft w:val="0"/>
          <w:marRight w:val="0"/>
          <w:marTop w:val="0"/>
          <w:marBottom w:val="0"/>
          <w:divBdr>
            <w:top w:val="none" w:sz="0" w:space="0" w:color="auto"/>
            <w:left w:val="none" w:sz="0" w:space="0" w:color="auto"/>
            <w:bottom w:val="none" w:sz="0" w:space="0" w:color="auto"/>
            <w:right w:val="none" w:sz="0" w:space="0" w:color="auto"/>
          </w:divBdr>
        </w:div>
        <w:div w:id="1445343480">
          <w:marLeft w:val="0"/>
          <w:marRight w:val="0"/>
          <w:marTop w:val="0"/>
          <w:marBottom w:val="0"/>
          <w:divBdr>
            <w:top w:val="none" w:sz="0" w:space="0" w:color="auto"/>
            <w:left w:val="none" w:sz="0" w:space="0" w:color="auto"/>
            <w:bottom w:val="none" w:sz="0" w:space="0" w:color="auto"/>
            <w:right w:val="none" w:sz="0" w:space="0" w:color="auto"/>
          </w:divBdr>
        </w:div>
        <w:div w:id="1520244068">
          <w:marLeft w:val="0"/>
          <w:marRight w:val="0"/>
          <w:marTop w:val="0"/>
          <w:marBottom w:val="0"/>
          <w:divBdr>
            <w:top w:val="none" w:sz="0" w:space="0" w:color="auto"/>
            <w:left w:val="none" w:sz="0" w:space="0" w:color="auto"/>
            <w:bottom w:val="none" w:sz="0" w:space="0" w:color="auto"/>
            <w:right w:val="none" w:sz="0" w:space="0" w:color="auto"/>
          </w:divBdr>
        </w:div>
        <w:div w:id="1542202756">
          <w:marLeft w:val="0"/>
          <w:marRight w:val="0"/>
          <w:marTop w:val="0"/>
          <w:marBottom w:val="0"/>
          <w:divBdr>
            <w:top w:val="none" w:sz="0" w:space="0" w:color="auto"/>
            <w:left w:val="none" w:sz="0" w:space="0" w:color="auto"/>
            <w:bottom w:val="none" w:sz="0" w:space="0" w:color="auto"/>
            <w:right w:val="none" w:sz="0" w:space="0" w:color="auto"/>
          </w:divBdr>
        </w:div>
        <w:div w:id="1557012283">
          <w:marLeft w:val="0"/>
          <w:marRight w:val="0"/>
          <w:marTop w:val="0"/>
          <w:marBottom w:val="0"/>
          <w:divBdr>
            <w:top w:val="none" w:sz="0" w:space="0" w:color="auto"/>
            <w:left w:val="none" w:sz="0" w:space="0" w:color="auto"/>
            <w:bottom w:val="none" w:sz="0" w:space="0" w:color="auto"/>
            <w:right w:val="none" w:sz="0" w:space="0" w:color="auto"/>
          </w:divBdr>
        </w:div>
        <w:div w:id="1671368445">
          <w:marLeft w:val="0"/>
          <w:marRight w:val="0"/>
          <w:marTop w:val="0"/>
          <w:marBottom w:val="0"/>
          <w:divBdr>
            <w:top w:val="none" w:sz="0" w:space="0" w:color="auto"/>
            <w:left w:val="none" w:sz="0" w:space="0" w:color="auto"/>
            <w:bottom w:val="none" w:sz="0" w:space="0" w:color="auto"/>
            <w:right w:val="none" w:sz="0" w:space="0" w:color="auto"/>
          </w:divBdr>
        </w:div>
        <w:div w:id="1702896585">
          <w:marLeft w:val="0"/>
          <w:marRight w:val="0"/>
          <w:marTop w:val="0"/>
          <w:marBottom w:val="0"/>
          <w:divBdr>
            <w:top w:val="none" w:sz="0" w:space="0" w:color="auto"/>
            <w:left w:val="none" w:sz="0" w:space="0" w:color="auto"/>
            <w:bottom w:val="none" w:sz="0" w:space="0" w:color="auto"/>
            <w:right w:val="none" w:sz="0" w:space="0" w:color="auto"/>
          </w:divBdr>
        </w:div>
        <w:div w:id="1720587309">
          <w:marLeft w:val="0"/>
          <w:marRight w:val="0"/>
          <w:marTop w:val="0"/>
          <w:marBottom w:val="0"/>
          <w:divBdr>
            <w:top w:val="none" w:sz="0" w:space="0" w:color="auto"/>
            <w:left w:val="none" w:sz="0" w:space="0" w:color="auto"/>
            <w:bottom w:val="none" w:sz="0" w:space="0" w:color="auto"/>
            <w:right w:val="none" w:sz="0" w:space="0" w:color="auto"/>
          </w:divBdr>
        </w:div>
        <w:div w:id="1835409718">
          <w:marLeft w:val="0"/>
          <w:marRight w:val="0"/>
          <w:marTop w:val="0"/>
          <w:marBottom w:val="0"/>
          <w:divBdr>
            <w:top w:val="none" w:sz="0" w:space="0" w:color="auto"/>
            <w:left w:val="none" w:sz="0" w:space="0" w:color="auto"/>
            <w:bottom w:val="none" w:sz="0" w:space="0" w:color="auto"/>
            <w:right w:val="none" w:sz="0" w:space="0" w:color="auto"/>
          </w:divBdr>
        </w:div>
        <w:div w:id="1840466808">
          <w:marLeft w:val="0"/>
          <w:marRight w:val="0"/>
          <w:marTop w:val="0"/>
          <w:marBottom w:val="0"/>
          <w:divBdr>
            <w:top w:val="none" w:sz="0" w:space="0" w:color="auto"/>
            <w:left w:val="none" w:sz="0" w:space="0" w:color="auto"/>
            <w:bottom w:val="none" w:sz="0" w:space="0" w:color="auto"/>
            <w:right w:val="none" w:sz="0" w:space="0" w:color="auto"/>
          </w:divBdr>
        </w:div>
        <w:div w:id="1850635601">
          <w:marLeft w:val="0"/>
          <w:marRight w:val="0"/>
          <w:marTop w:val="0"/>
          <w:marBottom w:val="0"/>
          <w:divBdr>
            <w:top w:val="none" w:sz="0" w:space="0" w:color="auto"/>
            <w:left w:val="none" w:sz="0" w:space="0" w:color="auto"/>
            <w:bottom w:val="none" w:sz="0" w:space="0" w:color="auto"/>
            <w:right w:val="none" w:sz="0" w:space="0" w:color="auto"/>
          </w:divBdr>
        </w:div>
        <w:div w:id="1939171392">
          <w:marLeft w:val="0"/>
          <w:marRight w:val="0"/>
          <w:marTop w:val="0"/>
          <w:marBottom w:val="0"/>
          <w:divBdr>
            <w:top w:val="none" w:sz="0" w:space="0" w:color="auto"/>
            <w:left w:val="none" w:sz="0" w:space="0" w:color="auto"/>
            <w:bottom w:val="none" w:sz="0" w:space="0" w:color="auto"/>
            <w:right w:val="none" w:sz="0" w:space="0" w:color="auto"/>
          </w:divBdr>
        </w:div>
        <w:div w:id="1940941897">
          <w:marLeft w:val="0"/>
          <w:marRight w:val="0"/>
          <w:marTop w:val="0"/>
          <w:marBottom w:val="0"/>
          <w:divBdr>
            <w:top w:val="none" w:sz="0" w:space="0" w:color="auto"/>
            <w:left w:val="none" w:sz="0" w:space="0" w:color="auto"/>
            <w:bottom w:val="none" w:sz="0" w:space="0" w:color="auto"/>
            <w:right w:val="none" w:sz="0" w:space="0" w:color="auto"/>
          </w:divBdr>
        </w:div>
        <w:div w:id="1994065920">
          <w:marLeft w:val="0"/>
          <w:marRight w:val="0"/>
          <w:marTop w:val="0"/>
          <w:marBottom w:val="0"/>
          <w:divBdr>
            <w:top w:val="none" w:sz="0" w:space="0" w:color="auto"/>
            <w:left w:val="none" w:sz="0" w:space="0" w:color="auto"/>
            <w:bottom w:val="none" w:sz="0" w:space="0" w:color="auto"/>
            <w:right w:val="none" w:sz="0" w:space="0" w:color="auto"/>
          </w:divBdr>
        </w:div>
        <w:div w:id="2047024050">
          <w:marLeft w:val="0"/>
          <w:marRight w:val="0"/>
          <w:marTop w:val="0"/>
          <w:marBottom w:val="0"/>
          <w:divBdr>
            <w:top w:val="none" w:sz="0" w:space="0" w:color="auto"/>
            <w:left w:val="none" w:sz="0" w:space="0" w:color="auto"/>
            <w:bottom w:val="none" w:sz="0" w:space="0" w:color="auto"/>
            <w:right w:val="none" w:sz="0" w:space="0" w:color="auto"/>
          </w:divBdr>
        </w:div>
        <w:div w:id="2048290044">
          <w:marLeft w:val="0"/>
          <w:marRight w:val="0"/>
          <w:marTop w:val="0"/>
          <w:marBottom w:val="0"/>
          <w:divBdr>
            <w:top w:val="none" w:sz="0" w:space="0" w:color="auto"/>
            <w:left w:val="none" w:sz="0" w:space="0" w:color="auto"/>
            <w:bottom w:val="none" w:sz="0" w:space="0" w:color="auto"/>
            <w:right w:val="none" w:sz="0" w:space="0" w:color="auto"/>
          </w:divBdr>
        </w:div>
        <w:div w:id="2101095858">
          <w:marLeft w:val="0"/>
          <w:marRight w:val="0"/>
          <w:marTop w:val="0"/>
          <w:marBottom w:val="0"/>
          <w:divBdr>
            <w:top w:val="none" w:sz="0" w:space="0" w:color="auto"/>
            <w:left w:val="none" w:sz="0" w:space="0" w:color="auto"/>
            <w:bottom w:val="none" w:sz="0" w:space="0" w:color="auto"/>
            <w:right w:val="none" w:sz="0" w:space="0" w:color="auto"/>
          </w:divBdr>
        </w:div>
        <w:div w:id="2127579099">
          <w:marLeft w:val="0"/>
          <w:marRight w:val="0"/>
          <w:marTop w:val="0"/>
          <w:marBottom w:val="0"/>
          <w:divBdr>
            <w:top w:val="none" w:sz="0" w:space="0" w:color="auto"/>
            <w:left w:val="none" w:sz="0" w:space="0" w:color="auto"/>
            <w:bottom w:val="none" w:sz="0" w:space="0" w:color="auto"/>
            <w:right w:val="none" w:sz="0" w:space="0" w:color="auto"/>
          </w:divBdr>
        </w:div>
        <w:div w:id="2136294500">
          <w:marLeft w:val="0"/>
          <w:marRight w:val="0"/>
          <w:marTop w:val="0"/>
          <w:marBottom w:val="0"/>
          <w:divBdr>
            <w:top w:val="none" w:sz="0" w:space="0" w:color="auto"/>
            <w:left w:val="none" w:sz="0" w:space="0" w:color="auto"/>
            <w:bottom w:val="none" w:sz="0" w:space="0" w:color="auto"/>
            <w:right w:val="none" w:sz="0" w:space="0" w:color="auto"/>
          </w:divBdr>
        </w:div>
      </w:divsChild>
    </w:div>
    <w:div w:id="475992022">
      <w:bodyDiv w:val="1"/>
      <w:marLeft w:val="0"/>
      <w:marRight w:val="0"/>
      <w:marTop w:val="0"/>
      <w:marBottom w:val="0"/>
      <w:divBdr>
        <w:top w:val="none" w:sz="0" w:space="0" w:color="auto"/>
        <w:left w:val="none" w:sz="0" w:space="0" w:color="auto"/>
        <w:bottom w:val="none" w:sz="0" w:space="0" w:color="auto"/>
        <w:right w:val="none" w:sz="0" w:space="0" w:color="auto"/>
      </w:divBdr>
      <w:divsChild>
        <w:div w:id="491486710">
          <w:marLeft w:val="547"/>
          <w:marRight w:val="0"/>
          <w:marTop w:val="154"/>
          <w:marBottom w:val="0"/>
          <w:divBdr>
            <w:top w:val="none" w:sz="0" w:space="0" w:color="auto"/>
            <w:left w:val="none" w:sz="0" w:space="0" w:color="auto"/>
            <w:bottom w:val="none" w:sz="0" w:space="0" w:color="auto"/>
            <w:right w:val="none" w:sz="0" w:space="0" w:color="auto"/>
          </w:divBdr>
        </w:div>
        <w:div w:id="797727004">
          <w:marLeft w:val="1166"/>
          <w:marRight w:val="0"/>
          <w:marTop w:val="134"/>
          <w:marBottom w:val="0"/>
          <w:divBdr>
            <w:top w:val="none" w:sz="0" w:space="0" w:color="auto"/>
            <w:left w:val="none" w:sz="0" w:space="0" w:color="auto"/>
            <w:bottom w:val="none" w:sz="0" w:space="0" w:color="auto"/>
            <w:right w:val="none" w:sz="0" w:space="0" w:color="auto"/>
          </w:divBdr>
        </w:div>
        <w:div w:id="1833330215">
          <w:marLeft w:val="1166"/>
          <w:marRight w:val="0"/>
          <w:marTop w:val="134"/>
          <w:marBottom w:val="0"/>
          <w:divBdr>
            <w:top w:val="none" w:sz="0" w:space="0" w:color="auto"/>
            <w:left w:val="none" w:sz="0" w:space="0" w:color="auto"/>
            <w:bottom w:val="none" w:sz="0" w:space="0" w:color="auto"/>
            <w:right w:val="none" w:sz="0" w:space="0" w:color="auto"/>
          </w:divBdr>
        </w:div>
      </w:divsChild>
    </w:div>
    <w:div w:id="481119394">
      <w:bodyDiv w:val="1"/>
      <w:marLeft w:val="0"/>
      <w:marRight w:val="0"/>
      <w:marTop w:val="0"/>
      <w:marBottom w:val="0"/>
      <w:divBdr>
        <w:top w:val="none" w:sz="0" w:space="0" w:color="auto"/>
        <w:left w:val="none" w:sz="0" w:space="0" w:color="auto"/>
        <w:bottom w:val="none" w:sz="0" w:space="0" w:color="auto"/>
        <w:right w:val="none" w:sz="0" w:space="0" w:color="auto"/>
      </w:divBdr>
    </w:div>
    <w:div w:id="487870222">
      <w:bodyDiv w:val="1"/>
      <w:marLeft w:val="0"/>
      <w:marRight w:val="0"/>
      <w:marTop w:val="0"/>
      <w:marBottom w:val="0"/>
      <w:divBdr>
        <w:top w:val="none" w:sz="0" w:space="0" w:color="auto"/>
        <w:left w:val="none" w:sz="0" w:space="0" w:color="auto"/>
        <w:bottom w:val="none" w:sz="0" w:space="0" w:color="auto"/>
        <w:right w:val="none" w:sz="0" w:space="0" w:color="auto"/>
      </w:divBdr>
    </w:div>
    <w:div w:id="490218577">
      <w:bodyDiv w:val="1"/>
      <w:marLeft w:val="0"/>
      <w:marRight w:val="0"/>
      <w:marTop w:val="0"/>
      <w:marBottom w:val="0"/>
      <w:divBdr>
        <w:top w:val="none" w:sz="0" w:space="0" w:color="auto"/>
        <w:left w:val="none" w:sz="0" w:space="0" w:color="auto"/>
        <w:bottom w:val="none" w:sz="0" w:space="0" w:color="auto"/>
        <w:right w:val="none" w:sz="0" w:space="0" w:color="auto"/>
      </w:divBdr>
    </w:div>
    <w:div w:id="493109483">
      <w:bodyDiv w:val="1"/>
      <w:marLeft w:val="0"/>
      <w:marRight w:val="0"/>
      <w:marTop w:val="0"/>
      <w:marBottom w:val="0"/>
      <w:divBdr>
        <w:top w:val="none" w:sz="0" w:space="0" w:color="auto"/>
        <w:left w:val="none" w:sz="0" w:space="0" w:color="auto"/>
        <w:bottom w:val="none" w:sz="0" w:space="0" w:color="auto"/>
        <w:right w:val="none" w:sz="0" w:space="0" w:color="auto"/>
      </w:divBdr>
    </w:div>
    <w:div w:id="546718878">
      <w:bodyDiv w:val="1"/>
      <w:marLeft w:val="0"/>
      <w:marRight w:val="0"/>
      <w:marTop w:val="0"/>
      <w:marBottom w:val="0"/>
      <w:divBdr>
        <w:top w:val="none" w:sz="0" w:space="0" w:color="auto"/>
        <w:left w:val="none" w:sz="0" w:space="0" w:color="auto"/>
        <w:bottom w:val="none" w:sz="0" w:space="0" w:color="auto"/>
        <w:right w:val="none" w:sz="0" w:space="0" w:color="auto"/>
      </w:divBdr>
    </w:div>
    <w:div w:id="673266382">
      <w:bodyDiv w:val="1"/>
      <w:marLeft w:val="0"/>
      <w:marRight w:val="0"/>
      <w:marTop w:val="0"/>
      <w:marBottom w:val="0"/>
      <w:divBdr>
        <w:top w:val="none" w:sz="0" w:space="0" w:color="auto"/>
        <w:left w:val="none" w:sz="0" w:space="0" w:color="auto"/>
        <w:bottom w:val="none" w:sz="0" w:space="0" w:color="auto"/>
        <w:right w:val="none" w:sz="0" w:space="0" w:color="auto"/>
      </w:divBdr>
      <w:divsChild>
        <w:div w:id="1901401694">
          <w:marLeft w:val="0"/>
          <w:marRight w:val="0"/>
          <w:marTop w:val="0"/>
          <w:marBottom w:val="0"/>
          <w:divBdr>
            <w:top w:val="none" w:sz="0" w:space="0" w:color="auto"/>
            <w:left w:val="none" w:sz="0" w:space="0" w:color="auto"/>
            <w:bottom w:val="none" w:sz="0" w:space="0" w:color="auto"/>
            <w:right w:val="none" w:sz="0" w:space="0" w:color="auto"/>
          </w:divBdr>
        </w:div>
      </w:divsChild>
    </w:div>
    <w:div w:id="676270016">
      <w:bodyDiv w:val="1"/>
      <w:marLeft w:val="0"/>
      <w:marRight w:val="0"/>
      <w:marTop w:val="0"/>
      <w:marBottom w:val="0"/>
      <w:divBdr>
        <w:top w:val="none" w:sz="0" w:space="0" w:color="auto"/>
        <w:left w:val="none" w:sz="0" w:space="0" w:color="auto"/>
        <w:bottom w:val="none" w:sz="0" w:space="0" w:color="auto"/>
        <w:right w:val="none" w:sz="0" w:space="0" w:color="auto"/>
      </w:divBdr>
    </w:div>
    <w:div w:id="702096664">
      <w:bodyDiv w:val="1"/>
      <w:marLeft w:val="0"/>
      <w:marRight w:val="0"/>
      <w:marTop w:val="0"/>
      <w:marBottom w:val="0"/>
      <w:divBdr>
        <w:top w:val="none" w:sz="0" w:space="0" w:color="auto"/>
        <w:left w:val="none" w:sz="0" w:space="0" w:color="auto"/>
        <w:bottom w:val="none" w:sz="0" w:space="0" w:color="auto"/>
        <w:right w:val="none" w:sz="0" w:space="0" w:color="auto"/>
      </w:divBdr>
    </w:div>
    <w:div w:id="757865518">
      <w:bodyDiv w:val="1"/>
      <w:marLeft w:val="0"/>
      <w:marRight w:val="0"/>
      <w:marTop w:val="0"/>
      <w:marBottom w:val="0"/>
      <w:divBdr>
        <w:top w:val="none" w:sz="0" w:space="0" w:color="auto"/>
        <w:left w:val="none" w:sz="0" w:space="0" w:color="auto"/>
        <w:bottom w:val="none" w:sz="0" w:space="0" w:color="auto"/>
        <w:right w:val="none" w:sz="0" w:space="0" w:color="auto"/>
      </w:divBdr>
    </w:div>
    <w:div w:id="760223589">
      <w:bodyDiv w:val="1"/>
      <w:marLeft w:val="0"/>
      <w:marRight w:val="0"/>
      <w:marTop w:val="0"/>
      <w:marBottom w:val="0"/>
      <w:divBdr>
        <w:top w:val="none" w:sz="0" w:space="0" w:color="auto"/>
        <w:left w:val="none" w:sz="0" w:space="0" w:color="auto"/>
        <w:bottom w:val="none" w:sz="0" w:space="0" w:color="auto"/>
        <w:right w:val="none" w:sz="0" w:space="0" w:color="auto"/>
      </w:divBdr>
    </w:div>
    <w:div w:id="787434949">
      <w:bodyDiv w:val="1"/>
      <w:marLeft w:val="0"/>
      <w:marRight w:val="0"/>
      <w:marTop w:val="0"/>
      <w:marBottom w:val="0"/>
      <w:divBdr>
        <w:top w:val="none" w:sz="0" w:space="0" w:color="auto"/>
        <w:left w:val="none" w:sz="0" w:space="0" w:color="auto"/>
        <w:bottom w:val="none" w:sz="0" w:space="0" w:color="auto"/>
        <w:right w:val="none" w:sz="0" w:space="0" w:color="auto"/>
      </w:divBdr>
    </w:div>
    <w:div w:id="788158247">
      <w:bodyDiv w:val="1"/>
      <w:marLeft w:val="0"/>
      <w:marRight w:val="0"/>
      <w:marTop w:val="0"/>
      <w:marBottom w:val="0"/>
      <w:divBdr>
        <w:top w:val="none" w:sz="0" w:space="0" w:color="auto"/>
        <w:left w:val="none" w:sz="0" w:space="0" w:color="auto"/>
        <w:bottom w:val="none" w:sz="0" w:space="0" w:color="auto"/>
        <w:right w:val="none" w:sz="0" w:space="0" w:color="auto"/>
      </w:divBdr>
    </w:div>
    <w:div w:id="895622468">
      <w:bodyDiv w:val="1"/>
      <w:marLeft w:val="0"/>
      <w:marRight w:val="0"/>
      <w:marTop w:val="0"/>
      <w:marBottom w:val="0"/>
      <w:divBdr>
        <w:top w:val="none" w:sz="0" w:space="0" w:color="auto"/>
        <w:left w:val="none" w:sz="0" w:space="0" w:color="auto"/>
        <w:bottom w:val="none" w:sz="0" w:space="0" w:color="auto"/>
        <w:right w:val="none" w:sz="0" w:space="0" w:color="auto"/>
      </w:divBdr>
    </w:div>
    <w:div w:id="951017372">
      <w:bodyDiv w:val="1"/>
      <w:marLeft w:val="0"/>
      <w:marRight w:val="0"/>
      <w:marTop w:val="0"/>
      <w:marBottom w:val="0"/>
      <w:divBdr>
        <w:top w:val="none" w:sz="0" w:space="0" w:color="auto"/>
        <w:left w:val="none" w:sz="0" w:space="0" w:color="auto"/>
        <w:bottom w:val="none" w:sz="0" w:space="0" w:color="auto"/>
        <w:right w:val="none" w:sz="0" w:space="0" w:color="auto"/>
      </w:divBdr>
      <w:divsChild>
        <w:div w:id="1408186764">
          <w:marLeft w:val="547"/>
          <w:marRight w:val="0"/>
          <w:marTop w:val="154"/>
          <w:marBottom w:val="0"/>
          <w:divBdr>
            <w:top w:val="none" w:sz="0" w:space="0" w:color="auto"/>
            <w:left w:val="none" w:sz="0" w:space="0" w:color="auto"/>
            <w:bottom w:val="none" w:sz="0" w:space="0" w:color="auto"/>
            <w:right w:val="none" w:sz="0" w:space="0" w:color="auto"/>
          </w:divBdr>
        </w:div>
      </w:divsChild>
    </w:div>
    <w:div w:id="958098777">
      <w:bodyDiv w:val="1"/>
      <w:marLeft w:val="0"/>
      <w:marRight w:val="0"/>
      <w:marTop w:val="0"/>
      <w:marBottom w:val="0"/>
      <w:divBdr>
        <w:top w:val="none" w:sz="0" w:space="0" w:color="auto"/>
        <w:left w:val="none" w:sz="0" w:space="0" w:color="auto"/>
        <w:bottom w:val="none" w:sz="0" w:space="0" w:color="auto"/>
        <w:right w:val="none" w:sz="0" w:space="0" w:color="auto"/>
      </w:divBdr>
    </w:div>
    <w:div w:id="1023894504">
      <w:bodyDiv w:val="1"/>
      <w:marLeft w:val="0"/>
      <w:marRight w:val="0"/>
      <w:marTop w:val="0"/>
      <w:marBottom w:val="0"/>
      <w:divBdr>
        <w:top w:val="none" w:sz="0" w:space="0" w:color="auto"/>
        <w:left w:val="none" w:sz="0" w:space="0" w:color="auto"/>
        <w:bottom w:val="none" w:sz="0" w:space="0" w:color="auto"/>
        <w:right w:val="none" w:sz="0" w:space="0" w:color="auto"/>
      </w:divBdr>
    </w:div>
    <w:div w:id="1032609160">
      <w:bodyDiv w:val="1"/>
      <w:marLeft w:val="0"/>
      <w:marRight w:val="0"/>
      <w:marTop w:val="0"/>
      <w:marBottom w:val="0"/>
      <w:divBdr>
        <w:top w:val="none" w:sz="0" w:space="0" w:color="auto"/>
        <w:left w:val="none" w:sz="0" w:space="0" w:color="auto"/>
        <w:bottom w:val="none" w:sz="0" w:space="0" w:color="auto"/>
        <w:right w:val="none" w:sz="0" w:space="0" w:color="auto"/>
      </w:divBdr>
      <w:divsChild>
        <w:div w:id="722675202">
          <w:marLeft w:val="1166"/>
          <w:marRight w:val="0"/>
          <w:marTop w:val="134"/>
          <w:marBottom w:val="0"/>
          <w:divBdr>
            <w:top w:val="none" w:sz="0" w:space="0" w:color="auto"/>
            <w:left w:val="none" w:sz="0" w:space="0" w:color="auto"/>
            <w:bottom w:val="none" w:sz="0" w:space="0" w:color="auto"/>
            <w:right w:val="none" w:sz="0" w:space="0" w:color="auto"/>
          </w:divBdr>
        </w:div>
        <w:div w:id="1045644059">
          <w:marLeft w:val="1166"/>
          <w:marRight w:val="0"/>
          <w:marTop w:val="134"/>
          <w:marBottom w:val="0"/>
          <w:divBdr>
            <w:top w:val="none" w:sz="0" w:space="0" w:color="auto"/>
            <w:left w:val="none" w:sz="0" w:space="0" w:color="auto"/>
            <w:bottom w:val="none" w:sz="0" w:space="0" w:color="auto"/>
            <w:right w:val="none" w:sz="0" w:space="0" w:color="auto"/>
          </w:divBdr>
        </w:div>
        <w:div w:id="1386640534">
          <w:marLeft w:val="1166"/>
          <w:marRight w:val="0"/>
          <w:marTop w:val="134"/>
          <w:marBottom w:val="0"/>
          <w:divBdr>
            <w:top w:val="none" w:sz="0" w:space="0" w:color="auto"/>
            <w:left w:val="none" w:sz="0" w:space="0" w:color="auto"/>
            <w:bottom w:val="none" w:sz="0" w:space="0" w:color="auto"/>
            <w:right w:val="none" w:sz="0" w:space="0" w:color="auto"/>
          </w:divBdr>
        </w:div>
        <w:div w:id="1501576608">
          <w:marLeft w:val="1166"/>
          <w:marRight w:val="0"/>
          <w:marTop w:val="134"/>
          <w:marBottom w:val="0"/>
          <w:divBdr>
            <w:top w:val="none" w:sz="0" w:space="0" w:color="auto"/>
            <w:left w:val="none" w:sz="0" w:space="0" w:color="auto"/>
            <w:bottom w:val="none" w:sz="0" w:space="0" w:color="auto"/>
            <w:right w:val="none" w:sz="0" w:space="0" w:color="auto"/>
          </w:divBdr>
        </w:div>
      </w:divsChild>
    </w:div>
    <w:div w:id="1035076414">
      <w:bodyDiv w:val="1"/>
      <w:marLeft w:val="0"/>
      <w:marRight w:val="0"/>
      <w:marTop w:val="0"/>
      <w:marBottom w:val="0"/>
      <w:divBdr>
        <w:top w:val="none" w:sz="0" w:space="0" w:color="auto"/>
        <w:left w:val="none" w:sz="0" w:space="0" w:color="auto"/>
        <w:bottom w:val="none" w:sz="0" w:space="0" w:color="auto"/>
        <w:right w:val="none" w:sz="0" w:space="0" w:color="auto"/>
      </w:divBdr>
      <w:divsChild>
        <w:div w:id="1055199151">
          <w:marLeft w:val="1166"/>
          <w:marRight w:val="0"/>
          <w:marTop w:val="134"/>
          <w:marBottom w:val="0"/>
          <w:divBdr>
            <w:top w:val="none" w:sz="0" w:space="0" w:color="auto"/>
            <w:left w:val="none" w:sz="0" w:space="0" w:color="auto"/>
            <w:bottom w:val="none" w:sz="0" w:space="0" w:color="auto"/>
            <w:right w:val="none" w:sz="0" w:space="0" w:color="auto"/>
          </w:divBdr>
        </w:div>
        <w:div w:id="1447121799">
          <w:marLeft w:val="1166"/>
          <w:marRight w:val="0"/>
          <w:marTop w:val="134"/>
          <w:marBottom w:val="0"/>
          <w:divBdr>
            <w:top w:val="none" w:sz="0" w:space="0" w:color="auto"/>
            <w:left w:val="none" w:sz="0" w:space="0" w:color="auto"/>
            <w:bottom w:val="none" w:sz="0" w:space="0" w:color="auto"/>
            <w:right w:val="none" w:sz="0" w:space="0" w:color="auto"/>
          </w:divBdr>
        </w:div>
        <w:div w:id="2009553992">
          <w:marLeft w:val="1166"/>
          <w:marRight w:val="0"/>
          <w:marTop w:val="134"/>
          <w:marBottom w:val="0"/>
          <w:divBdr>
            <w:top w:val="none" w:sz="0" w:space="0" w:color="auto"/>
            <w:left w:val="none" w:sz="0" w:space="0" w:color="auto"/>
            <w:bottom w:val="none" w:sz="0" w:space="0" w:color="auto"/>
            <w:right w:val="none" w:sz="0" w:space="0" w:color="auto"/>
          </w:divBdr>
        </w:div>
      </w:divsChild>
    </w:div>
    <w:div w:id="1049113816">
      <w:bodyDiv w:val="1"/>
      <w:marLeft w:val="0"/>
      <w:marRight w:val="0"/>
      <w:marTop w:val="0"/>
      <w:marBottom w:val="0"/>
      <w:divBdr>
        <w:top w:val="none" w:sz="0" w:space="0" w:color="auto"/>
        <w:left w:val="none" w:sz="0" w:space="0" w:color="auto"/>
        <w:bottom w:val="none" w:sz="0" w:space="0" w:color="auto"/>
        <w:right w:val="none" w:sz="0" w:space="0" w:color="auto"/>
      </w:divBdr>
    </w:div>
    <w:div w:id="1082482018">
      <w:bodyDiv w:val="1"/>
      <w:marLeft w:val="0"/>
      <w:marRight w:val="0"/>
      <w:marTop w:val="0"/>
      <w:marBottom w:val="0"/>
      <w:divBdr>
        <w:top w:val="none" w:sz="0" w:space="0" w:color="auto"/>
        <w:left w:val="none" w:sz="0" w:space="0" w:color="auto"/>
        <w:bottom w:val="none" w:sz="0" w:space="0" w:color="auto"/>
        <w:right w:val="none" w:sz="0" w:space="0" w:color="auto"/>
      </w:divBdr>
    </w:div>
    <w:div w:id="1091241926">
      <w:bodyDiv w:val="1"/>
      <w:marLeft w:val="0"/>
      <w:marRight w:val="0"/>
      <w:marTop w:val="0"/>
      <w:marBottom w:val="0"/>
      <w:divBdr>
        <w:top w:val="none" w:sz="0" w:space="0" w:color="auto"/>
        <w:left w:val="none" w:sz="0" w:space="0" w:color="auto"/>
        <w:bottom w:val="none" w:sz="0" w:space="0" w:color="auto"/>
        <w:right w:val="none" w:sz="0" w:space="0" w:color="auto"/>
      </w:divBdr>
    </w:div>
    <w:div w:id="1122698793">
      <w:bodyDiv w:val="1"/>
      <w:marLeft w:val="0"/>
      <w:marRight w:val="0"/>
      <w:marTop w:val="0"/>
      <w:marBottom w:val="0"/>
      <w:divBdr>
        <w:top w:val="none" w:sz="0" w:space="0" w:color="auto"/>
        <w:left w:val="none" w:sz="0" w:space="0" w:color="auto"/>
        <w:bottom w:val="none" w:sz="0" w:space="0" w:color="auto"/>
        <w:right w:val="none" w:sz="0" w:space="0" w:color="auto"/>
      </w:divBdr>
      <w:divsChild>
        <w:div w:id="253247757">
          <w:marLeft w:val="1166"/>
          <w:marRight w:val="0"/>
          <w:marTop w:val="134"/>
          <w:marBottom w:val="0"/>
          <w:divBdr>
            <w:top w:val="none" w:sz="0" w:space="0" w:color="auto"/>
            <w:left w:val="none" w:sz="0" w:space="0" w:color="auto"/>
            <w:bottom w:val="none" w:sz="0" w:space="0" w:color="auto"/>
            <w:right w:val="none" w:sz="0" w:space="0" w:color="auto"/>
          </w:divBdr>
        </w:div>
        <w:div w:id="378017889">
          <w:marLeft w:val="1166"/>
          <w:marRight w:val="0"/>
          <w:marTop w:val="134"/>
          <w:marBottom w:val="0"/>
          <w:divBdr>
            <w:top w:val="none" w:sz="0" w:space="0" w:color="auto"/>
            <w:left w:val="none" w:sz="0" w:space="0" w:color="auto"/>
            <w:bottom w:val="none" w:sz="0" w:space="0" w:color="auto"/>
            <w:right w:val="none" w:sz="0" w:space="0" w:color="auto"/>
          </w:divBdr>
        </w:div>
        <w:div w:id="607390969">
          <w:marLeft w:val="1166"/>
          <w:marRight w:val="0"/>
          <w:marTop w:val="134"/>
          <w:marBottom w:val="0"/>
          <w:divBdr>
            <w:top w:val="none" w:sz="0" w:space="0" w:color="auto"/>
            <w:left w:val="none" w:sz="0" w:space="0" w:color="auto"/>
            <w:bottom w:val="none" w:sz="0" w:space="0" w:color="auto"/>
            <w:right w:val="none" w:sz="0" w:space="0" w:color="auto"/>
          </w:divBdr>
        </w:div>
        <w:div w:id="1317609101">
          <w:marLeft w:val="1166"/>
          <w:marRight w:val="0"/>
          <w:marTop w:val="134"/>
          <w:marBottom w:val="0"/>
          <w:divBdr>
            <w:top w:val="none" w:sz="0" w:space="0" w:color="auto"/>
            <w:left w:val="none" w:sz="0" w:space="0" w:color="auto"/>
            <w:bottom w:val="none" w:sz="0" w:space="0" w:color="auto"/>
            <w:right w:val="none" w:sz="0" w:space="0" w:color="auto"/>
          </w:divBdr>
        </w:div>
        <w:div w:id="2083286148">
          <w:marLeft w:val="1166"/>
          <w:marRight w:val="0"/>
          <w:marTop w:val="134"/>
          <w:marBottom w:val="0"/>
          <w:divBdr>
            <w:top w:val="none" w:sz="0" w:space="0" w:color="auto"/>
            <w:left w:val="none" w:sz="0" w:space="0" w:color="auto"/>
            <w:bottom w:val="none" w:sz="0" w:space="0" w:color="auto"/>
            <w:right w:val="none" w:sz="0" w:space="0" w:color="auto"/>
          </w:divBdr>
        </w:div>
      </w:divsChild>
    </w:div>
    <w:div w:id="1127511088">
      <w:bodyDiv w:val="1"/>
      <w:marLeft w:val="0"/>
      <w:marRight w:val="0"/>
      <w:marTop w:val="0"/>
      <w:marBottom w:val="0"/>
      <w:divBdr>
        <w:top w:val="none" w:sz="0" w:space="0" w:color="auto"/>
        <w:left w:val="none" w:sz="0" w:space="0" w:color="auto"/>
        <w:bottom w:val="none" w:sz="0" w:space="0" w:color="auto"/>
        <w:right w:val="none" w:sz="0" w:space="0" w:color="auto"/>
      </w:divBdr>
      <w:divsChild>
        <w:div w:id="1287545331">
          <w:marLeft w:val="547"/>
          <w:marRight w:val="0"/>
          <w:marTop w:val="154"/>
          <w:marBottom w:val="0"/>
          <w:divBdr>
            <w:top w:val="none" w:sz="0" w:space="0" w:color="auto"/>
            <w:left w:val="none" w:sz="0" w:space="0" w:color="auto"/>
            <w:bottom w:val="none" w:sz="0" w:space="0" w:color="auto"/>
            <w:right w:val="none" w:sz="0" w:space="0" w:color="auto"/>
          </w:divBdr>
        </w:div>
      </w:divsChild>
    </w:div>
    <w:div w:id="1145009557">
      <w:bodyDiv w:val="1"/>
      <w:marLeft w:val="0"/>
      <w:marRight w:val="0"/>
      <w:marTop w:val="0"/>
      <w:marBottom w:val="0"/>
      <w:divBdr>
        <w:top w:val="none" w:sz="0" w:space="0" w:color="auto"/>
        <w:left w:val="none" w:sz="0" w:space="0" w:color="auto"/>
        <w:bottom w:val="none" w:sz="0" w:space="0" w:color="auto"/>
        <w:right w:val="none" w:sz="0" w:space="0" w:color="auto"/>
      </w:divBdr>
    </w:div>
    <w:div w:id="1166507997">
      <w:bodyDiv w:val="1"/>
      <w:marLeft w:val="0"/>
      <w:marRight w:val="0"/>
      <w:marTop w:val="0"/>
      <w:marBottom w:val="0"/>
      <w:divBdr>
        <w:top w:val="none" w:sz="0" w:space="0" w:color="auto"/>
        <w:left w:val="none" w:sz="0" w:space="0" w:color="auto"/>
        <w:bottom w:val="none" w:sz="0" w:space="0" w:color="auto"/>
        <w:right w:val="none" w:sz="0" w:space="0" w:color="auto"/>
      </w:divBdr>
      <w:divsChild>
        <w:div w:id="839929197">
          <w:marLeft w:val="0"/>
          <w:marRight w:val="0"/>
          <w:marTop w:val="0"/>
          <w:marBottom w:val="0"/>
          <w:divBdr>
            <w:top w:val="none" w:sz="0" w:space="0" w:color="auto"/>
            <w:left w:val="none" w:sz="0" w:space="0" w:color="auto"/>
            <w:bottom w:val="none" w:sz="0" w:space="0" w:color="auto"/>
            <w:right w:val="none" w:sz="0" w:space="0" w:color="auto"/>
          </w:divBdr>
        </w:div>
        <w:div w:id="1157576446">
          <w:marLeft w:val="0"/>
          <w:marRight w:val="0"/>
          <w:marTop w:val="0"/>
          <w:marBottom w:val="0"/>
          <w:divBdr>
            <w:top w:val="none" w:sz="0" w:space="0" w:color="auto"/>
            <w:left w:val="none" w:sz="0" w:space="0" w:color="auto"/>
            <w:bottom w:val="none" w:sz="0" w:space="0" w:color="auto"/>
            <w:right w:val="none" w:sz="0" w:space="0" w:color="auto"/>
          </w:divBdr>
        </w:div>
        <w:div w:id="1437092828">
          <w:marLeft w:val="0"/>
          <w:marRight w:val="0"/>
          <w:marTop w:val="0"/>
          <w:marBottom w:val="0"/>
          <w:divBdr>
            <w:top w:val="none" w:sz="0" w:space="0" w:color="auto"/>
            <w:left w:val="none" w:sz="0" w:space="0" w:color="auto"/>
            <w:bottom w:val="none" w:sz="0" w:space="0" w:color="auto"/>
            <w:right w:val="none" w:sz="0" w:space="0" w:color="auto"/>
          </w:divBdr>
        </w:div>
        <w:div w:id="1876890441">
          <w:marLeft w:val="0"/>
          <w:marRight w:val="0"/>
          <w:marTop w:val="0"/>
          <w:marBottom w:val="0"/>
          <w:divBdr>
            <w:top w:val="none" w:sz="0" w:space="0" w:color="auto"/>
            <w:left w:val="none" w:sz="0" w:space="0" w:color="auto"/>
            <w:bottom w:val="none" w:sz="0" w:space="0" w:color="auto"/>
            <w:right w:val="none" w:sz="0" w:space="0" w:color="auto"/>
          </w:divBdr>
        </w:div>
        <w:div w:id="1924609406">
          <w:marLeft w:val="0"/>
          <w:marRight w:val="0"/>
          <w:marTop w:val="0"/>
          <w:marBottom w:val="0"/>
          <w:divBdr>
            <w:top w:val="none" w:sz="0" w:space="0" w:color="auto"/>
            <w:left w:val="none" w:sz="0" w:space="0" w:color="auto"/>
            <w:bottom w:val="none" w:sz="0" w:space="0" w:color="auto"/>
            <w:right w:val="none" w:sz="0" w:space="0" w:color="auto"/>
          </w:divBdr>
        </w:div>
        <w:div w:id="2113353337">
          <w:marLeft w:val="0"/>
          <w:marRight w:val="0"/>
          <w:marTop w:val="0"/>
          <w:marBottom w:val="0"/>
          <w:divBdr>
            <w:top w:val="none" w:sz="0" w:space="0" w:color="auto"/>
            <w:left w:val="none" w:sz="0" w:space="0" w:color="auto"/>
            <w:bottom w:val="none" w:sz="0" w:space="0" w:color="auto"/>
            <w:right w:val="none" w:sz="0" w:space="0" w:color="auto"/>
          </w:divBdr>
        </w:div>
      </w:divsChild>
    </w:div>
    <w:div w:id="1178234806">
      <w:bodyDiv w:val="1"/>
      <w:marLeft w:val="0"/>
      <w:marRight w:val="0"/>
      <w:marTop w:val="0"/>
      <w:marBottom w:val="0"/>
      <w:divBdr>
        <w:top w:val="none" w:sz="0" w:space="0" w:color="auto"/>
        <w:left w:val="none" w:sz="0" w:space="0" w:color="auto"/>
        <w:bottom w:val="none" w:sz="0" w:space="0" w:color="auto"/>
        <w:right w:val="none" w:sz="0" w:space="0" w:color="auto"/>
      </w:divBdr>
    </w:div>
    <w:div w:id="1240560563">
      <w:bodyDiv w:val="1"/>
      <w:marLeft w:val="0"/>
      <w:marRight w:val="0"/>
      <w:marTop w:val="0"/>
      <w:marBottom w:val="0"/>
      <w:divBdr>
        <w:top w:val="none" w:sz="0" w:space="0" w:color="auto"/>
        <w:left w:val="none" w:sz="0" w:space="0" w:color="auto"/>
        <w:bottom w:val="none" w:sz="0" w:space="0" w:color="auto"/>
        <w:right w:val="none" w:sz="0" w:space="0" w:color="auto"/>
      </w:divBdr>
    </w:div>
    <w:div w:id="1276477028">
      <w:bodyDiv w:val="1"/>
      <w:marLeft w:val="0"/>
      <w:marRight w:val="0"/>
      <w:marTop w:val="0"/>
      <w:marBottom w:val="0"/>
      <w:divBdr>
        <w:top w:val="none" w:sz="0" w:space="0" w:color="auto"/>
        <w:left w:val="none" w:sz="0" w:space="0" w:color="auto"/>
        <w:bottom w:val="none" w:sz="0" w:space="0" w:color="auto"/>
        <w:right w:val="none" w:sz="0" w:space="0" w:color="auto"/>
      </w:divBdr>
    </w:div>
    <w:div w:id="1287613944">
      <w:bodyDiv w:val="1"/>
      <w:marLeft w:val="0"/>
      <w:marRight w:val="0"/>
      <w:marTop w:val="0"/>
      <w:marBottom w:val="0"/>
      <w:divBdr>
        <w:top w:val="none" w:sz="0" w:space="0" w:color="auto"/>
        <w:left w:val="none" w:sz="0" w:space="0" w:color="auto"/>
        <w:bottom w:val="none" w:sz="0" w:space="0" w:color="auto"/>
        <w:right w:val="none" w:sz="0" w:space="0" w:color="auto"/>
      </w:divBdr>
    </w:div>
    <w:div w:id="1413430065">
      <w:bodyDiv w:val="1"/>
      <w:marLeft w:val="0"/>
      <w:marRight w:val="0"/>
      <w:marTop w:val="0"/>
      <w:marBottom w:val="0"/>
      <w:divBdr>
        <w:top w:val="none" w:sz="0" w:space="0" w:color="auto"/>
        <w:left w:val="none" w:sz="0" w:space="0" w:color="auto"/>
        <w:bottom w:val="none" w:sz="0" w:space="0" w:color="auto"/>
        <w:right w:val="none" w:sz="0" w:space="0" w:color="auto"/>
      </w:divBdr>
    </w:div>
    <w:div w:id="1449397342">
      <w:bodyDiv w:val="1"/>
      <w:marLeft w:val="0"/>
      <w:marRight w:val="0"/>
      <w:marTop w:val="0"/>
      <w:marBottom w:val="0"/>
      <w:divBdr>
        <w:top w:val="none" w:sz="0" w:space="0" w:color="auto"/>
        <w:left w:val="none" w:sz="0" w:space="0" w:color="auto"/>
        <w:bottom w:val="none" w:sz="0" w:space="0" w:color="auto"/>
        <w:right w:val="none" w:sz="0" w:space="0" w:color="auto"/>
      </w:divBdr>
      <w:divsChild>
        <w:div w:id="541670123">
          <w:marLeft w:val="806"/>
          <w:marRight w:val="0"/>
          <w:marTop w:val="134"/>
          <w:marBottom w:val="0"/>
          <w:divBdr>
            <w:top w:val="none" w:sz="0" w:space="0" w:color="auto"/>
            <w:left w:val="none" w:sz="0" w:space="0" w:color="auto"/>
            <w:bottom w:val="none" w:sz="0" w:space="0" w:color="auto"/>
            <w:right w:val="none" w:sz="0" w:space="0" w:color="auto"/>
          </w:divBdr>
        </w:div>
        <w:div w:id="1188761091">
          <w:marLeft w:val="806"/>
          <w:marRight w:val="0"/>
          <w:marTop w:val="134"/>
          <w:marBottom w:val="0"/>
          <w:divBdr>
            <w:top w:val="none" w:sz="0" w:space="0" w:color="auto"/>
            <w:left w:val="none" w:sz="0" w:space="0" w:color="auto"/>
            <w:bottom w:val="none" w:sz="0" w:space="0" w:color="auto"/>
            <w:right w:val="none" w:sz="0" w:space="0" w:color="auto"/>
          </w:divBdr>
        </w:div>
      </w:divsChild>
    </w:div>
    <w:div w:id="1483279121">
      <w:bodyDiv w:val="1"/>
      <w:marLeft w:val="0"/>
      <w:marRight w:val="0"/>
      <w:marTop w:val="0"/>
      <w:marBottom w:val="0"/>
      <w:divBdr>
        <w:top w:val="none" w:sz="0" w:space="0" w:color="auto"/>
        <w:left w:val="none" w:sz="0" w:space="0" w:color="auto"/>
        <w:bottom w:val="none" w:sz="0" w:space="0" w:color="auto"/>
        <w:right w:val="none" w:sz="0" w:space="0" w:color="auto"/>
      </w:divBdr>
    </w:div>
    <w:div w:id="1499225056">
      <w:bodyDiv w:val="1"/>
      <w:marLeft w:val="0"/>
      <w:marRight w:val="0"/>
      <w:marTop w:val="0"/>
      <w:marBottom w:val="0"/>
      <w:divBdr>
        <w:top w:val="none" w:sz="0" w:space="0" w:color="auto"/>
        <w:left w:val="none" w:sz="0" w:space="0" w:color="auto"/>
        <w:bottom w:val="none" w:sz="0" w:space="0" w:color="auto"/>
        <w:right w:val="none" w:sz="0" w:space="0" w:color="auto"/>
      </w:divBdr>
    </w:div>
    <w:div w:id="1503426492">
      <w:bodyDiv w:val="1"/>
      <w:marLeft w:val="0"/>
      <w:marRight w:val="0"/>
      <w:marTop w:val="0"/>
      <w:marBottom w:val="0"/>
      <w:divBdr>
        <w:top w:val="none" w:sz="0" w:space="0" w:color="auto"/>
        <w:left w:val="none" w:sz="0" w:space="0" w:color="auto"/>
        <w:bottom w:val="none" w:sz="0" w:space="0" w:color="auto"/>
        <w:right w:val="none" w:sz="0" w:space="0" w:color="auto"/>
      </w:divBdr>
    </w:div>
    <w:div w:id="1521704301">
      <w:bodyDiv w:val="1"/>
      <w:marLeft w:val="0"/>
      <w:marRight w:val="0"/>
      <w:marTop w:val="0"/>
      <w:marBottom w:val="0"/>
      <w:divBdr>
        <w:top w:val="none" w:sz="0" w:space="0" w:color="auto"/>
        <w:left w:val="none" w:sz="0" w:space="0" w:color="auto"/>
        <w:bottom w:val="none" w:sz="0" w:space="0" w:color="auto"/>
        <w:right w:val="none" w:sz="0" w:space="0" w:color="auto"/>
      </w:divBdr>
      <w:divsChild>
        <w:div w:id="644773157">
          <w:marLeft w:val="1166"/>
          <w:marRight w:val="0"/>
          <w:marTop w:val="134"/>
          <w:marBottom w:val="0"/>
          <w:divBdr>
            <w:top w:val="none" w:sz="0" w:space="0" w:color="auto"/>
            <w:left w:val="none" w:sz="0" w:space="0" w:color="auto"/>
            <w:bottom w:val="none" w:sz="0" w:space="0" w:color="auto"/>
            <w:right w:val="none" w:sz="0" w:space="0" w:color="auto"/>
          </w:divBdr>
        </w:div>
        <w:div w:id="917983507">
          <w:marLeft w:val="1166"/>
          <w:marRight w:val="0"/>
          <w:marTop w:val="134"/>
          <w:marBottom w:val="0"/>
          <w:divBdr>
            <w:top w:val="none" w:sz="0" w:space="0" w:color="auto"/>
            <w:left w:val="none" w:sz="0" w:space="0" w:color="auto"/>
            <w:bottom w:val="none" w:sz="0" w:space="0" w:color="auto"/>
            <w:right w:val="none" w:sz="0" w:space="0" w:color="auto"/>
          </w:divBdr>
        </w:div>
      </w:divsChild>
    </w:div>
    <w:div w:id="1560245239">
      <w:bodyDiv w:val="1"/>
      <w:marLeft w:val="0"/>
      <w:marRight w:val="0"/>
      <w:marTop w:val="0"/>
      <w:marBottom w:val="0"/>
      <w:divBdr>
        <w:top w:val="none" w:sz="0" w:space="0" w:color="auto"/>
        <w:left w:val="none" w:sz="0" w:space="0" w:color="auto"/>
        <w:bottom w:val="none" w:sz="0" w:space="0" w:color="auto"/>
        <w:right w:val="none" w:sz="0" w:space="0" w:color="auto"/>
      </w:divBdr>
    </w:div>
    <w:div w:id="1622766949">
      <w:bodyDiv w:val="1"/>
      <w:marLeft w:val="0"/>
      <w:marRight w:val="0"/>
      <w:marTop w:val="0"/>
      <w:marBottom w:val="0"/>
      <w:divBdr>
        <w:top w:val="none" w:sz="0" w:space="0" w:color="auto"/>
        <w:left w:val="none" w:sz="0" w:space="0" w:color="auto"/>
        <w:bottom w:val="none" w:sz="0" w:space="0" w:color="auto"/>
        <w:right w:val="none" w:sz="0" w:space="0" w:color="auto"/>
      </w:divBdr>
    </w:div>
    <w:div w:id="1708068447">
      <w:bodyDiv w:val="1"/>
      <w:marLeft w:val="0"/>
      <w:marRight w:val="0"/>
      <w:marTop w:val="0"/>
      <w:marBottom w:val="0"/>
      <w:divBdr>
        <w:top w:val="none" w:sz="0" w:space="0" w:color="auto"/>
        <w:left w:val="none" w:sz="0" w:space="0" w:color="auto"/>
        <w:bottom w:val="none" w:sz="0" w:space="0" w:color="auto"/>
        <w:right w:val="none" w:sz="0" w:space="0" w:color="auto"/>
      </w:divBdr>
    </w:div>
    <w:div w:id="1728601791">
      <w:bodyDiv w:val="1"/>
      <w:marLeft w:val="0"/>
      <w:marRight w:val="0"/>
      <w:marTop w:val="0"/>
      <w:marBottom w:val="0"/>
      <w:divBdr>
        <w:top w:val="none" w:sz="0" w:space="0" w:color="auto"/>
        <w:left w:val="none" w:sz="0" w:space="0" w:color="auto"/>
        <w:bottom w:val="none" w:sz="0" w:space="0" w:color="auto"/>
        <w:right w:val="none" w:sz="0" w:space="0" w:color="auto"/>
      </w:divBdr>
    </w:div>
    <w:div w:id="1734038544">
      <w:bodyDiv w:val="1"/>
      <w:marLeft w:val="0"/>
      <w:marRight w:val="0"/>
      <w:marTop w:val="0"/>
      <w:marBottom w:val="0"/>
      <w:divBdr>
        <w:top w:val="none" w:sz="0" w:space="0" w:color="auto"/>
        <w:left w:val="none" w:sz="0" w:space="0" w:color="auto"/>
        <w:bottom w:val="none" w:sz="0" w:space="0" w:color="auto"/>
        <w:right w:val="none" w:sz="0" w:space="0" w:color="auto"/>
      </w:divBdr>
      <w:divsChild>
        <w:div w:id="1376152666">
          <w:marLeft w:val="0"/>
          <w:marRight w:val="0"/>
          <w:marTop w:val="0"/>
          <w:marBottom w:val="0"/>
          <w:divBdr>
            <w:top w:val="none" w:sz="0" w:space="0" w:color="auto"/>
            <w:left w:val="none" w:sz="0" w:space="0" w:color="auto"/>
            <w:bottom w:val="none" w:sz="0" w:space="0" w:color="auto"/>
            <w:right w:val="none" w:sz="0" w:space="0" w:color="auto"/>
          </w:divBdr>
          <w:divsChild>
            <w:div w:id="1052538063">
              <w:marLeft w:val="0"/>
              <w:marRight w:val="0"/>
              <w:marTop w:val="0"/>
              <w:marBottom w:val="0"/>
              <w:divBdr>
                <w:top w:val="none" w:sz="0" w:space="0" w:color="auto"/>
                <w:left w:val="none" w:sz="0" w:space="0" w:color="auto"/>
                <w:bottom w:val="none" w:sz="0" w:space="0" w:color="auto"/>
                <w:right w:val="none" w:sz="0" w:space="0" w:color="auto"/>
              </w:divBdr>
            </w:div>
          </w:divsChild>
        </w:div>
        <w:div w:id="2040743603">
          <w:marLeft w:val="0"/>
          <w:marRight w:val="0"/>
          <w:marTop w:val="0"/>
          <w:marBottom w:val="0"/>
          <w:divBdr>
            <w:top w:val="none" w:sz="0" w:space="0" w:color="auto"/>
            <w:left w:val="none" w:sz="0" w:space="0" w:color="auto"/>
            <w:bottom w:val="none" w:sz="0" w:space="0" w:color="auto"/>
            <w:right w:val="none" w:sz="0" w:space="0" w:color="auto"/>
          </w:divBdr>
          <w:divsChild>
            <w:div w:id="1340694735">
              <w:marLeft w:val="0"/>
              <w:marRight w:val="0"/>
              <w:marTop w:val="0"/>
              <w:marBottom w:val="0"/>
              <w:divBdr>
                <w:top w:val="none" w:sz="0" w:space="0" w:color="auto"/>
                <w:left w:val="none" w:sz="0" w:space="0" w:color="auto"/>
                <w:bottom w:val="none" w:sz="0" w:space="0" w:color="auto"/>
                <w:right w:val="none" w:sz="0" w:space="0" w:color="auto"/>
              </w:divBdr>
              <w:divsChild>
                <w:div w:id="520703177">
                  <w:marLeft w:val="0"/>
                  <w:marRight w:val="0"/>
                  <w:marTop w:val="0"/>
                  <w:marBottom w:val="0"/>
                  <w:divBdr>
                    <w:top w:val="none" w:sz="0" w:space="0" w:color="auto"/>
                    <w:left w:val="none" w:sz="0" w:space="0" w:color="auto"/>
                    <w:bottom w:val="none" w:sz="0" w:space="0" w:color="auto"/>
                    <w:right w:val="none" w:sz="0" w:space="0" w:color="auto"/>
                  </w:divBdr>
                  <w:divsChild>
                    <w:div w:id="496969201">
                      <w:marLeft w:val="0"/>
                      <w:marRight w:val="0"/>
                      <w:marTop w:val="0"/>
                      <w:marBottom w:val="0"/>
                      <w:divBdr>
                        <w:top w:val="none" w:sz="0" w:space="0" w:color="auto"/>
                        <w:left w:val="none" w:sz="0" w:space="0" w:color="auto"/>
                        <w:bottom w:val="none" w:sz="0" w:space="0" w:color="auto"/>
                        <w:right w:val="none" w:sz="0" w:space="0" w:color="auto"/>
                      </w:divBdr>
                      <w:divsChild>
                        <w:div w:id="1340548102">
                          <w:marLeft w:val="0"/>
                          <w:marRight w:val="0"/>
                          <w:marTop w:val="0"/>
                          <w:marBottom w:val="0"/>
                          <w:divBdr>
                            <w:top w:val="none" w:sz="0" w:space="0" w:color="auto"/>
                            <w:left w:val="none" w:sz="0" w:space="0" w:color="auto"/>
                            <w:bottom w:val="none" w:sz="0" w:space="0" w:color="auto"/>
                            <w:right w:val="none" w:sz="0" w:space="0" w:color="auto"/>
                          </w:divBdr>
                          <w:divsChild>
                            <w:div w:id="44333363">
                              <w:marLeft w:val="0"/>
                              <w:marRight w:val="0"/>
                              <w:marTop w:val="0"/>
                              <w:marBottom w:val="0"/>
                              <w:divBdr>
                                <w:top w:val="none" w:sz="0" w:space="0" w:color="auto"/>
                                <w:left w:val="none" w:sz="0" w:space="0" w:color="auto"/>
                                <w:bottom w:val="none" w:sz="0" w:space="0" w:color="auto"/>
                                <w:right w:val="none" w:sz="0" w:space="0" w:color="auto"/>
                              </w:divBdr>
                              <w:divsChild>
                                <w:div w:id="15745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951355">
      <w:bodyDiv w:val="1"/>
      <w:marLeft w:val="0"/>
      <w:marRight w:val="0"/>
      <w:marTop w:val="0"/>
      <w:marBottom w:val="0"/>
      <w:divBdr>
        <w:top w:val="none" w:sz="0" w:space="0" w:color="auto"/>
        <w:left w:val="none" w:sz="0" w:space="0" w:color="auto"/>
        <w:bottom w:val="none" w:sz="0" w:space="0" w:color="auto"/>
        <w:right w:val="none" w:sz="0" w:space="0" w:color="auto"/>
      </w:divBdr>
    </w:div>
    <w:div w:id="1810050154">
      <w:bodyDiv w:val="1"/>
      <w:marLeft w:val="0"/>
      <w:marRight w:val="0"/>
      <w:marTop w:val="0"/>
      <w:marBottom w:val="0"/>
      <w:divBdr>
        <w:top w:val="none" w:sz="0" w:space="0" w:color="auto"/>
        <w:left w:val="none" w:sz="0" w:space="0" w:color="auto"/>
        <w:bottom w:val="none" w:sz="0" w:space="0" w:color="auto"/>
        <w:right w:val="none" w:sz="0" w:space="0" w:color="auto"/>
      </w:divBdr>
      <w:divsChild>
        <w:div w:id="162622262">
          <w:marLeft w:val="547"/>
          <w:marRight w:val="0"/>
          <w:marTop w:val="154"/>
          <w:marBottom w:val="0"/>
          <w:divBdr>
            <w:top w:val="none" w:sz="0" w:space="0" w:color="auto"/>
            <w:left w:val="none" w:sz="0" w:space="0" w:color="auto"/>
            <w:bottom w:val="none" w:sz="0" w:space="0" w:color="auto"/>
            <w:right w:val="none" w:sz="0" w:space="0" w:color="auto"/>
          </w:divBdr>
        </w:div>
        <w:div w:id="1229803867">
          <w:marLeft w:val="1166"/>
          <w:marRight w:val="0"/>
          <w:marTop w:val="134"/>
          <w:marBottom w:val="0"/>
          <w:divBdr>
            <w:top w:val="none" w:sz="0" w:space="0" w:color="auto"/>
            <w:left w:val="none" w:sz="0" w:space="0" w:color="auto"/>
            <w:bottom w:val="none" w:sz="0" w:space="0" w:color="auto"/>
            <w:right w:val="none" w:sz="0" w:space="0" w:color="auto"/>
          </w:divBdr>
        </w:div>
        <w:div w:id="1969045398">
          <w:marLeft w:val="1166"/>
          <w:marRight w:val="0"/>
          <w:marTop w:val="134"/>
          <w:marBottom w:val="0"/>
          <w:divBdr>
            <w:top w:val="none" w:sz="0" w:space="0" w:color="auto"/>
            <w:left w:val="none" w:sz="0" w:space="0" w:color="auto"/>
            <w:bottom w:val="none" w:sz="0" w:space="0" w:color="auto"/>
            <w:right w:val="none" w:sz="0" w:space="0" w:color="auto"/>
          </w:divBdr>
        </w:div>
      </w:divsChild>
    </w:div>
    <w:div w:id="1859586467">
      <w:bodyDiv w:val="1"/>
      <w:marLeft w:val="0"/>
      <w:marRight w:val="0"/>
      <w:marTop w:val="0"/>
      <w:marBottom w:val="0"/>
      <w:divBdr>
        <w:top w:val="none" w:sz="0" w:space="0" w:color="auto"/>
        <w:left w:val="none" w:sz="0" w:space="0" w:color="auto"/>
        <w:bottom w:val="none" w:sz="0" w:space="0" w:color="auto"/>
        <w:right w:val="none" w:sz="0" w:space="0" w:color="auto"/>
      </w:divBdr>
    </w:div>
    <w:div w:id="1896044712">
      <w:bodyDiv w:val="1"/>
      <w:marLeft w:val="0"/>
      <w:marRight w:val="0"/>
      <w:marTop w:val="0"/>
      <w:marBottom w:val="0"/>
      <w:divBdr>
        <w:top w:val="none" w:sz="0" w:space="0" w:color="auto"/>
        <w:left w:val="none" w:sz="0" w:space="0" w:color="auto"/>
        <w:bottom w:val="none" w:sz="0" w:space="0" w:color="auto"/>
        <w:right w:val="none" w:sz="0" w:space="0" w:color="auto"/>
      </w:divBdr>
      <w:divsChild>
        <w:div w:id="89932183">
          <w:marLeft w:val="0"/>
          <w:marRight w:val="0"/>
          <w:marTop w:val="0"/>
          <w:marBottom w:val="0"/>
          <w:divBdr>
            <w:top w:val="none" w:sz="0" w:space="0" w:color="auto"/>
            <w:left w:val="none" w:sz="0" w:space="0" w:color="auto"/>
            <w:bottom w:val="none" w:sz="0" w:space="0" w:color="auto"/>
            <w:right w:val="none" w:sz="0" w:space="0" w:color="auto"/>
          </w:divBdr>
        </w:div>
        <w:div w:id="996615370">
          <w:marLeft w:val="0"/>
          <w:marRight w:val="0"/>
          <w:marTop w:val="0"/>
          <w:marBottom w:val="0"/>
          <w:divBdr>
            <w:top w:val="none" w:sz="0" w:space="0" w:color="auto"/>
            <w:left w:val="none" w:sz="0" w:space="0" w:color="auto"/>
            <w:bottom w:val="none" w:sz="0" w:space="0" w:color="auto"/>
            <w:right w:val="none" w:sz="0" w:space="0" w:color="auto"/>
          </w:divBdr>
        </w:div>
        <w:div w:id="1265571461">
          <w:marLeft w:val="0"/>
          <w:marRight w:val="0"/>
          <w:marTop w:val="0"/>
          <w:marBottom w:val="0"/>
          <w:divBdr>
            <w:top w:val="none" w:sz="0" w:space="0" w:color="auto"/>
            <w:left w:val="none" w:sz="0" w:space="0" w:color="auto"/>
            <w:bottom w:val="none" w:sz="0" w:space="0" w:color="auto"/>
            <w:right w:val="none" w:sz="0" w:space="0" w:color="auto"/>
          </w:divBdr>
        </w:div>
        <w:div w:id="1961764635">
          <w:marLeft w:val="0"/>
          <w:marRight w:val="0"/>
          <w:marTop w:val="0"/>
          <w:marBottom w:val="0"/>
          <w:divBdr>
            <w:top w:val="none" w:sz="0" w:space="0" w:color="auto"/>
            <w:left w:val="none" w:sz="0" w:space="0" w:color="auto"/>
            <w:bottom w:val="none" w:sz="0" w:space="0" w:color="auto"/>
            <w:right w:val="none" w:sz="0" w:space="0" w:color="auto"/>
          </w:divBdr>
        </w:div>
      </w:divsChild>
    </w:div>
    <w:div w:id="1920827207">
      <w:bodyDiv w:val="1"/>
      <w:marLeft w:val="0"/>
      <w:marRight w:val="0"/>
      <w:marTop w:val="0"/>
      <w:marBottom w:val="0"/>
      <w:divBdr>
        <w:top w:val="none" w:sz="0" w:space="0" w:color="auto"/>
        <w:left w:val="none" w:sz="0" w:space="0" w:color="auto"/>
        <w:bottom w:val="none" w:sz="0" w:space="0" w:color="auto"/>
        <w:right w:val="none" w:sz="0" w:space="0" w:color="auto"/>
      </w:divBdr>
    </w:div>
    <w:div w:id="1954315860">
      <w:bodyDiv w:val="1"/>
      <w:marLeft w:val="0"/>
      <w:marRight w:val="0"/>
      <w:marTop w:val="0"/>
      <w:marBottom w:val="0"/>
      <w:divBdr>
        <w:top w:val="none" w:sz="0" w:space="0" w:color="auto"/>
        <w:left w:val="none" w:sz="0" w:space="0" w:color="auto"/>
        <w:bottom w:val="none" w:sz="0" w:space="0" w:color="auto"/>
        <w:right w:val="none" w:sz="0" w:space="0" w:color="auto"/>
      </w:divBdr>
      <w:divsChild>
        <w:div w:id="1313289433">
          <w:marLeft w:val="547"/>
          <w:marRight w:val="0"/>
          <w:marTop w:val="154"/>
          <w:marBottom w:val="0"/>
          <w:divBdr>
            <w:top w:val="none" w:sz="0" w:space="0" w:color="auto"/>
            <w:left w:val="none" w:sz="0" w:space="0" w:color="auto"/>
            <w:bottom w:val="none" w:sz="0" w:space="0" w:color="auto"/>
            <w:right w:val="none" w:sz="0" w:space="0" w:color="auto"/>
          </w:divBdr>
        </w:div>
        <w:div w:id="1337030353">
          <w:marLeft w:val="547"/>
          <w:marRight w:val="0"/>
          <w:marTop w:val="154"/>
          <w:marBottom w:val="0"/>
          <w:divBdr>
            <w:top w:val="none" w:sz="0" w:space="0" w:color="auto"/>
            <w:left w:val="none" w:sz="0" w:space="0" w:color="auto"/>
            <w:bottom w:val="none" w:sz="0" w:space="0" w:color="auto"/>
            <w:right w:val="none" w:sz="0" w:space="0" w:color="auto"/>
          </w:divBdr>
        </w:div>
      </w:divsChild>
    </w:div>
    <w:div w:id="205909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3.jpeg"/><Relationship Id="rId42" Type="http://schemas.openxmlformats.org/officeDocument/2006/relationships/header" Target="header10.xml"/><Relationship Id="rId47" Type="http://schemas.openxmlformats.org/officeDocument/2006/relationships/header" Target="header14.xml"/><Relationship Id="rId63" Type="http://schemas.openxmlformats.org/officeDocument/2006/relationships/header" Target="header25.xml"/><Relationship Id="rId68" Type="http://schemas.openxmlformats.org/officeDocument/2006/relationships/header" Target="header29.xml"/><Relationship Id="rId84" Type="http://schemas.openxmlformats.org/officeDocument/2006/relationships/footer" Target="footer13.xml"/><Relationship Id="rId89" Type="http://schemas.openxmlformats.org/officeDocument/2006/relationships/image" Target="media/image20.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4.png"/><Relationship Id="rId37" Type="http://schemas.openxmlformats.org/officeDocument/2006/relationships/header" Target="header6.xml"/><Relationship Id="rId53" Type="http://schemas.openxmlformats.org/officeDocument/2006/relationships/header" Target="header18.xml"/><Relationship Id="rId58" Type="http://schemas.openxmlformats.org/officeDocument/2006/relationships/header" Target="header22.xml"/><Relationship Id="rId74" Type="http://schemas.openxmlformats.org/officeDocument/2006/relationships/image" Target="media/image17.png"/><Relationship Id="rId79" Type="http://schemas.openxmlformats.org/officeDocument/2006/relationships/header" Target="header31.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theme" Target="theme/theme1.xml"/><Relationship Id="rId22" Type="http://schemas.openxmlformats.org/officeDocument/2006/relationships/footer" Target="footer1.xml"/><Relationship Id="rId27" Type="http://schemas.openxmlformats.org/officeDocument/2006/relationships/header" Target="header3.xml"/><Relationship Id="rId43" Type="http://schemas.openxmlformats.org/officeDocument/2006/relationships/header" Target="header11.xml"/><Relationship Id="rId48" Type="http://schemas.openxmlformats.org/officeDocument/2006/relationships/footer" Target="footer6.xml"/><Relationship Id="rId64" Type="http://schemas.openxmlformats.org/officeDocument/2006/relationships/header" Target="header26.xml"/><Relationship Id="rId69"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image" Target="media/image15.png"/><Relationship Id="rId80" Type="http://schemas.openxmlformats.org/officeDocument/2006/relationships/header" Target="header32.xml"/><Relationship Id="rId85" Type="http://schemas.openxmlformats.org/officeDocument/2006/relationships/header" Target="header35.xml"/><Relationship Id="rId93" Type="http://schemas.openxmlformats.org/officeDocument/2006/relationships/header" Target="header3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hyperlink" Target="http://www.sgp.undp.org" TargetMode="External"/><Relationship Id="rId38" Type="http://schemas.openxmlformats.org/officeDocument/2006/relationships/header" Target="header7.xml"/><Relationship Id="rId46" Type="http://schemas.openxmlformats.org/officeDocument/2006/relationships/header" Target="header13.xml"/><Relationship Id="rId59" Type="http://schemas.openxmlformats.org/officeDocument/2006/relationships/header" Target="header23.xml"/><Relationship Id="rId67" Type="http://schemas.openxmlformats.org/officeDocument/2006/relationships/header" Target="header28.xml"/><Relationship Id="rId20" Type="http://schemas.openxmlformats.org/officeDocument/2006/relationships/image" Target="media/image12.jpeg"/><Relationship Id="rId41" Type="http://schemas.openxmlformats.org/officeDocument/2006/relationships/header" Target="header9.xml"/><Relationship Id="rId54" Type="http://schemas.openxmlformats.org/officeDocument/2006/relationships/header" Target="header19.xml"/><Relationship Id="rId62" Type="http://schemas.openxmlformats.org/officeDocument/2006/relationships/hyperlink" Target="http://sgppakistan.org/Resources.html" TargetMode="External"/><Relationship Id="rId70" Type="http://schemas.openxmlformats.org/officeDocument/2006/relationships/header" Target="header30.xml"/><Relationship Id="rId75" Type="http://schemas.openxmlformats.org/officeDocument/2006/relationships/image" Target="media/image18.png"/><Relationship Id="rId83" Type="http://schemas.openxmlformats.org/officeDocument/2006/relationships/header" Target="header34.xml"/><Relationship Id="rId88" Type="http://schemas.openxmlformats.org/officeDocument/2006/relationships/footer" Target="footer15.xml"/><Relationship Id="rId91"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sgp.undp.org" TargetMode="External"/><Relationship Id="rId28" Type="http://schemas.openxmlformats.org/officeDocument/2006/relationships/hyperlink" Target="http://www.thegef.org/gef/sites/thegef.org/files/documents/Policies-TEguidelines7-31.pdf" TargetMode="External"/><Relationship Id="rId36" Type="http://schemas.openxmlformats.org/officeDocument/2006/relationships/footer" Target="footer3.xml"/><Relationship Id="rId49" Type="http://schemas.openxmlformats.org/officeDocument/2006/relationships/header" Target="header15.xml"/><Relationship Id="rId57" Type="http://schemas.openxmlformats.org/officeDocument/2006/relationships/header" Target="header21.xml"/><Relationship Id="rId10" Type="http://schemas.openxmlformats.org/officeDocument/2006/relationships/image" Target="media/image2.png"/><Relationship Id="rId31" Type="http://schemas.openxmlformats.org/officeDocument/2006/relationships/hyperlink" Target="http://www.undp.org/evaluation/documents/HandBook/addendum/Evaluation-Addendum-June-2011.pdf" TargetMode="External"/><Relationship Id="rId44" Type="http://schemas.openxmlformats.org/officeDocument/2006/relationships/footer" Target="footer5.xml"/><Relationship Id="rId52" Type="http://schemas.openxmlformats.org/officeDocument/2006/relationships/footer" Target="footer7.xml"/><Relationship Id="rId60" Type="http://schemas.openxmlformats.org/officeDocument/2006/relationships/footer" Target="footer9.xml"/><Relationship Id="rId65" Type="http://schemas.openxmlformats.org/officeDocument/2006/relationships/footer" Target="footer10.xml"/><Relationship Id="rId73" Type="http://schemas.openxmlformats.org/officeDocument/2006/relationships/image" Target="media/image16.png"/><Relationship Id="rId78" Type="http://schemas.openxmlformats.org/officeDocument/2006/relationships/hyperlink" Target="https://www.sgp.undp.org/key-documents-191/...sgp...operational-guidelines/file.html" TargetMode="External"/><Relationship Id="rId81" Type="http://schemas.openxmlformats.org/officeDocument/2006/relationships/footer" Target="footer12.xml"/><Relationship Id="rId86" Type="http://schemas.openxmlformats.org/officeDocument/2006/relationships/footer" Target="footer14.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gp.undp.org/index.ph"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eader" Target="header8.xml"/><Relationship Id="rId34" Type="http://schemas.openxmlformats.org/officeDocument/2006/relationships/header" Target="header4.xml"/><Relationship Id="rId50" Type="http://schemas.openxmlformats.org/officeDocument/2006/relationships/header" Target="header16.xml"/><Relationship Id="rId55" Type="http://schemas.openxmlformats.org/officeDocument/2006/relationships/header" Target="header20.xml"/><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www.sgp.undp.org" TargetMode="External"/><Relationship Id="rId92"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hyperlink" Target="http://web.undp.org/evaluation/documents/guidance/GEF/UNDP-GEF-TE-Guide.pdf" TargetMode="External"/><Relationship Id="rId24" Type="http://schemas.openxmlformats.org/officeDocument/2006/relationships/header" Target="header1.xml"/><Relationship Id="rId40" Type="http://schemas.openxmlformats.org/officeDocument/2006/relationships/footer" Target="footer4.xml"/><Relationship Id="rId45" Type="http://schemas.openxmlformats.org/officeDocument/2006/relationships/header" Target="header12.xml"/><Relationship Id="rId66" Type="http://schemas.openxmlformats.org/officeDocument/2006/relationships/header" Target="header27.xml"/><Relationship Id="rId87" Type="http://schemas.openxmlformats.org/officeDocument/2006/relationships/header" Target="header36.xml"/><Relationship Id="rId61" Type="http://schemas.openxmlformats.org/officeDocument/2006/relationships/header" Target="header24.xml"/><Relationship Id="rId82" Type="http://schemas.openxmlformats.org/officeDocument/2006/relationships/header" Target="header33.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www.undp.org/evaluation/handbook/documents/english/pme-handbook.pdf" TargetMode="External"/><Relationship Id="rId35" Type="http://schemas.openxmlformats.org/officeDocument/2006/relationships/header" Target="header5.xml"/><Relationship Id="rId56" Type="http://schemas.openxmlformats.org/officeDocument/2006/relationships/footer" Target="footer8.xml"/><Relationship Id="rId77" Type="http://schemas.openxmlformats.org/officeDocument/2006/relationships/hyperlink" Target="http://sgppakistan.org/Resource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jsbl.com/" TargetMode="External"/><Relationship Id="rId2" Type="http://schemas.openxmlformats.org/officeDocument/2006/relationships/hyperlink" Target="https://www.nrsp.org.pk/" TargetMode="External"/><Relationship Id="rId1" Type="http://schemas.openxmlformats.org/officeDocument/2006/relationships/hyperlink" Target="https://www.sgp.undp.org/key-documents-191/709-sgp-op6-operational-guidelines.html" TargetMode="External"/><Relationship Id="rId5" Type="http://schemas.openxmlformats.org/officeDocument/2006/relationships/hyperlink" Target="http://www.gefieo.org/sites/default/files/ieo/evaluations/sgp-2015.pdf" TargetMode="External"/><Relationship Id="rId4" Type="http://schemas.openxmlformats.org/officeDocument/2006/relationships/hyperlink" Target="http://www.un.org.pk/wp-content/uploads/2018/08/UNDAF-OPIII-v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D234-B3DA-46D5-B4F7-659F2763A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42842</Words>
  <Characters>244202</Characters>
  <Application>Microsoft Office Word</Application>
  <DocSecurity>0</DocSecurity>
  <Lines>2035</Lines>
  <Paragraphs>572</Paragraphs>
  <ScaleCrop>false</ScaleCrop>
  <HeadingPairs>
    <vt:vector size="2" baseType="variant">
      <vt:variant>
        <vt:lpstr>Title</vt:lpstr>
      </vt:variant>
      <vt:variant>
        <vt:i4>1</vt:i4>
      </vt:variant>
    </vt:vector>
  </HeadingPairs>
  <TitlesOfParts>
    <vt:vector size="1" baseType="lpstr">
      <vt:lpstr>India SGP5 TE report</vt:lpstr>
    </vt:vector>
  </TitlesOfParts>
  <Company>Clean Energy Alternatives</Company>
  <LinksUpToDate>false</LinksUpToDate>
  <CharactersWithSpaces>286472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 SGP5 TE report</dc:title>
  <dc:subject>Terminal Evaluation</dc:subject>
  <dc:creator>Roland Wong</dc:creator>
  <cp:keywords/>
  <dc:description/>
  <cp:lastModifiedBy>Diana Salvemini</cp:lastModifiedBy>
  <cp:revision>2</cp:revision>
  <cp:lastPrinted>2020-03-11T11:02:00Z</cp:lastPrinted>
  <dcterms:created xsi:type="dcterms:W3CDTF">2020-03-19T18:32:00Z</dcterms:created>
  <dcterms:modified xsi:type="dcterms:W3CDTF">2020-03-19T18:32:00Z</dcterms:modified>
</cp:coreProperties>
</file>