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4D24A" w14:textId="77777777" w:rsidR="001A3845" w:rsidRPr="00956039" w:rsidRDefault="001A3845" w:rsidP="00956039">
      <w:pPr>
        <w:pStyle w:val="NoSpacing"/>
        <w:ind w:right="60"/>
        <w:jc w:val="center"/>
        <w:rPr>
          <w:rFonts w:ascii="Garamond" w:hAnsi="Garamond"/>
          <w:b/>
          <w:bCs/>
        </w:rPr>
      </w:pPr>
      <w:r w:rsidRPr="00956039">
        <w:rPr>
          <w:rFonts w:ascii="Garamond" w:hAnsi="Garamond"/>
          <w:b/>
          <w:bCs/>
        </w:rPr>
        <w:t>Progress Towards Results Matrix</w:t>
      </w:r>
      <w:bookmarkStart w:id="0" w:name="_GoBack"/>
      <w:bookmarkEnd w:id="0"/>
    </w:p>
    <w:p w14:paraId="169406B9" w14:textId="372176AD" w:rsidR="001A3845" w:rsidRPr="00956039" w:rsidRDefault="001A3845" w:rsidP="00956039">
      <w:pPr>
        <w:pStyle w:val="NoSpacing"/>
        <w:ind w:right="60"/>
        <w:jc w:val="center"/>
        <w:rPr>
          <w:rFonts w:ascii="Garamond" w:hAnsi="Garamond"/>
          <w:b/>
          <w:bCs/>
        </w:rPr>
      </w:pPr>
      <w:r w:rsidRPr="00956039">
        <w:rPr>
          <w:rFonts w:ascii="Garamond" w:hAnsi="Garamond"/>
          <w:b/>
          <w:bCs/>
        </w:rPr>
        <w:t>(Achievement of outcomes against End-of-project targets)</w:t>
      </w:r>
    </w:p>
    <w:p w14:paraId="19D28F69" w14:textId="77777777" w:rsidR="001A3845" w:rsidRDefault="001A3845" w:rsidP="001A3845">
      <w:pPr>
        <w:pStyle w:val="NoSpacing"/>
        <w:jc w:val="center"/>
      </w:pPr>
    </w:p>
    <w:tbl>
      <w:tblPr>
        <w:tblpPr w:leftFromText="180" w:rightFromText="180" w:vertAnchor="text" w:tblpY="1"/>
        <w:tblOverlap w:val="never"/>
        <w:tblW w:w="13041" w:type="dxa"/>
        <w:tblLayout w:type="fixed"/>
        <w:tblLook w:val="04A0" w:firstRow="1" w:lastRow="0" w:firstColumn="1" w:lastColumn="0" w:noHBand="0" w:noVBand="1"/>
      </w:tblPr>
      <w:tblGrid>
        <w:gridCol w:w="1857"/>
        <w:gridCol w:w="2527"/>
        <w:gridCol w:w="1135"/>
        <w:gridCol w:w="2694"/>
        <w:gridCol w:w="2595"/>
        <w:gridCol w:w="2233"/>
      </w:tblGrid>
      <w:tr w:rsidR="005D5FAD" w:rsidRPr="00B007C6" w14:paraId="761464C8" w14:textId="77777777" w:rsidTr="007B5215">
        <w:trPr>
          <w:trHeight w:val="625"/>
        </w:trPr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314C2" w14:textId="77777777" w:rsidR="005D5FAD" w:rsidRPr="00B007C6" w:rsidRDefault="005D5FAD" w:rsidP="00B6053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B007C6">
              <w:rPr>
                <w:rFonts w:ascii="Garamond" w:hAnsi="Garamond"/>
                <w:b/>
              </w:rPr>
              <w:t>Project Strategy</w:t>
            </w:r>
            <w:r w:rsidRPr="00B007C6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805ACC" w14:textId="77777777" w:rsidR="005D5FAD" w:rsidRPr="00B007C6" w:rsidRDefault="005D5FAD" w:rsidP="00B6053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B007C6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Indicators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83BEB" w14:textId="77777777" w:rsidR="005D5FAD" w:rsidRPr="00B007C6" w:rsidRDefault="005D5FAD" w:rsidP="00B6053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B007C6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Baseline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D4E12" w14:textId="77777777" w:rsidR="005D5FAD" w:rsidRPr="00B007C6" w:rsidRDefault="005D5FAD" w:rsidP="00B6053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B007C6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 xml:space="preserve">Targets </w:t>
            </w:r>
          </w:p>
          <w:p w14:paraId="1B8F914C" w14:textId="2C08BA25" w:rsidR="005D5FAD" w:rsidRPr="00B007C6" w:rsidRDefault="005D5FAD" w:rsidP="00B6053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B007C6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End of Project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C5CBCD" w14:textId="77777777" w:rsidR="005D5FAD" w:rsidRPr="00B007C6" w:rsidRDefault="005D5FAD" w:rsidP="00B6053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B007C6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Source of verification</w:t>
            </w:r>
          </w:p>
          <w:p w14:paraId="58286458" w14:textId="77777777" w:rsidR="005D5FAD" w:rsidRPr="00B007C6" w:rsidRDefault="005D5FAD" w:rsidP="00B6053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9E5AF6" w14:textId="38D9DA3F" w:rsidR="005D5FAD" w:rsidRPr="00B007C6" w:rsidRDefault="005D5FAD" w:rsidP="00B6053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FF0000"/>
                <w:lang w:eastAsia="en-GB"/>
              </w:rPr>
            </w:pPr>
            <w:r w:rsidRPr="000B61B8">
              <w:rPr>
                <w:rFonts w:ascii="Garamond" w:hAnsi="Garamond" w:cs="Arial"/>
                <w:b/>
                <w:bCs/>
                <w:lang w:eastAsia="en-GB"/>
              </w:rPr>
              <w:t>Assumptions</w:t>
            </w:r>
          </w:p>
        </w:tc>
      </w:tr>
      <w:tr w:rsidR="001A3845" w:rsidRPr="00B007C6" w14:paraId="4B8DB026" w14:textId="77777777" w:rsidTr="007B5215">
        <w:trPr>
          <w:trHeight w:val="1337"/>
        </w:trPr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150B6" w14:textId="77777777" w:rsidR="001A3845" w:rsidRPr="00B007C6" w:rsidRDefault="001A3845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B007C6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 xml:space="preserve">Project Objective:  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FCD23" w14:textId="36648782" w:rsidR="001A3845" w:rsidRPr="00AC6EB1" w:rsidRDefault="004E07D3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Number of new development partnerships with funding for improved energy efficiency and/or sustainable energy solutions targeting underserved communities/groups and women.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D8E7B" w14:textId="4B47A0A6" w:rsidR="001A3845" w:rsidRPr="00AC6EB1" w:rsidRDefault="001A3845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N/</w:t>
            </w:r>
            <w:r w:rsidR="00902410"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638A" w14:textId="77777777" w:rsidR="001A3845" w:rsidRPr="00AC6EB1" w:rsidRDefault="001A3845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2 (with Environmental Funds of the entities);</w:t>
            </w:r>
          </w:p>
          <w:p w14:paraId="776C6EDC" w14:textId="77777777" w:rsidR="001A3845" w:rsidRPr="00AC6EB1" w:rsidRDefault="001A3845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4 selected municipalities for implementation of LCUD investment projects;</w:t>
            </w:r>
          </w:p>
          <w:p w14:paraId="22CC0AEF" w14:textId="15E5E3F0" w:rsidR="001A3845" w:rsidRPr="00AC6EB1" w:rsidRDefault="001A3845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4 selected municipalities for implementation of green logistic schemes for municipal waste recycling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3165" w14:textId="5F8ED7E0" w:rsidR="001A3845" w:rsidRPr="00AC6EB1" w:rsidRDefault="001A086D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Project reports</w:t>
            </w:r>
            <w:r w:rsidR="00CC0B69"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; meeting minutes and agreements (</w:t>
            </w:r>
            <w:proofErr w:type="spellStart"/>
            <w:r w:rsidR="00CC0B69"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MoUs</w:t>
            </w:r>
            <w:proofErr w:type="spellEnd"/>
            <w:r w:rsidR="00CC0B69"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53AD0" w14:textId="77777777" w:rsidR="00902410" w:rsidRPr="00AC6EB1" w:rsidRDefault="00902410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Commitments and capacities in place at EFs to implement proposed financial support mechanism</w:t>
            </w:r>
          </w:p>
          <w:p w14:paraId="5AEE2C15" w14:textId="77777777" w:rsidR="00902410" w:rsidRPr="00AC6EB1" w:rsidRDefault="00902410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Local authorities’ commitment to adopt and pursue LCUD targets remains strong</w:t>
            </w:r>
          </w:p>
          <w:p w14:paraId="1C8F9682" w14:textId="7E1DF864" w:rsidR="001A3845" w:rsidRPr="00AC6EB1" w:rsidRDefault="00902410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Local authorities’ commitment to pilot green logistic scheme</w:t>
            </w:r>
          </w:p>
        </w:tc>
      </w:tr>
      <w:tr w:rsidR="009E1DDF" w:rsidRPr="00B007C6" w14:paraId="40661AF0" w14:textId="77777777" w:rsidTr="007B5215">
        <w:trPr>
          <w:trHeight w:val="1933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85112B" w14:textId="75341F4B" w:rsidR="009E1DDF" w:rsidRPr="00B007C6" w:rsidRDefault="009E1DDF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T</w:t>
            </w:r>
            <w:r w:rsidRPr="00F32ADD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o leverage investment in low-carbon urban development (LCUD) in BiH thereby promoting safer, cleaner, and healthier cities and reducing GHG emissions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A471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6CC6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CD15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80B6" w14:textId="77777777" w:rsidR="009E1DDF" w:rsidRPr="00AC6EB1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971D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9E1DDF" w:rsidRPr="00B007C6" w14:paraId="4285295D" w14:textId="77777777" w:rsidTr="007B5215">
        <w:trPr>
          <w:trHeight w:val="880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43624" w14:textId="77777777" w:rsidR="009E1DDF" w:rsidRPr="00B007C6" w:rsidRDefault="009E1DDF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CB76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Amount of project-facilitated investment in LCUD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332D" w14:textId="15EAEC81" w:rsidR="009E1DDF" w:rsidRPr="00AC6EB1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1FDC" w14:textId="3773001F" w:rsidR="009E1DDF" w:rsidRPr="00AC6EB1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40 mil. USD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24F3" w14:textId="68D7C0EE" w:rsidR="009E1DDF" w:rsidRPr="00AC6EB1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Project reports; reports of project’s partners including co-financing letters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293" w14:textId="4A22D811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 xml:space="preserve">Commitments and capacities in place at EFs to implement </w:t>
            </w:r>
            <w:r w:rsidRPr="00AC6EB1">
              <w:rPr>
                <w:rFonts w:ascii="Garamond" w:hAnsi="Garamond"/>
                <w:sz w:val="20"/>
                <w:szCs w:val="20"/>
              </w:rPr>
              <w:t>proposed</w:t>
            </w: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 xml:space="preserve"> financial support mechanism</w:t>
            </w:r>
          </w:p>
        </w:tc>
      </w:tr>
      <w:tr w:rsidR="009E1DDF" w:rsidRPr="00B007C6" w14:paraId="37363079" w14:textId="77777777" w:rsidTr="007B5215">
        <w:trPr>
          <w:trHeight w:val="880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0A736" w14:textId="77777777" w:rsidR="009E1DDF" w:rsidRPr="00B007C6" w:rsidRDefault="009E1DDF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6E9A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tCO2eq direct emissions reductions (which are attributable to the project-facilitated investments in LCUD made during the project’s supervised implementation period, totaled over the respective lifetime of the investments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D552" w14:textId="245134F0" w:rsidR="009E1DDF" w:rsidRPr="00AC6EB1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A0A7" w14:textId="714D63F1" w:rsidR="009E1DDF" w:rsidRPr="00AC6EB1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400,000.00 tCO</w:t>
            </w: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vertAlign w:val="subscript"/>
                <w:lang w:eastAsia="en-GB"/>
              </w:rPr>
              <w:t>2</w:t>
            </w: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 xml:space="preserve"> eq.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F5DE" w14:textId="73937D18" w:rsidR="009E1DDF" w:rsidRPr="00AC6EB1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Detail energy audits, feasibility studies &amp; data collected through EMIS (Energy Management Information System)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2F17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Estimation over LCUD investment lifetime (20 years)</w:t>
            </w:r>
          </w:p>
          <w:p w14:paraId="37943F93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Full comfort conditions are assumed in the baseline</w:t>
            </w:r>
          </w:p>
          <w:p w14:paraId="4D57C96A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The procurement process is efficient and timely</w:t>
            </w:r>
          </w:p>
          <w:p w14:paraId="49C21F43" w14:textId="3BD6BE46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Co-financing realized</w:t>
            </w:r>
          </w:p>
        </w:tc>
      </w:tr>
      <w:tr w:rsidR="009E1DDF" w:rsidRPr="00B007C6" w14:paraId="68161862" w14:textId="77777777" w:rsidTr="007B5215">
        <w:trPr>
          <w:trHeight w:val="880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E5159" w14:textId="77777777" w:rsidR="009E1DDF" w:rsidRPr="00B007C6" w:rsidRDefault="009E1DDF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906F" w14:textId="77777777" w:rsidR="009E1DDF" w:rsidRPr="00AC6EB1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Number of project beneficiaries, including % of women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C8A4" w14:textId="3517BFAF" w:rsidR="009E1DDF" w:rsidRPr="00B007C6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lang w:eastAsia="en-GB"/>
              </w:rPr>
              <w:t>N/A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1F01" w14:textId="49F03A2B" w:rsidR="009E1DDF" w:rsidRPr="00B007C6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lang w:eastAsia="en-GB"/>
              </w:rPr>
            </w:pPr>
            <w:r w:rsidRPr="00230BA5">
              <w:rPr>
                <w:rFonts w:ascii="Garamond" w:hAnsi="Garamond" w:cs="Arial"/>
                <w:bCs/>
                <w:color w:val="000000"/>
                <w:lang w:eastAsia="en-GB"/>
              </w:rPr>
              <w:t>15,000 (including 60% - women)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6AFE" w14:textId="6C8DCD91" w:rsidR="009E1DDF" w:rsidRPr="00E112FA" w:rsidRDefault="009E1DDF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E112FA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M&amp;E tools of the project; Technical reports for infrastructure works accomplished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5E19" w14:textId="77777777" w:rsidR="009E1DDF" w:rsidRPr="00E112FA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E112FA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The procurement process is efficient and timely</w:t>
            </w:r>
          </w:p>
          <w:p w14:paraId="30E54F0B" w14:textId="3709B51B" w:rsidR="009E1DDF" w:rsidRPr="00E112FA" w:rsidRDefault="009E1DD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E112FA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Co-financing realized</w:t>
            </w:r>
          </w:p>
        </w:tc>
      </w:tr>
      <w:tr w:rsidR="00615726" w:rsidRPr="00B007C6" w14:paraId="0ACAFD81" w14:textId="77777777" w:rsidTr="007B5215">
        <w:trPr>
          <w:trHeight w:val="8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C332E" w14:textId="3B104B3D" w:rsidR="00615726" w:rsidRPr="00B007C6" w:rsidRDefault="00615726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936175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Component 1: Innovative Financing Mechanisms for Implementation of Low-Carbon Urban Development Concept (LCUD)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417FF" w14:textId="7AF3EB61" w:rsidR="00615726" w:rsidRPr="00AC6EB1" w:rsidRDefault="00615726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710B95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Status and level of capitalization of the financial mechanism (ESCO Funding window)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5286" w14:textId="1323B251" w:rsidR="00615726" w:rsidRPr="00DB78B9" w:rsidRDefault="00615726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DB78B9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ESCO Funding window does not exist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FC410" w14:textId="41B7144A" w:rsidR="00615726" w:rsidRPr="0016775C" w:rsidRDefault="00615726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16775C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 xml:space="preserve">ESCO Funds established and capitalized with at least 24 </w:t>
            </w:r>
            <w:proofErr w:type="spellStart"/>
            <w:r w:rsidRPr="0016775C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mln</w:t>
            </w:r>
            <w:proofErr w:type="spellEnd"/>
            <w:r w:rsidRPr="0016775C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 xml:space="preserve"> US$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14412" w14:textId="1D1415A7" w:rsidR="00615726" w:rsidRPr="00E112FA" w:rsidRDefault="00615726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 xml:space="preserve">Project reports; reports of project’s partners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D5177" w14:textId="7ACB442E" w:rsidR="00615726" w:rsidRPr="00E112FA" w:rsidRDefault="00615726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4F1224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Commitment and capacities at EFs to implement the proposed scheme</w:t>
            </w:r>
          </w:p>
        </w:tc>
      </w:tr>
      <w:tr w:rsidR="00615726" w:rsidRPr="00B007C6" w14:paraId="5DA79D72" w14:textId="77777777" w:rsidTr="007B5215">
        <w:trPr>
          <w:trHeight w:val="880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A4EA2" w14:textId="77777777" w:rsidR="00615726" w:rsidRPr="00936175" w:rsidRDefault="00615726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7975C" w14:textId="4F63ACD5" w:rsidR="00615726" w:rsidRPr="00AC6EB1" w:rsidRDefault="00615726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710B95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Number of staff at EFs and other stakeholders trained on the operation of ESCO Fund and other innovative financing mechanisms (including number of women)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7DAA" w14:textId="5B7C968E" w:rsidR="00615726" w:rsidRPr="00DB78B9" w:rsidRDefault="00615726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DB78B9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FA30B" w14:textId="41F695BF" w:rsidR="00615726" w:rsidRPr="00230BA5" w:rsidRDefault="00615726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lang w:eastAsia="en-GB"/>
              </w:rPr>
            </w:pPr>
            <w:r w:rsidRPr="003B37CB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40 (20 women)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ED75B" w14:textId="5AA31D38" w:rsidR="00615726" w:rsidRPr="00E112FA" w:rsidRDefault="00615726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E112FA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M&amp;E tools of the project;</w:t>
            </w:r>
            <w:r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 xml:space="preserve"> Project reports</w:t>
            </w:r>
            <w:r w:rsidRPr="00E112FA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88949" w14:textId="1EC2AA7A" w:rsidR="00615726" w:rsidRPr="00E112FA" w:rsidRDefault="00615726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4F1224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Commitment and capacities at EFs to implement the proposed scheme</w:t>
            </w:r>
          </w:p>
        </w:tc>
      </w:tr>
      <w:tr w:rsidR="00615726" w:rsidRPr="00B007C6" w14:paraId="32009D2A" w14:textId="77777777" w:rsidTr="007B5215">
        <w:trPr>
          <w:trHeight w:val="880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6F555" w14:textId="77777777" w:rsidR="00615726" w:rsidRPr="00936175" w:rsidRDefault="00615726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E922D" w14:textId="30A5003B" w:rsidR="00615726" w:rsidRPr="00AC6EB1" w:rsidRDefault="00615726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DB78B9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Status of MRV system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8915" w14:textId="08F7B304" w:rsidR="00615726" w:rsidRPr="00642E4E" w:rsidRDefault="00615726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642E4E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No MRV system in place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9E870" w14:textId="11162AE4" w:rsidR="00615726" w:rsidRPr="00230BA5" w:rsidRDefault="00615726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lang w:eastAsia="en-GB"/>
              </w:rPr>
            </w:pPr>
            <w:r w:rsidRPr="003B37CB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 xml:space="preserve">MRV system is </w:t>
            </w: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o</w:t>
            </w:r>
            <w:r w:rsidRPr="003B37CB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perational in both entities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6C344" w14:textId="32211BE9" w:rsidR="00615726" w:rsidRPr="00E112FA" w:rsidRDefault="00615726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 xml:space="preserve">Project reports; reports of project’s partners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DD27B" w14:textId="4671E3A3" w:rsidR="00615726" w:rsidRPr="00E112FA" w:rsidRDefault="00615726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615726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Commitment and capacities at EFs to implement the proposed scheme, including MRV</w:t>
            </w:r>
          </w:p>
        </w:tc>
      </w:tr>
      <w:tr w:rsidR="00C90E01" w:rsidRPr="00B007C6" w14:paraId="4444B58A" w14:textId="77777777" w:rsidTr="007B5215">
        <w:trPr>
          <w:trHeight w:val="8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13431" w14:textId="71F0D738" w:rsidR="00C90E01" w:rsidRPr="00936175" w:rsidRDefault="00C90E01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C90E01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Component 2: Low-carbon public buildings and utilities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C1E69" w14:textId="50360041" w:rsidR="00C90E01" w:rsidRPr="00DB78B9" w:rsidRDefault="002D499D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2D499D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Number of public facilities and utilities covered by EMIS on municipal level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571E" w14:textId="52D086DC" w:rsidR="00C90E01" w:rsidRPr="00642E4E" w:rsidRDefault="003E33AC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2,300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603D8" w14:textId="169599D4" w:rsidR="00C90E01" w:rsidRPr="003B37CB" w:rsidRDefault="00927547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927547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3,800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E6FAD" w14:textId="69880B27" w:rsidR="00C90E01" w:rsidRPr="00AC6EB1" w:rsidRDefault="00545B7A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Progress reports from EMIS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F2394" w14:textId="22807B25" w:rsidR="00C90E01" w:rsidRPr="00615726" w:rsidRDefault="00B1439B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B1439B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Local authorities’ commitment to adopt EMIS remains strong</w:t>
            </w:r>
          </w:p>
        </w:tc>
      </w:tr>
      <w:tr w:rsidR="00C90E01" w:rsidRPr="00B007C6" w14:paraId="4FE70C70" w14:textId="77777777" w:rsidTr="007B5215">
        <w:trPr>
          <w:trHeight w:val="880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532B6" w14:textId="77777777" w:rsidR="00C90E01" w:rsidRPr="00C90E01" w:rsidRDefault="00C90E01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75F17" w14:textId="34623E23" w:rsidR="00C90E01" w:rsidRPr="00DB78B9" w:rsidRDefault="002D499D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2D499D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Number of people trained in energy management and LCUD project design and implementation (and % women)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A935" w14:textId="24D28FF3" w:rsidR="00C90E01" w:rsidRPr="00642E4E" w:rsidRDefault="003E33AC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32467" w14:textId="3EC96C2E" w:rsidR="00C90E01" w:rsidRPr="003B37CB" w:rsidRDefault="00927547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1,500 (30%)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86E91" w14:textId="1A04F724" w:rsidR="00C90E01" w:rsidRPr="00AC6EB1" w:rsidRDefault="00545B7A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Progress reports on EMIS-related trainings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680C6" w14:textId="1A50440D" w:rsidR="00C90E01" w:rsidRPr="00615726" w:rsidRDefault="00937EFD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937EFD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Learning opportunities offered by this project lead to increased investment in LCUD</w:t>
            </w:r>
          </w:p>
        </w:tc>
      </w:tr>
      <w:tr w:rsidR="00545B7A" w:rsidRPr="00B007C6" w14:paraId="709CAE96" w14:textId="77777777" w:rsidTr="00956039">
        <w:trPr>
          <w:trHeight w:val="832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2ABEF" w14:textId="77777777" w:rsidR="00545B7A" w:rsidRPr="00C90E01" w:rsidRDefault="00545B7A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AB715" w14:textId="344B8F9D" w:rsidR="00545B7A" w:rsidRPr="00DB78B9" w:rsidRDefault="00545B7A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3E33AC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Number of infrastructural LCUD projects implemented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7081" w14:textId="3CE91194" w:rsidR="00545B7A" w:rsidRPr="00642E4E" w:rsidRDefault="00545B7A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ED077" w14:textId="3DDC014A" w:rsidR="00545B7A" w:rsidRPr="003B37CB" w:rsidRDefault="00545B7A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049A3" w14:textId="61538722" w:rsidR="00545B7A" w:rsidRPr="00AC6EB1" w:rsidRDefault="00545B7A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 xml:space="preserve">Project reports; reports of project’s partners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5B4F9" w14:textId="7D723C3B" w:rsidR="00545B7A" w:rsidRPr="00615726" w:rsidRDefault="00545B7A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937EFD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The procurement process is efficient and timely</w:t>
            </w:r>
          </w:p>
        </w:tc>
      </w:tr>
      <w:tr w:rsidR="003D048F" w:rsidRPr="00B007C6" w14:paraId="395CDABB" w14:textId="77777777" w:rsidTr="00956039">
        <w:trPr>
          <w:trHeight w:val="8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7E820" w14:textId="64376B5E" w:rsidR="003D048F" w:rsidRPr="00C90E01" w:rsidRDefault="003D048F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3D048F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Component 3: Low-carbon waste management and (transport)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0B9C4" w14:textId="1CEF954A" w:rsidR="003D048F" w:rsidRPr="003E33AC" w:rsidRDefault="001B1D2D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1B1D2D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Status of MRV for waste sector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5923" w14:textId="17B0BE03" w:rsidR="003D048F" w:rsidRDefault="001B1D2D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No MRV for waste sector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F71C0" w14:textId="5480FD9A" w:rsidR="003D048F" w:rsidRDefault="00EE003A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EE003A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MRV system established (data collection, assessment, archive and evaluation), institutionalized and legally recognized responsibility for MRV in place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BAB04" w14:textId="4C1398C6" w:rsidR="003D048F" w:rsidRPr="00AC6EB1" w:rsidRDefault="007B5215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Project reports; reports of project’s partners</w:t>
            </w:r>
            <w:r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 xml:space="preserve"> (entities’ environmental funds)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C913F" w14:textId="2805A7DA" w:rsidR="003D048F" w:rsidRPr="00937EFD" w:rsidRDefault="007679EE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7679EE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Relevant authorities’ commitment to adopt MRV</w:t>
            </w:r>
          </w:p>
        </w:tc>
      </w:tr>
      <w:tr w:rsidR="003D048F" w:rsidRPr="00B007C6" w14:paraId="799263E4" w14:textId="77777777" w:rsidTr="00956039">
        <w:trPr>
          <w:trHeight w:val="880"/>
        </w:trPr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3ED04" w14:textId="77777777" w:rsidR="003D048F" w:rsidRPr="00C90E01" w:rsidRDefault="003D048F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87510" w14:textId="7E8D3911" w:rsidR="003D048F" w:rsidRPr="003E33AC" w:rsidRDefault="008541C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8541CF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Reduction in fuel consumption from the municipal waste transportation (% to baseline) in pilot municipalities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D302" w14:textId="0F601171" w:rsidR="003D048F" w:rsidRDefault="008541CF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EEFBB" w14:textId="037AC68E" w:rsidR="003D048F" w:rsidRDefault="00643BF5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643BF5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15% reduction in all 6 pilot municipalities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FCA60" w14:textId="044252E0" w:rsidR="003D048F" w:rsidRPr="00AC6EB1" w:rsidRDefault="007B5215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Project reports; reports of project’s partners including co-financing letters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39EDE" w14:textId="1D8B4F1F" w:rsidR="003D048F" w:rsidRPr="00937EFD" w:rsidRDefault="001A58FF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1A58FF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 xml:space="preserve">Local authorities’ and waste management companies are </w:t>
            </w:r>
            <w:r w:rsidR="007B5215" w:rsidRPr="001A58FF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comm</w:t>
            </w:r>
            <w:r w:rsidR="007B5215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itted</w:t>
            </w:r>
            <w:r w:rsidRPr="001A58FF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 xml:space="preserve"> to collaborate and implement pilot projects</w:t>
            </w:r>
          </w:p>
        </w:tc>
      </w:tr>
      <w:tr w:rsidR="006F2774" w:rsidRPr="00B007C6" w14:paraId="52EB3F8B" w14:textId="77777777" w:rsidTr="00DA589E">
        <w:trPr>
          <w:trHeight w:val="880"/>
        </w:trPr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F032A" w14:textId="103AC9C4" w:rsidR="006F2774" w:rsidRPr="00C90E01" w:rsidRDefault="00160B98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  <w:r w:rsidRPr="00160B98">
              <w:rPr>
                <w:rFonts w:ascii="Garamond" w:hAnsi="Garamond" w:cs="Arial"/>
                <w:b/>
                <w:bCs/>
                <w:color w:val="000000"/>
                <w:lang w:eastAsia="en-GB"/>
              </w:rPr>
              <w:t>Component 4: National and sectoral policies, institutional coordination and awareness raising on low carbon urban development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945B1" w14:textId="30A72052" w:rsidR="006F2774" w:rsidRPr="008541CF" w:rsidRDefault="00B15134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B15134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Status of relevant LCUD enabling rules and regulations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4C47" w14:textId="35B0CF04" w:rsidR="006F2774" w:rsidRDefault="00B15134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20360" w14:textId="7108B27A" w:rsidR="006F2774" w:rsidRPr="00643BF5" w:rsidRDefault="00B43CE9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B43CE9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Harmonized LCUD-enabling rules and regulations developed and enacted across BiH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873EF" w14:textId="39287E3D" w:rsidR="006F2774" w:rsidRPr="00AC6EB1" w:rsidRDefault="0012343E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AC6EB1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Project reports; reports of project’s partners</w:t>
            </w:r>
            <w:r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; Official Gazettes of different governmental levels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3D3DD" w14:textId="77777777" w:rsidR="0053440B" w:rsidRPr="0053440B" w:rsidRDefault="0053440B" w:rsidP="0053440B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53440B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Commitment at entity and state level to promote LCUD</w:t>
            </w:r>
          </w:p>
          <w:p w14:paraId="66046D8A" w14:textId="4EC39EF9" w:rsidR="006F2774" w:rsidRPr="001A58FF" w:rsidRDefault="0053440B" w:rsidP="0053440B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53440B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Political stability</w:t>
            </w:r>
          </w:p>
        </w:tc>
      </w:tr>
      <w:tr w:rsidR="006F2774" w:rsidRPr="00B007C6" w14:paraId="55E7FA69" w14:textId="77777777" w:rsidTr="00DA589E">
        <w:trPr>
          <w:trHeight w:val="880"/>
        </w:trPr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81133" w14:textId="77777777" w:rsidR="006F2774" w:rsidRPr="00C90E01" w:rsidRDefault="006F2774" w:rsidP="00B60530">
            <w:pPr>
              <w:spacing w:after="0" w:line="240" w:lineRule="auto"/>
              <w:rPr>
                <w:rFonts w:ascii="Garamond" w:hAnsi="Garamond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8AA51" w14:textId="248FE88D" w:rsidR="006F2774" w:rsidRPr="008541CF" w:rsidRDefault="00B15134" w:rsidP="00B60530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B15134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Number of people reached out to by national LCUD awareness raising campaign (refer to Annex B of the Project Document for details on how this will be measured)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C8A2" w14:textId="5B029488" w:rsidR="006F2774" w:rsidRDefault="00B15134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FB536" w14:textId="577E66E2" w:rsidR="006F2774" w:rsidRPr="00643BF5" w:rsidRDefault="000D7F35" w:rsidP="00B60530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0D7F35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750,000 (at least 50% women)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7A198" w14:textId="18338129" w:rsidR="006F2774" w:rsidRPr="00AC6EB1" w:rsidRDefault="0012343E" w:rsidP="00B60530">
            <w:pPr>
              <w:spacing w:after="0" w:line="240" w:lineRule="auto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</w:pPr>
            <w:r w:rsidRPr="00E112FA"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>M&amp;E tools of the project;</w:t>
            </w:r>
            <w:r>
              <w:rPr>
                <w:rFonts w:ascii="Garamond" w:hAnsi="Garamond" w:cs="Arial"/>
                <w:color w:val="000000"/>
                <w:sz w:val="20"/>
                <w:szCs w:val="20"/>
                <w:lang w:eastAsia="en-GB"/>
              </w:rPr>
              <w:t xml:space="preserve"> Project reports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461CA" w14:textId="77777777" w:rsidR="0012343E" w:rsidRPr="0012343E" w:rsidRDefault="0012343E" w:rsidP="0012343E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12343E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The procurement process is efficient and timely.</w:t>
            </w:r>
          </w:p>
          <w:p w14:paraId="5E2F4146" w14:textId="5D6874F2" w:rsidR="006F2774" w:rsidRPr="001A58FF" w:rsidRDefault="0012343E" w:rsidP="0012343E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</w:pPr>
            <w:r w:rsidRPr="0012343E">
              <w:rPr>
                <w:rFonts w:ascii="Garamond" w:hAnsi="Garamond" w:cs="Arial"/>
                <w:bCs/>
                <w:color w:val="000000"/>
                <w:sz w:val="20"/>
                <w:szCs w:val="20"/>
                <w:lang w:eastAsia="en-GB"/>
              </w:rPr>
              <w:t>Adequate support by the CO communications office.</w:t>
            </w:r>
          </w:p>
        </w:tc>
      </w:tr>
    </w:tbl>
    <w:p w14:paraId="65CE3275" w14:textId="707BDA50" w:rsidR="00892D50" w:rsidRDefault="00892D50" w:rsidP="001A3845"/>
    <w:p w14:paraId="0FCC56BF" w14:textId="486333C3" w:rsidR="001A3845" w:rsidRDefault="001A3845" w:rsidP="001A3845">
      <w:pPr>
        <w:pStyle w:val="ListParagraph"/>
        <w:spacing w:before="0"/>
        <w:ind w:left="360"/>
        <w:rPr>
          <w:rFonts w:ascii="Garamond" w:hAnsi="Garamond"/>
          <w:b/>
          <w:sz w:val="22"/>
          <w:szCs w:val="22"/>
          <w:u w:val="single"/>
        </w:rPr>
      </w:pPr>
      <w:r w:rsidRPr="00B007C6">
        <w:rPr>
          <w:rFonts w:ascii="Garamond" w:hAnsi="Garamond"/>
          <w:b/>
          <w:sz w:val="22"/>
          <w:szCs w:val="22"/>
          <w:u w:val="single"/>
        </w:rPr>
        <w:t>Indicator Assessment Key</w:t>
      </w:r>
    </w:p>
    <w:p w14:paraId="20C5A66B" w14:textId="77777777" w:rsidR="00720339" w:rsidRPr="00B007C6" w:rsidRDefault="00720339" w:rsidP="001A3845">
      <w:pPr>
        <w:pStyle w:val="ListParagraph"/>
        <w:spacing w:before="0"/>
        <w:ind w:left="360"/>
        <w:rPr>
          <w:rFonts w:ascii="Garamond" w:hAnsi="Garamond"/>
          <w:b/>
          <w:sz w:val="22"/>
          <w:szCs w:val="22"/>
          <w:u w:val="single"/>
        </w:rPr>
      </w:pPr>
    </w:p>
    <w:tbl>
      <w:tblPr>
        <w:tblStyle w:val="TableGrid"/>
        <w:tblW w:w="13041" w:type="dxa"/>
        <w:tblInd w:w="-5" w:type="dxa"/>
        <w:tblLook w:val="04A0" w:firstRow="1" w:lastRow="0" w:firstColumn="1" w:lastColumn="0" w:noHBand="0" w:noVBand="1"/>
      </w:tblPr>
      <w:tblGrid>
        <w:gridCol w:w="4347"/>
        <w:gridCol w:w="4347"/>
        <w:gridCol w:w="4347"/>
      </w:tblGrid>
      <w:tr w:rsidR="001A3845" w:rsidRPr="00B007C6" w14:paraId="478EE143" w14:textId="77777777" w:rsidTr="00720339">
        <w:tc>
          <w:tcPr>
            <w:tcW w:w="4347" w:type="dxa"/>
            <w:shd w:val="clear" w:color="auto" w:fill="00B050"/>
            <w:vAlign w:val="center"/>
          </w:tcPr>
          <w:p w14:paraId="2D289A3B" w14:textId="77777777" w:rsidR="001A3845" w:rsidRPr="00720339" w:rsidRDefault="001A3845" w:rsidP="00720339">
            <w:pPr>
              <w:jc w:val="center"/>
              <w:rPr>
                <w:rFonts w:ascii="Garamond" w:hAnsi="Garamond"/>
                <w:b/>
                <w:bCs/>
              </w:rPr>
            </w:pPr>
            <w:r w:rsidRPr="00720339">
              <w:rPr>
                <w:rFonts w:ascii="Garamond" w:hAnsi="Garamond"/>
                <w:b/>
                <w:bCs/>
              </w:rPr>
              <w:t>Green= Achieved</w:t>
            </w:r>
          </w:p>
        </w:tc>
        <w:tc>
          <w:tcPr>
            <w:tcW w:w="4347" w:type="dxa"/>
            <w:shd w:val="clear" w:color="auto" w:fill="FFFF00"/>
            <w:vAlign w:val="bottom"/>
          </w:tcPr>
          <w:p w14:paraId="09B18FCB" w14:textId="77777777" w:rsidR="001A3845" w:rsidRPr="00720339" w:rsidRDefault="001A3845" w:rsidP="00720339">
            <w:pPr>
              <w:jc w:val="center"/>
              <w:rPr>
                <w:rFonts w:ascii="Garamond" w:hAnsi="Garamond"/>
                <w:b/>
                <w:bCs/>
              </w:rPr>
            </w:pPr>
            <w:r w:rsidRPr="00720339">
              <w:rPr>
                <w:rFonts w:ascii="Garamond" w:hAnsi="Garamond"/>
                <w:b/>
                <w:bCs/>
              </w:rPr>
              <w:t>Yellow= On target to be achieved</w:t>
            </w:r>
          </w:p>
        </w:tc>
        <w:tc>
          <w:tcPr>
            <w:tcW w:w="4347" w:type="dxa"/>
            <w:shd w:val="clear" w:color="auto" w:fill="FF0000"/>
            <w:vAlign w:val="bottom"/>
          </w:tcPr>
          <w:p w14:paraId="7BE627B9" w14:textId="77777777" w:rsidR="001A3845" w:rsidRPr="00720339" w:rsidRDefault="001A3845" w:rsidP="00720339">
            <w:pPr>
              <w:jc w:val="center"/>
              <w:rPr>
                <w:rFonts w:ascii="Garamond" w:hAnsi="Garamond"/>
                <w:b/>
                <w:bCs/>
              </w:rPr>
            </w:pPr>
            <w:r w:rsidRPr="00720339">
              <w:rPr>
                <w:rFonts w:ascii="Garamond" w:hAnsi="Garamond"/>
                <w:b/>
                <w:bCs/>
              </w:rPr>
              <w:t>Red= Not on target to be achieved</w:t>
            </w:r>
          </w:p>
        </w:tc>
      </w:tr>
    </w:tbl>
    <w:p w14:paraId="4F64A753" w14:textId="77777777" w:rsidR="001A3845" w:rsidRDefault="001A3845" w:rsidP="001A3845"/>
    <w:p w14:paraId="6373E8C7" w14:textId="1CF729CD" w:rsidR="001A3845" w:rsidRDefault="001A3845" w:rsidP="001A3845"/>
    <w:p w14:paraId="106C0221" w14:textId="7D16F0D6" w:rsidR="001A3845" w:rsidRDefault="001A3845" w:rsidP="001A3845">
      <w:pPr>
        <w:jc w:val="center"/>
      </w:pPr>
    </w:p>
    <w:p w14:paraId="5A732E84" w14:textId="60A6278F" w:rsidR="001A3845" w:rsidRDefault="001A3845" w:rsidP="00956039">
      <w:pPr>
        <w:pStyle w:val="p28"/>
        <w:tabs>
          <w:tab w:val="clear" w:pos="680"/>
          <w:tab w:val="clear" w:pos="1060"/>
        </w:tabs>
        <w:spacing w:line="240" w:lineRule="auto"/>
        <w:ind w:left="0" w:firstLine="0"/>
        <w:jc w:val="both"/>
      </w:pPr>
    </w:p>
    <w:sectPr w:rsidR="001A3845" w:rsidSect="00956039">
      <w:headerReference w:type="default" r:id="rId10"/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1662" w14:textId="77777777" w:rsidR="001A3845" w:rsidRDefault="001A3845" w:rsidP="001A3845">
      <w:pPr>
        <w:spacing w:after="0" w:line="240" w:lineRule="auto"/>
      </w:pPr>
      <w:r>
        <w:separator/>
      </w:r>
    </w:p>
  </w:endnote>
  <w:endnote w:type="continuationSeparator" w:id="0">
    <w:p w14:paraId="05485426" w14:textId="77777777" w:rsidR="001A3845" w:rsidRDefault="001A3845" w:rsidP="001A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D7283" w14:textId="77777777" w:rsidR="001A3845" w:rsidRDefault="001A3845" w:rsidP="001A3845">
      <w:pPr>
        <w:spacing w:after="0" w:line="240" w:lineRule="auto"/>
      </w:pPr>
      <w:r>
        <w:separator/>
      </w:r>
    </w:p>
  </w:footnote>
  <w:footnote w:type="continuationSeparator" w:id="0">
    <w:p w14:paraId="5B7A6798" w14:textId="77777777" w:rsidR="001A3845" w:rsidRDefault="001A3845" w:rsidP="001A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E7BB9" w14:textId="77777777" w:rsidR="001A3845" w:rsidRDefault="001A38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0B52"/>
    <w:multiLevelType w:val="hybridMultilevel"/>
    <w:tmpl w:val="ECF6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2354B"/>
    <w:multiLevelType w:val="hybridMultilevel"/>
    <w:tmpl w:val="3D682B28"/>
    <w:lvl w:ilvl="0" w:tplc="E506DB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544F0E"/>
    <w:multiLevelType w:val="hybridMultilevel"/>
    <w:tmpl w:val="4846FEB4"/>
    <w:lvl w:ilvl="0" w:tplc="779AE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7C40C9"/>
    <w:multiLevelType w:val="hybridMultilevel"/>
    <w:tmpl w:val="3F52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50F9"/>
    <w:multiLevelType w:val="hybridMultilevel"/>
    <w:tmpl w:val="3AA4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51FD"/>
    <w:multiLevelType w:val="hybridMultilevel"/>
    <w:tmpl w:val="5188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378C1"/>
    <w:multiLevelType w:val="hybridMultilevel"/>
    <w:tmpl w:val="A082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E6E29"/>
    <w:multiLevelType w:val="hybridMultilevel"/>
    <w:tmpl w:val="CADA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45"/>
    <w:rsid w:val="00000281"/>
    <w:rsid w:val="000113EB"/>
    <w:rsid w:val="000D7F35"/>
    <w:rsid w:val="0012343E"/>
    <w:rsid w:val="00132C2D"/>
    <w:rsid w:val="00160B98"/>
    <w:rsid w:val="0016775C"/>
    <w:rsid w:val="001A086D"/>
    <w:rsid w:val="001A3845"/>
    <w:rsid w:val="001A58FF"/>
    <w:rsid w:val="001A7DCF"/>
    <w:rsid w:val="001B1D2D"/>
    <w:rsid w:val="001B2B25"/>
    <w:rsid w:val="001E63F5"/>
    <w:rsid w:val="00230BA5"/>
    <w:rsid w:val="00264D6D"/>
    <w:rsid w:val="002935E3"/>
    <w:rsid w:val="002A1D62"/>
    <w:rsid w:val="002D1612"/>
    <w:rsid w:val="002D499D"/>
    <w:rsid w:val="00365910"/>
    <w:rsid w:val="003B37CB"/>
    <w:rsid w:val="003D048F"/>
    <w:rsid w:val="003E33AC"/>
    <w:rsid w:val="004E07D3"/>
    <w:rsid w:val="004F09AE"/>
    <w:rsid w:val="004F1224"/>
    <w:rsid w:val="0053440B"/>
    <w:rsid w:val="00545B7A"/>
    <w:rsid w:val="00564B9F"/>
    <w:rsid w:val="005D5FAD"/>
    <w:rsid w:val="005F432B"/>
    <w:rsid w:val="00615726"/>
    <w:rsid w:val="00642E4E"/>
    <w:rsid w:val="00643BF5"/>
    <w:rsid w:val="006B197B"/>
    <w:rsid w:val="006F2774"/>
    <w:rsid w:val="00710B95"/>
    <w:rsid w:val="007153FA"/>
    <w:rsid w:val="00720339"/>
    <w:rsid w:val="007679EE"/>
    <w:rsid w:val="007A77A7"/>
    <w:rsid w:val="007B5215"/>
    <w:rsid w:val="007E22DE"/>
    <w:rsid w:val="008541CF"/>
    <w:rsid w:val="00891445"/>
    <w:rsid w:val="00892D50"/>
    <w:rsid w:val="008A1D8E"/>
    <w:rsid w:val="00902410"/>
    <w:rsid w:val="00927547"/>
    <w:rsid w:val="00936175"/>
    <w:rsid w:val="00937EFD"/>
    <w:rsid w:val="00941D6E"/>
    <w:rsid w:val="00956039"/>
    <w:rsid w:val="009E1DDF"/>
    <w:rsid w:val="00A8722A"/>
    <w:rsid w:val="00AC6EB1"/>
    <w:rsid w:val="00B1439B"/>
    <w:rsid w:val="00B15134"/>
    <w:rsid w:val="00B43CE9"/>
    <w:rsid w:val="00B60530"/>
    <w:rsid w:val="00BA5EC3"/>
    <w:rsid w:val="00BE2199"/>
    <w:rsid w:val="00C36143"/>
    <w:rsid w:val="00C72597"/>
    <w:rsid w:val="00C90E01"/>
    <w:rsid w:val="00CC080B"/>
    <w:rsid w:val="00CC0B69"/>
    <w:rsid w:val="00D23D70"/>
    <w:rsid w:val="00DB78B9"/>
    <w:rsid w:val="00E112FA"/>
    <w:rsid w:val="00E30F77"/>
    <w:rsid w:val="00EE003A"/>
    <w:rsid w:val="00EF35FE"/>
    <w:rsid w:val="00F15ABA"/>
    <w:rsid w:val="00F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88BE"/>
  <w15:chartTrackingRefBased/>
  <w15:docId w15:val="{CE2ACFE6-87B3-4EE2-84F6-EB4F8DC3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3845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845"/>
    <w:pPr>
      <w:spacing w:after="0" w:line="240" w:lineRule="auto"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A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45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1A3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45"/>
    <w:rPr>
      <w:rFonts w:asciiTheme="minorHAnsi" w:hAnsiTheme="minorHAnsi" w:cstheme="minorBidi"/>
    </w:rPr>
  </w:style>
  <w:style w:type="paragraph" w:styleId="ListParagraph">
    <w:name w:val="List Paragraph"/>
    <w:aliases w:val="Bullets,List Paragraph1"/>
    <w:basedOn w:val="Normal"/>
    <w:link w:val="ListParagraphChar"/>
    <w:uiPriority w:val="34"/>
    <w:qFormat/>
    <w:rsid w:val="001A3845"/>
    <w:pPr>
      <w:spacing w:before="120"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1A384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s Char,List Paragraph1 Char"/>
    <w:link w:val="ListParagraph"/>
    <w:uiPriority w:val="34"/>
    <w:rsid w:val="001A3845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A384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A3845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aliases w:val="16 Point,Superscript 6 Point,Superscript 6 Point + 11 pt,ftref,fr,Footnote Ref in FtNote,Style 24,o,SUPERS"/>
    <w:uiPriority w:val="99"/>
    <w:rsid w:val="001A3845"/>
    <w:rPr>
      <w:vertAlign w:val="superscript"/>
    </w:rPr>
  </w:style>
  <w:style w:type="paragraph" w:styleId="FootnoteText">
    <w:name w:val="footnote text"/>
    <w:aliases w:val="Geneva 9,Font: Geneva 9,Boston 10,f,single space,Footnote,otnote Text,ft,Footnote Text Char Char Char,Footnote Text Char Char Char Char,Footnote Text Char Char,Footnote Text Char Char Char Char Char Char Char Char Char Char,Times Roman 9"/>
    <w:basedOn w:val="Normal"/>
    <w:link w:val="FootnoteTextChar"/>
    <w:uiPriority w:val="99"/>
    <w:rsid w:val="001A384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Geneva 9 Char,Font: Geneva 9 Char,Boston 10 Char,f Char,single space Char,Footnote Char,otnote Text Char,ft Char,Footnote Text Char Char Char Char1,Footnote Text Char Char Char Char Char,Footnote Text Char Char Char1"/>
    <w:basedOn w:val="DefaultParagraphFont"/>
    <w:link w:val="FootnoteText"/>
    <w:uiPriority w:val="99"/>
    <w:rsid w:val="001A3845"/>
    <w:rPr>
      <w:rFonts w:ascii="Times New Roman" w:eastAsia="Times New Roman" w:hAnsi="Times New Roman"/>
      <w:sz w:val="20"/>
      <w:szCs w:val="20"/>
    </w:rPr>
  </w:style>
  <w:style w:type="paragraph" w:customStyle="1" w:styleId="p28">
    <w:name w:val="p28"/>
    <w:basedOn w:val="Normal"/>
    <w:rsid w:val="001A3845"/>
    <w:pPr>
      <w:widowControl w:val="0"/>
      <w:tabs>
        <w:tab w:val="left" w:pos="680"/>
        <w:tab w:val="left" w:pos="1060"/>
      </w:tabs>
      <w:spacing w:after="0" w:line="240" w:lineRule="atLeast"/>
      <w:ind w:left="432" w:hanging="288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tendertext1">
    <w:name w:val="a_tender_text1"/>
    <w:rsid w:val="001A3845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93A2162FC4D418F72B3E29167A342" ma:contentTypeVersion="12" ma:contentTypeDescription="Create a new document." ma:contentTypeScope="" ma:versionID="2a85fdd42fb7540054853ce43a47f3b3">
  <xsd:schema xmlns:xsd="http://www.w3.org/2001/XMLSchema" xmlns:xs="http://www.w3.org/2001/XMLSchema" xmlns:p="http://schemas.microsoft.com/office/2006/metadata/properties" xmlns:ns2="73ee0f69-2b8c-46aa-8413-f800e0bbd34c" xmlns:ns3="de777af5-75c5-4059-8842-b3ca2d118c77" targetNamespace="http://schemas.microsoft.com/office/2006/metadata/properties" ma:root="true" ma:fieldsID="6265c9ddcade1355ecd914195bb0c27a" ns2:_="" ns3:_="">
    <xsd:import namespace="73ee0f69-2b8c-46aa-8413-f800e0bbd3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0f69-2b8c-46aa-8413-f800e0bbd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4A1E3-273B-42AD-9961-23345BFF0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FDFA32-D321-4B12-AE6F-DB3D1CD2C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0f69-2b8c-46aa-8413-f800e0bbd3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F318B-4143-41FF-94D6-33C59B875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2020-03-16T20:49:00Z</dcterms:created>
  <dcterms:modified xsi:type="dcterms:W3CDTF">2020-03-16T21:43:00Z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0x01010091F93A2162FC4D418F72B3E29167A342</vt:lpwstr>
  </property>
</Properties>
</file>