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03936D" w14:textId="77777777" w:rsidR="00FE761A" w:rsidRDefault="00FE761A" w:rsidP="00DE2A5E">
      <w:pPr>
        <w:rPr>
          <w:b/>
          <w:sz w:val="16"/>
          <w:szCs w:val="16"/>
        </w:rPr>
      </w:pPr>
      <w:bookmarkStart w:id="0" w:name="_GoBack"/>
      <w:bookmarkEnd w:id="0"/>
    </w:p>
    <w:p w14:paraId="433B7E3C" w14:textId="77777777" w:rsidR="0071518B" w:rsidRDefault="0071518B" w:rsidP="00FE761A">
      <w:pPr>
        <w:jc w:val="center"/>
        <w:rPr>
          <w:b/>
          <w:sz w:val="16"/>
          <w:szCs w:val="16"/>
        </w:rPr>
      </w:pPr>
    </w:p>
    <w:p w14:paraId="5C66A221" w14:textId="77777777" w:rsidR="0071518B" w:rsidRDefault="0071518B" w:rsidP="00FE761A">
      <w:pPr>
        <w:jc w:val="center"/>
        <w:rPr>
          <w:b/>
          <w:sz w:val="16"/>
          <w:szCs w:val="16"/>
        </w:rPr>
      </w:pPr>
    </w:p>
    <w:p w14:paraId="6866C020" w14:textId="77777777" w:rsidR="00AB389F" w:rsidRPr="001451D0" w:rsidRDefault="00AB389F" w:rsidP="00AB389F">
      <w:pPr>
        <w:tabs>
          <w:tab w:val="left" w:pos="1410"/>
        </w:tabs>
        <w:ind w:left="1410"/>
        <w:jc w:val="center"/>
        <w:rPr>
          <w:rFonts w:cs="Arial"/>
        </w:rPr>
      </w:pPr>
      <w:bookmarkStart w:id="1" w:name="_Toc321341546"/>
      <w:bookmarkStart w:id="2" w:name="_Toc323119582"/>
      <w:r w:rsidRPr="001451D0">
        <w:rPr>
          <w:rFonts w:cs="Arial"/>
          <w:b/>
          <w:sz w:val="28"/>
          <w:szCs w:val="28"/>
        </w:rPr>
        <w:t>INDIVIDUAL CONSULTANT PROCUREMENT NOTICE</w:t>
      </w:r>
      <w:r w:rsidRPr="001451D0">
        <w:rPr>
          <w:rFonts w:cs="Arial"/>
        </w:rPr>
        <w:t xml:space="preserve">                       </w:t>
      </w:r>
      <w:r w:rsidRPr="001451D0">
        <w:rPr>
          <w:rFonts w:cs="Arial"/>
          <w:noProof/>
        </w:rPr>
        <w:drawing>
          <wp:inline distT="0" distB="0" distL="0" distR="0" wp14:anchorId="60F7958A" wp14:editId="1530C406">
            <wp:extent cx="511810" cy="1022985"/>
            <wp:effectExtent l="0" t="0" r="2540" b="5715"/>
            <wp:docPr id="13" name="Picture 13" descr="undp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dplogo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1810" cy="1022985"/>
                    </a:xfrm>
                    <a:prstGeom prst="rect">
                      <a:avLst/>
                    </a:prstGeom>
                    <a:noFill/>
                    <a:ln>
                      <a:noFill/>
                    </a:ln>
                  </pic:spPr>
                </pic:pic>
              </a:graphicData>
            </a:graphic>
          </wp:inline>
        </w:drawing>
      </w:r>
      <w:r w:rsidRPr="001451D0">
        <w:rPr>
          <w:rFonts w:cs="Arial"/>
        </w:rPr>
        <w:t xml:space="preserve">                                                                                                                                                                                        </w:t>
      </w:r>
    </w:p>
    <w:p w14:paraId="48E57A4B" w14:textId="77777777" w:rsidR="00150F52" w:rsidRDefault="00AB389F" w:rsidP="00150F52">
      <w:pPr>
        <w:tabs>
          <w:tab w:val="left" w:pos="1410"/>
        </w:tabs>
        <w:jc w:val="right"/>
        <w:rPr>
          <w:rFonts w:cs="Arial"/>
        </w:rPr>
      </w:pPr>
      <w:r w:rsidRPr="001451D0">
        <w:rPr>
          <w:rFonts w:cs="Arial"/>
        </w:rPr>
        <w:t xml:space="preserve">                                                                                                                                       </w:t>
      </w:r>
      <w:r w:rsidRPr="001451D0">
        <w:rPr>
          <w:rFonts w:cs="Arial"/>
        </w:rPr>
        <w:tab/>
      </w:r>
    </w:p>
    <w:p w14:paraId="269173F4" w14:textId="77777777" w:rsidR="00150F52" w:rsidRDefault="00150F52" w:rsidP="00150F52">
      <w:pPr>
        <w:tabs>
          <w:tab w:val="left" w:pos="1410"/>
        </w:tabs>
        <w:jc w:val="right"/>
        <w:rPr>
          <w:rFonts w:cs="Arial"/>
        </w:rPr>
      </w:pPr>
    </w:p>
    <w:p w14:paraId="351A0FEA" w14:textId="299754E9" w:rsidR="00AB389F" w:rsidRPr="001451D0" w:rsidRDefault="00AB389F" w:rsidP="00150F52">
      <w:pPr>
        <w:tabs>
          <w:tab w:val="left" w:pos="1410"/>
        </w:tabs>
        <w:jc w:val="right"/>
        <w:rPr>
          <w:rFonts w:cs="Arial"/>
        </w:rPr>
      </w:pPr>
      <w:r w:rsidRPr="001451D0">
        <w:rPr>
          <w:rFonts w:cs="Arial"/>
        </w:rPr>
        <w:t>Date:</w:t>
      </w:r>
      <w:r w:rsidR="00150F52">
        <w:rPr>
          <w:rFonts w:cs="Arial"/>
        </w:rPr>
        <w:t xml:space="preserve"> </w:t>
      </w:r>
      <w:r w:rsidR="00985BF2">
        <w:rPr>
          <w:rFonts w:cs="Arial"/>
        </w:rPr>
        <w:t>15 July 2019</w:t>
      </w:r>
      <w:r w:rsidR="00985BF2" w:rsidRPr="001451D0">
        <w:rPr>
          <w:rFonts w:cs="Arial"/>
        </w:rPr>
        <w:t xml:space="preserve">                                            </w:t>
      </w:r>
    </w:p>
    <w:p w14:paraId="43E1474B" w14:textId="77777777" w:rsidR="00AB389F" w:rsidRPr="001451D0" w:rsidRDefault="00AB389F" w:rsidP="00AB389F">
      <w:pPr>
        <w:tabs>
          <w:tab w:val="left" w:pos="1410"/>
        </w:tabs>
        <w:rPr>
          <w:rFonts w:cs="Arial"/>
          <w:b/>
        </w:rPr>
      </w:pPr>
      <w:r w:rsidRPr="001451D0">
        <w:rPr>
          <w:rFonts w:cs="Arial"/>
          <w:b/>
          <w:noProof/>
        </w:rPr>
        <mc:AlternateContent>
          <mc:Choice Requires="wps">
            <w:drawing>
              <wp:anchor distT="0" distB="0" distL="114300" distR="114300" simplePos="0" relativeHeight="251662336" behindDoc="0" locked="0" layoutInCell="1" allowOverlap="1" wp14:anchorId="0ADCDB72" wp14:editId="55DB5FE8">
                <wp:simplePos x="0" y="0"/>
                <wp:positionH relativeFrom="column">
                  <wp:posOffset>-9525</wp:posOffset>
                </wp:positionH>
                <wp:positionV relativeFrom="paragraph">
                  <wp:posOffset>86995</wp:posOffset>
                </wp:positionV>
                <wp:extent cx="6638925" cy="0"/>
                <wp:effectExtent l="28575" t="31115" r="28575" b="3556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8925" cy="0"/>
                        </a:xfrm>
                        <a:prstGeom prst="straightConnector1">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434C3B2" id="_x0000_t32" coordsize="21600,21600" o:spt="32" o:oned="t" path="m,l21600,21600e" filled="f">
                <v:path arrowok="t" fillok="f" o:connecttype="none"/>
                <o:lock v:ext="edit" shapetype="t"/>
              </v:shapetype>
              <v:shape id="Straight Arrow Connector 16" o:spid="_x0000_s1026" type="#_x0000_t32" style="position:absolute;margin-left:-.75pt;margin-top:6.85pt;width:522.7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" strokeweight="4.5pt"/>
            </w:pict>
          </mc:Fallback>
        </mc:AlternateContent>
      </w:r>
    </w:p>
    <w:p w14:paraId="3478E66F" w14:textId="77777777" w:rsidR="00AB389F" w:rsidRPr="001451D0" w:rsidRDefault="00AB389F" w:rsidP="00AB389F">
      <w:pPr>
        <w:tabs>
          <w:tab w:val="left" w:pos="1410"/>
        </w:tabs>
        <w:rPr>
          <w:rFonts w:cs="Arial"/>
          <w:b/>
        </w:rPr>
      </w:pPr>
      <w:r w:rsidRPr="001451D0">
        <w:rPr>
          <w:rFonts w:cs="Arial"/>
          <w:b/>
        </w:rPr>
        <w:t xml:space="preserve">Country: </w:t>
      </w:r>
      <w:r w:rsidRPr="001451D0">
        <w:rPr>
          <w:rFonts w:cs="Arial"/>
          <w:b/>
          <w:u w:val="single"/>
        </w:rPr>
        <w:t>Suriname</w:t>
      </w:r>
    </w:p>
    <w:p w14:paraId="1D2CF02A" w14:textId="77777777" w:rsidR="00AB389F" w:rsidRDefault="00AB389F" w:rsidP="00AB389F">
      <w:pPr>
        <w:pStyle w:val="Body1"/>
        <w:rPr>
          <w:rFonts w:eastAsia="Times New Roman"/>
        </w:rPr>
      </w:pPr>
      <w:r w:rsidRPr="001451D0">
        <w:rPr>
          <w:rFonts w:ascii="Calibri" w:hAnsi="Calibri" w:cs="Arial"/>
          <w:b/>
        </w:rPr>
        <w:t xml:space="preserve">Description of the assignment: </w:t>
      </w:r>
      <w:r w:rsidRPr="001451D0">
        <w:rPr>
          <w:rStyle w:val="Heading4Char"/>
          <w:rFonts w:eastAsia="Calibri" w:cs="Arial"/>
          <w:b/>
          <w:bCs/>
          <w:sz w:val="22"/>
          <w:szCs w:val="22"/>
        </w:rPr>
        <w:t xml:space="preserve"> </w:t>
      </w:r>
      <w:r w:rsidRPr="001451D0">
        <w:rPr>
          <w:rFonts w:ascii="Calibri" w:hAnsi="Calibri" w:cs="Arial"/>
          <w:b/>
        </w:rPr>
        <w:t xml:space="preserve">International </w:t>
      </w:r>
      <w:r w:rsidRPr="00A01AD7">
        <w:rPr>
          <w:rFonts w:ascii="Calibri" w:hAnsi="Calibri" w:cs="Arial"/>
          <w:b/>
        </w:rPr>
        <w:t xml:space="preserve">Consultant – </w:t>
      </w:r>
      <w:r w:rsidRPr="00A01AD7">
        <w:rPr>
          <w:rFonts w:ascii="Calibri" w:hAnsi="Calibri" w:cs="Arial"/>
          <w:b/>
          <w:sz w:val="22"/>
          <w:szCs w:val="22"/>
        </w:rPr>
        <w:t xml:space="preserve">Terminal Evaluation (TE) of </w:t>
      </w:r>
      <w:bookmarkStart w:id="3" w:name="_Hlk11234154"/>
      <w:r w:rsidR="00150F52" w:rsidRPr="00A01AD7">
        <w:rPr>
          <w:rFonts w:ascii="Calibri" w:hAnsi="Calibri" w:cs="Arial"/>
          <w:b/>
          <w:sz w:val="22"/>
          <w:szCs w:val="22"/>
        </w:rPr>
        <w:t>Global Climate Change Alliance Suriname adaptation project</w:t>
      </w:r>
      <w:bookmarkEnd w:id="3"/>
      <w:r w:rsidR="00077429" w:rsidRPr="00A01AD7">
        <w:rPr>
          <w:rFonts w:ascii="Calibri" w:hAnsi="Calibri" w:cs="Arial"/>
          <w:b/>
          <w:sz w:val="22"/>
          <w:szCs w:val="22"/>
        </w:rPr>
        <w:t xml:space="preserve"> </w:t>
      </w:r>
      <w:r w:rsidR="00077429" w:rsidRPr="00F01B86">
        <w:rPr>
          <w:rFonts w:ascii="Calibri" w:hAnsi="Calibri" w:cs="Arial"/>
          <w:b/>
          <w:sz w:val="22"/>
          <w:szCs w:val="22"/>
        </w:rPr>
        <w:t>(</w:t>
      </w:r>
      <w:proofErr w:type="spellStart"/>
      <w:r w:rsidR="00077429" w:rsidRPr="00F01B86">
        <w:rPr>
          <w:rFonts w:ascii="Calibri" w:hAnsi="Calibri" w:cs="Arial"/>
          <w:b/>
          <w:sz w:val="22"/>
          <w:szCs w:val="22"/>
        </w:rPr>
        <w:t>proj</w:t>
      </w:r>
      <w:proofErr w:type="spellEnd"/>
      <w:r w:rsidR="00077429" w:rsidRPr="00F01B86">
        <w:rPr>
          <w:rFonts w:ascii="Calibri" w:hAnsi="Calibri" w:cs="Arial"/>
          <w:b/>
          <w:sz w:val="22"/>
          <w:szCs w:val="22"/>
        </w:rPr>
        <w:t xml:space="preserve"> ID </w:t>
      </w:r>
      <w:r w:rsidR="000412FC" w:rsidRPr="00F01B86">
        <w:rPr>
          <w:rFonts w:ascii="Calibri" w:hAnsi="Calibri" w:cs="Arial"/>
          <w:b/>
          <w:sz w:val="22"/>
          <w:szCs w:val="22"/>
        </w:rPr>
        <w:t>000</w:t>
      </w:r>
      <w:r w:rsidR="00077429" w:rsidRPr="00F01B86">
        <w:rPr>
          <w:rFonts w:ascii="Calibri" w:hAnsi="Calibri" w:cs="Arial"/>
          <w:b/>
          <w:sz w:val="22"/>
          <w:szCs w:val="22"/>
        </w:rPr>
        <w:t>83024</w:t>
      </w:r>
      <w:r w:rsidRPr="00F01B86">
        <w:rPr>
          <w:rFonts w:eastAsia="Times New Roman"/>
        </w:rPr>
        <w:t>)</w:t>
      </w:r>
    </w:p>
    <w:p w14:paraId="60064BCE" w14:textId="77777777" w:rsidR="00AB389F" w:rsidRDefault="00AB389F" w:rsidP="00AB389F">
      <w:pPr>
        <w:pStyle w:val="Body1"/>
        <w:rPr>
          <w:rFonts w:eastAsia="Times New Roman"/>
        </w:rPr>
      </w:pPr>
    </w:p>
    <w:p w14:paraId="6C9701CA" w14:textId="77777777" w:rsidR="00AB389F" w:rsidRPr="001451D0" w:rsidRDefault="00AB389F" w:rsidP="00AB389F">
      <w:pPr>
        <w:pStyle w:val="Body1"/>
        <w:rPr>
          <w:rFonts w:cs="Arial"/>
          <w:b/>
          <w:sz w:val="20"/>
          <w:u w:val="single"/>
        </w:rPr>
      </w:pPr>
      <w:r w:rsidRPr="001451D0">
        <w:rPr>
          <w:rFonts w:ascii="Calibri" w:hAnsi="Calibri" w:cs="Arial"/>
          <w:b/>
          <w:sz w:val="22"/>
          <w:szCs w:val="22"/>
        </w:rPr>
        <w:t xml:space="preserve">Project name: </w:t>
      </w:r>
      <w:r w:rsidR="00150F52" w:rsidRPr="00150F52">
        <w:rPr>
          <w:rFonts w:ascii="Calibri" w:hAnsi="Calibri" w:cs="Arial"/>
          <w:b/>
          <w:sz w:val="22"/>
          <w:szCs w:val="22"/>
        </w:rPr>
        <w:t xml:space="preserve">Global Climate Change Alliance Suriname adaptation project  </w:t>
      </w:r>
    </w:p>
    <w:p w14:paraId="782C880F" w14:textId="77777777" w:rsidR="00AB389F" w:rsidRPr="001451D0" w:rsidRDefault="00AB389F" w:rsidP="00AB389F">
      <w:pPr>
        <w:pStyle w:val="Paragraph"/>
        <w:numPr>
          <w:ilvl w:val="0"/>
          <w:numId w:val="0"/>
        </w:numPr>
        <w:spacing w:before="60" w:after="60"/>
        <w:ind w:left="720" w:hanging="720"/>
        <w:rPr>
          <w:rFonts w:ascii="Calibri" w:eastAsia="Times New Roman" w:hAnsi="Calibri"/>
          <w:sz w:val="22"/>
          <w:szCs w:val="22"/>
          <w:lang w:val="en-US" w:eastAsia="en-US"/>
        </w:rPr>
      </w:pPr>
      <w:r w:rsidRPr="001451D0">
        <w:rPr>
          <w:rFonts w:ascii="Calibri" w:hAnsi="Calibri" w:cs="Arial"/>
          <w:b/>
        </w:rPr>
        <w:t xml:space="preserve">Period of assignment/services (if applicable): </w:t>
      </w:r>
      <w:r w:rsidRPr="00F01B86">
        <w:rPr>
          <w:rFonts w:ascii="Calibri" w:eastAsia="Times New Roman" w:hAnsi="Calibri"/>
          <w:sz w:val="22"/>
          <w:szCs w:val="22"/>
          <w:lang w:val="en-US" w:eastAsia="en-US"/>
        </w:rPr>
        <w:t xml:space="preserve"> </w:t>
      </w:r>
      <w:r w:rsidR="00150F52" w:rsidRPr="00F01B86">
        <w:rPr>
          <w:rFonts w:ascii="Calibri" w:eastAsia="Times New Roman" w:hAnsi="Calibri"/>
          <w:sz w:val="22"/>
          <w:szCs w:val="22"/>
          <w:lang w:val="en-US" w:eastAsia="en-US"/>
        </w:rPr>
        <w:t xml:space="preserve">30 </w:t>
      </w:r>
      <w:r w:rsidRPr="00F01B86">
        <w:rPr>
          <w:rFonts w:ascii="Calibri" w:eastAsia="Times New Roman" w:hAnsi="Calibri"/>
          <w:sz w:val="22"/>
          <w:szCs w:val="22"/>
          <w:lang w:val="en-US" w:eastAsia="en-US"/>
        </w:rPr>
        <w:t xml:space="preserve">working days - in the period </w:t>
      </w:r>
      <w:r w:rsidR="00150F52" w:rsidRPr="00F01B86">
        <w:rPr>
          <w:rFonts w:ascii="Calibri" w:eastAsia="Times New Roman" w:hAnsi="Calibri"/>
          <w:sz w:val="22"/>
          <w:szCs w:val="22"/>
          <w:lang w:val="en-US" w:eastAsia="en-US"/>
        </w:rPr>
        <w:t>01</w:t>
      </w:r>
      <w:r w:rsidRPr="00F01B86">
        <w:rPr>
          <w:rFonts w:ascii="Calibri" w:eastAsia="Times New Roman" w:hAnsi="Calibri"/>
          <w:sz w:val="22"/>
          <w:szCs w:val="22"/>
          <w:lang w:val="en-US" w:eastAsia="en-US"/>
        </w:rPr>
        <w:t xml:space="preserve"> </w:t>
      </w:r>
      <w:r w:rsidR="00150F52" w:rsidRPr="00F01B86">
        <w:rPr>
          <w:rFonts w:ascii="Calibri" w:eastAsia="Times New Roman" w:hAnsi="Calibri"/>
          <w:sz w:val="22"/>
          <w:szCs w:val="22"/>
          <w:lang w:val="en-US" w:eastAsia="en-US"/>
        </w:rPr>
        <w:t>Oct</w:t>
      </w:r>
      <w:r w:rsidRPr="00F01B86">
        <w:rPr>
          <w:rFonts w:ascii="Calibri" w:eastAsia="Times New Roman" w:hAnsi="Calibri"/>
          <w:sz w:val="22"/>
          <w:szCs w:val="22"/>
          <w:lang w:val="en-US" w:eastAsia="en-US"/>
        </w:rPr>
        <w:t xml:space="preserve">  – 15 </w:t>
      </w:r>
      <w:r w:rsidR="00150F52" w:rsidRPr="00F01B86">
        <w:rPr>
          <w:rFonts w:ascii="Calibri" w:eastAsia="Times New Roman" w:hAnsi="Calibri"/>
          <w:sz w:val="22"/>
          <w:szCs w:val="22"/>
          <w:lang w:val="en-US" w:eastAsia="en-US"/>
        </w:rPr>
        <w:t>Dec</w:t>
      </w:r>
      <w:r w:rsidRPr="00F01B86">
        <w:rPr>
          <w:rFonts w:ascii="Calibri" w:eastAsia="Times New Roman" w:hAnsi="Calibri"/>
          <w:sz w:val="22"/>
          <w:szCs w:val="22"/>
          <w:lang w:val="en-US" w:eastAsia="en-US"/>
        </w:rPr>
        <w:t xml:space="preserve">  201</w:t>
      </w:r>
      <w:r w:rsidR="00150F52" w:rsidRPr="00F01B86">
        <w:rPr>
          <w:rFonts w:ascii="Calibri" w:eastAsia="Times New Roman" w:hAnsi="Calibri"/>
          <w:sz w:val="22"/>
          <w:szCs w:val="22"/>
          <w:lang w:val="en-US" w:eastAsia="en-US"/>
        </w:rPr>
        <w:t>9</w:t>
      </w:r>
      <w:r w:rsidRPr="00F01B86">
        <w:rPr>
          <w:rFonts w:ascii="Calibri" w:eastAsia="Times New Roman" w:hAnsi="Calibri"/>
          <w:sz w:val="22"/>
          <w:szCs w:val="22"/>
          <w:lang w:val="en-US" w:eastAsia="en-US"/>
        </w:rPr>
        <w:t xml:space="preserve"> (non-consecutive), with at least </w:t>
      </w:r>
      <w:r w:rsidR="00150F52" w:rsidRPr="00F01B86">
        <w:rPr>
          <w:rFonts w:ascii="Calibri" w:eastAsia="Times New Roman" w:hAnsi="Calibri"/>
          <w:sz w:val="22"/>
          <w:szCs w:val="22"/>
          <w:lang w:val="en-US" w:eastAsia="en-US"/>
        </w:rPr>
        <w:t>1</w:t>
      </w:r>
      <w:r w:rsidR="002D481C" w:rsidRPr="00F01B86">
        <w:rPr>
          <w:rFonts w:ascii="Calibri" w:eastAsia="Times New Roman" w:hAnsi="Calibri"/>
          <w:sz w:val="22"/>
          <w:szCs w:val="22"/>
          <w:lang w:val="en-US" w:eastAsia="en-US"/>
        </w:rPr>
        <w:t>2</w:t>
      </w:r>
      <w:r w:rsidRPr="00F01B86">
        <w:rPr>
          <w:rFonts w:ascii="Calibri" w:eastAsia="Times New Roman" w:hAnsi="Calibri"/>
          <w:sz w:val="22"/>
          <w:szCs w:val="22"/>
          <w:lang w:val="en-US" w:eastAsia="en-US"/>
        </w:rPr>
        <w:t xml:space="preserve"> working days during the month of </w:t>
      </w:r>
      <w:r w:rsidR="00150F52" w:rsidRPr="00F01B86">
        <w:rPr>
          <w:rFonts w:ascii="Calibri" w:eastAsia="Times New Roman" w:hAnsi="Calibri"/>
          <w:sz w:val="22"/>
          <w:szCs w:val="22"/>
          <w:lang w:val="en-US" w:eastAsia="en-US"/>
        </w:rPr>
        <w:t>October</w:t>
      </w:r>
      <w:r w:rsidRPr="00F01B86">
        <w:rPr>
          <w:rFonts w:ascii="Calibri" w:eastAsia="Times New Roman" w:hAnsi="Calibri"/>
          <w:sz w:val="22"/>
          <w:szCs w:val="22"/>
          <w:lang w:val="en-US" w:eastAsia="en-US"/>
        </w:rPr>
        <w:t xml:space="preserve"> in Suriname.</w:t>
      </w:r>
      <w:r w:rsidRPr="001451D0">
        <w:rPr>
          <w:rFonts w:ascii="Calibri" w:eastAsia="Times New Roman" w:hAnsi="Calibri"/>
          <w:sz w:val="22"/>
          <w:szCs w:val="22"/>
          <w:lang w:val="en-US" w:eastAsia="en-US"/>
        </w:rPr>
        <w:t xml:space="preserve"> </w:t>
      </w:r>
    </w:p>
    <w:p w14:paraId="5F6C9405" w14:textId="77777777" w:rsidR="00AB389F" w:rsidRPr="001451D0" w:rsidRDefault="00AB389F" w:rsidP="00AB389F">
      <w:pPr>
        <w:pStyle w:val="Paragraph"/>
        <w:numPr>
          <w:ilvl w:val="0"/>
          <w:numId w:val="0"/>
        </w:numPr>
        <w:spacing w:before="60" w:after="60"/>
        <w:ind w:left="720" w:hanging="720"/>
        <w:rPr>
          <w:rFonts w:ascii="Calibri" w:hAnsi="Calibri" w:cs="Arial"/>
        </w:rPr>
      </w:pPr>
    </w:p>
    <w:p w14:paraId="6377654C" w14:textId="3332620B" w:rsidR="00AB389F" w:rsidRPr="001451D0" w:rsidRDefault="00AB389F" w:rsidP="00AB389F">
      <w:pPr>
        <w:tabs>
          <w:tab w:val="left" w:pos="1410"/>
        </w:tabs>
        <w:jc w:val="both"/>
        <w:rPr>
          <w:rFonts w:cs="Arial"/>
        </w:rPr>
      </w:pPr>
      <w:r w:rsidRPr="001451D0">
        <w:rPr>
          <w:rFonts w:cs="Arial"/>
        </w:rPr>
        <w:t xml:space="preserve">The applicant is requested to submit </w:t>
      </w:r>
      <w:r w:rsidRPr="00F01B86">
        <w:rPr>
          <w:rFonts w:cs="Arial"/>
        </w:rPr>
        <w:t>an offer, including financial proposal (quotation</w:t>
      </w:r>
      <w:r w:rsidRPr="00A01AD7">
        <w:rPr>
          <w:rFonts w:cs="Arial"/>
        </w:rPr>
        <w:t>)</w:t>
      </w:r>
      <w:r w:rsidRPr="001451D0">
        <w:rPr>
          <w:rFonts w:cs="Arial"/>
        </w:rPr>
        <w:t xml:space="preserve"> a</w:t>
      </w:r>
      <w:r w:rsidRPr="001451D0">
        <w:t>ccompanied by a resume</w:t>
      </w:r>
      <w:r w:rsidRPr="001451D0">
        <w:rPr>
          <w:rFonts w:cs="Arial"/>
        </w:rPr>
        <w:t xml:space="preserve"> (CV) and P11 history form to the following email address </w:t>
      </w:r>
      <w:r w:rsidR="00ED55DB" w:rsidRPr="00ED55DB">
        <w:rPr>
          <w:rFonts w:cs="Arial"/>
        </w:rPr>
        <w:t>procurement.sr@undp.org</w:t>
      </w:r>
      <w:r w:rsidR="00ED55DB" w:rsidRPr="00ED55DB">
        <w:rPr>
          <w:rFonts w:cs="Arial"/>
          <w:u w:val="single"/>
        </w:rPr>
        <w:t xml:space="preserve"> </w:t>
      </w:r>
      <w:r w:rsidRPr="001451D0">
        <w:rPr>
          <w:rFonts w:cs="Arial"/>
        </w:rPr>
        <w:t xml:space="preserve">no later than </w:t>
      </w:r>
      <w:r w:rsidR="00ED55DB">
        <w:rPr>
          <w:rFonts w:cs="Arial"/>
          <w:b/>
          <w:u w:val="single"/>
        </w:rPr>
        <w:t xml:space="preserve">24 </w:t>
      </w:r>
      <w:r>
        <w:rPr>
          <w:rFonts w:cs="Arial"/>
          <w:b/>
          <w:u w:val="single"/>
        </w:rPr>
        <w:t xml:space="preserve">July </w:t>
      </w:r>
      <w:r w:rsidRPr="001451D0">
        <w:rPr>
          <w:rFonts w:cs="Arial"/>
          <w:b/>
          <w:u w:val="single"/>
        </w:rPr>
        <w:t>201</w:t>
      </w:r>
      <w:r w:rsidR="00150F52">
        <w:rPr>
          <w:rFonts w:cs="Arial"/>
          <w:b/>
          <w:u w:val="single"/>
        </w:rPr>
        <w:t>9</w:t>
      </w:r>
      <w:r w:rsidRPr="001451D0">
        <w:rPr>
          <w:rFonts w:cs="Arial"/>
        </w:rPr>
        <w:t>.</w:t>
      </w:r>
    </w:p>
    <w:p w14:paraId="7675FA82" w14:textId="77777777" w:rsidR="00AB389F" w:rsidRDefault="00AB389F" w:rsidP="00AB389F">
      <w:pPr>
        <w:tabs>
          <w:tab w:val="left" w:pos="1410"/>
        </w:tabs>
      </w:pPr>
      <w:r>
        <w:rPr>
          <w:noProof/>
        </w:rPr>
        <mc:AlternateContent>
          <mc:Choice Requires="wps">
            <w:drawing>
              <wp:anchor distT="0" distB="0" distL="114300" distR="114300" simplePos="0" relativeHeight="251663360" behindDoc="0" locked="0" layoutInCell="1" allowOverlap="1" wp14:anchorId="5BFB29A9" wp14:editId="4D7A2531">
                <wp:simplePos x="0" y="0"/>
                <wp:positionH relativeFrom="column">
                  <wp:posOffset>-78105</wp:posOffset>
                </wp:positionH>
                <wp:positionV relativeFrom="paragraph">
                  <wp:posOffset>896620</wp:posOffset>
                </wp:positionV>
                <wp:extent cx="6638925" cy="0"/>
                <wp:effectExtent l="36195" t="37465" r="30480" b="2921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8925" cy="0"/>
                        </a:xfrm>
                        <a:prstGeom prst="straightConnector1">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44C04A" id="Straight Arrow Connector 15" o:spid="_x0000_s1026" type="#_x0000_t32" style="position:absolute;margin-left:-6.15pt;margin-top:70.6pt;width:522.7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" strokeweight="4.5pt"/>
            </w:pict>
          </mc:Fallback>
        </mc:AlternateContent>
      </w:r>
      <w:r w:rsidRPr="001451D0">
        <w:t>Any request for clarification must be sent in writing, or by standard electronic communication to the address or e-mail indicated above. The Procurement unit will respond in writing or by standard electronic mail and will send written copies of the response, including an explanation of the query without identifying the source of inquiry, to all consultants.</w:t>
      </w:r>
    </w:p>
    <w:p w14:paraId="27184EA1" w14:textId="77777777" w:rsidR="00AB389F" w:rsidRPr="001451D0" w:rsidRDefault="00AB389F" w:rsidP="00AB389F">
      <w:pPr>
        <w:tabs>
          <w:tab w:val="left" w:pos="1410"/>
        </w:tabs>
      </w:pPr>
    </w:p>
    <w:p w14:paraId="6A8D44A3" w14:textId="77777777" w:rsidR="00AB389F" w:rsidRDefault="00AB389F" w:rsidP="00AB389F">
      <w:pPr>
        <w:pBdr>
          <w:top w:val="single" w:sz="24" w:space="0" w:color="DBE5F1"/>
          <w:left w:val="single" w:sz="24" w:space="0" w:color="DBE5F1"/>
          <w:bottom w:val="single" w:sz="24" w:space="0" w:color="DBE5F1"/>
          <w:right w:val="single" w:sz="24" w:space="0" w:color="DBE5F1"/>
        </w:pBdr>
        <w:shd w:val="clear" w:color="auto" w:fill="DBE5F1"/>
        <w:spacing w:before="200"/>
        <w:outlineLvl w:val="1"/>
        <w:rPr>
          <w:caps/>
          <w:spacing w:val="15"/>
        </w:rPr>
      </w:pPr>
      <w:r w:rsidRPr="00D6638C">
        <w:rPr>
          <w:caps/>
          <w:spacing w:val="15"/>
        </w:rPr>
        <w:t>Terminal Evaluation Terms of Reference</w:t>
      </w:r>
      <w:bookmarkEnd w:id="1"/>
      <w:bookmarkEnd w:id="2"/>
    </w:p>
    <w:p w14:paraId="488F0C5D" w14:textId="77777777" w:rsidR="00AB389F" w:rsidRDefault="00AB389F" w:rsidP="00AB389F">
      <w:pPr>
        <w:pStyle w:val="Heading51"/>
      </w:pPr>
      <w:bookmarkStart w:id="4" w:name="_Toc299126613"/>
      <w:r>
        <w:t>INTRODUCTION</w:t>
      </w:r>
    </w:p>
    <w:p w14:paraId="32DA1BE2" w14:textId="77777777" w:rsidR="00AB389F" w:rsidRPr="00D6638C" w:rsidRDefault="00AB389F" w:rsidP="00AB389F">
      <w:pPr>
        <w:spacing w:before="200"/>
        <w:rPr>
          <w:sz w:val="20"/>
          <w:szCs w:val="20"/>
        </w:rPr>
      </w:pPr>
      <w:r w:rsidRPr="00D6638C">
        <w:rPr>
          <w:sz w:val="20"/>
          <w:szCs w:val="20"/>
        </w:rPr>
        <w:t xml:space="preserve">In accordance with </w:t>
      </w:r>
      <w:r w:rsidR="002A5207">
        <w:rPr>
          <w:sz w:val="20"/>
          <w:szCs w:val="20"/>
        </w:rPr>
        <w:t xml:space="preserve">the agreement between the </w:t>
      </w:r>
      <w:r w:rsidRPr="00D6638C">
        <w:rPr>
          <w:sz w:val="20"/>
          <w:szCs w:val="20"/>
        </w:rPr>
        <w:t xml:space="preserve">UNDP and </w:t>
      </w:r>
      <w:r w:rsidR="002A5207">
        <w:rPr>
          <w:sz w:val="20"/>
          <w:szCs w:val="20"/>
        </w:rPr>
        <w:t xml:space="preserve">EU, the EU financed GCCA+ Suriname Adaptation Project is </w:t>
      </w:r>
      <w:r w:rsidRPr="00D6638C">
        <w:rPr>
          <w:sz w:val="20"/>
          <w:szCs w:val="20"/>
        </w:rPr>
        <w:t xml:space="preserve">required to undergo a terminal evaluation upon completion of implementation. </w:t>
      </w:r>
      <w:r w:rsidRPr="00D6638C">
        <w:rPr>
          <w:sz w:val="20"/>
          <w:szCs w:val="20"/>
          <w:lang w:val="en-GB"/>
        </w:rPr>
        <w:t xml:space="preserve">These terms </w:t>
      </w:r>
      <w:r w:rsidRPr="00D6638C">
        <w:rPr>
          <w:sz w:val="20"/>
          <w:szCs w:val="20"/>
        </w:rPr>
        <w:t xml:space="preserve">of </w:t>
      </w:r>
      <w:r w:rsidRPr="00D6638C">
        <w:rPr>
          <w:sz w:val="20"/>
          <w:szCs w:val="20"/>
          <w:lang w:val="en-GB"/>
        </w:rPr>
        <w:t>reference</w:t>
      </w:r>
      <w:r w:rsidRPr="00D6638C">
        <w:rPr>
          <w:sz w:val="20"/>
          <w:szCs w:val="20"/>
        </w:rPr>
        <w:t xml:space="preserve"> (TOR) sets </w:t>
      </w:r>
      <w:r w:rsidRPr="00D6638C">
        <w:rPr>
          <w:sz w:val="20"/>
          <w:szCs w:val="20"/>
          <w:lang w:val="en-GB"/>
        </w:rPr>
        <w:t xml:space="preserve">out the </w:t>
      </w:r>
      <w:r w:rsidRPr="00D6638C">
        <w:rPr>
          <w:sz w:val="20"/>
          <w:szCs w:val="20"/>
        </w:rPr>
        <w:t xml:space="preserve">expectations for a Terminal Evaluation (TE) </w:t>
      </w:r>
      <w:r w:rsidRPr="00AD0438">
        <w:rPr>
          <w:sz w:val="18"/>
          <w:szCs w:val="20"/>
        </w:rPr>
        <w:t xml:space="preserve">of </w:t>
      </w:r>
      <w:r w:rsidRPr="00AD0438">
        <w:rPr>
          <w:szCs w:val="20"/>
        </w:rPr>
        <w:t>the</w:t>
      </w:r>
      <w:r w:rsidRPr="00AD0438">
        <w:rPr>
          <w:i/>
          <w:szCs w:val="20"/>
        </w:rPr>
        <w:t xml:space="preserve"> </w:t>
      </w:r>
      <w:r w:rsidR="00611F7F">
        <w:rPr>
          <w:i/>
          <w:szCs w:val="20"/>
        </w:rPr>
        <w:t>Global climate Change Alliance Suriname Adaptation Project</w:t>
      </w:r>
      <w:r w:rsidRPr="0075655C">
        <w:rPr>
          <w:i/>
          <w:szCs w:val="20"/>
        </w:rPr>
        <w:t xml:space="preserve"> </w:t>
      </w:r>
      <w:r w:rsidRPr="00F01B86">
        <w:rPr>
          <w:i/>
          <w:szCs w:val="20"/>
        </w:rPr>
        <w:t>(</w:t>
      </w:r>
      <w:proofErr w:type="spellStart"/>
      <w:r w:rsidR="00077429" w:rsidRPr="00F01B86">
        <w:rPr>
          <w:i/>
          <w:szCs w:val="20"/>
        </w:rPr>
        <w:t>Proj</w:t>
      </w:r>
      <w:proofErr w:type="spellEnd"/>
      <w:r w:rsidR="00077429" w:rsidRPr="00F01B86">
        <w:rPr>
          <w:i/>
          <w:szCs w:val="20"/>
        </w:rPr>
        <w:t xml:space="preserve"> ID </w:t>
      </w:r>
      <w:r w:rsidR="00595D69" w:rsidRPr="00F01B86">
        <w:rPr>
          <w:i/>
          <w:szCs w:val="20"/>
        </w:rPr>
        <w:t>000</w:t>
      </w:r>
      <w:r w:rsidR="00077429" w:rsidRPr="00F01B86">
        <w:rPr>
          <w:i/>
          <w:szCs w:val="20"/>
        </w:rPr>
        <w:t>83024</w:t>
      </w:r>
      <w:r w:rsidRPr="00F01B86">
        <w:rPr>
          <w:i/>
          <w:szCs w:val="20"/>
        </w:rPr>
        <w:t>)</w:t>
      </w:r>
    </w:p>
    <w:p w14:paraId="746C8D9B" w14:textId="77777777" w:rsidR="00AB389F" w:rsidRPr="00D6638C" w:rsidRDefault="00AB389F" w:rsidP="00AB389F">
      <w:pPr>
        <w:spacing w:before="200"/>
        <w:rPr>
          <w:sz w:val="20"/>
          <w:szCs w:val="20"/>
        </w:rPr>
      </w:pPr>
      <w:r w:rsidRPr="00D6638C">
        <w:rPr>
          <w:sz w:val="20"/>
          <w:szCs w:val="20"/>
        </w:rPr>
        <w:t xml:space="preserve">The essentials of the project to be evaluated are as follows:   </w:t>
      </w:r>
    </w:p>
    <w:p w14:paraId="038171B7" w14:textId="77777777" w:rsidR="00AB389F" w:rsidRPr="00D6638C" w:rsidRDefault="00AB389F" w:rsidP="00AB389F">
      <w:pPr>
        <w:pStyle w:val="Heading51"/>
      </w:pPr>
      <w:bookmarkStart w:id="5" w:name="_Toc321341548"/>
      <w:r w:rsidRPr="00D6638C">
        <w:t>Project Summary Table</w:t>
      </w:r>
      <w:bookmarkEnd w:id="5"/>
    </w:p>
    <w:tbl>
      <w:tblPr>
        <w:tblW w:w="412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4F81BD"/>
        <w:tblLayout w:type="fixed"/>
        <w:tblLook w:val="01E0" w:firstRow="1" w:lastRow="1" w:firstColumn="1" w:lastColumn="1" w:noHBand="0" w:noVBand="0"/>
      </w:tblPr>
      <w:tblGrid>
        <w:gridCol w:w="850"/>
        <w:gridCol w:w="640"/>
        <w:gridCol w:w="2088"/>
        <w:gridCol w:w="2159"/>
        <w:gridCol w:w="2070"/>
      </w:tblGrid>
      <w:tr w:rsidR="00587080" w:rsidRPr="00F168A8" w14:paraId="020ABA30" w14:textId="77777777" w:rsidTr="00745650">
        <w:trPr>
          <w:gridAfter w:val="4"/>
          <w:wAfter w:w="4456" w:type="pct"/>
          <w:trHeight w:val="359"/>
        </w:trPr>
        <w:tc>
          <w:tcPr>
            <w:tcW w:w="544" w:type="pct"/>
            <w:shd w:val="clear" w:color="auto" w:fill="7F7F7F"/>
            <w:vAlign w:val="center"/>
          </w:tcPr>
          <w:p w14:paraId="17F43D71" w14:textId="77777777" w:rsidR="00587080" w:rsidRPr="00D6638C" w:rsidRDefault="00587080" w:rsidP="00150F52">
            <w:pPr>
              <w:contextualSpacing/>
              <w:rPr>
                <w:rFonts w:cs="Calibri"/>
                <w:bCs/>
                <w:color w:val="FFFFFF"/>
                <w:sz w:val="20"/>
                <w:szCs w:val="20"/>
              </w:rPr>
            </w:pPr>
            <w:r w:rsidRPr="00D6638C">
              <w:rPr>
                <w:rFonts w:cs="Calibri"/>
                <w:bCs/>
                <w:color w:val="FFFFFF"/>
                <w:sz w:val="20"/>
                <w:szCs w:val="20"/>
              </w:rPr>
              <w:t xml:space="preserve">Project Title: </w:t>
            </w:r>
          </w:p>
        </w:tc>
      </w:tr>
      <w:tr w:rsidR="00745650" w:rsidRPr="00F168A8" w14:paraId="35106C47" w14:textId="77777777" w:rsidTr="00ED55DB">
        <w:tblPrEx>
          <w:shd w:val="clear" w:color="auto" w:fill="auto"/>
        </w:tblPrEx>
        <w:trPr>
          <w:trHeight w:val="553"/>
        </w:trPr>
        <w:tc>
          <w:tcPr>
            <w:tcW w:w="954" w:type="pct"/>
            <w:gridSpan w:val="2"/>
          </w:tcPr>
          <w:p w14:paraId="709570FE" w14:textId="77777777" w:rsidR="00587080" w:rsidRPr="00D6638C" w:rsidRDefault="00587080" w:rsidP="00150F52">
            <w:pPr>
              <w:jc w:val="right"/>
              <w:rPr>
                <w:rFonts w:eastAsia="Arial Unicode MS"/>
                <w:color w:val="000000"/>
                <w:sz w:val="20"/>
                <w:szCs w:val="20"/>
              </w:rPr>
            </w:pPr>
            <w:r w:rsidRPr="00D6638C">
              <w:rPr>
                <w:color w:val="000000"/>
                <w:sz w:val="20"/>
                <w:szCs w:val="20"/>
              </w:rPr>
              <w:t>Project ID:</w:t>
            </w:r>
          </w:p>
        </w:tc>
        <w:tc>
          <w:tcPr>
            <w:tcW w:w="1337" w:type="pct"/>
            <w:vAlign w:val="center"/>
          </w:tcPr>
          <w:p w14:paraId="301CAAE6" w14:textId="77777777" w:rsidR="00587080" w:rsidRPr="00D6638C" w:rsidRDefault="00587080" w:rsidP="00150F52">
            <w:pPr>
              <w:tabs>
                <w:tab w:val="right" w:pos="0"/>
              </w:tabs>
              <w:rPr>
                <w:sz w:val="20"/>
                <w:szCs w:val="20"/>
              </w:rPr>
            </w:pPr>
            <w:r w:rsidRPr="00F01B86">
              <w:rPr>
                <w:i/>
                <w:szCs w:val="20"/>
              </w:rPr>
              <w:t>00083024</w:t>
            </w:r>
          </w:p>
        </w:tc>
        <w:tc>
          <w:tcPr>
            <w:tcW w:w="1383" w:type="pct"/>
          </w:tcPr>
          <w:p w14:paraId="56D5163D" w14:textId="77777777" w:rsidR="00587080" w:rsidRPr="00D6638C" w:rsidRDefault="00587080" w:rsidP="00150F52">
            <w:pPr>
              <w:jc w:val="right"/>
              <w:rPr>
                <w:rFonts w:eastAsia="Arial Unicode MS"/>
                <w:sz w:val="20"/>
                <w:szCs w:val="20"/>
              </w:rPr>
            </w:pPr>
          </w:p>
        </w:tc>
        <w:tc>
          <w:tcPr>
            <w:tcW w:w="1326" w:type="pct"/>
          </w:tcPr>
          <w:p w14:paraId="352FFA6B" w14:textId="77777777" w:rsidR="00745650" w:rsidRDefault="00587080" w:rsidP="00150F52">
            <w:pPr>
              <w:jc w:val="center"/>
              <w:rPr>
                <w:i/>
                <w:color w:val="000000"/>
                <w:sz w:val="20"/>
                <w:szCs w:val="20"/>
                <w:u w:val="single"/>
              </w:rPr>
            </w:pPr>
            <w:r w:rsidRPr="00D6638C">
              <w:rPr>
                <w:i/>
                <w:color w:val="000000"/>
                <w:sz w:val="20"/>
                <w:szCs w:val="20"/>
                <w:u w:val="single"/>
              </w:rPr>
              <w:t xml:space="preserve"> </w:t>
            </w:r>
          </w:p>
          <w:p w14:paraId="47C31673" w14:textId="28CC0030" w:rsidR="00587080" w:rsidRPr="00D6638C" w:rsidRDefault="00587080" w:rsidP="00150F52">
            <w:pPr>
              <w:jc w:val="center"/>
              <w:rPr>
                <w:rFonts w:eastAsia="Arial Unicode MS"/>
                <w:i/>
                <w:color w:val="000000"/>
                <w:sz w:val="20"/>
                <w:szCs w:val="20"/>
                <w:u w:val="single"/>
              </w:rPr>
            </w:pPr>
            <w:r w:rsidRPr="00D6638C">
              <w:rPr>
                <w:i/>
                <w:color w:val="000000"/>
                <w:sz w:val="20"/>
                <w:szCs w:val="20"/>
                <w:u w:val="single"/>
              </w:rPr>
              <w:t>(Million US$)</w:t>
            </w:r>
          </w:p>
        </w:tc>
      </w:tr>
      <w:tr w:rsidR="00745650" w:rsidRPr="00F168A8" w14:paraId="48641F0F" w14:textId="77777777" w:rsidTr="00ED55DB">
        <w:tblPrEx>
          <w:shd w:val="clear" w:color="auto" w:fill="auto"/>
        </w:tblPrEx>
        <w:trPr>
          <w:trHeight w:val="278"/>
        </w:trPr>
        <w:tc>
          <w:tcPr>
            <w:tcW w:w="954" w:type="pct"/>
            <w:gridSpan w:val="2"/>
          </w:tcPr>
          <w:p w14:paraId="5216BF2D" w14:textId="4BAAFECE" w:rsidR="00587080" w:rsidRPr="00D6638C" w:rsidRDefault="00587080" w:rsidP="00150F52">
            <w:pPr>
              <w:jc w:val="right"/>
              <w:rPr>
                <w:rFonts w:eastAsia="Arial Unicode MS"/>
                <w:color w:val="000000"/>
                <w:sz w:val="20"/>
                <w:szCs w:val="20"/>
              </w:rPr>
            </w:pPr>
          </w:p>
        </w:tc>
        <w:tc>
          <w:tcPr>
            <w:tcW w:w="1337" w:type="pct"/>
            <w:vAlign w:val="center"/>
          </w:tcPr>
          <w:p w14:paraId="4DB103F4" w14:textId="77777777" w:rsidR="00587080" w:rsidRPr="00D6638C" w:rsidRDefault="00587080" w:rsidP="00150F52">
            <w:pPr>
              <w:tabs>
                <w:tab w:val="right" w:pos="0"/>
              </w:tabs>
              <w:rPr>
                <w:bCs/>
                <w:color w:val="000000"/>
                <w:sz w:val="20"/>
                <w:szCs w:val="20"/>
              </w:rPr>
            </w:pPr>
          </w:p>
        </w:tc>
        <w:tc>
          <w:tcPr>
            <w:tcW w:w="1383" w:type="pct"/>
          </w:tcPr>
          <w:p w14:paraId="1AF182FB" w14:textId="77777777" w:rsidR="00587080" w:rsidRPr="00D6638C" w:rsidRDefault="00587080" w:rsidP="00150F52">
            <w:pPr>
              <w:jc w:val="right"/>
              <w:rPr>
                <w:rFonts w:eastAsia="Arial Unicode MS"/>
                <w:color w:val="000000"/>
                <w:sz w:val="20"/>
                <w:szCs w:val="20"/>
              </w:rPr>
            </w:pPr>
            <w:r>
              <w:rPr>
                <w:color w:val="000000"/>
                <w:sz w:val="20"/>
                <w:szCs w:val="20"/>
              </w:rPr>
              <w:t>EU</w:t>
            </w:r>
            <w:r w:rsidRPr="00D6638C">
              <w:rPr>
                <w:color w:val="000000"/>
                <w:sz w:val="20"/>
                <w:szCs w:val="20"/>
              </w:rPr>
              <w:t xml:space="preserve"> financing: </w:t>
            </w:r>
          </w:p>
        </w:tc>
        <w:tc>
          <w:tcPr>
            <w:tcW w:w="1326" w:type="pct"/>
            <w:vAlign w:val="center"/>
          </w:tcPr>
          <w:p w14:paraId="3E3A9AC5" w14:textId="77777777" w:rsidR="00587080" w:rsidRPr="00D6638C" w:rsidRDefault="00587080" w:rsidP="00150F52">
            <w:pPr>
              <w:rPr>
                <w:rFonts w:eastAsia="Arial Unicode MS"/>
                <w:sz w:val="20"/>
                <w:szCs w:val="20"/>
              </w:rPr>
            </w:pPr>
            <w:r>
              <w:rPr>
                <w:sz w:val="20"/>
                <w:szCs w:val="20"/>
              </w:rPr>
              <w:t>3,000</w:t>
            </w:r>
            <w:r w:rsidRPr="0075655C">
              <w:rPr>
                <w:sz w:val="20"/>
                <w:szCs w:val="20"/>
              </w:rPr>
              <w:t>,000</w:t>
            </w:r>
          </w:p>
        </w:tc>
      </w:tr>
      <w:tr w:rsidR="00745650" w:rsidRPr="00F168A8" w14:paraId="17A08F3F" w14:textId="77777777" w:rsidTr="00ED55DB">
        <w:tblPrEx>
          <w:shd w:val="clear" w:color="auto" w:fill="auto"/>
        </w:tblPrEx>
        <w:trPr>
          <w:trHeight w:val="269"/>
        </w:trPr>
        <w:tc>
          <w:tcPr>
            <w:tcW w:w="954" w:type="pct"/>
            <w:gridSpan w:val="2"/>
          </w:tcPr>
          <w:p w14:paraId="4408547F" w14:textId="77777777" w:rsidR="00587080" w:rsidRPr="00D6638C" w:rsidRDefault="00587080" w:rsidP="00150F52">
            <w:pPr>
              <w:jc w:val="right"/>
              <w:rPr>
                <w:color w:val="000000"/>
                <w:sz w:val="20"/>
                <w:szCs w:val="20"/>
              </w:rPr>
            </w:pPr>
            <w:r w:rsidRPr="00D6638C">
              <w:rPr>
                <w:color w:val="000000"/>
                <w:sz w:val="20"/>
                <w:szCs w:val="20"/>
              </w:rPr>
              <w:t>Country:</w:t>
            </w:r>
          </w:p>
        </w:tc>
        <w:tc>
          <w:tcPr>
            <w:tcW w:w="1337" w:type="pct"/>
            <w:vAlign w:val="center"/>
          </w:tcPr>
          <w:p w14:paraId="0E9E6202" w14:textId="77777777" w:rsidR="00587080" w:rsidRPr="00D6638C" w:rsidRDefault="00587080" w:rsidP="00150F52">
            <w:pPr>
              <w:tabs>
                <w:tab w:val="right" w:pos="0"/>
              </w:tabs>
              <w:rPr>
                <w:color w:val="000000"/>
                <w:sz w:val="20"/>
                <w:szCs w:val="20"/>
              </w:rPr>
            </w:pPr>
            <w:r>
              <w:rPr>
                <w:sz w:val="20"/>
                <w:szCs w:val="20"/>
              </w:rPr>
              <w:t>Suriname</w:t>
            </w:r>
          </w:p>
        </w:tc>
        <w:tc>
          <w:tcPr>
            <w:tcW w:w="1383" w:type="pct"/>
          </w:tcPr>
          <w:p w14:paraId="6D22A058" w14:textId="77777777" w:rsidR="00587080" w:rsidRPr="00D6638C" w:rsidRDefault="00587080" w:rsidP="00150F52">
            <w:pPr>
              <w:jc w:val="right"/>
              <w:rPr>
                <w:color w:val="000000"/>
                <w:sz w:val="20"/>
                <w:szCs w:val="20"/>
              </w:rPr>
            </w:pPr>
            <w:r w:rsidRPr="00D6638C">
              <w:rPr>
                <w:bCs/>
                <w:sz w:val="20"/>
                <w:szCs w:val="20"/>
              </w:rPr>
              <w:t>IA/EA own:</w:t>
            </w:r>
          </w:p>
        </w:tc>
        <w:tc>
          <w:tcPr>
            <w:tcW w:w="1326" w:type="pct"/>
            <w:vAlign w:val="center"/>
          </w:tcPr>
          <w:p w14:paraId="646E43F5" w14:textId="34F64F0A" w:rsidR="00587080" w:rsidRPr="00A90C65" w:rsidRDefault="00587080" w:rsidP="00150F52">
            <w:pPr>
              <w:rPr>
                <w:sz w:val="20"/>
                <w:szCs w:val="20"/>
              </w:rPr>
            </w:pPr>
            <w:r>
              <w:rPr>
                <w:sz w:val="20"/>
                <w:szCs w:val="20"/>
              </w:rPr>
              <w:t xml:space="preserve">   </w:t>
            </w:r>
            <w:r w:rsidRPr="00F01B86">
              <w:rPr>
                <w:sz w:val="20"/>
                <w:szCs w:val="20"/>
              </w:rPr>
              <w:t>405,000</w:t>
            </w:r>
          </w:p>
        </w:tc>
      </w:tr>
      <w:tr w:rsidR="00745650" w:rsidRPr="00F168A8" w14:paraId="6C0284EF" w14:textId="77777777" w:rsidTr="00ED55DB">
        <w:tblPrEx>
          <w:shd w:val="clear" w:color="auto" w:fill="auto"/>
        </w:tblPrEx>
        <w:trPr>
          <w:trHeight w:val="296"/>
        </w:trPr>
        <w:tc>
          <w:tcPr>
            <w:tcW w:w="954" w:type="pct"/>
            <w:gridSpan w:val="2"/>
          </w:tcPr>
          <w:p w14:paraId="05A41B90" w14:textId="77777777" w:rsidR="00587080" w:rsidRPr="00D6638C" w:rsidRDefault="00587080" w:rsidP="00150F52">
            <w:pPr>
              <w:jc w:val="right"/>
              <w:rPr>
                <w:color w:val="000000"/>
                <w:sz w:val="20"/>
                <w:szCs w:val="20"/>
              </w:rPr>
            </w:pPr>
            <w:r w:rsidRPr="00D6638C">
              <w:rPr>
                <w:color w:val="000000"/>
                <w:sz w:val="20"/>
                <w:szCs w:val="20"/>
              </w:rPr>
              <w:t>Region:</w:t>
            </w:r>
          </w:p>
        </w:tc>
        <w:tc>
          <w:tcPr>
            <w:tcW w:w="1337" w:type="pct"/>
            <w:vAlign w:val="center"/>
          </w:tcPr>
          <w:p w14:paraId="03C21538" w14:textId="77777777" w:rsidR="00587080" w:rsidRPr="00D6638C" w:rsidRDefault="00587080" w:rsidP="00150F52">
            <w:pPr>
              <w:tabs>
                <w:tab w:val="right" w:pos="0"/>
              </w:tabs>
              <w:rPr>
                <w:sz w:val="20"/>
                <w:szCs w:val="20"/>
                <w:lang w:val="es-ES_tradnl"/>
              </w:rPr>
            </w:pPr>
            <w:r>
              <w:rPr>
                <w:sz w:val="20"/>
                <w:szCs w:val="20"/>
              </w:rPr>
              <w:t>LAC</w:t>
            </w:r>
          </w:p>
        </w:tc>
        <w:tc>
          <w:tcPr>
            <w:tcW w:w="1383" w:type="pct"/>
          </w:tcPr>
          <w:p w14:paraId="47B4B7C5" w14:textId="77777777" w:rsidR="00587080" w:rsidRPr="00D6638C" w:rsidRDefault="00587080" w:rsidP="00150F52">
            <w:pPr>
              <w:jc w:val="right"/>
              <w:rPr>
                <w:color w:val="000000"/>
                <w:sz w:val="20"/>
                <w:szCs w:val="20"/>
              </w:rPr>
            </w:pPr>
            <w:r w:rsidRPr="00D6638C">
              <w:rPr>
                <w:bCs/>
                <w:sz w:val="20"/>
                <w:szCs w:val="20"/>
              </w:rPr>
              <w:t>Government:</w:t>
            </w:r>
          </w:p>
        </w:tc>
        <w:tc>
          <w:tcPr>
            <w:tcW w:w="1326" w:type="pct"/>
            <w:vAlign w:val="center"/>
          </w:tcPr>
          <w:p w14:paraId="7AFAE3C5" w14:textId="77777777" w:rsidR="00587080" w:rsidRPr="00D6638C" w:rsidRDefault="00587080" w:rsidP="00150F52">
            <w:pPr>
              <w:rPr>
                <w:rFonts w:eastAsia="Arial Unicode MS"/>
                <w:sz w:val="20"/>
                <w:szCs w:val="20"/>
              </w:rPr>
            </w:pPr>
          </w:p>
        </w:tc>
      </w:tr>
      <w:tr w:rsidR="00745650" w:rsidRPr="00F168A8" w14:paraId="61F08373" w14:textId="77777777" w:rsidTr="00ED55DB">
        <w:tblPrEx>
          <w:shd w:val="clear" w:color="auto" w:fill="auto"/>
        </w:tblPrEx>
        <w:trPr>
          <w:trHeight w:val="314"/>
        </w:trPr>
        <w:tc>
          <w:tcPr>
            <w:tcW w:w="954" w:type="pct"/>
            <w:gridSpan w:val="2"/>
          </w:tcPr>
          <w:p w14:paraId="37B2C8D9" w14:textId="79FE09FC" w:rsidR="00587080" w:rsidRPr="00D6638C" w:rsidRDefault="00587080" w:rsidP="00150F52">
            <w:pPr>
              <w:jc w:val="right"/>
              <w:rPr>
                <w:color w:val="000000"/>
                <w:sz w:val="20"/>
                <w:szCs w:val="20"/>
              </w:rPr>
            </w:pPr>
          </w:p>
        </w:tc>
        <w:tc>
          <w:tcPr>
            <w:tcW w:w="1337" w:type="pct"/>
            <w:vAlign w:val="center"/>
          </w:tcPr>
          <w:p w14:paraId="60D008C4" w14:textId="21D210FE" w:rsidR="00587080" w:rsidRPr="00D6638C" w:rsidRDefault="00587080" w:rsidP="00150F52">
            <w:pPr>
              <w:tabs>
                <w:tab w:val="right" w:pos="0"/>
              </w:tabs>
              <w:rPr>
                <w:sz w:val="20"/>
                <w:szCs w:val="20"/>
              </w:rPr>
            </w:pPr>
          </w:p>
        </w:tc>
        <w:tc>
          <w:tcPr>
            <w:tcW w:w="1383" w:type="pct"/>
          </w:tcPr>
          <w:p w14:paraId="27ED4289" w14:textId="77777777" w:rsidR="00587080" w:rsidRPr="00D6638C" w:rsidRDefault="00587080" w:rsidP="00150F52">
            <w:pPr>
              <w:jc w:val="right"/>
              <w:rPr>
                <w:color w:val="000000"/>
                <w:sz w:val="20"/>
                <w:szCs w:val="20"/>
              </w:rPr>
            </w:pPr>
            <w:r w:rsidRPr="00D6638C">
              <w:rPr>
                <w:bCs/>
                <w:sz w:val="20"/>
                <w:szCs w:val="20"/>
              </w:rPr>
              <w:t>Other:</w:t>
            </w:r>
          </w:p>
        </w:tc>
        <w:tc>
          <w:tcPr>
            <w:tcW w:w="1326" w:type="pct"/>
            <w:vAlign w:val="center"/>
          </w:tcPr>
          <w:p w14:paraId="541E5ADC" w14:textId="2A0C3FEE" w:rsidR="00587080" w:rsidRPr="00D6638C" w:rsidRDefault="00587080" w:rsidP="00150F52">
            <w:pPr>
              <w:rPr>
                <w:sz w:val="20"/>
                <w:szCs w:val="20"/>
              </w:rPr>
            </w:pPr>
          </w:p>
        </w:tc>
      </w:tr>
      <w:tr w:rsidR="00745650" w:rsidRPr="00F168A8" w14:paraId="3C09078E" w14:textId="77777777" w:rsidTr="00ED55DB">
        <w:tblPrEx>
          <w:shd w:val="clear" w:color="auto" w:fill="auto"/>
        </w:tblPrEx>
        <w:trPr>
          <w:trHeight w:val="553"/>
        </w:trPr>
        <w:tc>
          <w:tcPr>
            <w:tcW w:w="954" w:type="pct"/>
            <w:gridSpan w:val="2"/>
          </w:tcPr>
          <w:p w14:paraId="62EFC39E" w14:textId="12E2B146" w:rsidR="00587080" w:rsidRPr="00D6638C" w:rsidRDefault="00587080" w:rsidP="00150F52">
            <w:pPr>
              <w:jc w:val="right"/>
              <w:rPr>
                <w:rFonts w:eastAsia="Arial Unicode MS"/>
                <w:color w:val="000000"/>
                <w:sz w:val="20"/>
                <w:szCs w:val="20"/>
              </w:rPr>
            </w:pPr>
          </w:p>
        </w:tc>
        <w:tc>
          <w:tcPr>
            <w:tcW w:w="1337" w:type="pct"/>
            <w:vAlign w:val="center"/>
          </w:tcPr>
          <w:p w14:paraId="2330735F" w14:textId="77777777" w:rsidR="00587080" w:rsidRPr="00D6638C" w:rsidRDefault="00587080" w:rsidP="00150F52">
            <w:pPr>
              <w:tabs>
                <w:tab w:val="right" w:pos="0"/>
              </w:tabs>
              <w:rPr>
                <w:sz w:val="20"/>
                <w:szCs w:val="20"/>
              </w:rPr>
            </w:pPr>
          </w:p>
        </w:tc>
        <w:tc>
          <w:tcPr>
            <w:tcW w:w="1383" w:type="pct"/>
          </w:tcPr>
          <w:p w14:paraId="14C6B75D" w14:textId="77777777" w:rsidR="00587080" w:rsidRPr="00D6638C" w:rsidRDefault="00587080" w:rsidP="00150F52">
            <w:pPr>
              <w:jc w:val="right"/>
              <w:rPr>
                <w:color w:val="000000"/>
                <w:sz w:val="20"/>
                <w:szCs w:val="20"/>
              </w:rPr>
            </w:pPr>
            <w:r w:rsidRPr="00D6638C">
              <w:rPr>
                <w:color w:val="000000"/>
                <w:sz w:val="20"/>
                <w:szCs w:val="20"/>
              </w:rPr>
              <w:t>Total co-financing:</w:t>
            </w:r>
          </w:p>
        </w:tc>
        <w:tc>
          <w:tcPr>
            <w:tcW w:w="1326" w:type="pct"/>
            <w:vAlign w:val="center"/>
          </w:tcPr>
          <w:p w14:paraId="267538F0" w14:textId="225F6E5E" w:rsidR="00587080" w:rsidRPr="00D6638C" w:rsidRDefault="00745650" w:rsidP="00150F52">
            <w:pPr>
              <w:rPr>
                <w:rFonts w:eastAsia="Arial Unicode MS"/>
                <w:sz w:val="20"/>
                <w:szCs w:val="20"/>
              </w:rPr>
            </w:pPr>
            <w:r>
              <w:rPr>
                <w:sz w:val="20"/>
                <w:szCs w:val="20"/>
              </w:rPr>
              <w:t xml:space="preserve">   </w:t>
            </w:r>
            <w:r w:rsidR="00587080">
              <w:rPr>
                <w:sz w:val="20"/>
                <w:szCs w:val="20"/>
              </w:rPr>
              <w:t>405</w:t>
            </w:r>
            <w:r w:rsidR="00587080" w:rsidRPr="00E86258">
              <w:rPr>
                <w:sz w:val="20"/>
                <w:szCs w:val="20"/>
              </w:rPr>
              <w:t>,000</w:t>
            </w:r>
          </w:p>
        </w:tc>
      </w:tr>
      <w:tr w:rsidR="00745650" w:rsidRPr="00F168A8" w14:paraId="3B1C277F" w14:textId="77777777" w:rsidTr="00ED55DB">
        <w:tblPrEx>
          <w:shd w:val="clear" w:color="auto" w:fill="auto"/>
        </w:tblPrEx>
        <w:trPr>
          <w:trHeight w:val="341"/>
        </w:trPr>
        <w:tc>
          <w:tcPr>
            <w:tcW w:w="954" w:type="pct"/>
            <w:gridSpan w:val="2"/>
          </w:tcPr>
          <w:p w14:paraId="4173B32B" w14:textId="77777777" w:rsidR="00587080" w:rsidRPr="00D6638C" w:rsidRDefault="00587080" w:rsidP="00150F52">
            <w:pPr>
              <w:jc w:val="right"/>
              <w:rPr>
                <w:rFonts w:eastAsia="Arial Unicode MS"/>
                <w:color w:val="000000"/>
                <w:sz w:val="20"/>
                <w:szCs w:val="20"/>
              </w:rPr>
            </w:pPr>
            <w:r w:rsidRPr="00D6638C">
              <w:rPr>
                <w:color w:val="000000"/>
                <w:sz w:val="20"/>
                <w:szCs w:val="20"/>
              </w:rPr>
              <w:t>Executing Agency:</w:t>
            </w:r>
          </w:p>
        </w:tc>
        <w:tc>
          <w:tcPr>
            <w:tcW w:w="1337" w:type="pct"/>
            <w:vAlign w:val="center"/>
          </w:tcPr>
          <w:p w14:paraId="0EAD57A2" w14:textId="77777777" w:rsidR="00587080" w:rsidRPr="00D6638C" w:rsidRDefault="00587080" w:rsidP="00150F52">
            <w:pPr>
              <w:tabs>
                <w:tab w:val="right" w:pos="0"/>
              </w:tabs>
              <w:rPr>
                <w:sz w:val="20"/>
                <w:szCs w:val="20"/>
              </w:rPr>
            </w:pPr>
            <w:r>
              <w:rPr>
                <w:sz w:val="20"/>
                <w:szCs w:val="20"/>
              </w:rPr>
              <w:t>UNDP</w:t>
            </w:r>
          </w:p>
        </w:tc>
        <w:tc>
          <w:tcPr>
            <w:tcW w:w="1383" w:type="pct"/>
          </w:tcPr>
          <w:p w14:paraId="2B07A19E" w14:textId="77777777" w:rsidR="00587080" w:rsidRPr="00D6638C" w:rsidRDefault="00587080" w:rsidP="00150F52">
            <w:pPr>
              <w:jc w:val="right"/>
              <w:rPr>
                <w:rFonts w:eastAsia="Arial Unicode MS"/>
                <w:color w:val="000000"/>
                <w:sz w:val="20"/>
                <w:szCs w:val="20"/>
              </w:rPr>
            </w:pPr>
            <w:r w:rsidRPr="00D6638C">
              <w:rPr>
                <w:color w:val="000000"/>
                <w:sz w:val="20"/>
                <w:szCs w:val="20"/>
              </w:rPr>
              <w:t>Total Project Cost:</w:t>
            </w:r>
          </w:p>
        </w:tc>
        <w:tc>
          <w:tcPr>
            <w:tcW w:w="1326" w:type="pct"/>
            <w:vAlign w:val="center"/>
          </w:tcPr>
          <w:p w14:paraId="5ECFF3FA" w14:textId="77777777" w:rsidR="00587080" w:rsidRPr="00D6638C" w:rsidRDefault="00587080" w:rsidP="00150F52">
            <w:pPr>
              <w:rPr>
                <w:rFonts w:eastAsia="Arial Unicode MS"/>
                <w:sz w:val="20"/>
                <w:szCs w:val="20"/>
              </w:rPr>
            </w:pPr>
            <w:r>
              <w:rPr>
                <w:sz w:val="20"/>
                <w:szCs w:val="20"/>
              </w:rPr>
              <w:t>3</w:t>
            </w:r>
            <w:r w:rsidRPr="00E86258">
              <w:rPr>
                <w:sz w:val="20"/>
                <w:szCs w:val="20"/>
              </w:rPr>
              <w:t>,</w:t>
            </w:r>
            <w:r>
              <w:rPr>
                <w:sz w:val="20"/>
                <w:szCs w:val="20"/>
              </w:rPr>
              <w:t>405</w:t>
            </w:r>
            <w:r w:rsidRPr="00E86258">
              <w:rPr>
                <w:sz w:val="20"/>
                <w:szCs w:val="20"/>
              </w:rPr>
              <w:t>,000</w:t>
            </w:r>
          </w:p>
        </w:tc>
      </w:tr>
      <w:tr w:rsidR="00FE3811" w:rsidRPr="00F168A8" w14:paraId="1588A4F8" w14:textId="77777777" w:rsidTr="00FE3811">
        <w:tblPrEx>
          <w:shd w:val="clear" w:color="auto" w:fill="auto"/>
        </w:tblPrEx>
        <w:trPr>
          <w:trHeight w:val="368"/>
        </w:trPr>
        <w:tc>
          <w:tcPr>
            <w:tcW w:w="954" w:type="pct"/>
            <w:gridSpan w:val="2"/>
            <w:vMerge w:val="restart"/>
          </w:tcPr>
          <w:p w14:paraId="4223FCCB" w14:textId="77777777" w:rsidR="00587080" w:rsidRPr="00D6638C" w:rsidRDefault="00587080" w:rsidP="00150F52">
            <w:pPr>
              <w:jc w:val="right"/>
              <w:rPr>
                <w:rFonts w:eastAsia="Arial Unicode MS"/>
                <w:sz w:val="20"/>
                <w:szCs w:val="20"/>
              </w:rPr>
            </w:pPr>
            <w:r w:rsidRPr="00D6638C">
              <w:rPr>
                <w:sz w:val="20"/>
                <w:szCs w:val="20"/>
              </w:rPr>
              <w:t>Other Partners involved:</w:t>
            </w:r>
          </w:p>
        </w:tc>
        <w:tc>
          <w:tcPr>
            <w:tcW w:w="1337" w:type="pct"/>
            <w:vMerge w:val="restart"/>
            <w:vAlign w:val="center"/>
          </w:tcPr>
          <w:p w14:paraId="79A5C06C" w14:textId="46626FE6" w:rsidR="00587080" w:rsidRPr="00D6638C" w:rsidRDefault="00745650" w:rsidP="00150F52">
            <w:pPr>
              <w:tabs>
                <w:tab w:val="right" w:pos="0"/>
              </w:tabs>
              <w:rPr>
                <w:color w:val="000000"/>
                <w:sz w:val="20"/>
                <w:szCs w:val="20"/>
              </w:rPr>
            </w:pPr>
            <w:r>
              <w:rPr>
                <w:sz w:val="20"/>
                <w:szCs w:val="20"/>
              </w:rPr>
              <w:t xml:space="preserve">Ministry of Finance, Environment, Office of the President </w:t>
            </w:r>
            <w:r w:rsidR="00587080">
              <w:rPr>
                <w:sz w:val="20"/>
                <w:szCs w:val="20"/>
              </w:rPr>
              <w:t xml:space="preserve">NIMOS, </w:t>
            </w:r>
            <w:r w:rsidR="00FE3811">
              <w:rPr>
                <w:sz w:val="20"/>
                <w:szCs w:val="20"/>
              </w:rPr>
              <w:t>ROGB/</w:t>
            </w:r>
            <w:r w:rsidR="00587080">
              <w:rPr>
                <w:sz w:val="20"/>
                <w:szCs w:val="20"/>
              </w:rPr>
              <w:t xml:space="preserve">NCD; MDS; WLA, </w:t>
            </w:r>
            <w:r>
              <w:rPr>
                <w:sz w:val="20"/>
                <w:szCs w:val="20"/>
              </w:rPr>
              <w:t>Coordination</w:t>
            </w:r>
            <w:r w:rsidR="00587080">
              <w:rPr>
                <w:sz w:val="20"/>
                <w:szCs w:val="20"/>
              </w:rPr>
              <w:t xml:space="preserve">, SBB; </w:t>
            </w:r>
            <w:proofErr w:type="spellStart"/>
            <w:r w:rsidR="00587080">
              <w:rPr>
                <w:sz w:val="20"/>
                <w:szCs w:val="20"/>
              </w:rPr>
              <w:t>ADEk</w:t>
            </w:r>
            <w:proofErr w:type="spellEnd"/>
            <w:r w:rsidR="00587080">
              <w:rPr>
                <w:sz w:val="20"/>
                <w:szCs w:val="20"/>
              </w:rPr>
              <w:t xml:space="preserve"> </w:t>
            </w:r>
            <w:proofErr w:type="spellStart"/>
            <w:r w:rsidR="00587080">
              <w:rPr>
                <w:sz w:val="20"/>
                <w:szCs w:val="20"/>
              </w:rPr>
              <w:t>UvS</w:t>
            </w:r>
            <w:proofErr w:type="spellEnd"/>
          </w:p>
        </w:tc>
        <w:tc>
          <w:tcPr>
            <w:tcW w:w="1383" w:type="pct"/>
          </w:tcPr>
          <w:p w14:paraId="75D5A314" w14:textId="77777777" w:rsidR="00587080" w:rsidRPr="00D6638C" w:rsidRDefault="00587080" w:rsidP="00150F52">
            <w:pPr>
              <w:tabs>
                <w:tab w:val="right" w:pos="0"/>
              </w:tabs>
              <w:jc w:val="right"/>
              <w:rPr>
                <w:sz w:val="20"/>
                <w:szCs w:val="20"/>
              </w:rPr>
            </w:pPr>
            <w:proofErr w:type="spellStart"/>
            <w:r w:rsidRPr="00D6638C">
              <w:rPr>
                <w:color w:val="000000"/>
                <w:sz w:val="20"/>
                <w:szCs w:val="20"/>
              </w:rPr>
              <w:t>ProDoc</w:t>
            </w:r>
            <w:proofErr w:type="spellEnd"/>
            <w:r w:rsidRPr="00D6638C">
              <w:rPr>
                <w:color w:val="000000"/>
                <w:sz w:val="20"/>
                <w:szCs w:val="20"/>
              </w:rPr>
              <w:t xml:space="preserve"> Signature (date project began): </w:t>
            </w:r>
          </w:p>
        </w:tc>
        <w:tc>
          <w:tcPr>
            <w:tcW w:w="1326" w:type="pct"/>
          </w:tcPr>
          <w:p w14:paraId="66D3F6C7" w14:textId="242BEC6F" w:rsidR="00587080" w:rsidRPr="00D6638C" w:rsidRDefault="00587080" w:rsidP="00745650">
            <w:pPr>
              <w:tabs>
                <w:tab w:val="right" w:pos="0"/>
              </w:tabs>
              <w:rPr>
                <w:sz w:val="20"/>
                <w:szCs w:val="20"/>
              </w:rPr>
            </w:pPr>
            <w:r>
              <w:rPr>
                <w:sz w:val="20"/>
                <w:szCs w:val="20"/>
              </w:rPr>
              <w:t>March 2016</w:t>
            </w:r>
          </w:p>
        </w:tc>
      </w:tr>
      <w:tr w:rsidR="00FE3811" w:rsidRPr="00F168A8" w14:paraId="042218BF" w14:textId="77777777" w:rsidTr="00FE3811">
        <w:tblPrEx>
          <w:shd w:val="clear" w:color="auto" w:fill="auto"/>
        </w:tblPrEx>
        <w:trPr>
          <w:trHeight w:val="144"/>
        </w:trPr>
        <w:tc>
          <w:tcPr>
            <w:tcW w:w="954" w:type="pct"/>
            <w:gridSpan w:val="2"/>
            <w:vMerge/>
            <w:vAlign w:val="center"/>
          </w:tcPr>
          <w:p w14:paraId="362D868D" w14:textId="77777777" w:rsidR="00587080" w:rsidRPr="00D6638C" w:rsidRDefault="00587080" w:rsidP="00150F52">
            <w:pPr>
              <w:rPr>
                <w:rFonts w:eastAsia="Arial Unicode MS"/>
                <w:sz w:val="20"/>
                <w:szCs w:val="20"/>
              </w:rPr>
            </w:pPr>
          </w:p>
        </w:tc>
        <w:tc>
          <w:tcPr>
            <w:tcW w:w="1337" w:type="pct"/>
            <w:vMerge/>
          </w:tcPr>
          <w:p w14:paraId="0B8F9B81" w14:textId="77777777" w:rsidR="00587080" w:rsidRPr="00D6638C" w:rsidRDefault="00587080" w:rsidP="00150F52">
            <w:pPr>
              <w:tabs>
                <w:tab w:val="right" w:pos="0"/>
              </w:tabs>
              <w:jc w:val="center"/>
              <w:rPr>
                <w:sz w:val="20"/>
                <w:szCs w:val="20"/>
              </w:rPr>
            </w:pPr>
          </w:p>
        </w:tc>
        <w:tc>
          <w:tcPr>
            <w:tcW w:w="1383" w:type="pct"/>
          </w:tcPr>
          <w:p w14:paraId="1F4D53E5" w14:textId="77777777" w:rsidR="00587080" w:rsidRPr="00D6638C" w:rsidRDefault="00587080" w:rsidP="00150F52">
            <w:pPr>
              <w:jc w:val="right"/>
              <w:rPr>
                <w:rFonts w:eastAsia="Arial Unicode MS"/>
                <w:color w:val="000000"/>
                <w:sz w:val="20"/>
                <w:szCs w:val="20"/>
              </w:rPr>
            </w:pPr>
            <w:r w:rsidRPr="00D6638C">
              <w:rPr>
                <w:color w:val="000000"/>
                <w:sz w:val="20"/>
                <w:szCs w:val="20"/>
              </w:rPr>
              <w:t>(Operational) Closing Date:</w:t>
            </w:r>
          </w:p>
        </w:tc>
        <w:tc>
          <w:tcPr>
            <w:tcW w:w="1326" w:type="pct"/>
          </w:tcPr>
          <w:p w14:paraId="74983C39" w14:textId="4C425BE3" w:rsidR="00587080" w:rsidRPr="00D6638C" w:rsidRDefault="00587080" w:rsidP="00150F52">
            <w:pPr>
              <w:tabs>
                <w:tab w:val="right" w:pos="0"/>
              </w:tabs>
              <w:rPr>
                <w:color w:val="000000"/>
                <w:sz w:val="20"/>
                <w:szCs w:val="20"/>
              </w:rPr>
            </w:pPr>
          </w:p>
          <w:p w14:paraId="0F4B5437" w14:textId="77777777" w:rsidR="00587080" w:rsidRPr="00D6638C" w:rsidRDefault="00587080" w:rsidP="00150F52">
            <w:pPr>
              <w:tabs>
                <w:tab w:val="right" w:pos="0"/>
              </w:tabs>
              <w:rPr>
                <w:color w:val="000000"/>
                <w:sz w:val="20"/>
                <w:szCs w:val="20"/>
              </w:rPr>
            </w:pPr>
            <w:r>
              <w:rPr>
                <w:sz w:val="20"/>
                <w:szCs w:val="20"/>
              </w:rPr>
              <w:t xml:space="preserve">31 Augustus 2019 </w:t>
            </w:r>
          </w:p>
        </w:tc>
      </w:tr>
    </w:tbl>
    <w:p w14:paraId="2B1C08D7" w14:textId="77777777" w:rsidR="00AB389F" w:rsidRPr="00B913F1" w:rsidRDefault="00AB389F" w:rsidP="00AB389F">
      <w:pPr>
        <w:pStyle w:val="Heading51"/>
      </w:pPr>
      <w:bookmarkStart w:id="6" w:name="_Toc321341549"/>
      <w:r w:rsidRPr="00B913F1">
        <w:t>Objective and Scope</w:t>
      </w:r>
      <w:bookmarkEnd w:id="6"/>
    </w:p>
    <w:p w14:paraId="6D8BF572" w14:textId="77777777" w:rsidR="00AB764C" w:rsidRDefault="00AB389F" w:rsidP="00AB389F">
      <w:pPr>
        <w:spacing w:before="200"/>
        <w:rPr>
          <w:i/>
          <w:sz w:val="20"/>
          <w:szCs w:val="20"/>
        </w:rPr>
      </w:pPr>
      <w:r w:rsidRPr="00D6638C">
        <w:rPr>
          <w:sz w:val="20"/>
          <w:szCs w:val="20"/>
        </w:rPr>
        <w:t xml:space="preserve">The project was designed to: </w:t>
      </w:r>
      <w:r w:rsidR="008F0758" w:rsidRPr="008F0758">
        <w:rPr>
          <w:i/>
          <w:sz w:val="20"/>
          <w:szCs w:val="20"/>
        </w:rPr>
        <w:t xml:space="preserve">Contribute to the reduction of Suriname’s vulnerability to the negative effect of climate change by enhancing local capacity to cope with these negative effects and to develop adequate solutions. In the present context, local capacity refers both to skills (culturally defined) as well as to facilitating equipment, tools and instruments. </w:t>
      </w:r>
    </w:p>
    <w:p w14:paraId="2D541259" w14:textId="77777777" w:rsidR="00AB389F" w:rsidRPr="00D6638C" w:rsidRDefault="00AB389F" w:rsidP="00AB764C">
      <w:pPr>
        <w:rPr>
          <w:i/>
          <w:sz w:val="20"/>
          <w:szCs w:val="20"/>
        </w:rPr>
      </w:pPr>
      <w:r w:rsidRPr="00D6638C">
        <w:rPr>
          <w:sz w:val="20"/>
          <w:szCs w:val="20"/>
        </w:rPr>
        <w:t xml:space="preserve">The TE will be conducted according to the guidance, rules and procedures established by UNDP and </w:t>
      </w:r>
      <w:r w:rsidR="004403A1">
        <w:rPr>
          <w:sz w:val="20"/>
          <w:szCs w:val="20"/>
        </w:rPr>
        <w:t xml:space="preserve">EU </w:t>
      </w:r>
      <w:r w:rsidRPr="00D6638C">
        <w:rPr>
          <w:sz w:val="20"/>
          <w:szCs w:val="20"/>
        </w:rPr>
        <w:t>as reflected in the UNDP Evaluation Guidance</w:t>
      </w:r>
      <w:r w:rsidR="00077429">
        <w:rPr>
          <w:sz w:val="20"/>
          <w:szCs w:val="20"/>
        </w:rPr>
        <w:t>.</w:t>
      </w:r>
    </w:p>
    <w:p w14:paraId="0D50A498" w14:textId="77777777" w:rsidR="00AB389F" w:rsidRDefault="00AB389F" w:rsidP="00AB389F">
      <w:pPr>
        <w:spacing w:after="120"/>
        <w:rPr>
          <w:sz w:val="20"/>
          <w:szCs w:val="20"/>
        </w:rPr>
      </w:pPr>
      <w:r w:rsidRPr="00D6638C">
        <w:rPr>
          <w:sz w:val="20"/>
          <w:szCs w:val="20"/>
        </w:rPr>
        <w:t xml:space="preserve">The objectives of the evaluation are to assess the achievement of project results, and to draw lessons that can both improve the sustainability of benefits from this project, and aid in the overall enhancement of UNDP programming.   </w:t>
      </w:r>
    </w:p>
    <w:p w14:paraId="69C720E6" w14:textId="77777777" w:rsidR="00AB389F" w:rsidRDefault="00AB389F" w:rsidP="00AB389F">
      <w:bookmarkStart w:id="7" w:name="_Toc299133043"/>
      <w:bookmarkStart w:id="8" w:name="_Toc321341550"/>
    </w:p>
    <w:p w14:paraId="174614EA" w14:textId="77777777" w:rsidR="00AB389F" w:rsidRDefault="00AB389F" w:rsidP="00AB389F"/>
    <w:p w14:paraId="769D040F" w14:textId="77777777" w:rsidR="00AB389F" w:rsidRPr="00D6638C" w:rsidRDefault="00AB389F" w:rsidP="00AB389F">
      <w:pPr>
        <w:pStyle w:val="Heading51"/>
      </w:pPr>
      <w:r w:rsidRPr="00D6638C">
        <w:t>Evaluation approach and method</w:t>
      </w:r>
      <w:bookmarkEnd w:id="7"/>
      <w:bookmarkEnd w:id="8"/>
    </w:p>
    <w:p w14:paraId="00B1B65A" w14:textId="77777777" w:rsidR="00AB389F" w:rsidRPr="00D6638C" w:rsidRDefault="00AB389F" w:rsidP="00AB389F">
      <w:pPr>
        <w:spacing w:before="200"/>
        <w:rPr>
          <w:sz w:val="20"/>
          <w:szCs w:val="20"/>
        </w:rPr>
      </w:pPr>
      <w:r w:rsidRPr="00D6638C">
        <w:rPr>
          <w:sz w:val="20"/>
          <w:szCs w:val="20"/>
        </w:rPr>
        <w:t>An overall approach and method</w:t>
      </w:r>
      <w:r w:rsidRPr="00D6638C">
        <w:rPr>
          <w:sz w:val="20"/>
          <w:szCs w:val="20"/>
          <w:vertAlign w:val="superscript"/>
        </w:rPr>
        <w:footnoteReference w:id="1"/>
      </w:r>
      <w:r w:rsidRPr="00D6638C">
        <w:rPr>
          <w:sz w:val="20"/>
          <w:szCs w:val="20"/>
        </w:rPr>
        <w:t xml:space="preserve"> for conducting project terminal evaluations of UNDP supported projects developed over time. The evaluator is expected to frame the evaluation effort using the criteria of </w:t>
      </w:r>
      <w:r w:rsidRPr="00D6638C">
        <w:rPr>
          <w:b/>
          <w:sz w:val="20"/>
          <w:szCs w:val="20"/>
        </w:rPr>
        <w:t xml:space="preserve">relevance, effectiveness, efficiency, sustainability, and impact, </w:t>
      </w:r>
      <w:r w:rsidRPr="00D6638C">
        <w:rPr>
          <w:sz w:val="20"/>
          <w:szCs w:val="20"/>
        </w:rPr>
        <w:t xml:space="preserve">as defined and explained in the </w:t>
      </w:r>
      <w:r w:rsidRPr="00D6638C">
        <w:rPr>
          <w:sz w:val="20"/>
          <w:szCs w:val="20"/>
          <w:u w:val="single"/>
        </w:rPr>
        <w:t>UNDP Guidance for Conducting Terminal Evaluations of UNDP-supported Projects</w:t>
      </w:r>
      <w:r w:rsidRPr="00D6638C">
        <w:rPr>
          <w:sz w:val="20"/>
          <w:szCs w:val="20"/>
        </w:rPr>
        <w:t xml:space="preserve">.  A set of questions covering each of these criteria have been drafted and are included with this TOR </w:t>
      </w:r>
      <w:r w:rsidRPr="00A90C65">
        <w:rPr>
          <w:sz w:val="20"/>
          <w:szCs w:val="20"/>
        </w:rPr>
        <w:t>(</w:t>
      </w:r>
      <w:hyperlink w:anchor="_TOR_Annex_C:" w:history="1">
        <w:r w:rsidRPr="00A90C65">
          <w:rPr>
            <w:i/>
            <w:color w:val="0000FF"/>
            <w:sz w:val="20"/>
            <w:szCs w:val="20"/>
            <w:u w:val="single"/>
          </w:rPr>
          <w:t xml:space="preserve">Annex </w:t>
        </w:r>
        <w:r>
          <w:rPr>
            <w:i/>
            <w:color w:val="0000FF"/>
            <w:sz w:val="20"/>
            <w:szCs w:val="20"/>
            <w:u w:val="single"/>
          </w:rPr>
          <w:t>C</w:t>
        </w:r>
      </w:hyperlink>
      <w:r w:rsidRPr="00A90C65">
        <w:rPr>
          <w:sz w:val="20"/>
          <w:szCs w:val="20"/>
        </w:rPr>
        <w:t>)</w:t>
      </w:r>
      <w:r w:rsidRPr="00D6638C">
        <w:rPr>
          <w:sz w:val="20"/>
          <w:szCs w:val="20"/>
        </w:rPr>
        <w:t xml:space="preserve"> The evaluator is expected to amend, complete and submit this matrix as part of an evaluation inception report, and shall include it as an annex to the final report.  </w:t>
      </w:r>
    </w:p>
    <w:p w14:paraId="3CAD5AC2" w14:textId="1DB78B78" w:rsidR="00FF3321" w:rsidRDefault="00AB389F" w:rsidP="00AB389F">
      <w:pPr>
        <w:spacing w:after="120"/>
        <w:rPr>
          <w:sz w:val="20"/>
          <w:szCs w:val="20"/>
        </w:rPr>
      </w:pPr>
      <w:r w:rsidRPr="00D6638C">
        <w:rPr>
          <w:sz w:val="20"/>
          <w:szCs w:val="20"/>
        </w:rPr>
        <w:t>The evaluation must provide evidence‐based information that is credible, reliable and useful. The evaluator is expected to follow a participatory and consultative approach ensuring close engagement with government counterparts,</w:t>
      </w:r>
      <w:r w:rsidR="00322484">
        <w:rPr>
          <w:sz w:val="20"/>
          <w:szCs w:val="20"/>
        </w:rPr>
        <w:t xml:space="preserve"> ministry of Finance,</w:t>
      </w:r>
      <w:r w:rsidRPr="00D6638C">
        <w:rPr>
          <w:sz w:val="20"/>
          <w:szCs w:val="20"/>
        </w:rPr>
        <w:t xml:space="preserve"> UNDP Country Office, project </w:t>
      </w:r>
      <w:r w:rsidR="00322484">
        <w:rPr>
          <w:sz w:val="20"/>
          <w:szCs w:val="20"/>
        </w:rPr>
        <w:t xml:space="preserve">management </w:t>
      </w:r>
      <w:r w:rsidRPr="00D6638C">
        <w:rPr>
          <w:sz w:val="20"/>
          <w:szCs w:val="20"/>
        </w:rPr>
        <w:t xml:space="preserve">team, </w:t>
      </w:r>
      <w:r w:rsidR="004403A1">
        <w:rPr>
          <w:sz w:val="20"/>
          <w:szCs w:val="20"/>
        </w:rPr>
        <w:t xml:space="preserve">Coordination </w:t>
      </w:r>
      <w:r w:rsidR="0011101A">
        <w:rPr>
          <w:sz w:val="20"/>
          <w:szCs w:val="20"/>
        </w:rPr>
        <w:t xml:space="preserve">Environment </w:t>
      </w:r>
      <w:r w:rsidR="004403A1">
        <w:rPr>
          <w:sz w:val="20"/>
          <w:szCs w:val="20"/>
        </w:rPr>
        <w:t>of the Office of President</w:t>
      </w:r>
      <w:r w:rsidR="00322484">
        <w:rPr>
          <w:sz w:val="20"/>
          <w:szCs w:val="20"/>
        </w:rPr>
        <w:t>,</w:t>
      </w:r>
      <w:r w:rsidR="00322484" w:rsidRPr="00322484">
        <w:rPr>
          <w:sz w:val="20"/>
          <w:szCs w:val="20"/>
        </w:rPr>
        <w:t xml:space="preserve"> the </w:t>
      </w:r>
      <w:proofErr w:type="spellStart"/>
      <w:r w:rsidR="00322484" w:rsidRPr="00322484">
        <w:rPr>
          <w:sz w:val="20"/>
          <w:szCs w:val="20"/>
        </w:rPr>
        <w:t>Programme</w:t>
      </w:r>
      <w:proofErr w:type="spellEnd"/>
      <w:r w:rsidR="00322484" w:rsidRPr="00322484">
        <w:rPr>
          <w:sz w:val="20"/>
          <w:szCs w:val="20"/>
        </w:rPr>
        <w:t xml:space="preserve"> Manager of the responsible EU Delegation</w:t>
      </w:r>
      <w:r w:rsidR="00322484">
        <w:rPr>
          <w:sz w:val="20"/>
          <w:szCs w:val="20"/>
        </w:rPr>
        <w:t xml:space="preserve"> </w:t>
      </w:r>
      <w:r w:rsidRPr="00D6638C">
        <w:rPr>
          <w:sz w:val="20"/>
          <w:szCs w:val="20"/>
        </w:rPr>
        <w:t xml:space="preserve">and key stakeholders. The evaluator is expected to </w:t>
      </w:r>
      <w:r>
        <w:rPr>
          <w:sz w:val="20"/>
          <w:szCs w:val="20"/>
        </w:rPr>
        <w:t xml:space="preserve">assess if the project was able and to which extent, realize the stated objectives. </w:t>
      </w:r>
    </w:p>
    <w:p w14:paraId="617FA9EE" w14:textId="77777777" w:rsidR="00AB389F" w:rsidRDefault="00AB389F" w:rsidP="00AB389F">
      <w:pPr>
        <w:spacing w:after="120"/>
        <w:rPr>
          <w:sz w:val="20"/>
          <w:szCs w:val="20"/>
        </w:rPr>
      </w:pPr>
      <w:r>
        <w:rPr>
          <w:sz w:val="20"/>
          <w:szCs w:val="20"/>
        </w:rPr>
        <w:t xml:space="preserve">The goal and objectives of the project are; </w:t>
      </w:r>
      <w:r w:rsidR="00322484">
        <w:rPr>
          <w:sz w:val="20"/>
          <w:szCs w:val="20"/>
        </w:rPr>
        <w:t>t</w:t>
      </w:r>
      <w:r w:rsidR="00322484" w:rsidRPr="00322484">
        <w:rPr>
          <w:sz w:val="20"/>
          <w:szCs w:val="20"/>
        </w:rPr>
        <w:t>o reduce Suriname’s vulnerability to negative effects of climate change</w:t>
      </w:r>
      <w:r w:rsidR="00322484">
        <w:rPr>
          <w:sz w:val="20"/>
          <w:szCs w:val="20"/>
        </w:rPr>
        <w:t xml:space="preserve">; </w:t>
      </w:r>
      <w:r w:rsidR="00322484" w:rsidRPr="00322484">
        <w:rPr>
          <w:sz w:val="20"/>
          <w:szCs w:val="20"/>
        </w:rPr>
        <w:t>to support Suriname in improving its current climate change adaptation capacity and mitigation</w:t>
      </w:r>
      <w:r w:rsidR="00322484">
        <w:rPr>
          <w:sz w:val="20"/>
          <w:szCs w:val="20"/>
        </w:rPr>
        <w:t>.</w:t>
      </w:r>
    </w:p>
    <w:p w14:paraId="79A6F283" w14:textId="07376EEF" w:rsidR="00FF3321" w:rsidRPr="00FF3321" w:rsidRDefault="00FF3321" w:rsidP="00FF3321">
      <w:pPr>
        <w:spacing w:after="120"/>
        <w:rPr>
          <w:sz w:val="20"/>
          <w:szCs w:val="20"/>
        </w:rPr>
      </w:pPr>
      <w:r w:rsidRPr="00FF3321">
        <w:rPr>
          <w:sz w:val="20"/>
          <w:szCs w:val="20"/>
        </w:rPr>
        <w:t xml:space="preserve">The action will support such capacity enhancing activities in two thematic areas </w:t>
      </w:r>
      <w:r w:rsidR="0011101A">
        <w:rPr>
          <w:sz w:val="20"/>
          <w:szCs w:val="20"/>
        </w:rPr>
        <w:t xml:space="preserve">(that also included grant pilot projects) </w:t>
      </w:r>
      <w:r w:rsidRPr="00FF3321">
        <w:rPr>
          <w:sz w:val="20"/>
          <w:szCs w:val="20"/>
        </w:rPr>
        <w:t xml:space="preserve">which are reflected in the Expected Result Areas (ERAs). </w:t>
      </w:r>
    </w:p>
    <w:p w14:paraId="018A876F" w14:textId="77777777" w:rsidR="0011101A" w:rsidRDefault="00FF3321" w:rsidP="00AB389F">
      <w:pPr>
        <w:spacing w:after="120"/>
        <w:rPr>
          <w:sz w:val="20"/>
          <w:szCs w:val="20"/>
        </w:rPr>
      </w:pPr>
      <w:r w:rsidRPr="00FF3321">
        <w:rPr>
          <w:sz w:val="20"/>
          <w:szCs w:val="20"/>
        </w:rPr>
        <w:t xml:space="preserve">The first ERA focuses on the generation of additional climate data and change analysis, on improving the understanding of climate change effects and on the development of adaptation measures or strategies in the water management and agricultural sectors. </w:t>
      </w:r>
    </w:p>
    <w:p w14:paraId="14B290BE" w14:textId="2174310D" w:rsidR="00AB389F" w:rsidRPr="00D6638C" w:rsidRDefault="00FF3321" w:rsidP="00AB389F">
      <w:pPr>
        <w:spacing w:after="120"/>
        <w:rPr>
          <w:sz w:val="20"/>
          <w:szCs w:val="20"/>
        </w:rPr>
      </w:pPr>
      <w:r w:rsidRPr="00FF3321">
        <w:rPr>
          <w:sz w:val="20"/>
          <w:szCs w:val="20"/>
        </w:rPr>
        <w:t>The second ERA addresses specific capacity needs that are related to mangrove conservation propos</w:t>
      </w:r>
      <w:r>
        <w:rPr>
          <w:sz w:val="20"/>
          <w:szCs w:val="20"/>
        </w:rPr>
        <w:t>ing</w:t>
      </w:r>
      <w:r w:rsidRPr="00FF3321">
        <w:rPr>
          <w:sz w:val="20"/>
          <w:szCs w:val="20"/>
        </w:rPr>
        <w:t xml:space="preserve"> intervention</w:t>
      </w:r>
      <w:r>
        <w:rPr>
          <w:sz w:val="20"/>
          <w:szCs w:val="20"/>
        </w:rPr>
        <w:t>s which</w:t>
      </w:r>
      <w:r w:rsidRPr="00FF3321">
        <w:rPr>
          <w:sz w:val="20"/>
          <w:szCs w:val="20"/>
        </w:rPr>
        <w:t xml:space="preserve"> aim to assist Suriname in developing </w:t>
      </w:r>
      <w:proofErr w:type="gramStart"/>
      <w:r w:rsidRPr="00FF3321">
        <w:rPr>
          <w:sz w:val="20"/>
          <w:szCs w:val="20"/>
        </w:rPr>
        <w:t>a number of</w:t>
      </w:r>
      <w:proofErr w:type="gramEnd"/>
      <w:r w:rsidRPr="00FF3321">
        <w:rPr>
          <w:sz w:val="20"/>
          <w:szCs w:val="20"/>
        </w:rPr>
        <w:t xml:space="preserve"> effective tools to support the mandated ministries and interest groups in their commitment to protect mangroves.</w:t>
      </w:r>
    </w:p>
    <w:p w14:paraId="216773F6" w14:textId="12BB8E3E" w:rsidR="00AB389F" w:rsidRPr="00340195" w:rsidRDefault="00AB389F" w:rsidP="00AB389F">
      <w:pPr>
        <w:spacing w:after="120"/>
        <w:rPr>
          <w:sz w:val="20"/>
          <w:szCs w:val="20"/>
        </w:rPr>
      </w:pPr>
      <w:r w:rsidRPr="00340195">
        <w:rPr>
          <w:sz w:val="20"/>
          <w:szCs w:val="20"/>
        </w:rPr>
        <w:t xml:space="preserve">The evaluator will conduct country mission to Paramaribo, Suriname. </w:t>
      </w:r>
      <w:r w:rsidR="0011101A">
        <w:rPr>
          <w:sz w:val="20"/>
          <w:szCs w:val="20"/>
        </w:rPr>
        <w:t>I</w:t>
      </w:r>
      <w:r w:rsidRPr="00340195">
        <w:rPr>
          <w:sz w:val="20"/>
          <w:szCs w:val="20"/>
        </w:rPr>
        <w:t xml:space="preserve">nterviews are to be conducted in and around Paramaribo </w:t>
      </w:r>
      <w:r w:rsidR="00DF1A53">
        <w:rPr>
          <w:sz w:val="20"/>
          <w:szCs w:val="20"/>
        </w:rPr>
        <w:t xml:space="preserve">including visits </w:t>
      </w:r>
      <w:r w:rsidR="0011101A">
        <w:rPr>
          <w:sz w:val="20"/>
          <w:szCs w:val="20"/>
        </w:rPr>
        <w:t xml:space="preserve">to </w:t>
      </w:r>
      <w:r w:rsidRPr="00340195">
        <w:rPr>
          <w:sz w:val="20"/>
          <w:szCs w:val="20"/>
        </w:rPr>
        <w:t xml:space="preserve">project field sites. The list of stakeholders interviewed should include at minimum the following: </w:t>
      </w:r>
    </w:p>
    <w:p w14:paraId="18D85AEB" w14:textId="77777777" w:rsidR="00AB389F" w:rsidRDefault="00AB389F" w:rsidP="00DE6D20">
      <w:pPr>
        <w:pStyle w:val="ListParagraph"/>
        <w:numPr>
          <w:ilvl w:val="0"/>
          <w:numId w:val="16"/>
        </w:numPr>
        <w:spacing w:after="0" w:line="276" w:lineRule="auto"/>
        <w:rPr>
          <w:rFonts w:ascii="Times New Roman" w:hAnsi="Times New Roman"/>
          <w:sz w:val="20"/>
          <w:szCs w:val="20"/>
        </w:rPr>
      </w:pPr>
      <w:r w:rsidRPr="00340195">
        <w:rPr>
          <w:rFonts w:ascii="Times New Roman" w:hAnsi="Times New Roman"/>
          <w:sz w:val="20"/>
          <w:szCs w:val="20"/>
        </w:rPr>
        <w:t xml:space="preserve">ADEK; Anton de </w:t>
      </w:r>
      <w:proofErr w:type="spellStart"/>
      <w:r w:rsidRPr="00340195">
        <w:rPr>
          <w:rFonts w:ascii="Times New Roman" w:hAnsi="Times New Roman"/>
          <w:sz w:val="20"/>
          <w:szCs w:val="20"/>
        </w:rPr>
        <w:t>Kom</w:t>
      </w:r>
      <w:proofErr w:type="spellEnd"/>
      <w:r w:rsidRPr="00340195">
        <w:rPr>
          <w:rFonts w:ascii="Times New Roman" w:hAnsi="Times New Roman"/>
          <w:sz w:val="20"/>
          <w:szCs w:val="20"/>
        </w:rPr>
        <w:t xml:space="preserve"> University of Suriname </w:t>
      </w:r>
    </w:p>
    <w:p w14:paraId="3F24A5D7" w14:textId="404CA5D5" w:rsidR="00340195" w:rsidRPr="00944365" w:rsidRDefault="00944365" w:rsidP="00944365">
      <w:pPr>
        <w:pStyle w:val="ListParagraph"/>
        <w:numPr>
          <w:ilvl w:val="0"/>
          <w:numId w:val="16"/>
        </w:numPr>
        <w:rPr>
          <w:rFonts w:ascii="Times New Roman" w:hAnsi="Times New Roman"/>
          <w:sz w:val="20"/>
          <w:szCs w:val="20"/>
        </w:rPr>
      </w:pPr>
      <w:r>
        <w:rPr>
          <w:rFonts w:ascii="Times New Roman" w:hAnsi="Times New Roman"/>
          <w:sz w:val="20"/>
          <w:szCs w:val="20"/>
        </w:rPr>
        <w:t>Department of Climate Change and Water (Chair in the Faculty of T</w:t>
      </w:r>
      <w:r w:rsidRPr="00944365">
        <w:rPr>
          <w:sz w:val="20"/>
          <w:szCs w:val="20"/>
        </w:rPr>
        <w:t>echnology of</w:t>
      </w:r>
      <w:r w:rsidR="00340195" w:rsidRPr="00944365">
        <w:rPr>
          <w:sz w:val="20"/>
          <w:szCs w:val="20"/>
        </w:rPr>
        <w:t xml:space="preserve"> ADEK)</w:t>
      </w:r>
    </w:p>
    <w:p w14:paraId="7BFAF2FB" w14:textId="77777777" w:rsidR="00AB389F" w:rsidRDefault="00AB389F" w:rsidP="00DE6D20">
      <w:pPr>
        <w:pStyle w:val="ListParagraph"/>
        <w:numPr>
          <w:ilvl w:val="0"/>
          <w:numId w:val="16"/>
        </w:numPr>
        <w:spacing w:after="0" w:line="276" w:lineRule="auto"/>
        <w:rPr>
          <w:rFonts w:ascii="Times New Roman" w:hAnsi="Times New Roman"/>
          <w:sz w:val="20"/>
          <w:szCs w:val="20"/>
        </w:rPr>
      </w:pPr>
      <w:r w:rsidRPr="00340195">
        <w:rPr>
          <w:rFonts w:ascii="Times New Roman" w:hAnsi="Times New Roman"/>
          <w:sz w:val="20"/>
          <w:szCs w:val="20"/>
        </w:rPr>
        <w:t>CM Coordination Environment, Office of the President</w:t>
      </w:r>
    </w:p>
    <w:p w14:paraId="65488B21" w14:textId="77777777" w:rsidR="00340195" w:rsidRPr="00340195" w:rsidRDefault="00340195" w:rsidP="00DE6D20">
      <w:pPr>
        <w:pStyle w:val="ListParagraph"/>
        <w:numPr>
          <w:ilvl w:val="0"/>
          <w:numId w:val="16"/>
        </w:numPr>
        <w:spacing w:after="0" w:line="276" w:lineRule="auto"/>
        <w:rPr>
          <w:rFonts w:ascii="Times New Roman" w:hAnsi="Times New Roman"/>
          <w:sz w:val="20"/>
          <w:szCs w:val="20"/>
        </w:rPr>
      </w:pPr>
      <w:r>
        <w:rPr>
          <w:rFonts w:ascii="Times New Roman" w:hAnsi="Times New Roman"/>
          <w:sz w:val="20"/>
          <w:szCs w:val="20"/>
        </w:rPr>
        <w:t>IICA; Inter-American institute for Collaboration on Agriculture</w:t>
      </w:r>
    </w:p>
    <w:p w14:paraId="2B0E6C3F" w14:textId="77777777" w:rsidR="00AB389F" w:rsidRPr="00340195" w:rsidRDefault="00AB389F" w:rsidP="00DE6D20">
      <w:pPr>
        <w:pStyle w:val="ListParagraph"/>
        <w:numPr>
          <w:ilvl w:val="0"/>
          <w:numId w:val="16"/>
        </w:numPr>
        <w:spacing w:after="0" w:line="276" w:lineRule="auto"/>
        <w:rPr>
          <w:rFonts w:ascii="Times New Roman" w:hAnsi="Times New Roman"/>
          <w:sz w:val="20"/>
          <w:szCs w:val="20"/>
        </w:rPr>
      </w:pPr>
      <w:r w:rsidRPr="00340195">
        <w:rPr>
          <w:rFonts w:ascii="Times New Roman" w:hAnsi="Times New Roman"/>
          <w:sz w:val="20"/>
          <w:szCs w:val="20"/>
        </w:rPr>
        <w:t>Min</w:t>
      </w:r>
      <w:r w:rsidR="00340195">
        <w:rPr>
          <w:rFonts w:ascii="Times New Roman" w:hAnsi="Times New Roman"/>
          <w:sz w:val="20"/>
          <w:szCs w:val="20"/>
        </w:rPr>
        <w:t xml:space="preserve"> </w:t>
      </w:r>
      <w:r w:rsidRPr="00340195">
        <w:rPr>
          <w:rFonts w:ascii="Times New Roman" w:hAnsi="Times New Roman"/>
          <w:sz w:val="20"/>
          <w:szCs w:val="20"/>
        </w:rPr>
        <w:t>Fin; Ministry of Finance, Department for Planning and Development Finance</w:t>
      </w:r>
    </w:p>
    <w:p w14:paraId="635B7F02" w14:textId="77777777" w:rsidR="00AB389F" w:rsidRDefault="00AB389F" w:rsidP="00DE6D20">
      <w:pPr>
        <w:pStyle w:val="ListParagraph"/>
        <w:numPr>
          <w:ilvl w:val="0"/>
          <w:numId w:val="16"/>
        </w:numPr>
        <w:spacing w:after="0" w:line="276" w:lineRule="auto"/>
        <w:rPr>
          <w:rFonts w:ascii="Times New Roman" w:hAnsi="Times New Roman"/>
          <w:sz w:val="20"/>
          <w:szCs w:val="20"/>
        </w:rPr>
      </w:pPr>
      <w:r w:rsidRPr="00340195">
        <w:rPr>
          <w:rFonts w:ascii="Times New Roman" w:hAnsi="Times New Roman"/>
          <w:sz w:val="20"/>
          <w:szCs w:val="20"/>
        </w:rPr>
        <w:t>M</w:t>
      </w:r>
      <w:r w:rsidR="00340195">
        <w:rPr>
          <w:rFonts w:ascii="Times New Roman" w:hAnsi="Times New Roman"/>
          <w:sz w:val="20"/>
          <w:szCs w:val="20"/>
        </w:rPr>
        <w:t>DS</w:t>
      </w:r>
      <w:r w:rsidRPr="00340195">
        <w:rPr>
          <w:rFonts w:ascii="Times New Roman" w:hAnsi="Times New Roman"/>
          <w:sz w:val="20"/>
          <w:szCs w:val="20"/>
        </w:rPr>
        <w:t>; (Meteorological Services)</w:t>
      </w:r>
    </w:p>
    <w:p w14:paraId="48244C90" w14:textId="77777777" w:rsidR="00340195" w:rsidRPr="00340195" w:rsidRDefault="00340195" w:rsidP="00DE6D20">
      <w:pPr>
        <w:pStyle w:val="ListParagraph"/>
        <w:numPr>
          <w:ilvl w:val="0"/>
          <w:numId w:val="16"/>
        </w:numPr>
        <w:spacing w:after="0" w:line="276" w:lineRule="auto"/>
        <w:rPr>
          <w:rFonts w:ascii="Times New Roman" w:hAnsi="Times New Roman"/>
          <w:sz w:val="20"/>
          <w:szCs w:val="20"/>
        </w:rPr>
      </w:pPr>
      <w:r>
        <w:rPr>
          <w:rFonts w:ascii="Times New Roman" w:hAnsi="Times New Roman"/>
          <w:sz w:val="20"/>
          <w:szCs w:val="20"/>
        </w:rPr>
        <w:t>NCD; Nature Conservation Division within the Ministry of RGB</w:t>
      </w:r>
    </w:p>
    <w:p w14:paraId="339A0C2D" w14:textId="77777777" w:rsidR="00AB389F" w:rsidRPr="00340195" w:rsidRDefault="00AB389F" w:rsidP="00DE6D20">
      <w:pPr>
        <w:pStyle w:val="ListParagraph"/>
        <w:numPr>
          <w:ilvl w:val="0"/>
          <w:numId w:val="16"/>
        </w:numPr>
        <w:spacing w:after="0" w:line="276" w:lineRule="auto"/>
        <w:rPr>
          <w:rFonts w:ascii="Times New Roman" w:hAnsi="Times New Roman"/>
          <w:sz w:val="20"/>
          <w:szCs w:val="20"/>
        </w:rPr>
      </w:pPr>
      <w:r w:rsidRPr="00340195">
        <w:rPr>
          <w:rFonts w:ascii="Times New Roman" w:hAnsi="Times New Roman"/>
          <w:sz w:val="20"/>
          <w:szCs w:val="20"/>
        </w:rPr>
        <w:t>NIMOS; National Institute for Environment and Development in Suriname</w:t>
      </w:r>
    </w:p>
    <w:p w14:paraId="37D1E859" w14:textId="77777777" w:rsidR="00AB389F" w:rsidRPr="00340195" w:rsidRDefault="00AB389F" w:rsidP="00DE6D20">
      <w:pPr>
        <w:pStyle w:val="ListParagraph"/>
        <w:numPr>
          <w:ilvl w:val="0"/>
          <w:numId w:val="16"/>
        </w:numPr>
        <w:spacing w:after="0" w:line="276" w:lineRule="auto"/>
        <w:rPr>
          <w:rFonts w:ascii="Times New Roman" w:hAnsi="Times New Roman"/>
          <w:sz w:val="20"/>
          <w:szCs w:val="20"/>
        </w:rPr>
      </w:pPr>
      <w:r w:rsidRPr="00340195">
        <w:rPr>
          <w:rFonts w:ascii="Times New Roman" w:hAnsi="Times New Roman"/>
          <w:sz w:val="20"/>
          <w:szCs w:val="20"/>
        </w:rPr>
        <w:t>ROGB; Ministry of Physical Planning, Land and Forest Management</w:t>
      </w:r>
    </w:p>
    <w:p w14:paraId="0ACB7B8C" w14:textId="77777777" w:rsidR="00AB389F" w:rsidRDefault="00AB389F" w:rsidP="00DE6D20">
      <w:pPr>
        <w:pStyle w:val="ListParagraph"/>
        <w:numPr>
          <w:ilvl w:val="0"/>
          <w:numId w:val="16"/>
        </w:numPr>
        <w:spacing w:after="0" w:line="276" w:lineRule="auto"/>
        <w:rPr>
          <w:rFonts w:ascii="Times New Roman" w:hAnsi="Times New Roman"/>
          <w:sz w:val="20"/>
          <w:szCs w:val="20"/>
        </w:rPr>
      </w:pPr>
      <w:r w:rsidRPr="00340195">
        <w:rPr>
          <w:rFonts w:ascii="Times New Roman" w:hAnsi="Times New Roman"/>
          <w:sz w:val="20"/>
          <w:szCs w:val="20"/>
        </w:rPr>
        <w:t>SBB; Foundation for Forest Management and Production Control</w:t>
      </w:r>
    </w:p>
    <w:p w14:paraId="3B4F5BD6" w14:textId="2AA0CECF" w:rsidR="00340195" w:rsidRDefault="00340195" w:rsidP="00DE6D20">
      <w:pPr>
        <w:pStyle w:val="ListParagraph"/>
        <w:numPr>
          <w:ilvl w:val="0"/>
          <w:numId w:val="16"/>
        </w:numPr>
        <w:spacing w:after="0" w:line="276" w:lineRule="auto"/>
        <w:rPr>
          <w:rFonts w:ascii="Times New Roman" w:hAnsi="Times New Roman"/>
          <w:sz w:val="20"/>
          <w:szCs w:val="20"/>
        </w:rPr>
      </w:pPr>
      <w:r>
        <w:rPr>
          <w:rFonts w:ascii="Times New Roman" w:hAnsi="Times New Roman"/>
          <w:sz w:val="20"/>
          <w:szCs w:val="20"/>
        </w:rPr>
        <w:t>WLA; Hydrological Department Suriname</w:t>
      </w:r>
    </w:p>
    <w:p w14:paraId="762A9D48" w14:textId="5D20AE5D" w:rsidR="009946F7" w:rsidRDefault="009946F7" w:rsidP="00DE6D20">
      <w:pPr>
        <w:pStyle w:val="ListParagraph"/>
        <w:numPr>
          <w:ilvl w:val="0"/>
          <w:numId w:val="16"/>
        </w:numPr>
        <w:spacing w:after="0" w:line="276" w:lineRule="auto"/>
        <w:rPr>
          <w:rFonts w:ascii="Times New Roman" w:hAnsi="Times New Roman"/>
          <w:sz w:val="20"/>
          <w:szCs w:val="20"/>
        </w:rPr>
      </w:pPr>
      <w:r>
        <w:rPr>
          <w:rFonts w:ascii="Times New Roman" w:hAnsi="Times New Roman"/>
          <w:sz w:val="20"/>
          <w:szCs w:val="20"/>
        </w:rPr>
        <w:t>The Ministry of Natural Resources</w:t>
      </w:r>
    </w:p>
    <w:p w14:paraId="49CDFBBA" w14:textId="073BA501" w:rsidR="009946F7" w:rsidRDefault="009946F7" w:rsidP="00DE6D20">
      <w:pPr>
        <w:pStyle w:val="ListParagraph"/>
        <w:numPr>
          <w:ilvl w:val="0"/>
          <w:numId w:val="16"/>
        </w:numPr>
        <w:spacing w:after="0" w:line="276" w:lineRule="auto"/>
        <w:rPr>
          <w:rFonts w:ascii="Times New Roman" w:hAnsi="Times New Roman"/>
          <w:sz w:val="20"/>
          <w:szCs w:val="20"/>
        </w:rPr>
      </w:pPr>
      <w:r>
        <w:rPr>
          <w:rFonts w:ascii="Times New Roman" w:hAnsi="Times New Roman"/>
          <w:sz w:val="20"/>
          <w:szCs w:val="20"/>
        </w:rPr>
        <w:t xml:space="preserve">Stichting Water forum Suriname </w:t>
      </w:r>
    </w:p>
    <w:p w14:paraId="1BE27CBF" w14:textId="2BA3268C" w:rsidR="0011101A" w:rsidRDefault="0011101A" w:rsidP="00DE6D20">
      <w:pPr>
        <w:pStyle w:val="ListParagraph"/>
        <w:numPr>
          <w:ilvl w:val="0"/>
          <w:numId w:val="16"/>
        </w:numPr>
        <w:spacing w:after="0" w:line="276" w:lineRule="auto"/>
        <w:rPr>
          <w:rFonts w:ascii="Times New Roman" w:hAnsi="Times New Roman"/>
          <w:sz w:val="20"/>
          <w:szCs w:val="20"/>
        </w:rPr>
      </w:pPr>
      <w:r>
        <w:rPr>
          <w:rFonts w:ascii="Times New Roman" w:hAnsi="Times New Roman"/>
          <w:sz w:val="20"/>
          <w:szCs w:val="20"/>
        </w:rPr>
        <w:t xml:space="preserve">ACT: </w:t>
      </w:r>
      <w:proofErr w:type="spellStart"/>
      <w:r>
        <w:rPr>
          <w:rFonts w:ascii="Times New Roman" w:hAnsi="Times New Roman"/>
          <w:sz w:val="20"/>
          <w:szCs w:val="20"/>
        </w:rPr>
        <w:t>Amazone</w:t>
      </w:r>
      <w:proofErr w:type="spellEnd"/>
      <w:r>
        <w:rPr>
          <w:rFonts w:ascii="Times New Roman" w:hAnsi="Times New Roman"/>
          <w:sz w:val="20"/>
          <w:szCs w:val="20"/>
        </w:rPr>
        <w:t xml:space="preserve"> Conservation Team;</w:t>
      </w:r>
    </w:p>
    <w:p w14:paraId="2D0A91C4" w14:textId="0483A824" w:rsidR="0011101A" w:rsidRDefault="0011101A" w:rsidP="00DE6D20">
      <w:pPr>
        <w:pStyle w:val="ListParagraph"/>
        <w:numPr>
          <w:ilvl w:val="0"/>
          <w:numId w:val="16"/>
        </w:numPr>
        <w:spacing w:after="0" w:line="276" w:lineRule="auto"/>
        <w:rPr>
          <w:rFonts w:ascii="Times New Roman" w:hAnsi="Times New Roman"/>
          <w:sz w:val="20"/>
          <w:szCs w:val="20"/>
        </w:rPr>
      </w:pPr>
      <w:r>
        <w:rPr>
          <w:rFonts w:ascii="Times New Roman" w:hAnsi="Times New Roman"/>
          <w:sz w:val="20"/>
          <w:szCs w:val="20"/>
        </w:rPr>
        <w:t>Villa Zapakara</w:t>
      </w:r>
    </w:p>
    <w:p w14:paraId="49D61C0F" w14:textId="42FC98B6" w:rsidR="0011101A" w:rsidRPr="00340195" w:rsidRDefault="0011101A" w:rsidP="00DE6D20">
      <w:pPr>
        <w:pStyle w:val="ListParagraph"/>
        <w:numPr>
          <w:ilvl w:val="0"/>
          <w:numId w:val="16"/>
        </w:numPr>
        <w:spacing w:after="0" w:line="276" w:lineRule="auto"/>
        <w:rPr>
          <w:rFonts w:ascii="Times New Roman" w:hAnsi="Times New Roman"/>
          <w:sz w:val="20"/>
          <w:szCs w:val="20"/>
        </w:rPr>
      </w:pPr>
      <w:proofErr w:type="spellStart"/>
      <w:r>
        <w:rPr>
          <w:rFonts w:ascii="Times New Roman" w:hAnsi="Times New Roman"/>
          <w:sz w:val="20"/>
          <w:szCs w:val="20"/>
        </w:rPr>
        <w:t>Tropenbos</w:t>
      </w:r>
      <w:proofErr w:type="spellEnd"/>
      <w:r>
        <w:rPr>
          <w:rFonts w:ascii="Times New Roman" w:hAnsi="Times New Roman"/>
          <w:sz w:val="20"/>
          <w:szCs w:val="20"/>
        </w:rPr>
        <w:t xml:space="preserve"> Suriname </w:t>
      </w:r>
    </w:p>
    <w:p w14:paraId="6E83007F" w14:textId="77777777" w:rsidR="00AB389F" w:rsidRDefault="00AB389F" w:rsidP="00AB389F">
      <w:pPr>
        <w:spacing w:after="120"/>
        <w:rPr>
          <w:sz w:val="20"/>
          <w:szCs w:val="20"/>
        </w:rPr>
      </w:pPr>
    </w:p>
    <w:p w14:paraId="32B70D96" w14:textId="783EAFDB" w:rsidR="00AB389F" w:rsidRPr="00D6638C" w:rsidRDefault="00AB389F" w:rsidP="00AB389F">
      <w:pPr>
        <w:spacing w:after="120"/>
        <w:rPr>
          <w:sz w:val="20"/>
          <w:szCs w:val="20"/>
        </w:rPr>
      </w:pPr>
      <w:r w:rsidRPr="00D6638C">
        <w:rPr>
          <w:sz w:val="20"/>
          <w:szCs w:val="20"/>
        </w:rPr>
        <w:t xml:space="preserve">The evaluator will review all relevant sources of information, such as the project document, </w:t>
      </w:r>
      <w:r w:rsidR="0011101A">
        <w:rPr>
          <w:sz w:val="20"/>
          <w:szCs w:val="20"/>
        </w:rPr>
        <w:t xml:space="preserve">Results Oriented Monitoring report of the EU, </w:t>
      </w:r>
      <w:r w:rsidRPr="00D6638C">
        <w:rPr>
          <w:sz w:val="20"/>
          <w:szCs w:val="20"/>
        </w:rPr>
        <w:t>project reports</w:t>
      </w:r>
      <w:r>
        <w:rPr>
          <w:sz w:val="20"/>
          <w:szCs w:val="20"/>
        </w:rPr>
        <w:t xml:space="preserve"> – including</w:t>
      </w:r>
      <w:r w:rsidRPr="00D6638C">
        <w:rPr>
          <w:sz w:val="20"/>
          <w:szCs w:val="20"/>
        </w:rPr>
        <w:t xml:space="preserve"> Annual </w:t>
      </w:r>
      <w:r w:rsidR="0011101A">
        <w:rPr>
          <w:sz w:val="20"/>
          <w:szCs w:val="20"/>
        </w:rPr>
        <w:t>project reports</w:t>
      </w:r>
      <w:r w:rsidRPr="00D6638C">
        <w:rPr>
          <w:sz w:val="20"/>
          <w:szCs w:val="20"/>
        </w:rPr>
        <w:t xml:space="preserve">, project budget revisions, </w:t>
      </w:r>
      <w:r>
        <w:rPr>
          <w:sz w:val="20"/>
          <w:szCs w:val="20"/>
        </w:rPr>
        <w:t>substantial and technical</w:t>
      </w:r>
      <w:r w:rsidRPr="00D6638C">
        <w:rPr>
          <w:sz w:val="20"/>
          <w:szCs w:val="20"/>
        </w:rPr>
        <w:t xml:space="preserve"> reports</w:t>
      </w:r>
      <w:proofErr w:type="gramStart"/>
      <w:r w:rsidRPr="00D6638C">
        <w:rPr>
          <w:sz w:val="20"/>
          <w:szCs w:val="20"/>
        </w:rPr>
        <w:t>, ,</w:t>
      </w:r>
      <w:proofErr w:type="gramEnd"/>
      <w:r w:rsidRPr="00D6638C">
        <w:rPr>
          <w:sz w:val="20"/>
          <w:szCs w:val="20"/>
        </w:rPr>
        <w:t xml:space="preserve"> project files, national strategic and legal documents, and any other material</w:t>
      </w:r>
      <w:r>
        <w:rPr>
          <w:sz w:val="20"/>
          <w:szCs w:val="20"/>
        </w:rPr>
        <w:t>s</w:t>
      </w:r>
      <w:r w:rsidRPr="00D6638C">
        <w:rPr>
          <w:sz w:val="20"/>
          <w:szCs w:val="20"/>
        </w:rPr>
        <w:t xml:space="preserve"> that the evaluator considers useful for this evidence-based assessment. A list of documents that the project team will provide to the evaluator for review is included in </w:t>
      </w:r>
      <w:hyperlink w:anchor="_TOR_Annex_B:" w:history="1">
        <w:r w:rsidRPr="00D6638C">
          <w:rPr>
            <w:color w:val="0000FF"/>
            <w:sz w:val="20"/>
            <w:szCs w:val="20"/>
            <w:u w:val="single"/>
            <w:shd w:val="clear" w:color="auto" w:fill="FFFFFF"/>
          </w:rPr>
          <w:t>Annex B</w:t>
        </w:r>
      </w:hyperlink>
      <w:r w:rsidRPr="00D6638C">
        <w:rPr>
          <w:color w:val="0000FF"/>
          <w:sz w:val="20"/>
          <w:szCs w:val="20"/>
          <w:u w:val="single"/>
          <w:shd w:val="clear" w:color="auto" w:fill="FFFFFF"/>
        </w:rPr>
        <w:t xml:space="preserve"> </w:t>
      </w:r>
      <w:r w:rsidRPr="00D6638C">
        <w:rPr>
          <w:sz w:val="20"/>
          <w:szCs w:val="20"/>
        </w:rPr>
        <w:t>of this Terms of Reference.</w:t>
      </w:r>
    </w:p>
    <w:p w14:paraId="3390FA4D" w14:textId="77777777" w:rsidR="00AB389F" w:rsidRPr="00D6638C" w:rsidRDefault="00AB389F" w:rsidP="00AB389F">
      <w:pPr>
        <w:pStyle w:val="Heading51"/>
      </w:pPr>
      <w:bookmarkStart w:id="9" w:name="_Toc321341551"/>
      <w:r w:rsidRPr="00D6638C">
        <w:t>Evaluation Criteria &amp; Ratings</w:t>
      </w:r>
      <w:bookmarkEnd w:id="9"/>
    </w:p>
    <w:p w14:paraId="5BDF2866" w14:textId="445E6923" w:rsidR="00AB389F" w:rsidRPr="00D6638C" w:rsidRDefault="00AB389F" w:rsidP="00AB389F">
      <w:pPr>
        <w:autoSpaceDE w:val="0"/>
        <w:autoSpaceDN w:val="0"/>
        <w:adjustRightInd w:val="0"/>
        <w:rPr>
          <w:sz w:val="20"/>
          <w:szCs w:val="20"/>
        </w:rPr>
      </w:pPr>
      <w:r w:rsidRPr="00D6638C">
        <w:rPr>
          <w:sz w:val="20"/>
          <w:szCs w:val="20"/>
        </w:rPr>
        <w:t xml:space="preserve">An assessment of project performance will be carried out, based against expectations set out in the Project Logical Framework/Results Framework </w:t>
      </w:r>
      <w:r>
        <w:rPr>
          <w:sz w:val="20"/>
          <w:szCs w:val="20"/>
        </w:rPr>
        <w:t>(</w:t>
      </w:r>
      <w:hyperlink w:anchor="_TOR_Annex_A:" w:history="1">
        <w:r w:rsidRPr="00D6638C">
          <w:rPr>
            <w:color w:val="0000FF"/>
            <w:sz w:val="20"/>
            <w:szCs w:val="20"/>
            <w:u w:val="single"/>
          </w:rPr>
          <w:t>Annex A</w:t>
        </w:r>
      </w:hyperlink>
      <w:r>
        <w:rPr>
          <w:sz w:val="20"/>
          <w:szCs w:val="20"/>
        </w:rPr>
        <w:t>)</w:t>
      </w:r>
      <w:r w:rsidRPr="00D6638C">
        <w:rPr>
          <w:sz w:val="20"/>
          <w:szCs w:val="20"/>
        </w:rPr>
        <w:t>, which provides performance and impact indicators for project implementation along with their corresponding means of verification</w:t>
      </w:r>
      <w:r w:rsidRPr="00D6638C">
        <w:rPr>
          <w:sz w:val="23"/>
          <w:szCs w:val="23"/>
        </w:rPr>
        <w:t xml:space="preserve">. </w:t>
      </w:r>
      <w:r w:rsidRPr="00D6638C">
        <w:rPr>
          <w:sz w:val="20"/>
          <w:szCs w:val="20"/>
        </w:rPr>
        <w:t xml:space="preserve">The evaluation will at a minimum cover the criteria of: </w:t>
      </w:r>
      <w:r w:rsidRPr="00D6638C">
        <w:rPr>
          <w:b/>
          <w:sz w:val="20"/>
          <w:szCs w:val="20"/>
        </w:rPr>
        <w:t xml:space="preserve">relevance, effectiveness, efficiency, sustainability and impact. </w:t>
      </w:r>
    </w:p>
    <w:p w14:paraId="1B1DB563" w14:textId="77777777" w:rsidR="00AB389F" w:rsidRPr="00D6638C" w:rsidRDefault="00AB389F" w:rsidP="00AB389F">
      <w:pPr>
        <w:autoSpaceDE w:val="0"/>
        <w:autoSpaceDN w:val="0"/>
        <w:adjustRightInd w:val="0"/>
        <w:rPr>
          <w:sz w:val="20"/>
          <w:szCs w:val="20"/>
        </w:rPr>
      </w:pPr>
    </w:p>
    <w:p w14:paraId="0464ADFC" w14:textId="77777777" w:rsidR="00AB389F" w:rsidRPr="00D6638C" w:rsidRDefault="00AB389F" w:rsidP="00AB389F">
      <w:pPr>
        <w:pStyle w:val="Heading51"/>
      </w:pPr>
      <w:bookmarkStart w:id="10" w:name="_Toc277677977"/>
      <w:bookmarkStart w:id="11" w:name="_Toc321341553"/>
      <w:bookmarkStart w:id="12" w:name="_Toc299122831"/>
      <w:bookmarkStart w:id="13" w:name="_Toc299122853"/>
      <w:bookmarkStart w:id="14" w:name="_Toc299122832"/>
      <w:bookmarkStart w:id="15" w:name="_Toc299122854"/>
      <w:bookmarkStart w:id="16" w:name="_Toc299126619"/>
      <w:bookmarkEnd w:id="4"/>
      <w:r w:rsidRPr="00D6638C">
        <w:t>Mainstreaming</w:t>
      </w:r>
      <w:bookmarkEnd w:id="10"/>
      <w:bookmarkEnd w:id="11"/>
    </w:p>
    <w:p w14:paraId="25735438" w14:textId="77777777" w:rsidR="00AB389F" w:rsidRPr="00D6638C" w:rsidRDefault="00AB389F" w:rsidP="00AB389F">
      <w:pPr>
        <w:spacing w:after="120"/>
        <w:rPr>
          <w:sz w:val="20"/>
          <w:szCs w:val="20"/>
        </w:rPr>
      </w:pPr>
      <w:r w:rsidRPr="00D6638C">
        <w:rPr>
          <w:sz w:val="20"/>
          <w:szCs w:val="20"/>
        </w:rPr>
        <w:t xml:space="preserve">UNDP </w:t>
      </w:r>
      <w:r w:rsidR="00944365">
        <w:rPr>
          <w:sz w:val="20"/>
          <w:szCs w:val="20"/>
        </w:rPr>
        <w:t xml:space="preserve">environmental projects </w:t>
      </w:r>
      <w:proofErr w:type="spellStart"/>
      <w:r w:rsidRPr="00D6638C">
        <w:rPr>
          <w:sz w:val="20"/>
          <w:szCs w:val="20"/>
        </w:rPr>
        <w:t>projects</w:t>
      </w:r>
      <w:proofErr w:type="spellEnd"/>
      <w:r w:rsidRPr="00D6638C">
        <w:rPr>
          <w:sz w:val="20"/>
          <w:szCs w:val="20"/>
        </w:rPr>
        <w:t xml:space="preserve"> are key components in UNDP country programming, as well as regional and global </w:t>
      </w:r>
      <w:proofErr w:type="spellStart"/>
      <w:r w:rsidRPr="00D6638C">
        <w:rPr>
          <w:sz w:val="20"/>
          <w:szCs w:val="20"/>
        </w:rPr>
        <w:t>programmes</w:t>
      </w:r>
      <w:proofErr w:type="spellEnd"/>
      <w:r w:rsidRPr="00D6638C">
        <w:rPr>
          <w:sz w:val="20"/>
          <w:szCs w:val="20"/>
        </w:rPr>
        <w:t xml:space="preserve">. The evaluation will assess the extent to which the project was successfully mainstreamed with other UNDP priorities, including poverty alleviation, improved governance, the prevention and recovery from natural disasters, and gender. </w:t>
      </w:r>
    </w:p>
    <w:p w14:paraId="5472C09C" w14:textId="77777777" w:rsidR="00AB389F" w:rsidRPr="00D6638C" w:rsidRDefault="00AB389F" w:rsidP="00AB389F">
      <w:pPr>
        <w:pStyle w:val="Heading51"/>
      </w:pPr>
      <w:bookmarkStart w:id="17" w:name="_Toc277677980"/>
      <w:bookmarkStart w:id="18" w:name="_Toc321341554"/>
      <w:r w:rsidRPr="00D6638C">
        <w:t>Impact</w:t>
      </w:r>
      <w:bookmarkEnd w:id="17"/>
      <w:bookmarkEnd w:id="18"/>
    </w:p>
    <w:p w14:paraId="5153F976" w14:textId="52AA11F6" w:rsidR="00AB389F" w:rsidRPr="00D6638C" w:rsidRDefault="00AB389F" w:rsidP="00AB389F">
      <w:pPr>
        <w:spacing w:after="120"/>
        <w:rPr>
          <w:sz w:val="20"/>
          <w:szCs w:val="20"/>
        </w:rPr>
      </w:pPr>
      <w:r w:rsidRPr="00D6638C">
        <w:rPr>
          <w:sz w:val="20"/>
          <w:szCs w:val="20"/>
        </w:rPr>
        <w:t>The evaluators will assess the extent to which the project is achieving impacts or progressing towards the achievement of impacts.</w:t>
      </w:r>
      <w:r w:rsidRPr="00D6638C">
        <w:rPr>
          <w:rFonts w:cs="WarnockPro-Light"/>
          <w:sz w:val="20"/>
          <w:szCs w:val="20"/>
        </w:rPr>
        <w:t xml:space="preserve"> K</w:t>
      </w:r>
      <w:r w:rsidRPr="00D6638C">
        <w:rPr>
          <w:sz w:val="20"/>
          <w:szCs w:val="20"/>
        </w:rPr>
        <w:t xml:space="preserve">ey findings that should be brought out in the evaluations include whether the project has demonstrated: a) </w:t>
      </w:r>
      <w:r w:rsidR="00A72756">
        <w:rPr>
          <w:sz w:val="20"/>
          <w:szCs w:val="20"/>
        </w:rPr>
        <w:t xml:space="preserve">contributed </w:t>
      </w:r>
      <w:r w:rsidR="00A72756" w:rsidRPr="0061049E">
        <w:rPr>
          <w:sz w:val="20"/>
          <w:szCs w:val="20"/>
        </w:rPr>
        <w:t>to enhancing local capacity to cope with negative effects of climate change and climate variability</w:t>
      </w:r>
      <w:r w:rsidRPr="0061049E">
        <w:rPr>
          <w:sz w:val="20"/>
          <w:szCs w:val="20"/>
        </w:rPr>
        <w:t xml:space="preserve">, b) </w:t>
      </w:r>
      <w:r w:rsidR="006C302D" w:rsidRPr="0061049E">
        <w:rPr>
          <w:sz w:val="20"/>
          <w:szCs w:val="20"/>
        </w:rPr>
        <w:t xml:space="preserve">contributed to enhance systems to collect data on Climate Change and the </w:t>
      </w:r>
      <w:r w:rsidR="00776880" w:rsidRPr="0061049E">
        <w:rPr>
          <w:sz w:val="20"/>
          <w:szCs w:val="20"/>
        </w:rPr>
        <w:t>environment</w:t>
      </w:r>
      <w:r w:rsidRPr="0061049E">
        <w:rPr>
          <w:sz w:val="20"/>
          <w:szCs w:val="20"/>
        </w:rPr>
        <w:t xml:space="preserve"> and c) progress towards </w:t>
      </w:r>
      <w:r w:rsidR="006C302D" w:rsidRPr="0061049E">
        <w:rPr>
          <w:sz w:val="20"/>
          <w:szCs w:val="20"/>
        </w:rPr>
        <w:t xml:space="preserve">adequate </w:t>
      </w:r>
      <w:r w:rsidR="00776880" w:rsidRPr="0061049E">
        <w:rPr>
          <w:sz w:val="20"/>
          <w:szCs w:val="20"/>
        </w:rPr>
        <w:t xml:space="preserve">management </w:t>
      </w:r>
      <w:r w:rsidR="006C302D" w:rsidRPr="0061049E">
        <w:rPr>
          <w:sz w:val="20"/>
          <w:szCs w:val="20"/>
        </w:rPr>
        <w:t xml:space="preserve">systems and solutions </w:t>
      </w:r>
      <w:r w:rsidR="00776880" w:rsidRPr="0061049E">
        <w:rPr>
          <w:sz w:val="20"/>
          <w:szCs w:val="20"/>
        </w:rPr>
        <w:t xml:space="preserve">in response </w:t>
      </w:r>
      <w:r w:rsidRPr="0061049E">
        <w:rPr>
          <w:sz w:val="20"/>
          <w:szCs w:val="20"/>
        </w:rPr>
        <w:t>the</w:t>
      </w:r>
      <w:r w:rsidR="00776880" w:rsidRPr="0061049E">
        <w:rPr>
          <w:sz w:val="20"/>
          <w:szCs w:val="20"/>
        </w:rPr>
        <w:t xml:space="preserve"> effects from</w:t>
      </w:r>
      <w:r w:rsidRPr="0061049E">
        <w:rPr>
          <w:sz w:val="20"/>
          <w:szCs w:val="20"/>
        </w:rPr>
        <w:t xml:space="preserve"> </w:t>
      </w:r>
      <w:r w:rsidR="00776880" w:rsidRPr="0061049E">
        <w:rPr>
          <w:sz w:val="20"/>
          <w:szCs w:val="20"/>
        </w:rPr>
        <w:t>Climate Change and Climate variability</w:t>
      </w:r>
      <w:r w:rsidRPr="0061049E">
        <w:rPr>
          <w:sz w:val="20"/>
          <w:szCs w:val="20"/>
        </w:rPr>
        <w:t>.</w:t>
      </w:r>
      <w:r w:rsidRPr="00D6638C">
        <w:rPr>
          <w:sz w:val="20"/>
          <w:szCs w:val="20"/>
        </w:rPr>
        <w:t xml:space="preserve"> </w:t>
      </w:r>
    </w:p>
    <w:p w14:paraId="1D960713" w14:textId="77777777" w:rsidR="00AB389F" w:rsidRPr="00D6638C" w:rsidRDefault="00AB389F" w:rsidP="00AB389F">
      <w:pPr>
        <w:pStyle w:val="Heading51"/>
      </w:pPr>
      <w:bookmarkStart w:id="19" w:name="_Toc278193982"/>
      <w:bookmarkStart w:id="20" w:name="_Toc299133042"/>
      <w:bookmarkStart w:id="21" w:name="_Toc321341555"/>
      <w:bookmarkStart w:id="22" w:name="_Toc299126621"/>
      <w:bookmarkEnd w:id="12"/>
      <w:bookmarkEnd w:id="13"/>
      <w:bookmarkEnd w:id="14"/>
      <w:bookmarkEnd w:id="15"/>
      <w:bookmarkEnd w:id="16"/>
      <w:r w:rsidRPr="00D6638C">
        <w:t>Conclusions</w:t>
      </w:r>
      <w:bookmarkStart w:id="23" w:name="_Toc277677982"/>
      <w:r w:rsidRPr="00D6638C">
        <w:t>, recommendations &amp; lessons</w:t>
      </w:r>
      <w:bookmarkEnd w:id="19"/>
      <w:bookmarkEnd w:id="20"/>
      <w:bookmarkEnd w:id="21"/>
      <w:bookmarkEnd w:id="23"/>
    </w:p>
    <w:p w14:paraId="1F9A2A43" w14:textId="77777777" w:rsidR="00AB389F" w:rsidRPr="00D6638C" w:rsidRDefault="00AB389F" w:rsidP="00AB389F">
      <w:pPr>
        <w:spacing w:after="120"/>
        <w:rPr>
          <w:sz w:val="20"/>
          <w:szCs w:val="20"/>
        </w:rPr>
      </w:pPr>
      <w:r w:rsidRPr="00D6638C">
        <w:rPr>
          <w:sz w:val="20"/>
          <w:szCs w:val="20"/>
        </w:rPr>
        <w:t xml:space="preserve">The evaluation report must include a chapter providing a set of </w:t>
      </w:r>
      <w:r w:rsidRPr="00D6638C">
        <w:rPr>
          <w:b/>
          <w:sz w:val="20"/>
          <w:szCs w:val="20"/>
        </w:rPr>
        <w:t>conclusions</w:t>
      </w:r>
      <w:r w:rsidRPr="00D6638C">
        <w:rPr>
          <w:sz w:val="20"/>
          <w:szCs w:val="20"/>
        </w:rPr>
        <w:t xml:space="preserve">, </w:t>
      </w:r>
      <w:r w:rsidRPr="00D6638C">
        <w:rPr>
          <w:b/>
          <w:sz w:val="20"/>
          <w:szCs w:val="20"/>
        </w:rPr>
        <w:t>recommendations</w:t>
      </w:r>
      <w:r w:rsidRPr="00D6638C">
        <w:rPr>
          <w:sz w:val="20"/>
          <w:szCs w:val="20"/>
        </w:rPr>
        <w:t xml:space="preserve"> and </w:t>
      </w:r>
      <w:r w:rsidRPr="00D6638C">
        <w:rPr>
          <w:b/>
          <w:sz w:val="20"/>
          <w:szCs w:val="20"/>
        </w:rPr>
        <w:t>lessons</w:t>
      </w:r>
      <w:r w:rsidRPr="00D6638C">
        <w:rPr>
          <w:sz w:val="20"/>
          <w:szCs w:val="20"/>
        </w:rPr>
        <w:t xml:space="preserve">.  </w:t>
      </w:r>
    </w:p>
    <w:p w14:paraId="78541551" w14:textId="77777777" w:rsidR="00AB389F" w:rsidRPr="00D6638C" w:rsidRDefault="00AB389F" w:rsidP="00AB389F">
      <w:pPr>
        <w:pStyle w:val="Heading51"/>
      </w:pPr>
      <w:bookmarkStart w:id="24" w:name="_Toc299126625"/>
      <w:bookmarkStart w:id="25" w:name="_Toc299133044"/>
      <w:bookmarkStart w:id="26" w:name="_Toc321341556"/>
      <w:r w:rsidRPr="00D6638C">
        <w:t>Implementation arrangements</w:t>
      </w:r>
      <w:bookmarkEnd w:id="24"/>
      <w:bookmarkEnd w:id="25"/>
      <w:bookmarkEnd w:id="26"/>
    </w:p>
    <w:p w14:paraId="4CC2C17B" w14:textId="77777777" w:rsidR="00AB389F" w:rsidRDefault="00AB389F" w:rsidP="00AB389F">
      <w:pPr>
        <w:spacing w:before="200"/>
        <w:rPr>
          <w:sz w:val="20"/>
          <w:szCs w:val="20"/>
        </w:rPr>
      </w:pPr>
      <w:r w:rsidRPr="00D6638C">
        <w:rPr>
          <w:sz w:val="20"/>
          <w:szCs w:val="20"/>
        </w:rPr>
        <w:t xml:space="preserve">The principal responsibility for managing this evaluation resides with the UNDP CO in </w:t>
      </w:r>
      <w:r w:rsidRPr="00867487">
        <w:rPr>
          <w:i/>
          <w:sz w:val="20"/>
          <w:szCs w:val="20"/>
        </w:rPr>
        <w:t>Suriname</w:t>
      </w:r>
      <w:r>
        <w:rPr>
          <w:i/>
          <w:sz w:val="20"/>
          <w:szCs w:val="20"/>
        </w:rPr>
        <w:t>.</w:t>
      </w:r>
      <w:r w:rsidRPr="00867487">
        <w:rPr>
          <w:i/>
          <w:sz w:val="20"/>
          <w:szCs w:val="20"/>
        </w:rPr>
        <w:t xml:space="preserve"> </w:t>
      </w:r>
      <w:r w:rsidRPr="00D6638C">
        <w:rPr>
          <w:sz w:val="20"/>
          <w:szCs w:val="20"/>
        </w:rPr>
        <w:t xml:space="preserve">The UNDP CO will contract the evaluators and ensure the timely provision of per diems and travel arrangements within the country for the evaluation team. The Project Team will be responsible for liaising with the Evaluators team to set up stakeholder interviews, arrange field visits, coordinate with the Government etc.  </w:t>
      </w:r>
      <w:bookmarkStart w:id="27" w:name="_Toc299133047"/>
      <w:bookmarkStart w:id="28" w:name="_Toc299122838"/>
      <w:bookmarkStart w:id="29" w:name="_Toc299122860"/>
      <w:bookmarkStart w:id="30" w:name="_Toc299126629"/>
      <w:bookmarkEnd w:id="22"/>
    </w:p>
    <w:p w14:paraId="66856BAA" w14:textId="77777777" w:rsidR="00AB389F" w:rsidRDefault="00AB389F" w:rsidP="00AB389F">
      <w:pPr>
        <w:spacing w:before="200"/>
        <w:rPr>
          <w:sz w:val="20"/>
          <w:szCs w:val="20"/>
        </w:rPr>
      </w:pPr>
    </w:p>
    <w:p w14:paraId="27804CC0" w14:textId="77777777" w:rsidR="00AB389F" w:rsidRPr="00D6638C" w:rsidRDefault="00AB389F" w:rsidP="00AB389F">
      <w:pPr>
        <w:pStyle w:val="Heading51"/>
      </w:pPr>
      <w:r w:rsidRPr="00D6638C">
        <w:t>Evaluation timeframe</w:t>
      </w:r>
      <w:bookmarkEnd w:id="27"/>
      <w:bookmarkEnd w:id="28"/>
      <w:bookmarkEnd w:id="29"/>
      <w:bookmarkEnd w:id="30"/>
    </w:p>
    <w:p w14:paraId="000D1C20" w14:textId="27E9E685" w:rsidR="00AB389F" w:rsidRPr="00D6638C" w:rsidRDefault="00AB389F" w:rsidP="00AB389F">
      <w:pPr>
        <w:spacing w:after="120"/>
        <w:rPr>
          <w:sz w:val="20"/>
          <w:szCs w:val="20"/>
        </w:rPr>
      </w:pPr>
      <w:r w:rsidRPr="00D6638C">
        <w:rPr>
          <w:sz w:val="20"/>
          <w:szCs w:val="20"/>
        </w:rPr>
        <w:t xml:space="preserve">The total duration of the evaluation will be </w:t>
      </w:r>
      <w:r w:rsidR="00A72756">
        <w:rPr>
          <w:i/>
          <w:sz w:val="20"/>
          <w:szCs w:val="20"/>
        </w:rPr>
        <w:t>30</w:t>
      </w:r>
      <w:r w:rsidR="00A72756" w:rsidRPr="00D6638C">
        <w:rPr>
          <w:sz w:val="20"/>
          <w:szCs w:val="20"/>
        </w:rPr>
        <w:t xml:space="preserve"> </w:t>
      </w:r>
      <w:r w:rsidRPr="00D6638C">
        <w:rPr>
          <w:sz w:val="20"/>
          <w:szCs w:val="20"/>
        </w:rPr>
        <w:t xml:space="preserve">days according to the following plan: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3"/>
        <w:gridCol w:w="3459"/>
        <w:gridCol w:w="3043"/>
      </w:tblGrid>
      <w:tr w:rsidR="00AB389F" w:rsidRPr="00F168A8" w14:paraId="06A63F6A" w14:textId="77777777" w:rsidTr="00150F52">
        <w:trPr>
          <w:trHeight w:val="440"/>
        </w:trPr>
        <w:tc>
          <w:tcPr>
            <w:tcW w:w="2988" w:type="dxa"/>
            <w:shd w:val="clear" w:color="auto" w:fill="7F7F7F"/>
          </w:tcPr>
          <w:p w14:paraId="11FC97D9" w14:textId="77777777" w:rsidR="00AB389F" w:rsidRPr="00D6638C" w:rsidRDefault="00AB389F" w:rsidP="00150F52">
            <w:pPr>
              <w:jc w:val="center"/>
              <w:rPr>
                <w:b/>
                <w:color w:val="FFFFFF"/>
                <w:sz w:val="20"/>
                <w:szCs w:val="20"/>
              </w:rPr>
            </w:pPr>
            <w:r w:rsidRPr="00D6638C">
              <w:rPr>
                <w:b/>
                <w:color w:val="FFFFFF"/>
                <w:sz w:val="20"/>
                <w:szCs w:val="20"/>
              </w:rPr>
              <w:t>Activity</w:t>
            </w:r>
          </w:p>
        </w:tc>
        <w:tc>
          <w:tcPr>
            <w:tcW w:w="3499" w:type="dxa"/>
            <w:shd w:val="clear" w:color="auto" w:fill="7F7F7F"/>
          </w:tcPr>
          <w:p w14:paraId="225A175C" w14:textId="77777777" w:rsidR="00AB389F" w:rsidRPr="00D6638C" w:rsidRDefault="00AB389F" w:rsidP="00150F52">
            <w:pPr>
              <w:jc w:val="center"/>
              <w:rPr>
                <w:color w:val="FFFFFF"/>
                <w:sz w:val="20"/>
                <w:szCs w:val="20"/>
              </w:rPr>
            </w:pPr>
            <w:r w:rsidRPr="00D6638C">
              <w:rPr>
                <w:color w:val="FFFFFF"/>
                <w:sz w:val="20"/>
                <w:szCs w:val="20"/>
              </w:rPr>
              <w:t>Timing</w:t>
            </w:r>
          </w:p>
        </w:tc>
        <w:tc>
          <w:tcPr>
            <w:tcW w:w="3071" w:type="dxa"/>
            <w:shd w:val="clear" w:color="auto" w:fill="7F7F7F"/>
          </w:tcPr>
          <w:p w14:paraId="753ED60A" w14:textId="77777777" w:rsidR="00AB389F" w:rsidRPr="00D6638C" w:rsidRDefault="00AB389F" w:rsidP="00150F52">
            <w:pPr>
              <w:jc w:val="center"/>
              <w:rPr>
                <w:color w:val="FFFFFF"/>
                <w:sz w:val="20"/>
                <w:szCs w:val="20"/>
              </w:rPr>
            </w:pPr>
            <w:r w:rsidRPr="00D6638C">
              <w:rPr>
                <w:color w:val="FFFFFF"/>
                <w:sz w:val="20"/>
                <w:szCs w:val="20"/>
              </w:rPr>
              <w:t>Completion Date</w:t>
            </w:r>
          </w:p>
        </w:tc>
      </w:tr>
      <w:tr w:rsidR="00AB389F" w:rsidRPr="00F168A8" w14:paraId="31DF8F29" w14:textId="77777777" w:rsidTr="00150F52">
        <w:tc>
          <w:tcPr>
            <w:tcW w:w="2988" w:type="dxa"/>
          </w:tcPr>
          <w:p w14:paraId="32DB69B3" w14:textId="77777777" w:rsidR="00AB389F" w:rsidRPr="00D6638C" w:rsidRDefault="00AB389F" w:rsidP="00150F52">
            <w:pPr>
              <w:rPr>
                <w:b/>
                <w:sz w:val="20"/>
                <w:szCs w:val="20"/>
              </w:rPr>
            </w:pPr>
            <w:r w:rsidRPr="00D6638C">
              <w:rPr>
                <w:b/>
                <w:sz w:val="20"/>
                <w:szCs w:val="20"/>
              </w:rPr>
              <w:t>Preparation</w:t>
            </w:r>
          </w:p>
        </w:tc>
        <w:tc>
          <w:tcPr>
            <w:tcW w:w="3499" w:type="dxa"/>
          </w:tcPr>
          <w:p w14:paraId="2672C79A" w14:textId="77777777" w:rsidR="00AB389F" w:rsidRPr="004D42AA" w:rsidRDefault="00944365" w:rsidP="00150F52">
            <w:pPr>
              <w:rPr>
                <w:b/>
                <w:sz w:val="20"/>
                <w:szCs w:val="20"/>
              </w:rPr>
            </w:pPr>
            <w:r w:rsidRPr="004D42AA">
              <w:rPr>
                <w:sz w:val="20"/>
                <w:szCs w:val="20"/>
              </w:rPr>
              <w:t>5</w:t>
            </w:r>
            <w:r w:rsidR="00AB389F" w:rsidRPr="004D42AA">
              <w:rPr>
                <w:sz w:val="20"/>
                <w:szCs w:val="20"/>
              </w:rPr>
              <w:t xml:space="preserve"> days </w:t>
            </w:r>
          </w:p>
        </w:tc>
        <w:tc>
          <w:tcPr>
            <w:tcW w:w="3071" w:type="dxa"/>
            <w:shd w:val="clear" w:color="auto" w:fill="auto"/>
          </w:tcPr>
          <w:p w14:paraId="1C60350A" w14:textId="1B688A9B" w:rsidR="00AB389F" w:rsidRPr="004D42AA" w:rsidRDefault="006C302D" w:rsidP="00150F52">
            <w:pPr>
              <w:rPr>
                <w:i/>
                <w:sz w:val="20"/>
                <w:szCs w:val="20"/>
              </w:rPr>
            </w:pPr>
            <w:r w:rsidRPr="004D42AA">
              <w:rPr>
                <w:i/>
                <w:sz w:val="20"/>
                <w:szCs w:val="20"/>
              </w:rPr>
              <w:t>20</w:t>
            </w:r>
            <w:r w:rsidR="00A72756" w:rsidRPr="004D42AA">
              <w:rPr>
                <w:i/>
                <w:sz w:val="20"/>
                <w:szCs w:val="20"/>
              </w:rPr>
              <w:t xml:space="preserve"> August</w:t>
            </w:r>
          </w:p>
        </w:tc>
      </w:tr>
      <w:tr w:rsidR="00AB389F" w:rsidRPr="00F168A8" w14:paraId="49C911C4" w14:textId="77777777" w:rsidTr="00150F52">
        <w:tc>
          <w:tcPr>
            <w:tcW w:w="2988" w:type="dxa"/>
          </w:tcPr>
          <w:p w14:paraId="6883D928" w14:textId="77777777" w:rsidR="00AB389F" w:rsidRPr="00D6638C" w:rsidRDefault="00AB389F" w:rsidP="00150F52">
            <w:pPr>
              <w:rPr>
                <w:b/>
                <w:sz w:val="20"/>
                <w:szCs w:val="20"/>
              </w:rPr>
            </w:pPr>
            <w:r w:rsidRPr="00D6638C">
              <w:rPr>
                <w:b/>
                <w:sz w:val="20"/>
                <w:szCs w:val="20"/>
              </w:rPr>
              <w:t>Evaluation Mission</w:t>
            </w:r>
          </w:p>
        </w:tc>
        <w:tc>
          <w:tcPr>
            <w:tcW w:w="3499" w:type="dxa"/>
          </w:tcPr>
          <w:p w14:paraId="252EB564" w14:textId="77777777" w:rsidR="00AB389F" w:rsidRPr="004D42AA" w:rsidRDefault="00AB389F" w:rsidP="00150F52">
            <w:pPr>
              <w:rPr>
                <w:b/>
                <w:sz w:val="20"/>
                <w:szCs w:val="20"/>
              </w:rPr>
            </w:pPr>
            <w:r w:rsidRPr="004D42AA">
              <w:rPr>
                <w:i/>
                <w:sz w:val="20"/>
                <w:szCs w:val="20"/>
              </w:rPr>
              <w:t>1</w:t>
            </w:r>
            <w:r w:rsidR="00944365" w:rsidRPr="004D42AA">
              <w:rPr>
                <w:i/>
                <w:sz w:val="20"/>
                <w:szCs w:val="20"/>
              </w:rPr>
              <w:t>2</w:t>
            </w:r>
            <w:r w:rsidRPr="004D42AA">
              <w:rPr>
                <w:sz w:val="20"/>
                <w:szCs w:val="20"/>
              </w:rPr>
              <w:t xml:space="preserve"> days </w:t>
            </w:r>
          </w:p>
        </w:tc>
        <w:tc>
          <w:tcPr>
            <w:tcW w:w="3071" w:type="dxa"/>
            <w:shd w:val="clear" w:color="auto" w:fill="auto"/>
          </w:tcPr>
          <w:p w14:paraId="0BF17959" w14:textId="149A1FF9" w:rsidR="00AB389F" w:rsidRPr="004D42AA" w:rsidRDefault="00A72756" w:rsidP="00150F52">
            <w:pPr>
              <w:rPr>
                <w:i/>
                <w:sz w:val="20"/>
                <w:szCs w:val="20"/>
              </w:rPr>
            </w:pPr>
            <w:r w:rsidRPr="004D42AA">
              <w:rPr>
                <w:i/>
                <w:sz w:val="20"/>
                <w:szCs w:val="20"/>
              </w:rPr>
              <w:t>2</w:t>
            </w:r>
            <w:r w:rsidR="006C302D" w:rsidRPr="004D42AA">
              <w:rPr>
                <w:i/>
                <w:sz w:val="20"/>
                <w:szCs w:val="20"/>
              </w:rPr>
              <w:t>2</w:t>
            </w:r>
            <w:r w:rsidRPr="004D42AA">
              <w:rPr>
                <w:i/>
                <w:sz w:val="20"/>
                <w:szCs w:val="20"/>
              </w:rPr>
              <w:t xml:space="preserve"> </w:t>
            </w:r>
            <w:r w:rsidR="002D481C" w:rsidRPr="004D42AA">
              <w:rPr>
                <w:i/>
                <w:sz w:val="20"/>
                <w:szCs w:val="20"/>
              </w:rPr>
              <w:t>October</w:t>
            </w:r>
          </w:p>
        </w:tc>
      </w:tr>
      <w:tr w:rsidR="00AB389F" w:rsidRPr="00F168A8" w14:paraId="7246770C" w14:textId="77777777" w:rsidTr="00150F52">
        <w:tc>
          <w:tcPr>
            <w:tcW w:w="2988" w:type="dxa"/>
          </w:tcPr>
          <w:p w14:paraId="41BB5C27" w14:textId="77777777" w:rsidR="00AB389F" w:rsidRPr="00D6638C" w:rsidRDefault="00AB389F" w:rsidP="00150F52">
            <w:pPr>
              <w:rPr>
                <w:b/>
                <w:sz w:val="20"/>
                <w:szCs w:val="20"/>
              </w:rPr>
            </w:pPr>
            <w:r w:rsidRPr="00D6638C">
              <w:rPr>
                <w:b/>
                <w:sz w:val="20"/>
                <w:szCs w:val="20"/>
              </w:rPr>
              <w:t>Draft Evaluation Report</w:t>
            </w:r>
          </w:p>
        </w:tc>
        <w:tc>
          <w:tcPr>
            <w:tcW w:w="3499" w:type="dxa"/>
          </w:tcPr>
          <w:p w14:paraId="4BCB16BD" w14:textId="77777777" w:rsidR="00AB389F" w:rsidRPr="004D42AA" w:rsidRDefault="00944365" w:rsidP="00150F52">
            <w:pPr>
              <w:rPr>
                <w:b/>
                <w:sz w:val="20"/>
                <w:szCs w:val="20"/>
              </w:rPr>
            </w:pPr>
            <w:r w:rsidRPr="004D42AA">
              <w:rPr>
                <w:sz w:val="20"/>
                <w:szCs w:val="20"/>
              </w:rPr>
              <w:t>10</w:t>
            </w:r>
            <w:r w:rsidR="00AB389F" w:rsidRPr="004D42AA">
              <w:rPr>
                <w:sz w:val="20"/>
                <w:szCs w:val="20"/>
              </w:rPr>
              <w:t xml:space="preserve"> days </w:t>
            </w:r>
          </w:p>
        </w:tc>
        <w:tc>
          <w:tcPr>
            <w:tcW w:w="3071" w:type="dxa"/>
            <w:shd w:val="clear" w:color="auto" w:fill="auto"/>
          </w:tcPr>
          <w:p w14:paraId="493430F1" w14:textId="77C947C1" w:rsidR="00AB389F" w:rsidRPr="004D42AA" w:rsidRDefault="00A72756" w:rsidP="00150F52">
            <w:pPr>
              <w:rPr>
                <w:i/>
                <w:sz w:val="20"/>
                <w:szCs w:val="20"/>
              </w:rPr>
            </w:pPr>
            <w:r w:rsidRPr="004D42AA">
              <w:rPr>
                <w:i/>
                <w:sz w:val="20"/>
                <w:szCs w:val="20"/>
              </w:rPr>
              <w:t>1</w:t>
            </w:r>
            <w:r w:rsidR="006C302D" w:rsidRPr="004D42AA">
              <w:rPr>
                <w:i/>
                <w:sz w:val="20"/>
                <w:szCs w:val="20"/>
              </w:rPr>
              <w:t>2</w:t>
            </w:r>
            <w:r w:rsidRPr="004D42AA">
              <w:rPr>
                <w:i/>
                <w:sz w:val="20"/>
                <w:szCs w:val="20"/>
              </w:rPr>
              <w:t xml:space="preserve"> </w:t>
            </w:r>
            <w:r w:rsidR="002D481C" w:rsidRPr="004D42AA">
              <w:rPr>
                <w:i/>
                <w:sz w:val="20"/>
                <w:szCs w:val="20"/>
              </w:rPr>
              <w:t>November</w:t>
            </w:r>
          </w:p>
        </w:tc>
      </w:tr>
      <w:tr w:rsidR="00AB389F" w:rsidRPr="00F168A8" w14:paraId="157E315A" w14:textId="77777777" w:rsidTr="00150F52">
        <w:tc>
          <w:tcPr>
            <w:tcW w:w="2988" w:type="dxa"/>
          </w:tcPr>
          <w:p w14:paraId="1451FDF9" w14:textId="77777777" w:rsidR="00AB389F" w:rsidRPr="00D6638C" w:rsidRDefault="00AB389F" w:rsidP="00150F52">
            <w:pPr>
              <w:rPr>
                <w:b/>
                <w:sz w:val="20"/>
                <w:szCs w:val="20"/>
              </w:rPr>
            </w:pPr>
            <w:r w:rsidRPr="00D6638C">
              <w:rPr>
                <w:b/>
                <w:sz w:val="20"/>
                <w:szCs w:val="20"/>
              </w:rPr>
              <w:t>Final Report</w:t>
            </w:r>
          </w:p>
        </w:tc>
        <w:tc>
          <w:tcPr>
            <w:tcW w:w="3499" w:type="dxa"/>
          </w:tcPr>
          <w:p w14:paraId="2889019D" w14:textId="77777777" w:rsidR="00AB389F" w:rsidRPr="004D42AA" w:rsidRDefault="00944365" w:rsidP="00150F52">
            <w:pPr>
              <w:rPr>
                <w:sz w:val="20"/>
                <w:szCs w:val="20"/>
              </w:rPr>
            </w:pPr>
            <w:r w:rsidRPr="004D42AA">
              <w:rPr>
                <w:sz w:val="20"/>
                <w:szCs w:val="20"/>
              </w:rPr>
              <w:t>3</w:t>
            </w:r>
            <w:r w:rsidR="00AB389F" w:rsidRPr="004D42AA">
              <w:rPr>
                <w:sz w:val="20"/>
                <w:szCs w:val="20"/>
              </w:rPr>
              <w:t xml:space="preserve"> days </w:t>
            </w:r>
          </w:p>
        </w:tc>
        <w:tc>
          <w:tcPr>
            <w:tcW w:w="3071" w:type="dxa"/>
            <w:shd w:val="clear" w:color="auto" w:fill="auto"/>
          </w:tcPr>
          <w:p w14:paraId="2B0FBACE" w14:textId="50933E66" w:rsidR="00AB389F" w:rsidRPr="004D42AA" w:rsidRDefault="00A72756" w:rsidP="00150F52">
            <w:pPr>
              <w:rPr>
                <w:i/>
                <w:sz w:val="20"/>
                <w:szCs w:val="20"/>
              </w:rPr>
            </w:pPr>
            <w:r w:rsidRPr="004D42AA">
              <w:rPr>
                <w:i/>
                <w:sz w:val="20"/>
                <w:szCs w:val="20"/>
              </w:rPr>
              <w:t>20 November</w:t>
            </w:r>
          </w:p>
        </w:tc>
      </w:tr>
    </w:tbl>
    <w:p w14:paraId="25380C3C" w14:textId="77777777" w:rsidR="00AB389F" w:rsidRPr="00F05366" w:rsidRDefault="00AB389F" w:rsidP="00AB389F">
      <w:pPr>
        <w:pStyle w:val="Heading31"/>
      </w:pPr>
      <w:bookmarkStart w:id="31" w:name="_Toc299133045"/>
      <w:bookmarkStart w:id="32" w:name="_Toc321341557"/>
      <w:bookmarkStart w:id="33" w:name="_Toc299126622"/>
      <w:bookmarkStart w:id="34" w:name="_Toc299133048"/>
      <w:r w:rsidRPr="00F05366">
        <w:t>Evaluation deliverables</w:t>
      </w:r>
      <w:bookmarkEnd w:id="31"/>
      <w:bookmarkEnd w:id="32"/>
    </w:p>
    <w:p w14:paraId="723A18A9" w14:textId="77777777" w:rsidR="00AB389F" w:rsidRPr="00D6638C" w:rsidRDefault="00AB389F" w:rsidP="00AB389F">
      <w:pPr>
        <w:spacing w:before="200"/>
        <w:rPr>
          <w:sz w:val="20"/>
          <w:szCs w:val="20"/>
        </w:rPr>
      </w:pPr>
      <w:r w:rsidRPr="00D6638C">
        <w:rPr>
          <w:sz w:val="20"/>
          <w:szCs w:val="20"/>
        </w:rPr>
        <w:t xml:space="preserve">The evaluation team is expected to deliver the following: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4"/>
        <w:gridCol w:w="2317"/>
        <w:gridCol w:w="2577"/>
        <w:gridCol w:w="3027"/>
      </w:tblGrid>
      <w:tr w:rsidR="00AB389F" w:rsidRPr="00F168A8" w14:paraId="0DBE00FF" w14:textId="77777777" w:rsidTr="00150F52">
        <w:tc>
          <w:tcPr>
            <w:tcW w:w="1548" w:type="dxa"/>
            <w:shd w:val="clear" w:color="auto" w:fill="7F7F7F"/>
          </w:tcPr>
          <w:p w14:paraId="39D0F472" w14:textId="77777777" w:rsidR="00AB389F" w:rsidRPr="00D6638C" w:rsidRDefault="00AB389F" w:rsidP="00150F52">
            <w:pPr>
              <w:spacing w:before="200"/>
              <w:jc w:val="center"/>
              <w:rPr>
                <w:color w:val="FFFFFF"/>
                <w:sz w:val="20"/>
                <w:szCs w:val="20"/>
              </w:rPr>
            </w:pPr>
            <w:r w:rsidRPr="00D6638C">
              <w:rPr>
                <w:color w:val="FFFFFF"/>
                <w:sz w:val="20"/>
                <w:szCs w:val="20"/>
              </w:rPr>
              <w:t>Deliverable</w:t>
            </w:r>
          </w:p>
        </w:tc>
        <w:tc>
          <w:tcPr>
            <w:tcW w:w="2340" w:type="dxa"/>
            <w:shd w:val="clear" w:color="auto" w:fill="7F7F7F"/>
          </w:tcPr>
          <w:p w14:paraId="203E865E" w14:textId="77777777" w:rsidR="00AB389F" w:rsidRPr="00D6638C" w:rsidRDefault="00AB389F" w:rsidP="00150F52">
            <w:pPr>
              <w:spacing w:before="200"/>
              <w:jc w:val="center"/>
              <w:rPr>
                <w:color w:val="FFFFFF"/>
                <w:sz w:val="20"/>
                <w:szCs w:val="20"/>
              </w:rPr>
            </w:pPr>
            <w:r w:rsidRPr="00D6638C">
              <w:rPr>
                <w:color w:val="FFFFFF"/>
                <w:sz w:val="20"/>
                <w:szCs w:val="20"/>
              </w:rPr>
              <w:t xml:space="preserve">Content </w:t>
            </w:r>
          </w:p>
        </w:tc>
        <w:tc>
          <w:tcPr>
            <w:tcW w:w="2610" w:type="dxa"/>
            <w:shd w:val="clear" w:color="auto" w:fill="7F7F7F"/>
          </w:tcPr>
          <w:p w14:paraId="19B58C88" w14:textId="77777777" w:rsidR="00AB389F" w:rsidRPr="00D6638C" w:rsidRDefault="00AB389F" w:rsidP="00150F52">
            <w:pPr>
              <w:spacing w:before="200"/>
              <w:jc w:val="center"/>
              <w:rPr>
                <w:color w:val="FFFFFF"/>
                <w:sz w:val="20"/>
                <w:szCs w:val="20"/>
              </w:rPr>
            </w:pPr>
            <w:r w:rsidRPr="00D6638C">
              <w:rPr>
                <w:color w:val="FFFFFF"/>
                <w:sz w:val="20"/>
                <w:szCs w:val="20"/>
              </w:rPr>
              <w:t>Timing</w:t>
            </w:r>
          </w:p>
        </w:tc>
        <w:tc>
          <w:tcPr>
            <w:tcW w:w="3060" w:type="dxa"/>
            <w:shd w:val="clear" w:color="auto" w:fill="7F7F7F"/>
          </w:tcPr>
          <w:p w14:paraId="64DD02B7" w14:textId="77777777" w:rsidR="00AB389F" w:rsidRPr="00D6638C" w:rsidRDefault="00AB389F" w:rsidP="00150F52">
            <w:pPr>
              <w:spacing w:before="200"/>
              <w:jc w:val="center"/>
              <w:rPr>
                <w:color w:val="FFFFFF"/>
                <w:sz w:val="20"/>
                <w:szCs w:val="20"/>
              </w:rPr>
            </w:pPr>
            <w:r w:rsidRPr="00D6638C">
              <w:rPr>
                <w:color w:val="FFFFFF"/>
                <w:sz w:val="20"/>
                <w:szCs w:val="20"/>
              </w:rPr>
              <w:t>Responsibilities</w:t>
            </w:r>
          </w:p>
        </w:tc>
      </w:tr>
      <w:tr w:rsidR="00AB389F" w:rsidRPr="00F168A8" w14:paraId="33D2D314" w14:textId="77777777" w:rsidTr="00150F52">
        <w:tc>
          <w:tcPr>
            <w:tcW w:w="1548" w:type="dxa"/>
          </w:tcPr>
          <w:p w14:paraId="4D38FA4C" w14:textId="77777777" w:rsidR="00AB389F" w:rsidRPr="00D6638C" w:rsidRDefault="00AB389F" w:rsidP="00150F52">
            <w:pPr>
              <w:rPr>
                <w:b/>
                <w:sz w:val="20"/>
                <w:szCs w:val="20"/>
              </w:rPr>
            </w:pPr>
            <w:r w:rsidRPr="00D6638C">
              <w:rPr>
                <w:b/>
                <w:sz w:val="20"/>
                <w:szCs w:val="20"/>
              </w:rPr>
              <w:t>Inception Report</w:t>
            </w:r>
          </w:p>
        </w:tc>
        <w:tc>
          <w:tcPr>
            <w:tcW w:w="2340" w:type="dxa"/>
          </w:tcPr>
          <w:p w14:paraId="1DE71046" w14:textId="77777777" w:rsidR="00AB389F" w:rsidRPr="00D6638C" w:rsidRDefault="00AB389F" w:rsidP="00150F52">
            <w:pPr>
              <w:rPr>
                <w:sz w:val="20"/>
                <w:szCs w:val="20"/>
              </w:rPr>
            </w:pPr>
            <w:r w:rsidRPr="00D6638C">
              <w:rPr>
                <w:sz w:val="20"/>
                <w:szCs w:val="20"/>
              </w:rPr>
              <w:t xml:space="preserve">Evaluator provides clarifications on timing and method </w:t>
            </w:r>
          </w:p>
        </w:tc>
        <w:tc>
          <w:tcPr>
            <w:tcW w:w="2610" w:type="dxa"/>
          </w:tcPr>
          <w:p w14:paraId="44681F07" w14:textId="77777777" w:rsidR="00AB389F" w:rsidRPr="00D6638C" w:rsidRDefault="00AB389F" w:rsidP="00150F52">
            <w:pPr>
              <w:rPr>
                <w:sz w:val="20"/>
                <w:szCs w:val="20"/>
              </w:rPr>
            </w:pPr>
            <w:r w:rsidRPr="00D6638C">
              <w:rPr>
                <w:sz w:val="20"/>
                <w:szCs w:val="20"/>
              </w:rPr>
              <w:t xml:space="preserve">No later than </w:t>
            </w:r>
            <w:r>
              <w:rPr>
                <w:sz w:val="20"/>
                <w:szCs w:val="20"/>
              </w:rPr>
              <w:t>1</w:t>
            </w:r>
            <w:r w:rsidRPr="00D6638C">
              <w:rPr>
                <w:sz w:val="20"/>
                <w:szCs w:val="20"/>
              </w:rPr>
              <w:t xml:space="preserve"> week before the evaluation mission. </w:t>
            </w:r>
          </w:p>
        </w:tc>
        <w:tc>
          <w:tcPr>
            <w:tcW w:w="3060" w:type="dxa"/>
          </w:tcPr>
          <w:p w14:paraId="697B21F6" w14:textId="77777777" w:rsidR="00AB389F" w:rsidRPr="00D6638C" w:rsidRDefault="00AB389F" w:rsidP="00150F52">
            <w:pPr>
              <w:rPr>
                <w:sz w:val="20"/>
                <w:szCs w:val="20"/>
              </w:rPr>
            </w:pPr>
            <w:r w:rsidRPr="00D6638C">
              <w:rPr>
                <w:sz w:val="20"/>
                <w:szCs w:val="20"/>
              </w:rPr>
              <w:t xml:space="preserve">Evaluator submits to UNDP CO </w:t>
            </w:r>
          </w:p>
        </w:tc>
      </w:tr>
      <w:tr w:rsidR="00AB389F" w:rsidRPr="00F168A8" w14:paraId="095D6387" w14:textId="77777777" w:rsidTr="00150F52">
        <w:tc>
          <w:tcPr>
            <w:tcW w:w="1548" w:type="dxa"/>
          </w:tcPr>
          <w:p w14:paraId="39F871A5" w14:textId="77777777" w:rsidR="00AB389F" w:rsidRPr="00D6638C" w:rsidRDefault="00AB389F" w:rsidP="00150F52">
            <w:pPr>
              <w:rPr>
                <w:b/>
                <w:sz w:val="20"/>
                <w:szCs w:val="20"/>
              </w:rPr>
            </w:pPr>
            <w:r w:rsidRPr="00D6638C">
              <w:rPr>
                <w:b/>
                <w:sz w:val="20"/>
                <w:szCs w:val="20"/>
              </w:rPr>
              <w:t>Presentation</w:t>
            </w:r>
          </w:p>
        </w:tc>
        <w:tc>
          <w:tcPr>
            <w:tcW w:w="2340" w:type="dxa"/>
          </w:tcPr>
          <w:p w14:paraId="0B2C9672" w14:textId="77777777" w:rsidR="00AB389F" w:rsidRPr="00D6638C" w:rsidRDefault="00AB389F" w:rsidP="00150F52">
            <w:pPr>
              <w:rPr>
                <w:sz w:val="20"/>
                <w:szCs w:val="20"/>
              </w:rPr>
            </w:pPr>
            <w:r w:rsidRPr="00D6638C">
              <w:rPr>
                <w:sz w:val="20"/>
                <w:szCs w:val="20"/>
              </w:rPr>
              <w:t xml:space="preserve">Initial Findings </w:t>
            </w:r>
          </w:p>
        </w:tc>
        <w:tc>
          <w:tcPr>
            <w:tcW w:w="2610" w:type="dxa"/>
          </w:tcPr>
          <w:p w14:paraId="48943C2D" w14:textId="77777777" w:rsidR="00AB389F" w:rsidRPr="00D6638C" w:rsidRDefault="00AB389F" w:rsidP="00150F52">
            <w:pPr>
              <w:rPr>
                <w:sz w:val="20"/>
                <w:szCs w:val="20"/>
              </w:rPr>
            </w:pPr>
            <w:r w:rsidRPr="00D6638C">
              <w:rPr>
                <w:sz w:val="20"/>
                <w:szCs w:val="20"/>
              </w:rPr>
              <w:t>End of evaluation mission</w:t>
            </w:r>
          </w:p>
        </w:tc>
        <w:tc>
          <w:tcPr>
            <w:tcW w:w="3060" w:type="dxa"/>
          </w:tcPr>
          <w:p w14:paraId="79D55CFE" w14:textId="77777777" w:rsidR="00AB389F" w:rsidRPr="00D6638C" w:rsidRDefault="00AB389F" w:rsidP="00150F52">
            <w:pPr>
              <w:rPr>
                <w:sz w:val="20"/>
                <w:szCs w:val="20"/>
              </w:rPr>
            </w:pPr>
            <w:r w:rsidRPr="00D6638C">
              <w:rPr>
                <w:sz w:val="20"/>
                <w:szCs w:val="20"/>
              </w:rPr>
              <w:t>To</w:t>
            </w:r>
            <w:r>
              <w:rPr>
                <w:sz w:val="20"/>
                <w:szCs w:val="20"/>
              </w:rPr>
              <w:t xml:space="preserve"> Implementing Partner,</w:t>
            </w:r>
            <w:r w:rsidRPr="00D6638C">
              <w:rPr>
                <w:sz w:val="20"/>
                <w:szCs w:val="20"/>
              </w:rPr>
              <w:t xml:space="preserve"> project management, UNDP CO</w:t>
            </w:r>
          </w:p>
        </w:tc>
      </w:tr>
      <w:tr w:rsidR="00AB389F" w:rsidRPr="00F168A8" w14:paraId="257A70D8" w14:textId="77777777" w:rsidTr="00150F52">
        <w:tc>
          <w:tcPr>
            <w:tcW w:w="1548" w:type="dxa"/>
          </w:tcPr>
          <w:p w14:paraId="5EBFF135" w14:textId="77777777" w:rsidR="00AB389F" w:rsidRPr="00D6638C" w:rsidRDefault="00AB389F" w:rsidP="00150F52">
            <w:pPr>
              <w:rPr>
                <w:b/>
                <w:sz w:val="20"/>
                <w:szCs w:val="20"/>
              </w:rPr>
            </w:pPr>
            <w:r w:rsidRPr="00D6638C">
              <w:rPr>
                <w:b/>
                <w:sz w:val="20"/>
                <w:szCs w:val="20"/>
              </w:rPr>
              <w:t xml:space="preserve">Draft Final Report </w:t>
            </w:r>
          </w:p>
        </w:tc>
        <w:tc>
          <w:tcPr>
            <w:tcW w:w="2340" w:type="dxa"/>
          </w:tcPr>
          <w:p w14:paraId="04955CD1" w14:textId="77777777" w:rsidR="00AB389F" w:rsidRPr="00D6638C" w:rsidRDefault="00AB389F" w:rsidP="00150F52">
            <w:pPr>
              <w:rPr>
                <w:sz w:val="20"/>
                <w:szCs w:val="20"/>
              </w:rPr>
            </w:pPr>
            <w:r w:rsidRPr="00D6638C">
              <w:rPr>
                <w:sz w:val="20"/>
                <w:szCs w:val="20"/>
              </w:rPr>
              <w:t>Full report, (per annexed template) with annexes</w:t>
            </w:r>
          </w:p>
        </w:tc>
        <w:tc>
          <w:tcPr>
            <w:tcW w:w="2610" w:type="dxa"/>
          </w:tcPr>
          <w:p w14:paraId="71167A3E" w14:textId="77777777" w:rsidR="00AB389F" w:rsidRPr="00D6638C" w:rsidRDefault="00AB389F" w:rsidP="00150F52">
            <w:pPr>
              <w:rPr>
                <w:sz w:val="20"/>
                <w:szCs w:val="20"/>
              </w:rPr>
            </w:pPr>
            <w:r w:rsidRPr="00D6638C">
              <w:rPr>
                <w:sz w:val="20"/>
                <w:szCs w:val="20"/>
              </w:rPr>
              <w:t>Within 3 weeks of the evaluation mission</w:t>
            </w:r>
          </w:p>
        </w:tc>
        <w:tc>
          <w:tcPr>
            <w:tcW w:w="3060" w:type="dxa"/>
          </w:tcPr>
          <w:p w14:paraId="065C7ED5" w14:textId="77777777" w:rsidR="00AB389F" w:rsidRPr="00D6638C" w:rsidRDefault="00AB389F" w:rsidP="00150F52">
            <w:pPr>
              <w:rPr>
                <w:sz w:val="20"/>
                <w:szCs w:val="20"/>
              </w:rPr>
            </w:pPr>
            <w:r w:rsidRPr="00D6638C">
              <w:rPr>
                <w:sz w:val="20"/>
                <w:szCs w:val="20"/>
              </w:rPr>
              <w:t xml:space="preserve">Sent to </w:t>
            </w:r>
            <w:r>
              <w:rPr>
                <w:sz w:val="20"/>
                <w:szCs w:val="20"/>
              </w:rPr>
              <w:t xml:space="preserve">Implementing Partner, </w:t>
            </w:r>
            <w:r w:rsidRPr="00D6638C">
              <w:rPr>
                <w:sz w:val="20"/>
                <w:szCs w:val="20"/>
              </w:rPr>
              <w:t>CO, reviewed by RTA, OFPs</w:t>
            </w:r>
          </w:p>
        </w:tc>
      </w:tr>
      <w:tr w:rsidR="00AB389F" w:rsidRPr="00F168A8" w14:paraId="597FF8C8" w14:textId="77777777" w:rsidTr="00150F52">
        <w:tc>
          <w:tcPr>
            <w:tcW w:w="1548" w:type="dxa"/>
          </w:tcPr>
          <w:p w14:paraId="6547E289" w14:textId="77777777" w:rsidR="00AB389F" w:rsidRPr="00D6638C" w:rsidRDefault="00AB389F" w:rsidP="00150F52">
            <w:pPr>
              <w:rPr>
                <w:b/>
                <w:sz w:val="20"/>
                <w:szCs w:val="20"/>
              </w:rPr>
            </w:pPr>
            <w:r w:rsidRPr="00D6638C">
              <w:rPr>
                <w:b/>
                <w:sz w:val="20"/>
                <w:szCs w:val="20"/>
              </w:rPr>
              <w:t>Final Report*</w:t>
            </w:r>
          </w:p>
        </w:tc>
        <w:tc>
          <w:tcPr>
            <w:tcW w:w="2340" w:type="dxa"/>
          </w:tcPr>
          <w:p w14:paraId="11CA9A55" w14:textId="77777777" w:rsidR="00AB389F" w:rsidRPr="00D6638C" w:rsidRDefault="00AB389F" w:rsidP="00150F52">
            <w:pPr>
              <w:rPr>
                <w:sz w:val="20"/>
                <w:szCs w:val="20"/>
              </w:rPr>
            </w:pPr>
            <w:r w:rsidRPr="00D6638C">
              <w:rPr>
                <w:sz w:val="20"/>
                <w:szCs w:val="20"/>
              </w:rPr>
              <w:t xml:space="preserve">Revised report </w:t>
            </w:r>
          </w:p>
        </w:tc>
        <w:tc>
          <w:tcPr>
            <w:tcW w:w="2610" w:type="dxa"/>
          </w:tcPr>
          <w:p w14:paraId="248F6C52" w14:textId="77777777" w:rsidR="00AB389F" w:rsidRPr="00D6638C" w:rsidRDefault="00AB389F" w:rsidP="00150F52">
            <w:pPr>
              <w:rPr>
                <w:sz w:val="20"/>
                <w:szCs w:val="20"/>
              </w:rPr>
            </w:pPr>
            <w:r w:rsidRPr="00D6638C">
              <w:rPr>
                <w:sz w:val="20"/>
                <w:szCs w:val="20"/>
              </w:rPr>
              <w:t xml:space="preserve">Within 1 week of receiving UNDP comments on draft </w:t>
            </w:r>
          </w:p>
        </w:tc>
        <w:tc>
          <w:tcPr>
            <w:tcW w:w="3060" w:type="dxa"/>
          </w:tcPr>
          <w:p w14:paraId="2D3B5D88" w14:textId="77777777" w:rsidR="00AB389F" w:rsidRPr="00D6638C" w:rsidRDefault="00AB389F" w:rsidP="00150F52">
            <w:pPr>
              <w:rPr>
                <w:sz w:val="20"/>
                <w:szCs w:val="20"/>
              </w:rPr>
            </w:pPr>
            <w:r w:rsidRPr="00D6638C">
              <w:rPr>
                <w:sz w:val="20"/>
                <w:szCs w:val="20"/>
              </w:rPr>
              <w:t xml:space="preserve">Sent to CO for uploading to UNDP ERC. </w:t>
            </w:r>
          </w:p>
        </w:tc>
      </w:tr>
    </w:tbl>
    <w:p w14:paraId="1D77EA59" w14:textId="77777777" w:rsidR="00AB389F" w:rsidRPr="00D6638C" w:rsidRDefault="00AB389F" w:rsidP="00AB389F">
      <w:pPr>
        <w:spacing w:before="200"/>
        <w:jc w:val="both"/>
        <w:rPr>
          <w:sz w:val="20"/>
          <w:szCs w:val="20"/>
        </w:rPr>
      </w:pPr>
      <w:r>
        <w:rPr>
          <w:sz w:val="20"/>
          <w:szCs w:val="20"/>
        </w:rPr>
        <w:t>*</w:t>
      </w:r>
      <w:r w:rsidRPr="00D6638C">
        <w:rPr>
          <w:sz w:val="20"/>
          <w:szCs w:val="20"/>
        </w:rPr>
        <w:t xml:space="preserve">When submitting the final evaluation report, the evaluator is required also to provide an 'audit trail', detailing how all received comments have (and have not) been addressed in the final evaluation </w:t>
      </w:r>
      <w:bookmarkEnd w:id="33"/>
      <w:bookmarkEnd w:id="34"/>
      <w:r w:rsidRPr="00D6638C">
        <w:rPr>
          <w:sz w:val="20"/>
          <w:szCs w:val="20"/>
        </w:rPr>
        <w:t xml:space="preserve">report. </w:t>
      </w:r>
    </w:p>
    <w:p w14:paraId="1C661C12" w14:textId="77777777" w:rsidR="00AB389F" w:rsidRPr="00D6638C" w:rsidRDefault="00AB389F" w:rsidP="00AB389F">
      <w:pPr>
        <w:pStyle w:val="Heading51"/>
      </w:pPr>
      <w:bookmarkStart w:id="35" w:name="_Toc321341558"/>
      <w:r w:rsidRPr="00D6638C">
        <w:t>Team Composition</w:t>
      </w:r>
      <w:bookmarkEnd w:id="35"/>
    </w:p>
    <w:p w14:paraId="144F99CF" w14:textId="4199CC30" w:rsidR="00AB389F" w:rsidRPr="00D6638C" w:rsidRDefault="00AB389F" w:rsidP="00AB389F">
      <w:pPr>
        <w:spacing w:before="200"/>
        <w:rPr>
          <w:sz w:val="20"/>
          <w:szCs w:val="20"/>
        </w:rPr>
      </w:pPr>
      <w:r w:rsidRPr="00D6638C">
        <w:rPr>
          <w:sz w:val="20"/>
          <w:szCs w:val="20"/>
        </w:rPr>
        <w:t xml:space="preserve">The evaluation team will be composed of </w:t>
      </w:r>
      <w:r w:rsidRPr="00A90C65">
        <w:rPr>
          <w:i/>
          <w:sz w:val="20"/>
          <w:szCs w:val="20"/>
          <w:highlight w:val="lightGray"/>
        </w:rPr>
        <w:t>(1 international evaluator</w:t>
      </w:r>
      <w:r w:rsidRPr="0075655C">
        <w:rPr>
          <w:i/>
          <w:sz w:val="20"/>
          <w:szCs w:val="20"/>
          <w:highlight w:val="lightGray"/>
        </w:rPr>
        <w:t>).</w:t>
      </w:r>
      <w:r w:rsidRPr="00D6638C">
        <w:rPr>
          <w:sz w:val="20"/>
          <w:szCs w:val="20"/>
        </w:rPr>
        <w:t xml:space="preserve">  The consultant shall have prior experience in evaluating similar projects.  Experience with </w:t>
      </w:r>
      <w:r w:rsidR="009946F7">
        <w:rPr>
          <w:sz w:val="20"/>
          <w:szCs w:val="20"/>
        </w:rPr>
        <w:t>UNDP</w:t>
      </w:r>
      <w:r w:rsidR="009946F7" w:rsidRPr="00D6638C">
        <w:rPr>
          <w:sz w:val="20"/>
          <w:szCs w:val="20"/>
        </w:rPr>
        <w:t xml:space="preserve"> </w:t>
      </w:r>
      <w:r w:rsidR="009946F7">
        <w:rPr>
          <w:sz w:val="20"/>
          <w:szCs w:val="20"/>
        </w:rPr>
        <w:t>managed</w:t>
      </w:r>
      <w:r w:rsidR="009946F7" w:rsidRPr="00D6638C">
        <w:rPr>
          <w:sz w:val="20"/>
          <w:szCs w:val="20"/>
        </w:rPr>
        <w:t xml:space="preserve"> </w:t>
      </w:r>
      <w:r w:rsidRPr="00D6638C">
        <w:rPr>
          <w:sz w:val="20"/>
          <w:szCs w:val="20"/>
        </w:rPr>
        <w:t>projects is an advantage. The evaluator selected should not have participated in the project preparation and/or implementation and should not have conflict of interest with project related activities.</w:t>
      </w:r>
    </w:p>
    <w:p w14:paraId="4CCC67AD" w14:textId="77777777" w:rsidR="00AB389F" w:rsidRPr="00D6638C" w:rsidRDefault="00AB389F" w:rsidP="00AB389F">
      <w:pPr>
        <w:spacing w:before="200"/>
        <w:rPr>
          <w:sz w:val="20"/>
          <w:szCs w:val="20"/>
        </w:rPr>
      </w:pPr>
      <w:r w:rsidRPr="00D6638C">
        <w:rPr>
          <w:sz w:val="20"/>
          <w:szCs w:val="20"/>
        </w:rPr>
        <w:t xml:space="preserve">The </w:t>
      </w:r>
      <w:r>
        <w:rPr>
          <w:sz w:val="20"/>
          <w:szCs w:val="20"/>
        </w:rPr>
        <w:t>Evaluator</w:t>
      </w:r>
      <w:r w:rsidRPr="00D6638C">
        <w:rPr>
          <w:sz w:val="20"/>
          <w:szCs w:val="20"/>
        </w:rPr>
        <w:t xml:space="preserve"> must present the following qualifications:</w:t>
      </w:r>
    </w:p>
    <w:p w14:paraId="58B22AA4" w14:textId="77777777" w:rsidR="00AB389F" w:rsidRDefault="00AB389F" w:rsidP="00DE6D20">
      <w:pPr>
        <w:numPr>
          <w:ilvl w:val="0"/>
          <w:numId w:val="9"/>
        </w:numPr>
        <w:spacing w:before="60" w:after="60"/>
        <w:rPr>
          <w:sz w:val="20"/>
          <w:szCs w:val="20"/>
          <w:shd w:val="clear" w:color="auto" w:fill="FFFFFF"/>
        </w:rPr>
      </w:pPr>
      <w:r w:rsidRPr="00A732C6">
        <w:rPr>
          <w:sz w:val="20"/>
          <w:szCs w:val="20"/>
          <w:shd w:val="clear" w:color="auto" w:fill="FFFFFF"/>
        </w:rPr>
        <w:t xml:space="preserve">Master’s degree or higher in Natural Resource </w:t>
      </w:r>
      <w:r>
        <w:rPr>
          <w:sz w:val="20"/>
          <w:szCs w:val="20"/>
          <w:shd w:val="clear" w:color="auto" w:fill="FFFFFF"/>
        </w:rPr>
        <w:t xml:space="preserve">Management, environmental management, socio-economics field </w:t>
      </w:r>
      <w:r w:rsidRPr="00A732C6">
        <w:rPr>
          <w:sz w:val="20"/>
          <w:szCs w:val="20"/>
          <w:shd w:val="clear" w:color="auto" w:fill="FFFFFF"/>
        </w:rPr>
        <w:t xml:space="preserve">or </w:t>
      </w:r>
      <w:proofErr w:type="gramStart"/>
      <w:r>
        <w:rPr>
          <w:sz w:val="20"/>
          <w:szCs w:val="20"/>
          <w:shd w:val="clear" w:color="auto" w:fill="FFFFFF"/>
        </w:rPr>
        <w:t>other</w:t>
      </w:r>
      <w:proofErr w:type="gramEnd"/>
      <w:r>
        <w:rPr>
          <w:sz w:val="20"/>
          <w:szCs w:val="20"/>
          <w:shd w:val="clear" w:color="auto" w:fill="FFFFFF"/>
        </w:rPr>
        <w:t xml:space="preserve"> r</w:t>
      </w:r>
      <w:r w:rsidRPr="00A732C6">
        <w:rPr>
          <w:sz w:val="20"/>
          <w:szCs w:val="20"/>
          <w:shd w:val="clear" w:color="auto" w:fill="FFFFFF"/>
        </w:rPr>
        <w:t>elated field</w:t>
      </w:r>
    </w:p>
    <w:p w14:paraId="461ACAC4" w14:textId="77777777" w:rsidR="00AB389F" w:rsidRDefault="00AB389F" w:rsidP="00DE6D20">
      <w:pPr>
        <w:numPr>
          <w:ilvl w:val="0"/>
          <w:numId w:val="9"/>
        </w:numPr>
        <w:spacing w:before="60" w:after="60"/>
        <w:rPr>
          <w:sz w:val="20"/>
          <w:szCs w:val="20"/>
        </w:rPr>
      </w:pPr>
      <w:r w:rsidRPr="00D6638C">
        <w:rPr>
          <w:sz w:val="20"/>
          <w:szCs w:val="20"/>
          <w:shd w:val="clear" w:color="auto" w:fill="FFFFFF"/>
        </w:rPr>
        <w:t xml:space="preserve">Minimum </w:t>
      </w:r>
      <w:r>
        <w:rPr>
          <w:i/>
          <w:sz w:val="20"/>
          <w:szCs w:val="20"/>
          <w:shd w:val="clear" w:color="auto" w:fill="FFFFFF"/>
        </w:rPr>
        <w:t>7</w:t>
      </w:r>
      <w:r w:rsidRPr="00D6638C">
        <w:rPr>
          <w:sz w:val="20"/>
          <w:szCs w:val="20"/>
          <w:shd w:val="clear" w:color="auto" w:fill="FFFFFF"/>
        </w:rPr>
        <w:t xml:space="preserve"> years of</w:t>
      </w:r>
      <w:r w:rsidRPr="00D6638C">
        <w:rPr>
          <w:sz w:val="20"/>
          <w:szCs w:val="20"/>
        </w:rPr>
        <w:t xml:space="preserve"> relevant professional experience</w:t>
      </w:r>
    </w:p>
    <w:p w14:paraId="0CE19E58" w14:textId="07246F0B" w:rsidR="00AB389F" w:rsidRPr="00340195" w:rsidRDefault="00AB389F" w:rsidP="00DE6D20">
      <w:pPr>
        <w:numPr>
          <w:ilvl w:val="0"/>
          <w:numId w:val="9"/>
        </w:numPr>
        <w:spacing w:before="60" w:after="60"/>
        <w:rPr>
          <w:sz w:val="20"/>
          <w:szCs w:val="20"/>
        </w:rPr>
      </w:pPr>
      <w:r w:rsidRPr="00340195">
        <w:rPr>
          <w:sz w:val="20"/>
          <w:szCs w:val="20"/>
        </w:rPr>
        <w:t xml:space="preserve">Substantial knowledge in </w:t>
      </w:r>
      <w:r w:rsidR="00210EB5">
        <w:rPr>
          <w:sz w:val="20"/>
          <w:szCs w:val="20"/>
        </w:rPr>
        <w:t>Climate Change Adaptation</w:t>
      </w:r>
      <w:r w:rsidR="009946F7">
        <w:rPr>
          <w:sz w:val="20"/>
          <w:szCs w:val="20"/>
        </w:rPr>
        <w:t xml:space="preserve"> </w:t>
      </w:r>
      <w:proofErr w:type="spellStart"/>
      <w:r w:rsidR="009946F7">
        <w:rPr>
          <w:sz w:val="20"/>
          <w:szCs w:val="20"/>
        </w:rPr>
        <w:t>programme</w:t>
      </w:r>
      <w:proofErr w:type="spellEnd"/>
      <w:r w:rsidR="009946F7" w:rsidRPr="00340195">
        <w:rPr>
          <w:sz w:val="20"/>
          <w:szCs w:val="20"/>
        </w:rPr>
        <w:t xml:space="preserve"> </w:t>
      </w:r>
      <w:r w:rsidRPr="00340195">
        <w:rPr>
          <w:sz w:val="20"/>
          <w:szCs w:val="20"/>
        </w:rPr>
        <w:t>areas and projects</w:t>
      </w:r>
    </w:p>
    <w:p w14:paraId="468440FA" w14:textId="77777777" w:rsidR="00AB389F" w:rsidRPr="009E2544" w:rsidRDefault="00AB389F" w:rsidP="00DE6D20">
      <w:pPr>
        <w:numPr>
          <w:ilvl w:val="0"/>
          <w:numId w:val="9"/>
        </w:numPr>
        <w:spacing w:before="60" w:after="60"/>
        <w:rPr>
          <w:sz w:val="20"/>
          <w:szCs w:val="20"/>
        </w:rPr>
      </w:pPr>
      <w:r w:rsidRPr="009E2544">
        <w:rPr>
          <w:sz w:val="20"/>
          <w:szCs w:val="20"/>
        </w:rPr>
        <w:t>At least 5 years of recent experience with results‐based monitoring and evaluation methodologies</w:t>
      </w:r>
    </w:p>
    <w:p w14:paraId="5ABD9AB3" w14:textId="77777777" w:rsidR="00AB389F" w:rsidRPr="00A732C6" w:rsidRDefault="00AB389F" w:rsidP="00DE6D20">
      <w:pPr>
        <w:numPr>
          <w:ilvl w:val="0"/>
          <w:numId w:val="9"/>
        </w:numPr>
        <w:spacing w:before="60" w:after="60"/>
        <w:rPr>
          <w:sz w:val="20"/>
          <w:szCs w:val="20"/>
          <w:shd w:val="clear" w:color="auto" w:fill="FFFFFF"/>
        </w:rPr>
      </w:pPr>
      <w:r w:rsidRPr="00A732C6">
        <w:rPr>
          <w:sz w:val="20"/>
          <w:szCs w:val="20"/>
          <w:shd w:val="clear" w:color="auto" w:fill="FFFFFF"/>
        </w:rPr>
        <w:t>At least 5 years’ experience applying part</w:t>
      </w:r>
      <w:r>
        <w:rPr>
          <w:sz w:val="20"/>
          <w:szCs w:val="20"/>
          <w:shd w:val="clear" w:color="auto" w:fill="FFFFFF"/>
        </w:rPr>
        <w:t>icipatory monitoring approaches</w:t>
      </w:r>
    </w:p>
    <w:p w14:paraId="7C6A53E9" w14:textId="2A8B9328" w:rsidR="00AB389F" w:rsidRPr="00A732C6" w:rsidRDefault="00F9393D" w:rsidP="00985BF2">
      <w:pPr>
        <w:numPr>
          <w:ilvl w:val="0"/>
          <w:numId w:val="9"/>
        </w:numPr>
        <w:spacing w:before="60" w:after="60"/>
        <w:rPr>
          <w:sz w:val="20"/>
          <w:szCs w:val="20"/>
          <w:shd w:val="clear" w:color="auto" w:fill="FFFFFF"/>
        </w:rPr>
      </w:pPr>
      <w:r>
        <w:rPr>
          <w:sz w:val="20"/>
          <w:szCs w:val="20"/>
          <w:shd w:val="clear" w:color="auto" w:fill="FFFFFF"/>
        </w:rPr>
        <w:t>P</w:t>
      </w:r>
      <w:r w:rsidR="00210EB5">
        <w:rPr>
          <w:sz w:val="20"/>
          <w:szCs w:val="20"/>
          <w:shd w:val="clear" w:color="auto" w:fill="FFFFFF"/>
        </w:rPr>
        <w:t>revious</w:t>
      </w:r>
      <w:r w:rsidR="00AB389F" w:rsidRPr="00A732C6">
        <w:rPr>
          <w:sz w:val="20"/>
          <w:szCs w:val="20"/>
          <w:shd w:val="clear" w:color="auto" w:fill="FFFFFF"/>
        </w:rPr>
        <w:t xml:space="preserve"> experience </w:t>
      </w:r>
      <w:r>
        <w:rPr>
          <w:sz w:val="20"/>
          <w:szCs w:val="20"/>
          <w:shd w:val="clear" w:color="auto" w:fill="FFFFFF"/>
        </w:rPr>
        <w:t xml:space="preserve">with monitoring and evaluation of Capacity strengthening in general and specifically knowledge and information management systems is an advantage </w:t>
      </w:r>
    </w:p>
    <w:p w14:paraId="16221213" w14:textId="3F0019EE" w:rsidR="00AB389F" w:rsidRPr="00A732C6" w:rsidRDefault="00AB389F" w:rsidP="00DE6D20">
      <w:pPr>
        <w:numPr>
          <w:ilvl w:val="0"/>
          <w:numId w:val="9"/>
        </w:numPr>
        <w:spacing w:before="60" w:after="60"/>
        <w:rPr>
          <w:sz w:val="20"/>
          <w:szCs w:val="20"/>
          <w:shd w:val="clear" w:color="auto" w:fill="FFFFFF"/>
        </w:rPr>
      </w:pPr>
      <w:r w:rsidRPr="00A732C6">
        <w:rPr>
          <w:sz w:val="20"/>
          <w:szCs w:val="20"/>
          <w:shd w:val="clear" w:color="auto" w:fill="FFFFFF"/>
        </w:rPr>
        <w:t>Recent knowledge of UNDP’s results‐based eva</w:t>
      </w:r>
      <w:r>
        <w:rPr>
          <w:sz w:val="20"/>
          <w:szCs w:val="20"/>
          <w:shd w:val="clear" w:color="auto" w:fill="FFFFFF"/>
        </w:rPr>
        <w:t>luation policies and procedures</w:t>
      </w:r>
    </w:p>
    <w:p w14:paraId="341C2344" w14:textId="0857EE84" w:rsidR="00AB389F" w:rsidRPr="00A732C6" w:rsidRDefault="00210EB5" w:rsidP="00DE6D20">
      <w:pPr>
        <w:numPr>
          <w:ilvl w:val="0"/>
          <w:numId w:val="9"/>
        </w:numPr>
        <w:spacing w:before="60" w:after="60"/>
        <w:rPr>
          <w:sz w:val="20"/>
          <w:szCs w:val="20"/>
          <w:shd w:val="clear" w:color="auto" w:fill="FFFFFF"/>
        </w:rPr>
      </w:pPr>
      <w:r>
        <w:rPr>
          <w:sz w:val="20"/>
          <w:szCs w:val="20"/>
          <w:shd w:val="clear" w:color="auto" w:fill="FFFFFF"/>
        </w:rPr>
        <w:t>Previous</w:t>
      </w:r>
      <w:r w:rsidRPr="00A732C6">
        <w:rPr>
          <w:sz w:val="20"/>
          <w:szCs w:val="20"/>
          <w:shd w:val="clear" w:color="auto" w:fill="FFFFFF"/>
        </w:rPr>
        <w:t xml:space="preserve"> </w:t>
      </w:r>
      <w:r w:rsidR="00AB389F" w:rsidRPr="00A732C6">
        <w:rPr>
          <w:sz w:val="20"/>
          <w:szCs w:val="20"/>
          <w:shd w:val="clear" w:color="auto" w:fill="FFFFFF"/>
        </w:rPr>
        <w:t xml:space="preserve">knowledge </w:t>
      </w:r>
      <w:r>
        <w:rPr>
          <w:sz w:val="20"/>
          <w:szCs w:val="20"/>
          <w:shd w:val="clear" w:color="auto" w:fill="FFFFFF"/>
        </w:rPr>
        <w:t>with</w:t>
      </w:r>
      <w:r w:rsidRPr="00A732C6">
        <w:rPr>
          <w:sz w:val="20"/>
          <w:szCs w:val="20"/>
          <w:shd w:val="clear" w:color="auto" w:fill="FFFFFF"/>
        </w:rPr>
        <w:t xml:space="preserve"> </w:t>
      </w:r>
      <w:r>
        <w:rPr>
          <w:sz w:val="20"/>
          <w:szCs w:val="20"/>
          <w:shd w:val="clear" w:color="auto" w:fill="FFFFFF"/>
        </w:rPr>
        <w:t>UNDP</w:t>
      </w:r>
      <w:r w:rsidR="00AB389F" w:rsidRPr="00A732C6">
        <w:rPr>
          <w:sz w:val="20"/>
          <w:szCs w:val="20"/>
          <w:shd w:val="clear" w:color="auto" w:fill="FFFFFF"/>
        </w:rPr>
        <w:t xml:space="preserve"> M</w:t>
      </w:r>
      <w:r w:rsidR="00AB389F">
        <w:rPr>
          <w:sz w:val="20"/>
          <w:szCs w:val="20"/>
          <w:shd w:val="clear" w:color="auto" w:fill="FFFFFF"/>
        </w:rPr>
        <w:t>onitoring and Evaluation Policy</w:t>
      </w:r>
    </w:p>
    <w:p w14:paraId="3681C2AB" w14:textId="77777777" w:rsidR="00AB389F" w:rsidRDefault="00AB389F" w:rsidP="00DE6D20">
      <w:pPr>
        <w:numPr>
          <w:ilvl w:val="0"/>
          <w:numId w:val="9"/>
        </w:numPr>
        <w:spacing w:before="60" w:after="60"/>
        <w:rPr>
          <w:sz w:val="20"/>
          <w:szCs w:val="20"/>
          <w:shd w:val="clear" w:color="auto" w:fill="FFFFFF"/>
        </w:rPr>
      </w:pPr>
      <w:r>
        <w:rPr>
          <w:sz w:val="20"/>
          <w:szCs w:val="20"/>
          <w:shd w:val="clear" w:color="auto" w:fill="FFFFFF"/>
        </w:rPr>
        <w:t xml:space="preserve">Excellent </w:t>
      </w:r>
      <w:r w:rsidRPr="00A732C6">
        <w:rPr>
          <w:sz w:val="20"/>
          <w:szCs w:val="20"/>
          <w:shd w:val="clear" w:color="auto" w:fill="FFFFFF"/>
        </w:rPr>
        <w:t>command of the Engl</w:t>
      </w:r>
      <w:r>
        <w:rPr>
          <w:sz w:val="20"/>
          <w:szCs w:val="20"/>
          <w:shd w:val="clear" w:color="auto" w:fill="FFFFFF"/>
        </w:rPr>
        <w:t>ish language (oral and written)</w:t>
      </w:r>
    </w:p>
    <w:p w14:paraId="2B15E13B" w14:textId="77777777" w:rsidR="00AB389F" w:rsidRDefault="00AB389F" w:rsidP="00DE6D20">
      <w:pPr>
        <w:numPr>
          <w:ilvl w:val="0"/>
          <w:numId w:val="9"/>
        </w:numPr>
        <w:spacing w:before="60" w:after="60"/>
        <w:rPr>
          <w:sz w:val="20"/>
          <w:szCs w:val="20"/>
          <w:shd w:val="clear" w:color="auto" w:fill="FFFFFF"/>
        </w:rPr>
      </w:pPr>
      <w:r w:rsidRPr="00A732C6">
        <w:rPr>
          <w:sz w:val="20"/>
          <w:szCs w:val="20"/>
          <w:shd w:val="clear" w:color="auto" w:fill="FFFFFF"/>
        </w:rPr>
        <w:t>Knowledgeable of the Suriname context and national circumstances</w:t>
      </w:r>
      <w:r>
        <w:rPr>
          <w:sz w:val="20"/>
          <w:szCs w:val="20"/>
          <w:shd w:val="clear" w:color="auto" w:fill="FFFFFF"/>
        </w:rPr>
        <w:t xml:space="preserve"> is an advantage</w:t>
      </w:r>
    </w:p>
    <w:p w14:paraId="016E5660" w14:textId="77777777" w:rsidR="00AB389F" w:rsidRPr="00A732C6" w:rsidRDefault="00AB389F" w:rsidP="00DE6D20">
      <w:pPr>
        <w:numPr>
          <w:ilvl w:val="0"/>
          <w:numId w:val="9"/>
        </w:numPr>
        <w:spacing w:before="60" w:after="60"/>
        <w:rPr>
          <w:sz w:val="20"/>
          <w:szCs w:val="20"/>
          <w:shd w:val="clear" w:color="auto" w:fill="FFFFFF"/>
        </w:rPr>
      </w:pPr>
      <w:r>
        <w:rPr>
          <w:sz w:val="20"/>
          <w:szCs w:val="20"/>
          <w:shd w:val="clear" w:color="auto" w:fill="FFFFFF"/>
        </w:rPr>
        <w:t>Good command of the Dutch language is an advantage</w:t>
      </w:r>
    </w:p>
    <w:p w14:paraId="00F44E5C" w14:textId="77777777" w:rsidR="00AB389F" w:rsidRPr="00D6638C" w:rsidRDefault="00AB389F" w:rsidP="00AB389F">
      <w:pPr>
        <w:spacing w:before="60" w:after="60"/>
        <w:ind w:left="720"/>
        <w:rPr>
          <w:sz w:val="20"/>
          <w:szCs w:val="20"/>
        </w:rPr>
      </w:pPr>
    </w:p>
    <w:p w14:paraId="376EDCB7" w14:textId="77777777" w:rsidR="00AB389F" w:rsidRDefault="00AB389F" w:rsidP="00AB389F">
      <w:pPr>
        <w:pStyle w:val="Heading51"/>
      </w:pPr>
      <w:bookmarkStart w:id="36" w:name="_Toc278193977"/>
      <w:bookmarkStart w:id="37" w:name="_Toc299122835"/>
      <w:bookmarkStart w:id="38" w:name="_Toc299122857"/>
      <w:bookmarkStart w:id="39" w:name="_Toc299126624"/>
      <w:bookmarkStart w:id="40" w:name="_Toc299133050"/>
      <w:bookmarkStart w:id="41" w:name="_Toc321341559"/>
    </w:p>
    <w:p w14:paraId="33162DC9" w14:textId="77777777" w:rsidR="00AB389F" w:rsidRDefault="00AB389F" w:rsidP="00AB389F">
      <w:pPr>
        <w:pStyle w:val="Heading51"/>
      </w:pPr>
      <w:r w:rsidRPr="00D6638C">
        <w:t>Evaluator Ethics</w:t>
      </w:r>
      <w:bookmarkEnd w:id="36"/>
      <w:bookmarkEnd w:id="37"/>
      <w:bookmarkEnd w:id="38"/>
      <w:bookmarkEnd w:id="39"/>
      <w:bookmarkEnd w:id="40"/>
      <w:bookmarkEnd w:id="41"/>
    </w:p>
    <w:p w14:paraId="74E74651" w14:textId="77777777" w:rsidR="00AB389F" w:rsidRPr="00022F8E" w:rsidRDefault="00AB389F" w:rsidP="00AB389F"/>
    <w:p w14:paraId="67818A82" w14:textId="77777777" w:rsidR="00AB389F" w:rsidRDefault="00AB389F" w:rsidP="00AB389F">
      <w:r w:rsidRPr="00D6638C">
        <w:t xml:space="preserve">Evaluation consultants will be held to the highest ethical standards and are required to sign a Code of Conduct </w:t>
      </w:r>
      <w:r>
        <w:t>(Annex E) u</w:t>
      </w:r>
      <w:r w:rsidRPr="00D6638C">
        <w:t xml:space="preserve">pon acceptance of the assignment. UNDP evaluations are conducted in accordance with the principles outlined in the </w:t>
      </w:r>
      <w:hyperlink r:id="rId14" w:history="1">
        <w:r w:rsidRPr="006C1964">
          <w:rPr>
            <w:rStyle w:val="Hyperlink"/>
            <w:sz w:val="20"/>
            <w:szCs w:val="20"/>
          </w:rPr>
          <w:t>UNEG 'Ethical Guidelines for Evaluations'</w:t>
        </w:r>
      </w:hyperlink>
    </w:p>
    <w:p w14:paraId="6FAB8B72" w14:textId="77777777" w:rsidR="00AB389F" w:rsidRDefault="00AB389F" w:rsidP="00AB389F">
      <w:pPr>
        <w:pStyle w:val="Heading51"/>
      </w:pPr>
      <w:bookmarkStart w:id="42" w:name="_Toc299126626"/>
      <w:bookmarkStart w:id="43" w:name="_Toc299133051"/>
      <w:bookmarkStart w:id="44" w:name="_Toc321341560"/>
      <w:bookmarkStart w:id="45" w:name="_Toc299122837"/>
      <w:bookmarkStart w:id="46" w:name="_Toc299122859"/>
      <w:bookmarkStart w:id="47" w:name="_Toc299126627"/>
      <w:r w:rsidRPr="00D6638C">
        <w:t>Payment modalities and specifications</w:t>
      </w:r>
      <w:bookmarkEnd w:id="42"/>
      <w:bookmarkEnd w:id="43"/>
      <w:bookmarkEnd w:id="44"/>
      <w:r>
        <w:t xml:space="preserve"> </w:t>
      </w:r>
    </w:p>
    <w:p w14:paraId="231175AC" w14:textId="77777777" w:rsidR="00AB389F" w:rsidRPr="00E23201" w:rsidRDefault="00AB389F" w:rsidP="00AB389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5"/>
        <w:gridCol w:w="8220"/>
      </w:tblGrid>
      <w:tr w:rsidR="00AB389F" w:rsidRPr="00F168A8" w14:paraId="324A02E0" w14:textId="77777777" w:rsidTr="00150F52">
        <w:tc>
          <w:tcPr>
            <w:tcW w:w="1278" w:type="dxa"/>
            <w:shd w:val="clear" w:color="auto" w:fill="7F7F7F"/>
          </w:tcPr>
          <w:p w14:paraId="6FDC18A1" w14:textId="77777777" w:rsidR="00AB389F" w:rsidRPr="00D6638C" w:rsidRDefault="00AB389F" w:rsidP="00150F52">
            <w:pPr>
              <w:jc w:val="center"/>
              <w:rPr>
                <w:color w:val="FFFFFF"/>
                <w:sz w:val="20"/>
                <w:szCs w:val="20"/>
              </w:rPr>
            </w:pPr>
            <w:r w:rsidRPr="00D6638C">
              <w:rPr>
                <w:color w:val="FFFFFF"/>
                <w:sz w:val="20"/>
                <w:szCs w:val="20"/>
              </w:rPr>
              <w:t>%</w:t>
            </w:r>
          </w:p>
        </w:tc>
        <w:tc>
          <w:tcPr>
            <w:tcW w:w="8576" w:type="dxa"/>
            <w:shd w:val="clear" w:color="auto" w:fill="7F7F7F"/>
          </w:tcPr>
          <w:p w14:paraId="69A9CDD3" w14:textId="77777777" w:rsidR="00AB389F" w:rsidRPr="00D6638C" w:rsidRDefault="00AB389F" w:rsidP="00150F52">
            <w:pPr>
              <w:jc w:val="center"/>
              <w:rPr>
                <w:color w:val="FFFFFF"/>
                <w:sz w:val="20"/>
                <w:szCs w:val="20"/>
              </w:rPr>
            </w:pPr>
            <w:r w:rsidRPr="00D6638C">
              <w:rPr>
                <w:color w:val="FFFFFF"/>
                <w:sz w:val="20"/>
                <w:szCs w:val="20"/>
              </w:rPr>
              <w:t>Milestone</w:t>
            </w:r>
          </w:p>
        </w:tc>
      </w:tr>
      <w:tr w:rsidR="00AB389F" w:rsidRPr="00F168A8" w14:paraId="064C121B" w14:textId="77777777" w:rsidTr="00150F52">
        <w:tc>
          <w:tcPr>
            <w:tcW w:w="1278" w:type="dxa"/>
          </w:tcPr>
          <w:p w14:paraId="5C5D2271" w14:textId="7EBDFB6D" w:rsidR="00AB389F" w:rsidRPr="00E23201" w:rsidRDefault="00AB389F" w:rsidP="00150F52">
            <w:pPr>
              <w:jc w:val="center"/>
              <w:rPr>
                <w:i/>
                <w:sz w:val="20"/>
                <w:szCs w:val="20"/>
              </w:rPr>
            </w:pPr>
            <w:r>
              <w:rPr>
                <w:i/>
                <w:sz w:val="20"/>
                <w:szCs w:val="20"/>
              </w:rPr>
              <w:t>2</w:t>
            </w:r>
            <w:r w:rsidRPr="00E23201">
              <w:rPr>
                <w:i/>
                <w:sz w:val="20"/>
                <w:szCs w:val="20"/>
              </w:rPr>
              <w:t>0%</w:t>
            </w:r>
          </w:p>
        </w:tc>
        <w:tc>
          <w:tcPr>
            <w:tcW w:w="8576" w:type="dxa"/>
          </w:tcPr>
          <w:p w14:paraId="7BFF256F" w14:textId="77777777" w:rsidR="00AB389F" w:rsidRPr="00D6638C" w:rsidRDefault="00AB389F" w:rsidP="00150F52">
            <w:pPr>
              <w:rPr>
                <w:sz w:val="20"/>
                <w:szCs w:val="20"/>
              </w:rPr>
            </w:pPr>
            <w:r>
              <w:rPr>
                <w:sz w:val="20"/>
                <w:szCs w:val="20"/>
              </w:rPr>
              <w:t xml:space="preserve">Upon submission and acceptance of inception report including work plan </w:t>
            </w:r>
          </w:p>
        </w:tc>
      </w:tr>
      <w:tr w:rsidR="00AB389F" w:rsidRPr="00F168A8" w14:paraId="12862163" w14:textId="77777777" w:rsidTr="00150F52">
        <w:tc>
          <w:tcPr>
            <w:tcW w:w="1278" w:type="dxa"/>
          </w:tcPr>
          <w:p w14:paraId="2F5F562C" w14:textId="77777777" w:rsidR="00AB389F" w:rsidRPr="00E23201" w:rsidRDefault="00AB389F" w:rsidP="00150F52">
            <w:pPr>
              <w:jc w:val="center"/>
              <w:rPr>
                <w:i/>
                <w:sz w:val="20"/>
                <w:szCs w:val="20"/>
              </w:rPr>
            </w:pPr>
            <w:r w:rsidRPr="00E23201">
              <w:rPr>
                <w:i/>
                <w:sz w:val="20"/>
                <w:szCs w:val="20"/>
              </w:rPr>
              <w:t>40%</w:t>
            </w:r>
          </w:p>
        </w:tc>
        <w:tc>
          <w:tcPr>
            <w:tcW w:w="8576" w:type="dxa"/>
          </w:tcPr>
          <w:p w14:paraId="7779B0F2" w14:textId="77777777" w:rsidR="00AB389F" w:rsidRPr="00D6638C" w:rsidRDefault="00AB389F" w:rsidP="00150F52">
            <w:pPr>
              <w:rPr>
                <w:sz w:val="20"/>
                <w:szCs w:val="20"/>
              </w:rPr>
            </w:pPr>
            <w:r w:rsidRPr="00D6638C">
              <w:rPr>
                <w:sz w:val="20"/>
                <w:szCs w:val="20"/>
              </w:rPr>
              <w:t>Following submission and approval of the 1</w:t>
            </w:r>
            <w:r w:rsidRPr="00A90C65">
              <w:rPr>
                <w:sz w:val="20"/>
                <w:szCs w:val="20"/>
                <w:vertAlign w:val="superscript"/>
              </w:rPr>
              <w:t>st</w:t>
            </w:r>
            <w:r>
              <w:rPr>
                <w:sz w:val="20"/>
                <w:szCs w:val="20"/>
              </w:rPr>
              <w:t xml:space="preserve"> </w:t>
            </w:r>
            <w:r w:rsidRPr="00D6638C">
              <w:rPr>
                <w:sz w:val="20"/>
                <w:szCs w:val="20"/>
              </w:rPr>
              <w:t>draft terminal evaluation report</w:t>
            </w:r>
          </w:p>
        </w:tc>
      </w:tr>
      <w:tr w:rsidR="00AB389F" w:rsidRPr="00F168A8" w14:paraId="1DFDC763" w14:textId="77777777" w:rsidTr="00150F52">
        <w:tc>
          <w:tcPr>
            <w:tcW w:w="1278" w:type="dxa"/>
          </w:tcPr>
          <w:p w14:paraId="3EBB94FA" w14:textId="77777777" w:rsidR="00AB389F" w:rsidRPr="00E23201" w:rsidRDefault="00AB389F" w:rsidP="00150F52">
            <w:pPr>
              <w:jc w:val="center"/>
              <w:rPr>
                <w:i/>
                <w:sz w:val="20"/>
                <w:szCs w:val="20"/>
              </w:rPr>
            </w:pPr>
            <w:r>
              <w:rPr>
                <w:i/>
                <w:sz w:val="20"/>
                <w:szCs w:val="20"/>
              </w:rPr>
              <w:t>40</w:t>
            </w:r>
            <w:r w:rsidRPr="00E23201">
              <w:rPr>
                <w:i/>
                <w:sz w:val="20"/>
                <w:szCs w:val="20"/>
              </w:rPr>
              <w:t>%</w:t>
            </w:r>
          </w:p>
        </w:tc>
        <w:tc>
          <w:tcPr>
            <w:tcW w:w="8576" w:type="dxa"/>
          </w:tcPr>
          <w:p w14:paraId="3D4F15A2" w14:textId="521F984E" w:rsidR="00AB389F" w:rsidRPr="00D6638C" w:rsidRDefault="00AB389F" w:rsidP="00150F52">
            <w:pPr>
              <w:rPr>
                <w:sz w:val="20"/>
                <w:szCs w:val="20"/>
              </w:rPr>
            </w:pPr>
            <w:r w:rsidRPr="00D6638C">
              <w:rPr>
                <w:sz w:val="20"/>
                <w:szCs w:val="20"/>
              </w:rPr>
              <w:t xml:space="preserve">Following submission and approval (UNDP-CO) of the final terminal evaluation report </w:t>
            </w:r>
          </w:p>
        </w:tc>
      </w:tr>
    </w:tbl>
    <w:p w14:paraId="2BD6EB25" w14:textId="77777777" w:rsidR="00AB389F" w:rsidRPr="00D6638C" w:rsidRDefault="00AB389F" w:rsidP="00AB389F">
      <w:pPr>
        <w:pStyle w:val="Heading51"/>
      </w:pPr>
      <w:bookmarkStart w:id="48" w:name="_Toc299133052"/>
      <w:bookmarkStart w:id="49" w:name="_Toc321341561"/>
      <w:r w:rsidRPr="00D6638C">
        <w:t>Application process</w:t>
      </w:r>
      <w:bookmarkEnd w:id="45"/>
      <w:bookmarkEnd w:id="46"/>
      <w:bookmarkEnd w:id="47"/>
      <w:bookmarkEnd w:id="48"/>
      <w:bookmarkEnd w:id="49"/>
    </w:p>
    <w:p w14:paraId="6F07BD89" w14:textId="7A9AC8DC" w:rsidR="00AB389F" w:rsidRPr="00D6638C" w:rsidRDefault="00AB389F" w:rsidP="00AB389F">
      <w:pPr>
        <w:spacing w:after="120"/>
        <w:rPr>
          <w:sz w:val="20"/>
          <w:szCs w:val="20"/>
        </w:rPr>
      </w:pPr>
      <w:r w:rsidRPr="00643350">
        <w:rPr>
          <w:sz w:val="20"/>
          <w:szCs w:val="20"/>
        </w:rPr>
        <w:t>Individual consultants</w:t>
      </w:r>
      <w:r>
        <w:rPr>
          <w:sz w:val="20"/>
          <w:szCs w:val="20"/>
        </w:rPr>
        <w:t xml:space="preserve"> are requested to </w:t>
      </w:r>
      <w:r w:rsidRPr="00ED55DB">
        <w:rPr>
          <w:sz w:val="20"/>
          <w:szCs w:val="20"/>
          <w:shd w:val="clear" w:color="auto" w:fill="BFBFBF"/>
        </w:rPr>
        <w:t xml:space="preserve">email to </w:t>
      </w:r>
      <w:bookmarkStart w:id="50" w:name="_Hlk14007176"/>
      <w:r w:rsidRPr="00ED55DB">
        <w:rPr>
          <w:sz w:val="20"/>
          <w:szCs w:val="20"/>
          <w:shd w:val="clear" w:color="auto" w:fill="BFBFBF"/>
        </w:rPr>
        <w:t>procurement.sr@undp.org</w:t>
      </w:r>
      <w:bookmarkEnd w:id="50"/>
      <w:r w:rsidRPr="00ED55DB">
        <w:rPr>
          <w:sz w:val="20"/>
          <w:szCs w:val="20"/>
          <w:shd w:val="clear" w:color="auto" w:fill="BFBFBF"/>
        </w:rPr>
        <w:t>)</w:t>
      </w:r>
      <w:r w:rsidRPr="00D6638C">
        <w:rPr>
          <w:sz w:val="20"/>
          <w:szCs w:val="20"/>
        </w:rPr>
        <w:t xml:space="preserve"> by </w:t>
      </w:r>
      <w:r w:rsidR="00210EB5">
        <w:rPr>
          <w:sz w:val="20"/>
          <w:szCs w:val="20"/>
        </w:rPr>
        <w:t>24</w:t>
      </w:r>
      <w:r w:rsidR="00210EB5" w:rsidRPr="00A90C65">
        <w:rPr>
          <w:sz w:val="20"/>
          <w:szCs w:val="20"/>
          <w:vertAlign w:val="superscript"/>
        </w:rPr>
        <w:t>th</w:t>
      </w:r>
      <w:r w:rsidR="00210EB5">
        <w:rPr>
          <w:sz w:val="20"/>
          <w:szCs w:val="20"/>
        </w:rPr>
        <w:t xml:space="preserve"> </w:t>
      </w:r>
      <w:r>
        <w:rPr>
          <w:sz w:val="20"/>
          <w:szCs w:val="20"/>
        </w:rPr>
        <w:t>July 201</w:t>
      </w:r>
      <w:r w:rsidR="004B4370">
        <w:rPr>
          <w:sz w:val="20"/>
          <w:szCs w:val="20"/>
        </w:rPr>
        <w:t>9</w:t>
      </w:r>
      <w:r>
        <w:rPr>
          <w:sz w:val="20"/>
          <w:szCs w:val="20"/>
        </w:rPr>
        <w:t>.</w:t>
      </w:r>
      <w:r w:rsidRPr="00D6638C">
        <w:rPr>
          <w:sz w:val="20"/>
          <w:szCs w:val="20"/>
        </w:rPr>
        <w:t xml:space="preserve"> Individual consultants are invited to submit applications together with their CV for these positions. The application should contain </w:t>
      </w:r>
      <w:r w:rsidR="00210EB5" w:rsidRPr="00D6638C">
        <w:rPr>
          <w:sz w:val="20"/>
          <w:szCs w:val="20"/>
        </w:rPr>
        <w:t>an</w:t>
      </w:r>
      <w:r w:rsidRPr="00D6638C">
        <w:rPr>
          <w:sz w:val="20"/>
          <w:szCs w:val="20"/>
        </w:rPr>
        <w:t xml:space="preserve"> </w:t>
      </w:r>
      <w:r w:rsidR="00210EB5">
        <w:rPr>
          <w:sz w:val="20"/>
          <w:szCs w:val="20"/>
        </w:rPr>
        <w:t xml:space="preserve">offer letter, confirmation of immediate availability for assignment </w:t>
      </w:r>
      <w:r w:rsidRPr="00D6638C">
        <w:rPr>
          <w:sz w:val="20"/>
          <w:szCs w:val="20"/>
        </w:rPr>
        <w:t xml:space="preserve">current and complete C.V. in English with indication of the e‐mail and phone contact. </w:t>
      </w:r>
      <w:r w:rsidR="00F9393D">
        <w:rPr>
          <w:sz w:val="20"/>
          <w:szCs w:val="20"/>
        </w:rPr>
        <w:t>Costs of local field visits should not be included in the offer.</w:t>
      </w:r>
    </w:p>
    <w:p w14:paraId="16FF1B78" w14:textId="77777777" w:rsidR="00AB389F" w:rsidRPr="00D6638C" w:rsidRDefault="00AB389F" w:rsidP="00AB389F">
      <w:pPr>
        <w:spacing w:before="200"/>
        <w:rPr>
          <w:sz w:val="20"/>
          <w:szCs w:val="20"/>
        </w:rPr>
      </w:pPr>
      <w:r w:rsidRPr="00D6638C">
        <w:rPr>
          <w:sz w:val="20"/>
          <w:szCs w:val="20"/>
        </w:rPr>
        <w:t xml:space="preserve">UNDP applies a fair and transparent selection process that will </w:t>
      </w:r>
      <w:proofErr w:type="gramStart"/>
      <w:r w:rsidRPr="00D6638C">
        <w:rPr>
          <w:sz w:val="20"/>
          <w:szCs w:val="20"/>
        </w:rPr>
        <w:t>take into account</w:t>
      </w:r>
      <w:proofErr w:type="gramEnd"/>
      <w:r w:rsidRPr="00D6638C">
        <w:rPr>
          <w:sz w:val="20"/>
          <w:szCs w:val="20"/>
        </w:rPr>
        <w:t xml:space="preserve"> the competencies/skills of the applicants as well as their financial proposals. Qualified women and members of social minorities are encouraged to apply. </w:t>
      </w:r>
    </w:p>
    <w:p w14:paraId="53CD973F" w14:textId="77777777" w:rsidR="00AB389F" w:rsidRPr="00D6638C" w:rsidRDefault="00AB389F" w:rsidP="00AB389F">
      <w:pPr>
        <w:spacing w:before="200"/>
        <w:rPr>
          <w:sz w:val="20"/>
          <w:szCs w:val="20"/>
        </w:rPr>
      </w:pPr>
      <w:r w:rsidRPr="00D6638C">
        <w:rPr>
          <w:sz w:val="20"/>
          <w:szCs w:val="20"/>
        </w:rPr>
        <w:br w:type="page"/>
      </w:r>
    </w:p>
    <w:p w14:paraId="11301EC3" w14:textId="77777777" w:rsidR="00AB389F" w:rsidRPr="00D6638C" w:rsidRDefault="00AB389F" w:rsidP="00AB389F">
      <w:pPr>
        <w:spacing w:before="200"/>
        <w:rPr>
          <w:sz w:val="20"/>
          <w:szCs w:val="20"/>
        </w:rPr>
      </w:pPr>
    </w:p>
    <w:p w14:paraId="7E18CE44" w14:textId="77777777" w:rsidR="00AB389F" w:rsidRPr="00D6638C" w:rsidRDefault="00AB389F" w:rsidP="00AB389F">
      <w:pPr>
        <w:pStyle w:val="Heading31"/>
      </w:pPr>
      <w:bookmarkStart w:id="51" w:name="_TOR_Annex_A:"/>
      <w:bookmarkStart w:id="52" w:name="_Toc299122844"/>
      <w:bookmarkStart w:id="53" w:name="_Toc299122866"/>
      <w:bookmarkStart w:id="54" w:name="_Toc299126630"/>
      <w:bookmarkStart w:id="55" w:name="_Toc299133053"/>
      <w:bookmarkStart w:id="56" w:name="_Toc321341562"/>
      <w:bookmarkEnd w:id="51"/>
      <w:r w:rsidRPr="00D6638C">
        <w:t>Annex A: Project Logical Framework</w:t>
      </w:r>
      <w:bookmarkEnd w:id="52"/>
      <w:bookmarkEnd w:id="53"/>
      <w:bookmarkEnd w:id="54"/>
      <w:bookmarkEnd w:id="55"/>
      <w:bookmarkEnd w:id="56"/>
    </w:p>
    <w:p w14:paraId="18AE0615" w14:textId="77777777" w:rsidR="00AB389F" w:rsidRDefault="00AB389F" w:rsidP="00AB389F">
      <w:pPr>
        <w:pStyle w:val="Heading1"/>
      </w:pPr>
      <w:bookmarkStart w:id="57" w:name="_Toc384699334"/>
      <w:r w:rsidRPr="00F74BD7">
        <w:t xml:space="preserve">Annex </w:t>
      </w:r>
      <w:r w:rsidRPr="00D6638C">
        <w:t>A</w:t>
      </w:r>
      <w:r w:rsidRPr="00F74BD7">
        <w:t>. Logical Framework</w:t>
      </w:r>
      <w:bookmarkEnd w:id="57"/>
      <w:r>
        <w:t xml:space="preserve"> </w:t>
      </w:r>
    </w:p>
    <w:p w14:paraId="672C2560" w14:textId="77777777" w:rsidR="00AB764C" w:rsidRDefault="00AB764C" w:rsidP="00AB389F">
      <w:pPr>
        <w:pBdr>
          <w:top w:val="single" w:sz="4" w:space="1" w:color="auto"/>
          <w:left w:val="single" w:sz="4" w:space="4" w:color="auto"/>
          <w:bottom w:val="single" w:sz="4" w:space="1" w:color="auto"/>
          <w:right w:val="single" w:sz="4" w:space="4" w:color="auto"/>
        </w:pBdr>
        <w:shd w:val="clear" w:color="auto" w:fill="D0CECE"/>
        <w:rPr>
          <w:sz w:val="20"/>
          <w:szCs w:val="20"/>
        </w:rPr>
      </w:pPr>
      <w:r>
        <w:rPr>
          <w:sz w:val="20"/>
          <w:szCs w:val="20"/>
        </w:rPr>
        <w:t xml:space="preserve">Objective: </w:t>
      </w:r>
      <w:r w:rsidRPr="00AB764C">
        <w:rPr>
          <w:sz w:val="20"/>
          <w:szCs w:val="20"/>
        </w:rPr>
        <w:t>To reduce Suriname’s vulnerability to negative effects of climate change.</w:t>
      </w:r>
    </w:p>
    <w:p w14:paraId="23A2B43C" w14:textId="77777777" w:rsidR="00AB389F" w:rsidRPr="00A40116" w:rsidRDefault="00AB389F" w:rsidP="00AB389F">
      <w:pPr>
        <w:pBdr>
          <w:top w:val="single" w:sz="4" w:space="1" w:color="auto"/>
          <w:left w:val="single" w:sz="4" w:space="4" w:color="auto"/>
          <w:bottom w:val="single" w:sz="4" w:space="1" w:color="auto"/>
          <w:right w:val="single" w:sz="4" w:space="4" w:color="auto"/>
        </w:pBdr>
        <w:shd w:val="clear" w:color="auto" w:fill="D0CECE"/>
        <w:rPr>
          <w:sz w:val="20"/>
          <w:szCs w:val="20"/>
        </w:rPr>
      </w:pPr>
      <w:r w:rsidRPr="00996B3E">
        <w:rPr>
          <w:sz w:val="20"/>
          <w:szCs w:val="20"/>
        </w:rPr>
        <w:t xml:space="preserve">Duration: </w:t>
      </w:r>
      <w:r w:rsidR="00AB764C">
        <w:rPr>
          <w:sz w:val="20"/>
          <w:szCs w:val="20"/>
        </w:rPr>
        <w:t>42</w:t>
      </w:r>
      <w:r w:rsidRPr="00996B3E">
        <w:rPr>
          <w:sz w:val="20"/>
          <w:szCs w:val="20"/>
        </w:rPr>
        <w:t xml:space="preserve"> months</w:t>
      </w:r>
    </w:p>
    <w:tbl>
      <w:tblPr>
        <w:tblStyle w:val="TableGrid"/>
        <w:tblW w:w="0" w:type="auto"/>
        <w:tblLook w:val="04A0" w:firstRow="1" w:lastRow="0" w:firstColumn="1" w:lastColumn="0" w:noHBand="0" w:noVBand="1"/>
      </w:tblPr>
      <w:tblGrid>
        <w:gridCol w:w="2366"/>
        <w:gridCol w:w="2366"/>
        <w:gridCol w:w="2366"/>
        <w:gridCol w:w="2367"/>
      </w:tblGrid>
      <w:tr w:rsidR="008F0758" w:rsidRPr="008F0758" w14:paraId="1346090C" w14:textId="77777777" w:rsidTr="000412FC">
        <w:tc>
          <w:tcPr>
            <w:tcW w:w="9465" w:type="dxa"/>
            <w:gridSpan w:val="4"/>
          </w:tcPr>
          <w:p w14:paraId="33E92BE7" w14:textId="77777777" w:rsidR="00155ACD" w:rsidRPr="008F0758" w:rsidRDefault="00155ACD" w:rsidP="00155ACD">
            <w:pPr>
              <w:rPr>
                <w:sz w:val="20"/>
                <w:szCs w:val="20"/>
                <w:lang w:val="en-GB"/>
              </w:rPr>
            </w:pPr>
            <w:r w:rsidRPr="008F0758">
              <w:rPr>
                <w:sz w:val="20"/>
                <w:szCs w:val="20"/>
                <w:lang w:val="en-GB"/>
              </w:rPr>
              <w:t>COMPONENT 1: Collecting climate data and developing capacity for sustainable water resource management</w:t>
            </w:r>
          </w:p>
        </w:tc>
      </w:tr>
      <w:tr w:rsidR="008F0758" w:rsidRPr="008F0758" w14:paraId="2711F334" w14:textId="77777777" w:rsidTr="000412FC">
        <w:tc>
          <w:tcPr>
            <w:tcW w:w="9465" w:type="dxa"/>
            <w:gridSpan w:val="4"/>
          </w:tcPr>
          <w:p w14:paraId="00D5D9D2" w14:textId="77777777" w:rsidR="00155ACD" w:rsidRPr="008F0758" w:rsidRDefault="00155ACD" w:rsidP="00155ACD">
            <w:pPr>
              <w:rPr>
                <w:b/>
                <w:i/>
                <w:sz w:val="20"/>
                <w:szCs w:val="20"/>
                <w:lang w:val="en-GB"/>
              </w:rPr>
            </w:pPr>
            <w:r w:rsidRPr="008F0758">
              <w:rPr>
                <w:b/>
                <w:i/>
                <w:sz w:val="20"/>
                <w:szCs w:val="20"/>
                <w:lang w:val="en-GB"/>
              </w:rPr>
              <w:t>Output 1.1 Capacity at the Meteorological Service of Suriname (MDS), Hydraulic Research Division (WLA) and other related institutions strengthened</w:t>
            </w:r>
          </w:p>
        </w:tc>
      </w:tr>
      <w:tr w:rsidR="008F0758" w:rsidRPr="008F0758" w14:paraId="2870E6EA" w14:textId="77777777" w:rsidTr="00155ACD">
        <w:tc>
          <w:tcPr>
            <w:tcW w:w="9465" w:type="dxa"/>
            <w:gridSpan w:val="4"/>
          </w:tcPr>
          <w:p w14:paraId="76ABE848" w14:textId="77777777" w:rsidR="00155ACD" w:rsidRPr="00AB764C" w:rsidRDefault="00155ACD" w:rsidP="00155ACD">
            <w:pPr>
              <w:rPr>
                <w:b/>
                <w:i/>
                <w:sz w:val="20"/>
                <w:szCs w:val="20"/>
                <w:lang w:val="en-GB"/>
              </w:rPr>
            </w:pPr>
            <w:r w:rsidRPr="00AB764C">
              <w:rPr>
                <w:b/>
                <w:i/>
                <w:sz w:val="20"/>
                <w:szCs w:val="20"/>
                <w:lang w:val="en-GB"/>
              </w:rPr>
              <w:t xml:space="preserve">Narrative </w:t>
            </w:r>
          </w:p>
          <w:p w14:paraId="3BFB080E" w14:textId="77777777" w:rsidR="00155ACD" w:rsidRPr="008F0758" w:rsidRDefault="00155ACD" w:rsidP="00155ACD">
            <w:pPr>
              <w:rPr>
                <w:i/>
                <w:sz w:val="20"/>
                <w:szCs w:val="20"/>
                <w:lang w:val="en-GB"/>
              </w:rPr>
            </w:pPr>
            <w:r w:rsidRPr="008F0758">
              <w:rPr>
                <w:i/>
                <w:sz w:val="20"/>
                <w:szCs w:val="20"/>
                <w:lang w:val="en-GB"/>
              </w:rPr>
              <w:t>This output contributes towards supporting the Hydro-Met departments of the Ministry of Public Works through rehabilitation of existing hydrological and meteorological monitoring stations, procurement and installation of additional automatic hydrological and meteorological stations, office equipment, and specialised software, as well as through capacity building of human resources.</w:t>
            </w:r>
          </w:p>
        </w:tc>
      </w:tr>
      <w:tr w:rsidR="008F0758" w:rsidRPr="008F0758" w14:paraId="689C7F71" w14:textId="77777777" w:rsidTr="00155ACD">
        <w:tc>
          <w:tcPr>
            <w:tcW w:w="2366" w:type="dxa"/>
          </w:tcPr>
          <w:p w14:paraId="0E577315" w14:textId="77777777" w:rsidR="00155ACD" w:rsidRPr="008F0758" w:rsidRDefault="00155ACD" w:rsidP="00155ACD">
            <w:pPr>
              <w:rPr>
                <w:rFonts w:cstheme="minorHAnsi"/>
                <w:b/>
                <w:sz w:val="20"/>
                <w:szCs w:val="20"/>
                <w:lang w:val="en-GB"/>
              </w:rPr>
            </w:pPr>
            <w:r w:rsidRPr="008F0758">
              <w:rPr>
                <w:rFonts w:cstheme="minorHAnsi"/>
                <w:b/>
                <w:sz w:val="20"/>
                <w:szCs w:val="20"/>
                <w:lang w:val="en-GB"/>
              </w:rPr>
              <w:t>Output Indicator</w:t>
            </w:r>
          </w:p>
        </w:tc>
        <w:tc>
          <w:tcPr>
            <w:tcW w:w="2366" w:type="dxa"/>
          </w:tcPr>
          <w:p w14:paraId="4BE69876" w14:textId="77777777" w:rsidR="00155ACD" w:rsidRPr="008F0758" w:rsidRDefault="00155ACD" w:rsidP="00155ACD">
            <w:pPr>
              <w:rPr>
                <w:rFonts w:cstheme="minorHAnsi"/>
                <w:b/>
                <w:sz w:val="20"/>
                <w:szCs w:val="20"/>
                <w:lang w:val="en-GB"/>
              </w:rPr>
            </w:pPr>
            <w:r w:rsidRPr="008F0758">
              <w:rPr>
                <w:rFonts w:cstheme="minorHAnsi"/>
                <w:b/>
                <w:sz w:val="20"/>
                <w:szCs w:val="20"/>
                <w:lang w:val="en-GB"/>
              </w:rPr>
              <w:t>Baseline</w:t>
            </w:r>
          </w:p>
        </w:tc>
        <w:tc>
          <w:tcPr>
            <w:tcW w:w="2366" w:type="dxa"/>
          </w:tcPr>
          <w:p w14:paraId="6873CAAB" w14:textId="77777777" w:rsidR="00155ACD" w:rsidRPr="008F0758" w:rsidRDefault="00155ACD" w:rsidP="00155ACD">
            <w:pPr>
              <w:rPr>
                <w:rFonts w:cstheme="minorHAnsi"/>
                <w:b/>
                <w:sz w:val="20"/>
                <w:szCs w:val="20"/>
                <w:lang w:val="en-GB"/>
              </w:rPr>
            </w:pPr>
            <w:r w:rsidRPr="008F0758">
              <w:rPr>
                <w:rFonts w:cstheme="minorHAnsi"/>
                <w:b/>
                <w:sz w:val="20"/>
                <w:szCs w:val="20"/>
                <w:lang w:val="en-GB"/>
              </w:rPr>
              <w:t xml:space="preserve"> End Target</w:t>
            </w:r>
          </w:p>
        </w:tc>
        <w:tc>
          <w:tcPr>
            <w:tcW w:w="2367" w:type="dxa"/>
          </w:tcPr>
          <w:p w14:paraId="3D33003A" w14:textId="77777777" w:rsidR="00155ACD" w:rsidRPr="008F0758" w:rsidRDefault="00155ACD" w:rsidP="00155ACD">
            <w:pPr>
              <w:rPr>
                <w:rFonts w:cstheme="minorHAnsi"/>
                <w:b/>
                <w:sz w:val="20"/>
                <w:szCs w:val="20"/>
                <w:lang w:val="en-GB"/>
              </w:rPr>
            </w:pPr>
            <w:r w:rsidRPr="008F0758">
              <w:rPr>
                <w:rFonts w:cstheme="minorHAnsi"/>
                <w:b/>
                <w:sz w:val="20"/>
                <w:szCs w:val="20"/>
                <w:lang w:val="en-GB"/>
              </w:rPr>
              <w:t>Progress to date</w:t>
            </w:r>
          </w:p>
        </w:tc>
      </w:tr>
      <w:tr w:rsidR="008F0758" w:rsidRPr="008F0758" w14:paraId="24CF951F" w14:textId="77777777" w:rsidTr="000412FC">
        <w:tc>
          <w:tcPr>
            <w:tcW w:w="2366" w:type="dxa"/>
            <w:tcBorders>
              <w:top w:val="single" w:sz="4" w:space="0" w:color="auto"/>
              <w:bottom w:val="single" w:sz="4" w:space="0" w:color="auto"/>
            </w:tcBorders>
            <w:shd w:val="clear" w:color="auto" w:fill="auto"/>
          </w:tcPr>
          <w:p w14:paraId="56D2121A" w14:textId="77777777" w:rsidR="00155ACD" w:rsidRPr="008F0758" w:rsidRDefault="00155ACD" w:rsidP="00155ACD">
            <w:pPr>
              <w:pStyle w:val="ListParagraph"/>
              <w:numPr>
                <w:ilvl w:val="2"/>
                <w:numId w:val="26"/>
              </w:numPr>
              <w:spacing w:after="0" w:line="240" w:lineRule="auto"/>
              <w:rPr>
                <w:rFonts w:cs="Arial"/>
                <w:sz w:val="20"/>
                <w:szCs w:val="20"/>
                <w:lang w:val="en-GB"/>
              </w:rPr>
            </w:pPr>
            <w:r w:rsidRPr="008F0758">
              <w:rPr>
                <w:rFonts w:cs="Arial"/>
                <w:sz w:val="20"/>
                <w:szCs w:val="20"/>
                <w:lang w:val="en-GB"/>
              </w:rPr>
              <w:t xml:space="preserve">number of operating meteorological equipment in expansion of the MDS meteorological network </w:t>
            </w:r>
          </w:p>
          <w:p w14:paraId="540D598B" w14:textId="77777777" w:rsidR="00155ACD" w:rsidRPr="008F0758" w:rsidRDefault="00155ACD" w:rsidP="00155ACD">
            <w:pPr>
              <w:rPr>
                <w:rFonts w:cs="Arial"/>
                <w:sz w:val="20"/>
                <w:szCs w:val="20"/>
                <w:lang w:val="en-GB"/>
              </w:rPr>
            </w:pPr>
          </w:p>
          <w:p w14:paraId="1F310B21" w14:textId="77777777" w:rsidR="00155ACD" w:rsidRPr="008F0758" w:rsidRDefault="00155ACD" w:rsidP="00155ACD">
            <w:pPr>
              <w:rPr>
                <w:rFonts w:cs="Arial"/>
                <w:sz w:val="20"/>
                <w:szCs w:val="20"/>
                <w:lang w:val="en-GB"/>
              </w:rPr>
            </w:pPr>
          </w:p>
          <w:p w14:paraId="3784BE77" w14:textId="77777777" w:rsidR="00155ACD" w:rsidRPr="008F0758" w:rsidRDefault="00155ACD" w:rsidP="00155ACD">
            <w:pPr>
              <w:rPr>
                <w:rFonts w:cs="Arial"/>
                <w:sz w:val="20"/>
                <w:szCs w:val="20"/>
                <w:lang w:val="en-GB"/>
              </w:rPr>
            </w:pPr>
          </w:p>
          <w:p w14:paraId="7A8BAE06" w14:textId="77777777" w:rsidR="00155ACD" w:rsidRPr="008F0758" w:rsidRDefault="00155ACD" w:rsidP="00155ACD">
            <w:pPr>
              <w:rPr>
                <w:rFonts w:cs="Arial"/>
                <w:sz w:val="20"/>
                <w:szCs w:val="20"/>
                <w:lang w:val="en-GB"/>
              </w:rPr>
            </w:pPr>
          </w:p>
          <w:p w14:paraId="5BA0115E" w14:textId="77777777" w:rsidR="00155ACD" w:rsidRPr="008F0758" w:rsidRDefault="00155ACD" w:rsidP="00155ACD">
            <w:pPr>
              <w:pStyle w:val="ListParagraph"/>
              <w:numPr>
                <w:ilvl w:val="2"/>
                <w:numId w:val="26"/>
              </w:numPr>
              <w:spacing w:after="0" w:line="240" w:lineRule="auto"/>
              <w:rPr>
                <w:rFonts w:cs="Arial"/>
                <w:sz w:val="20"/>
                <w:szCs w:val="20"/>
                <w:lang w:val="en-GB"/>
              </w:rPr>
            </w:pPr>
            <w:r w:rsidRPr="008F0758">
              <w:rPr>
                <w:rFonts w:cs="Arial"/>
                <w:sz w:val="20"/>
                <w:szCs w:val="20"/>
                <w:lang w:val="en-GB"/>
              </w:rPr>
              <w:t>Number of operating hydrometric stations in the coastal areas in expansion of WLA hydro network</w:t>
            </w:r>
          </w:p>
          <w:p w14:paraId="26C72049" w14:textId="77777777" w:rsidR="00155ACD" w:rsidRPr="008F0758" w:rsidRDefault="00155ACD" w:rsidP="00155ACD">
            <w:pPr>
              <w:rPr>
                <w:rFonts w:cstheme="minorHAnsi"/>
                <w:sz w:val="20"/>
                <w:szCs w:val="20"/>
                <w:lang w:val="en-GB"/>
              </w:rPr>
            </w:pPr>
            <w:r w:rsidRPr="008F0758">
              <w:rPr>
                <w:rFonts w:cs="Arial"/>
                <w:sz w:val="20"/>
                <w:szCs w:val="20"/>
                <w:lang w:val="en-GB"/>
              </w:rPr>
              <w:t xml:space="preserve"> </w:t>
            </w:r>
          </w:p>
        </w:tc>
        <w:tc>
          <w:tcPr>
            <w:tcW w:w="2366" w:type="dxa"/>
            <w:tcBorders>
              <w:top w:val="dotted" w:sz="4" w:space="0" w:color="auto"/>
              <w:bottom w:val="single" w:sz="4" w:space="0" w:color="auto"/>
            </w:tcBorders>
            <w:shd w:val="clear" w:color="auto" w:fill="auto"/>
          </w:tcPr>
          <w:p w14:paraId="402E61E4" w14:textId="77777777" w:rsidR="00155ACD" w:rsidRPr="008F0758" w:rsidRDefault="00155ACD" w:rsidP="00155ACD">
            <w:pPr>
              <w:pStyle w:val="ListParagraph"/>
              <w:numPr>
                <w:ilvl w:val="2"/>
                <w:numId w:val="27"/>
              </w:numPr>
              <w:spacing w:after="0" w:line="240" w:lineRule="auto"/>
              <w:rPr>
                <w:rFonts w:cs="Arial"/>
                <w:sz w:val="20"/>
                <w:szCs w:val="20"/>
                <w:lang w:val="en-GB"/>
              </w:rPr>
            </w:pPr>
            <w:r w:rsidRPr="008F0758">
              <w:rPr>
                <w:rFonts w:cs="Arial"/>
                <w:sz w:val="20"/>
                <w:szCs w:val="20"/>
                <w:lang w:val="en-GB"/>
              </w:rPr>
              <w:t>Total 70 rain</w:t>
            </w:r>
            <w:r w:rsidR="004B4370" w:rsidRPr="008F0758">
              <w:rPr>
                <w:rFonts w:cs="Arial"/>
                <w:sz w:val="20"/>
                <w:szCs w:val="20"/>
                <w:lang w:val="en-GB"/>
              </w:rPr>
              <w:t xml:space="preserve"> </w:t>
            </w:r>
            <w:r w:rsidRPr="008F0758">
              <w:rPr>
                <w:rFonts w:cs="Arial"/>
                <w:sz w:val="20"/>
                <w:szCs w:val="20"/>
                <w:lang w:val="en-GB"/>
              </w:rPr>
              <w:t>gauge stations to collect rainfall data, spread in the country. There are currently 6 AWS, 4 synoptic stations and 5 climate stations. Coverage can be estimated at 80% for the coastal regions and 20% for the interior.</w:t>
            </w:r>
          </w:p>
          <w:p w14:paraId="4E6E4BB5" w14:textId="77777777" w:rsidR="00155ACD" w:rsidRPr="008F0758" w:rsidRDefault="00155ACD" w:rsidP="00155ACD">
            <w:pPr>
              <w:pStyle w:val="ListParagraph"/>
              <w:rPr>
                <w:rFonts w:cs="Arial"/>
                <w:sz w:val="20"/>
                <w:szCs w:val="20"/>
                <w:lang w:val="en-GB"/>
              </w:rPr>
            </w:pPr>
          </w:p>
          <w:p w14:paraId="785B3D76" w14:textId="77777777" w:rsidR="00155ACD" w:rsidRPr="008F0758" w:rsidRDefault="00155ACD" w:rsidP="00155ACD">
            <w:pPr>
              <w:pStyle w:val="ListParagraph"/>
              <w:numPr>
                <w:ilvl w:val="2"/>
                <w:numId w:val="27"/>
              </w:numPr>
              <w:spacing w:after="0" w:line="240" w:lineRule="auto"/>
              <w:rPr>
                <w:rFonts w:cs="Arial"/>
                <w:sz w:val="20"/>
                <w:szCs w:val="20"/>
                <w:lang w:val="en-GB"/>
              </w:rPr>
            </w:pPr>
            <w:r w:rsidRPr="008F0758">
              <w:rPr>
                <w:rFonts w:cs="Arial"/>
                <w:sz w:val="20"/>
                <w:szCs w:val="20"/>
                <w:lang w:val="en-GB"/>
              </w:rPr>
              <w:t>WLA has a hydrometric basic network consisting of only 18 operating stations in the coastal area. Coverage for the coastal area can be estimated at 50% and no coverage for the interior regions.</w:t>
            </w:r>
          </w:p>
        </w:tc>
        <w:tc>
          <w:tcPr>
            <w:tcW w:w="2366" w:type="dxa"/>
            <w:tcBorders>
              <w:top w:val="dotted" w:sz="4" w:space="0" w:color="auto"/>
              <w:bottom w:val="single" w:sz="4" w:space="0" w:color="auto"/>
            </w:tcBorders>
            <w:shd w:val="clear" w:color="auto" w:fill="auto"/>
          </w:tcPr>
          <w:p w14:paraId="5F51C87C" w14:textId="77777777" w:rsidR="00155ACD" w:rsidRPr="008F0758" w:rsidRDefault="00155ACD" w:rsidP="00155ACD">
            <w:pPr>
              <w:contextualSpacing/>
              <w:rPr>
                <w:rFonts w:cs="Arial"/>
                <w:sz w:val="20"/>
                <w:szCs w:val="20"/>
                <w:lang w:val="en-GB"/>
              </w:rPr>
            </w:pPr>
            <w:r w:rsidRPr="008F0758">
              <w:rPr>
                <w:rFonts w:cs="Arial"/>
                <w:sz w:val="20"/>
                <w:szCs w:val="20"/>
                <w:lang w:val="en-GB"/>
              </w:rPr>
              <w:t xml:space="preserve">1.1.1) Coverage MDS increased with 4 AWS and 4 </w:t>
            </w:r>
            <w:proofErr w:type="spellStart"/>
            <w:r w:rsidRPr="008F0758">
              <w:rPr>
                <w:rFonts w:cs="Arial"/>
                <w:sz w:val="20"/>
                <w:szCs w:val="20"/>
                <w:lang w:val="en-GB"/>
              </w:rPr>
              <w:t>raingauges</w:t>
            </w:r>
            <w:proofErr w:type="spellEnd"/>
          </w:p>
          <w:p w14:paraId="5F85172F" w14:textId="77777777" w:rsidR="00155ACD" w:rsidRPr="008F0758" w:rsidRDefault="00155ACD" w:rsidP="00155ACD">
            <w:pPr>
              <w:ind w:left="435"/>
              <w:contextualSpacing/>
              <w:rPr>
                <w:rFonts w:cs="Arial"/>
                <w:sz w:val="20"/>
                <w:szCs w:val="20"/>
                <w:lang w:val="en-GB"/>
              </w:rPr>
            </w:pPr>
          </w:p>
          <w:p w14:paraId="0FD7539F" w14:textId="77777777" w:rsidR="00155ACD" w:rsidRPr="008F0758" w:rsidRDefault="00155ACD" w:rsidP="00155ACD">
            <w:pPr>
              <w:ind w:left="435"/>
              <w:contextualSpacing/>
              <w:rPr>
                <w:rFonts w:cs="Arial"/>
                <w:sz w:val="20"/>
                <w:szCs w:val="20"/>
                <w:lang w:val="en-GB"/>
              </w:rPr>
            </w:pPr>
          </w:p>
          <w:p w14:paraId="52AFC3AB" w14:textId="77777777" w:rsidR="00155ACD" w:rsidRPr="008F0758" w:rsidRDefault="00155ACD" w:rsidP="00155ACD">
            <w:pPr>
              <w:ind w:left="435"/>
              <w:contextualSpacing/>
              <w:rPr>
                <w:rFonts w:cs="Arial"/>
                <w:sz w:val="20"/>
                <w:szCs w:val="20"/>
                <w:lang w:val="en-GB"/>
              </w:rPr>
            </w:pPr>
          </w:p>
          <w:p w14:paraId="3BF246D8" w14:textId="77777777" w:rsidR="00155ACD" w:rsidRPr="008F0758" w:rsidRDefault="00155ACD" w:rsidP="00155ACD">
            <w:pPr>
              <w:ind w:left="435"/>
              <w:contextualSpacing/>
              <w:rPr>
                <w:rFonts w:cs="Arial"/>
                <w:sz w:val="20"/>
                <w:szCs w:val="20"/>
                <w:lang w:val="en-GB"/>
              </w:rPr>
            </w:pPr>
          </w:p>
          <w:p w14:paraId="5894B07F" w14:textId="77777777" w:rsidR="00155ACD" w:rsidRPr="008F0758" w:rsidRDefault="00155ACD" w:rsidP="00155ACD">
            <w:pPr>
              <w:rPr>
                <w:rFonts w:cs="Arial"/>
                <w:sz w:val="20"/>
                <w:szCs w:val="20"/>
                <w:lang w:val="en-GB"/>
              </w:rPr>
            </w:pPr>
          </w:p>
          <w:p w14:paraId="5B43E4C8" w14:textId="77777777" w:rsidR="00155ACD" w:rsidRPr="008F0758" w:rsidRDefault="00155ACD" w:rsidP="00155ACD">
            <w:pPr>
              <w:ind w:left="435"/>
              <w:contextualSpacing/>
              <w:rPr>
                <w:rFonts w:cs="Arial"/>
                <w:sz w:val="20"/>
                <w:szCs w:val="20"/>
                <w:lang w:val="en-GB"/>
              </w:rPr>
            </w:pPr>
          </w:p>
          <w:p w14:paraId="56ACB508" w14:textId="77777777" w:rsidR="00155ACD" w:rsidRPr="008F0758" w:rsidRDefault="004B4370" w:rsidP="004B4370">
            <w:pPr>
              <w:pStyle w:val="ListParagraph"/>
              <w:spacing w:after="0" w:line="240" w:lineRule="auto"/>
              <w:ind w:left="0"/>
              <w:rPr>
                <w:rFonts w:cstheme="minorHAnsi"/>
                <w:sz w:val="20"/>
                <w:szCs w:val="20"/>
                <w:lang w:val="en-GB"/>
              </w:rPr>
            </w:pPr>
            <w:r w:rsidRPr="008F0758">
              <w:rPr>
                <w:rFonts w:cs="Arial"/>
                <w:sz w:val="20"/>
                <w:szCs w:val="20"/>
                <w:lang w:val="en-GB"/>
              </w:rPr>
              <w:t>1.1.</w:t>
            </w:r>
            <w:r w:rsidR="00155ACD" w:rsidRPr="008F0758">
              <w:rPr>
                <w:rFonts w:cs="Arial"/>
                <w:sz w:val="20"/>
                <w:szCs w:val="20"/>
                <w:lang w:val="en-GB"/>
              </w:rPr>
              <w:t xml:space="preserve">2) WLA coverage increased with 5 stations in the interior </w:t>
            </w:r>
          </w:p>
        </w:tc>
        <w:tc>
          <w:tcPr>
            <w:tcW w:w="2367" w:type="dxa"/>
          </w:tcPr>
          <w:p w14:paraId="3AA9CEB8" w14:textId="77777777" w:rsidR="00155ACD" w:rsidRPr="008F0758" w:rsidRDefault="00155ACD" w:rsidP="00155ACD">
            <w:pPr>
              <w:ind w:left="77"/>
              <w:jc w:val="both"/>
              <w:rPr>
                <w:rFonts w:cstheme="minorHAnsi"/>
                <w:sz w:val="20"/>
                <w:szCs w:val="20"/>
                <w:lang w:val="en-GB"/>
              </w:rPr>
            </w:pPr>
            <w:r w:rsidRPr="008F0758">
              <w:rPr>
                <w:rFonts w:cstheme="minorHAnsi"/>
                <w:sz w:val="20"/>
                <w:szCs w:val="20"/>
                <w:lang w:val="en-GB"/>
              </w:rPr>
              <w:t xml:space="preserve">Result: Achieved </w:t>
            </w:r>
          </w:p>
          <w:p w14:paraId="1F6C4861" w14:textId="77777777" w:rsidR="00155ACD" w:rsidRPr="008F0758" w:rsidRDefault="00155ACD" w:rsidP="00155ACD">
            <w:pPr>
              <w:ind w:left="77"/>
              <w:jc w:val="both"/>
              <w:rPr>
                <w:rFonts w:cstheme="minorHAnsi"/>
                <w:sz w:val="20"/>
                <w:szCs w:val="20"/>
              </w:rPr>
            </w:pPr>
            <w:r w:rsidRPr="008F0758">
              <w:rPr>
                <w:rFonts w:cstheme="minorHAnsi"/>
                <w:sz w:val="20"/>
                <w:szCs w:val="20"/>
                <w:lang w:val="en-GB"/>
              </w:rPr>
              <w:t xml:space="preserve"> Increase of </w:t>
            </w:r>
            <w:r w:rsidR="00340195" w:rsidRPr="008F0758">
              <w:rPr>
                <w:rFonts w:cstheme="minorHAnsi"/>
                <w:sz w:val="20"/>
                <w:szCs w:val="20"/>
                <w:lang w:val="en-GB"/>
              </w:rPr>
              <w:t>M</w:t>
            </w:r>
            <w:r w:rsidRPr="008F0758">
              <w:rPr>
                <w:rFonts w:cstheme="minorHAnsi"/>
                <w:sz w:val="20"/>
                <w:szCs w:val="20"/>
                <w:lang w:val="en-GB"/>
              </w:rPr>
              <w:t>eteorology Department Suriname (</w:t>
            </w:r>
            <w:r w:rsidRPr="008F0758">
              <w:rPr>
                <w:rFonts w:cstheme="minorHAnsi"/>
                <w:sz w:val="20"/>
                <w:szCs w:val="20"/>
              </w:rPr>
              <w:t xml:space="preserve">MDS) </w:t>
            </w:r>
            <w:r w:rsidRPr="008F0758">
              <w:rPr>
                <w:rFonts w:cstheme="minorHAnsi"/>
                <w:sz w:val="20"/>
                <w:szCs w:val="20"/>
                <w:lang w:val="en-GB"/>
              </w:rPr>
              <w:t xml:space="preserve">coverage with new equipment 4 </w:t>
            </w:r>
            <w:proofErr w:type="spellStart"/>
            <w:r w:rsidRPr="008F0758">
              <w:rPr>
                <w:rFonts w:cstheme="minorHAnsi"/>
                <w:sz w:val="20"/>
                <w:szCs w:val="20"/>
                <w:lang w:val="en-GB"/>
              </w:rPr>
              <w:t>raingauges</w:t>
            </w:r>
            <w:proofErr w:type="spellEnd"/>
            <w:r w:rsidRPr="008F0758">
              <w:rPr>
                <w:rFonts w:cstheme="minorHAnsi"/>
                <w:sz w:val="20"/>
                <w:szCs w:val="20"/>
                <w:lang w:val="en-GB"/>
              </w:rPr>
              <w:t xml:space="preserve"> and 2 AWS (</w:t>
            </w:r>
            <w:r w:rsidRPr="008F0758">
              <w:rPr>
                <w:rFonts w:cstheme="minorHAnsi"/>
                <w:sz w:val="20"/>
                <w:szCs w:val="20"/>
              </w:rPr>
              <w:t>automatic weather stations)</w:t>
            </w:r>
          </w:p>
          <w:p w14:paraId="18217B6C" w14:textId="77777777" w:rsidR="00155ACD" w:rsidRPr="008F0758" w:rsidRDefault="00155ACD" w:rsidP="00155ACD">
            <w:pPr>
              <w:ind w:left="77"/>
              <w:jc w:val="both"/>
              <w:rPr>
                <w:rFonts w:cstheme="minorHAnsi"/>
                <w:sz w:val="20"/>
                <w:szCs w:val="20"/>
                <w:lang w:val="en-GB"/>
              </w:rPr>
            </w:pPr>
          </w:p>
          <w:p w14:paraId="57888AF7" w14:textId="77777777" w:rsidR="00155ACD" w:rsidRPr="008F0758" w:rsidRDefault="00155ACD" w:rsidP="00155ACD">
            <w:pPr>
              <w:ind w:left="77"/>
              <w:jc w:val="both"/>
              <w:rPr>
                <w:rFonts w:cstheme="minorHAnsi"/>
                <w:sz w:val="20"/>
                <w:szCs w:val="20"/>
                <w:lang w:val="en-GB"/>
              </w:rPr>
            </w:pPr>
          </w:p>
          <w:p w14:paraId="2C48106E" w14:textId="77777777" w:rsidR="00155ACD" w:rsidRPr="008F0758" w:rsidRDefault="00155ACD" w:rsidP="00155ACD">
            <w:pPr>
              <w:ind w:left="77"/>
              <w:jc w:val="both"/>
              <w:rPr>
                <w:rFonts w:cstheme="minorHAnsi"/>
                <w:sz w:val="20"/>
                <w:szCs w:val="20"/>
              </w:rPr>
            </w:pPr>
          </w:p>
          <w:p w14:paraId="63AB189C" w14:textId="77777777" w:rsidR="00155ACD" w:rsidRPr="008F0758" w:rsidRDefault="00155ACD" w:rsidP="00155ACD">
            <w:pPr>
              <w:ind w:left="77"/>
              <w:jc w:val="both"/>
              <w:rPr>
                <w:rFonts w:cstheme="minorHAnsi"/>
                <w:sz w:val="20"/>
                <w:szCs w:val="20"/>
              </w:rPr>
            </w:pPr>
          </w:p>
          <w:p w14:paraId="35DC11E8" w14:textId="77777777" w:rsidR="00155ACD" w:rsidRPr="008F0758" w:rsidRDefault="00155ACD" w:rsidP="00155ACD">
            <w:pPr>
              <w:ind w:left="77"/>
              <w:jc w:val="both"/>
              <w:rPr>
                <w:rFonts w:cstheme="minorHAnsi"/>
                <w:sz w:val="20"/>
                <w:szCs w:val="20"/>
              </w:rPr>
            </w:pPr>
            <w:r w:rsidRPr="008F0758">
              <w:rPr>
                <w:rFonts w:cstheme="minorHAnsi"/>
                <w:sz w:val="20"/>
                <w:szCs w:val="20"/>
              </w:rPr>
              <w:t xml:space="preserve">Result: Achieved </w:t>
            </w:r>
          </w:p>
          <w:p w14:paraId="56A7C713" w14:textId="77777777" w:rsidR="00155ACD" w:rsidRPr="008F0758" w:rsidRDefault="00155ACD" w:rsidP="00155ACD">
            <w:pPr>
              <w:ind w:left="77"/>
              <w:jc w:val="both"/>
              <w:rPr>
                <w:rFonts w:cstheme="minorHAnsi"/>
                <w:sz w:val="20"/>
                <w:szCs w:val="20"/>
              </w:rPr>
            </w:pPr>
            <w:r w:rsidRPr="008F0758">
              <w:rPr>
                <w:rFonts w:cstheme="minorHAnsi"/>
                <w:sz w:val="20"/>
                <w:szCs w:val="20"/>
              </w:rPr>
              <w:t>Interior: 4 achieved</w:t>
            </w:r>
          </w:p>
          <w:p w14:paraId="7D8CFCEA" w14:textId="77777777" w:rsidR="00155ACD" w:rsidRPr="008F0758" w:rsidRDefault="00155ACD" w:rsidP="00155ACD">
            <w:pPr>
              <w:ind w:left="77"/>
              <w:jc w:val="both"/>
              <w:rPr>
                <w:rFonts w:cstheme="minorHAnsi"/>
                <w:sz w:val="20"/>
                <w:szCs w:val="20"/>
              </w:rPr>
            </w:pPr>
            <w:r w:rsidRPr="008F0758">
              <w:rPr>
                <w:rFonts w:cstheme="minorHAnsi"/>
                <w:sz w:val="20"/>
                <w:szCs w:val="20"/>
              </w:rPr>
              <w:t>placement of 5 Automatic Water Level Stations (AWLS) in 4 mayor rivers and 1 in the coast.</w:t>
            </w:r>
          </w:p>
        </w:tc>
      </w:tr>
      <w:tr w:rsidR="008F0758" w:rsidRPr="008F0758" w14:paraId="048874BF" w14:textId="77777777" w:rsidTr="000412FC">
        <w:tc>
          <w:tcPr>
            <w:tcW w:w="2366" w:type="dxa"/>
            <w:tcBorders>
              <w:top w:val="single" w:sz="4" w:space="0" w:color="auto"/>
              <w:bottom w:val="single" w:sz="4" w:space="0" w:color="auto"/>
            </w:tcBorders>
            <w:shd w:val="clear" w:color="auto" w:fill="auto"/>
          </w:tcPr>
          <w:p w14:paraId="4A988055" w14:textId="77777777" w:rsidR="00155ACD" w:rsidRPr="008F0758" w:rsidRDefault="00155ACD" w:rsidP="00155ACD">
            <w:pPr>
              <w:ind w:left="77"/>
              <w:rPr>
                <w:rFonts w:cstheme="minorHAnsi"/>
                <w:i/>
                <w:sz w:val="20"/>
                <w:szCs w:val="20"/>
                <w:lang w:val="en-GB"/>
              </w:rPr>
            </w:pPr>
            <w:r w:rsidRPr="008F0758">
              <w:rPr>
                <w:rFonts w:cs="Arial"/>
                <w:sz w:val="20"/>
                <w:szCs w:val="20"/>
                <w:lang w:val="en-GB"/>
              </w:rPr>
              <w:t xml:space="preserve">1.1.2) number of </w:t>
            </w:r>
            <w:proofErr w:type="gramStart"/>
            <w:r w:rsidRPr="008F0758">
              <w:rPr>
                <w:rFonts w:cs="Arial"/>
                <w:sz w:val="20"/>
                <w:szCs w:val="20"/>
                <w:lang w:val="en-GB"/>
              </w:rPr>
              <w:t>staff</w:t>
            </w:r>
            <w:proofErr w:type="gramEnd"/>
            <w:r w:rsidRPr="008F0758">
              <w:rPr>
                <w:rFonts w:cs="Arial"/>
                <w:sz w:val="20"/>
                <w:szCs w:val="20"/>
                <w:lang w:val="en-GB"/>
              </w:rPr>
              <w:t xml:space="preserve"> trained in operation and maintenance using new guidelines &amp; manuals</w:t>
            </w:r>
            <w:r w:rsidRPr="008F0758">
              <w:rPr>
                <w:rFonts w:cs="Arial"/>
                <w:i/>
                <w:sz w:val="20"/>
                <w:szCs w:val="20"/>
                <w:lang w:val="en-GB"/>
              </w:rPr>
              <w:t>, under the project</w:t>
            </w:r>
          </w:p>
        </w:tc>
        <w:tc>
          <w:tcPr>
            <w:tcW w:w="2366" w:type="dxa"/>
            <w:tcBorders>
              <w:top w:val="single" w:sz="4" w:space="0" w:color="auto"/>
              <w:bottom w:val="single" w:sz="4" w:space="0" w:color="auto"/>
            </w:tcBorders>
            <w:shd w:val="clear" w:color="auto" w:fill="auto"/>
          </w:tcPr>
          <w:p w14:paraId="57800DF3" w14:textId="77777777" w:rsidR="00155ACD" w:rsidRPr="008F0758" w:rsidRDefault="00155ACD" w:rsidP="00155ACD">
            <w:pPr>
              <w:ind w:left="77"/>
              <w:rPr>
                <w:rFonts w:cs="Arial"/>
                <w:sz w:val="20"/>
                <w:szCs w:val="20"/>
                <w:lang w:val="en-GB"/>
              </w:rPr>
            </w:pPr>
            <w:r w:rsidRPr="008F0758">
              <w:rPr>
                <w:rFonts w:cs="Arial"/>
                <w:sz w:val="20"/>
                <w:szCs w:val="20"/>
                <w:lang w:val="en-GB"/>
              </w:rPr>
              <w:t xml:space="preserve">1.1.2) zero staff trained in operation and maintenance of new hydro-meteorological equipment </w:t>
            </w:r>
          </w:p>
          <w:p w14:paraId="66A411A5" w14:textId="77777777" w:rsidR="00155ACD" w:rsidRPr="008F0758" w:rsidRDefault="00155ACD" w:rsidP="00155ACD">
            <w:pPr>
              <w:ind w:left="77"/>
              <w:rPr>
                <w:rFonts w:cstheme="minorHAnsi"/>
                <w:sz w:val="20"/>
                <w:szCs w:val="20"/>
              </w:rPr>
            </w:pPr>
          </w:p>
        </w:tc>
        <w:tc>
          <w:tcPr>
            <w:tcW w:w="2366" w:type="dxa"/>
            <w:tcBorders>
              <w:top w:val="single" w:sz="4" w:space="0" w:color="auto"/>
              <w:bottom w:val="single" w:sz="4" w:space="0" w:color="auto"/>
            </w:tcBorders>
            <w:shd w:val="clear" w:color="auto" w:fill="auto"/>
          </w:tcPr>
          <w:p w14:paraId="3F45D623" w14:textId="77777777" w:rsidR="00155ACD" w:rsidRPr="008F0758" w:rsidRDefault="00155ACD" w:rsidP="00155ACD">
            <w:pPr>
              <w:ind w:left="77"/>
              <w:rPr>
                <w:rFonts w:cstheme="minorHAnsi"/>
                <w:sz w:val="20"/>
                <w:szCs w:val="20"/>
                <w:lang w:val="en-GB"/>
              </w:rPr>
            </w:pPr>
            <w:r w:rsidRPr="008F0758">
              <w:rPr>
                <w:rFonts w:cs="Arial"/>
                <w:sz w:val="20"/>
                <w:szCs w:val="20"/>
                <w:lang w:val="en-GB"/>
              </w:rPr>
              <w:t xml:space="preserve">1.1.2) At least 2 persons with gender balanced composition trained on operation and maintenance of hydro-met equipment </w:t>
            </w:r>
          </w:p>
        </w:tc>
        <w:tc>
          <w:tcPr>
            <w:tcW w:w="2367" w:type="dxa"/>
          </w:tcPr>
          <w:p w14:paraId="7534C578" w14:textId="77777777" w:rsidR="00155ACD" w:rsidRPr="008F0758" w:rsidRDefault="00155ACD" w:rsidP="00155ACD">
            <w:pPr>
              <w:ind w:left="77"/>
              <w:rPr>
                <w:rFonts w:cstheme="minorHAnsi"/>
                <w:sz w:val="20"/>
                <w:szCs w:val="20"/>
              </w:rPr>
            </w:pPr>
            <w:r w:rsidRPr="008F0758">
              <w:rPr>
                <w:rFonts w:cstheme="minorHAnsi"/>
                <w:sz w:val="20"/>
                <w:szCs w:val="20"/>
              </w:rPr>
              <w:t>Result: 3 persons trained in operation and maintenance of newly acquired equipment.</w:t>
            </w:r>
          </w:p>
        </w:tc>
      </w:tr>
      <w:tr w:rsidR="008F0758" w:rsidRPr="008F0758" w14:paraId="76ECADE2" w14:textId="77777777" w:rsidTr="000412FC">
        <w:tc>
          <w:tcPr>
            <w:tcW w:w="9465" w:type="dxa"/>
            <w:gridSpan w:val="4"/>
          </w:tcPr>
          <w:p w14:paraId="01F38973" w14:textId="77777777" w:rsidR="00155ACD" w:rsidRPr="008F0758" w:rsidRDefault="004B4370" w:rsidP="004B4370">
            <w:pPr>
              <w:rPr>
                <w:b/>
                <w:i/>
                <w:sz w:val="20"/>
                <w:szCs w:val="20"/>
                <w:lang w:val="en-GB"/>
              </w:rPr>
            </w:pPr>
            <w:r w:rsidRPr="008F0758">
              <w:rPr>
                <w:b/>
                <w:i/>
                <w:sz w:val="20"/>
                <w:szCs w:val="20"/>
                <w:lang w:val="en-GB"/>
              </w:rPr>
              <w:t>Output 1.2: Water resources modelling and planning for integrated and sustainable water management undertaken.</w:t>
            </w:r>
          </w:p>
        </w:tc>
      </w:tr>
      <w:tr w:rsidR="008F0758" w:rsidRPr="008F0758" w14:paraId="1E4E6002" w14:textId="77777777" w:rsidTr="000412FC">
        <w:tc>
          <w:tcPr>
            <w:tcW w:w="9465" w:type="dxa"/>
            <w:gridSpan w:val="4"/>
          </w:tcPr>
          <w:p w14:paraId="70D79E47" w14:textId="77777777" w:rsidR="004B4370" w:rsidRPr="008F0758" w:rsidRDefault="004B4370" w:rsidP="004B4370">
            <w:pPr>
              <w:rPr>
                <w:i/>
                <w:sz w:val="20"/>
                <w:szCs w:val="20"/>
                <w:lang w:val="en-GB"/>
              </w:rPr>
            </w:pPr>
            <w:r w:rsidRPr="008F0758">
              <w:rPr>
                <w:i/>
                <w:sz w:val="20"/>
                <w:szCs w:val="20"/>
                <w:lang w:val="en-GB"/>
              </w:rPr>
              <w:t xml:space="preserve">Narrative </w:t>
            </w:r>
          </w:p>
          <w:p w14:paraId="1ADFFF35" w14:textId="77777777" w:rsidR="00155ACD" w:rsidRPr="008F0758" w:rsidRDefault="004B4370" w:rsidP="004B4370">
            <w:pPr>
              <w:rPr>
                <w:i/>
                <w:sz w:val="20"/>
                <w:szCs w:val="20"/>
                <w:lang w:val="en-GB"/>
              </w:rPr>
            </w:pPr>
            <w:r w:rsidRPr="008F0758">
              <w:rPr>
                <w:i/>
                <w:sz w:val="20"/>
                <w:szCs w:val="20"/>
                <w:lang w:val="en-GB"/>
              </w:rPr>
              <w:t xml:space="preserve">This output contributes towards data rescue and the use of historical climatological data in water resource </w:t>
            </w:r>
            <w:proofErr w:type="spellStart"/>
            <w:r w:rsidRPr="008F0758">
              <w:rPr>
                <w:i/>
                <w:sz w:val="20"/>
                <w:szCs w:val="20"/>
                <w:lang w:val="en-GB"/>
              </w:rPr>
              <w:t>modeling</w:t>
            </w:r>
            <w:proofErr w:type="spellEnd"/>
            <w:r w:rsidRPr="008F0758">
              <w:rPr>
                <w:i/>
                <w:sz w:val="20"/>
                <w:szCs w:val="20"/>
                <w:lang w:val="en-GB"/>
              </w:rPr>
              <w:t>, as input for establishing and updating early warning systems and to reduce disaster risks in Suriname. This output contributes furthermore towards establishing sustainable water resource management</w:t>
            </w:r>
          </w:p>
        </w:tc>
      </w:tr>
      <w:tr w:rsidR="008F0758" w:rsidRPr="008F0758" w14:paraId="46085ED0" w14:textId="77777777" w:rsidTr="00155ACD">
        <w:tc>
          <w:tcPr>
            <w:tcW w:w="2366" w:type="dxa"/>
          </w:tcPr>
          <w:p w14:paraId="3FC5F8B4" w14:textId="77777777" w:rsidR="004B4370" w:rsidRPr="008F0758" w:rsidRDefault="004B4370" w:rsidP="004B4370">
            <w:pPr>
              <w:rPr>
                <w:rFonts w:cstheme="minorHAnsi"/>
                <w:sz w:val="20"/>
                <w:szCs w:val="20"/>
                <w:lang w:val="en-GB"/>
              </w:rPr>
            </w:pPr>
            <w:r w:rsidRPr="008F0758">
              <w:rPr>
                <w:rFonts w:cstheme="minorHAnsi"/>
                <w:sz w:val="20"/>
                <w:szCs w:val="20"/>
                <w:lang w:val="en-GB"/>
              </w:rPr>
              <w:t>Output Indicator</w:t>
            </w:r>
          </w:p>
        </w:tc>
        <w:tc>
          <w:tcPr>
            <w:tcW w:w="2366" w:type="dxa"/>
          </w:tcPr>
          <w:p w14:paraId="28E2F246" w14:textId="77777777" w:rsidR="004B4370" w:rsidRPr="008F0758" w:rsidRDefault="004B4370" w:rsidP="004B4370">
            <w:pPr>
              <w:rPr>
                <w:rFonts w:cstheme="minorHAnsi"/>
                <w:sz w:val="20"/>
                <w:szCs w:val="20"/>
                <w:lang w:val="en-GB"/>
              </w:rPr>
            </w:pPr>
            <w:r w:rsidRPr="008F0758">
              <w:rPr>
                <w:rFonts w:cstheme="minorHAnsi"/>
                <w:sz w:val="20"/>
                <w:szCs w:val="20"/>
                <w:lang w:val="en-GB"/>
              </w:rPr>
              <w:t>Baseline</w:t>
            </w:r>
          </w:p>
        </w:tc>
        <w:tc>
          <w:tcPr>
            <w:tcW w:w="2366" w:type="dxa"/>
          </w:tcPr>
          <w:p w14:paraId="25753BF3" w14:textId="77777777" w:rsidR="004B4370" w:rsidRPr="008F0758" w:rsidRDefault="004B4370" w:rsidP="004B4370">
            <w:pPr>
              <w:rPr>
                <w:rFonts w:cstheme="minorHAnsi"/>
                <w:sz w:val="20"/>
                <w:szCs w:val="20"/>
                <w:lang w:val="en-GB"/>
              </w:rPr>
            </w:pPr>
            <w:r w:rsidRPr="008F0758">
              <w:rPr>
                <w:rFonts w:cstheme="minorHAnsi"/>
                <w:sz w:val="20"/>
                <w:szCs w:val="20"/>
                <w:lang w:val="en-GB"/>
              </w:rPr>
              <w:t xml:space="preserve">End Target </w:t>
            </w:r>
          </w:p>
        </w:tc>
        <w:tc>
          <w:tcPr>
            <w:tcW w:w="2367" w:type="dxa"/>
          </w:tcPr>
          <w:p w14:paraId="1D89AEEC" w14:textId="77777777" w:rsidR="004B4370" w:rsidRPr="008F0758" w:rsidRDefault="004B4370" w:rsidP="004B4370">
            <w:pPr>
              <w:rPr>
                <w:rFonts w:cstheme="minorHAnsi"/>
                <w:sz w:val="20"/>
                <w:szCs w:val="20"/>
                <w:lang w:val="en-GB"/>
              </w:rPr>
            </w:pPr>
            <w:r w:rsidRPr="008F0758">
              <w:rPr>
                <w:rFonts w:cstheme="minorHAnsi"/>
                <w:sz w:val="20"/>
                <w:szCs w:val="20"/>
                <w:lang w:val="en-GB"/>
              </w:rPr>
              <w:t>Progress to date</w:t>
            </w:r>
          </w:p>
        </w:tc>
      </w:tr>
      <w:tr w:rsidR="008F0758" w:rsidRPr="008F0758" w14:paraId="27446D24" w14:textId="77777777" w:rsidTr="00340195">
        <w:tc>
          <w:tcPr>
            <w:tcW w:w="2366" w:type="dxa"/>
            <w:tcBorders>
              <w:top w:val="dotted" w:sz="4" w:space="0" w:color="auto"/>
              <w:bottom w:val="single" w:sz="4" w:space="0" w:color="auto"/>
            </w:tcBorders>
            <w:shd w:val="clear" w:color="auto" w:fill="auto"/>
          </w:tcPr>
          <w:p w14:paraId="4A2A2B8D" w14:textId="77777777" w:rsidR="004B4370" w:rsidRPr="008F0758" w:rsidRDefault="004B4370" w:rsidP="004B4370">
            <w:pPr>
              <w:pStyle w:val="Default"/>
              <w:rPr>
                <w:rFonts w:cs="Arial"/>
                <w:color w:val="auto"/>
                <w:sz w:val="20"/>
                <w:szCs w:val="20"/>
                <w:lang w:val="en-GB"/>
              </w:rPr>
            </w:pPr>
            <w:r w:rsidRPr="008F0758">
              <w:rPr>
                <w:rFonts w:cs="Arial"/>
                <w:color w:val="auto"/>
                <w:sz w:val="20"/>
                <w:szCs w:val="20"/>
                <w:lang w:val="en-GB"/>
              </w:rPr>
              <w:t>1.2.1) Number of water management institutions benefitting from access to a new national hydrological / water resources model due to the project intervention.</w:t>
            </w:r>
          </w:p>
          <w:p w14:paraId="4ED59FD5" w14:textId="77777777" w:rsidR="004B4370" w:rsidRPr="008F0758" w:rsidRDefault="004B4370" w:rsidP="004B4370">
            <w:pPr>
              <w:ind w:left="77"/>
              <w:rPr>
                <w:rFonts w:cs="Arial"/>
                <w:sz w:val="20"/>
                <w:szCs w:val="20"/>
                <w:lang w:val="en-GB"/>
              </w:rPr>
            </w:pPr>
          </w:p>
          <w:p w14:paraId="74617F86" w14:textId="77777777" w:rsidR="004B4370" w:rsidRPr="008F0758" w:rsidRDefault="004B4370" w:rsidP="004B4370">
            <w:pPr>
              <w:ind w:left="77"/>
              <w:rPr>
                <w:rFonts w:cstheme="minorHAnsi"/>
                <w:sz w:val="20"/>
                <w:szCs w:val="20"/>
                <w:lang w:val="en-GB"/>
              </w:rPr>
            </w:pPr>
          </w:p>
        </w:tc>
        <w:tc>
          <w:tcPr>
            <w:tcW w:w="2366" w:type="dxa"/>
            <w:tcBorders>
              <w:bottom w:val="single" w:sz="4" w:space="0" w:color="auto"/>
            </w:tcBorders>
          </w:tcPr>
          <w:p w14:paraId="5B662D04" w14:textId="77777777" w:rsidR="004B4370" w:rsidRPr="008F0758" w:rsidRDefault="004B4370" w:rsidP="004B4370">
            <w:pPr>
              <w:ind w:left="77"/>
              <w:rPr>
                <w:rFonts w:cstheme="minorHAnsi"/>
                <w:sz w:val="20"/>
                <w:szCs w:val="20"/>
                <w:lang w:val="en-GB"/>
              </w:rPr>
            </w:pPr>
            <w:r w:rsidRPr="008F0758">
              <w:rPr>
                <w:rFonts w:cstheme="minorHAnsi"/>
                <w:sz w:val="20"/>
                <w:szCs w:val="20"/>
                <w:lang w:val="en-GB"/>
              </w:rPr>
              <w:t>1.2.1) Zero water management institutions with access to the new national hydrological / water resources model</w:t>
            </w:r>
          </w:p>
          <w:p w14:paraId="79D9DDAC" w14:textId="77777777" w:rsidR="004B4370" w:rsidRPr="008F0758" w:rsidRDefault="004B4370" w:rsidP="004B4370">
            <w:pPr>
              <w:ind w:left="77"/>
              <w:rPr>
                <w:rFonts w:cstheme="minorHAnsi"/>
                <w:sz w:val="20"/>
                <w:szCs w:val="20"/>
                <w:lang w:val="en-GB"/>
              </w:rPr>
            </w:pPr>
          </w:p>
          <w:p w14:paraId="361A0CEA" w14:textId="77777777" w:rsidR="004B4370" w:rsidRPr="008F0758" w:rsidRDefault="004B4370" w:rsidP="004B4370">
            <w:pPr>
              <w:ind w:left="77"/>
              <w:rPr>
                <w:rFonts w:cstheme="minorHAnsi"/>
                <w:sz w:val="20"/>
                <w:szCs w:val="20"/>
                <w:lang w:val="en-GB"/>
              </w:rPr>
            </w:pPr>
          </w:p>
        </w:tc>
        <w:tc>
          <w:tcPr>
            <w:tcW w:w="2366" w:type="dxa"/>
            <w:tcBorders>
              <w:top w:val="dotted" w:sz="4" w:space="0" w:color="auto"/>
              <w:bottom w:val="single" w:sz="4" w:space="0" w:color="auto"/>
            </w:tcBorders>
            <w:shd w:val="clear" w:color="auto" w:fill="FFFFFF" w:themeFill="background1"/>
          </w:tcPr>
          <w:p w14:paraId="206E498C" w14:textId="77777777" w:rsidR="004B4370" w:rsidRPr="008F0758" w:rsidRDefault="004B4370" w:rsidP="004B4370">
            <w:pPr>
              <w:rPr>
                <w:rFonts w:cstheme="minorHAnsi"/>
                <w:sz w:val="20"/>
                <w:szCs w:val="20"/>
                <w:lang w:val="en-GB"/>
              </w:rPr>
            </w:pPr>
            <w:r w:rsidRPr="008F0758">
              <w:rPr>
                <w:rFonts w:cs="Arial"/>
                <w:sz w:val="20"/>
                <w:szCs w:val="20"/>
                <w:lang w:val="en-GB"/>
              </w:rPr>
              <w:t xml:space="preserve">1.2.1) By end year three, at least 2 water management institutions aware of availability and access to improved modelled output information. </w:t>
            </w:r>
          </w:p>
        </w:tc>
        <w:tc>
          <w:tcPr>
            <w:tcW w:w="2367" w:type="dxa"/>
          </w:tcPr>
          <w:p w14:paraId="42083FD9" w14:textId="77777777" w:rsidR="004B4370" w:rsidRPr="008F0758" w:rsidRDefault="004B4370" w:rsidP="004B4370">
            <w:pPr>
              <w:pStyle w:val="ListParagraph"/>
              <w:ind w:left="77"/>
              <w:rPr>
                <w:rFonts w:eastAsia="Times New Roman" w:cstheme="minorHAnsi"/>
                <w:sz w:val="20"/>
                <w:szCs w:val="20"/>
              </w:rPr>
            </w:pPr>
            <w:r w:rsidRPr="008F0758">
              <w:rPr>
                <w:rFonts w:eastAsia="Times New Roman" w:cstheme="minorHAnsi"/>
                <w:sz w:val="20"/>
                <w:szCs w:val="20"/>
              </w:rPr>
              <w:t>Result: No result</w:t>
            </w:r>
          </w:p>
          <w:p w14:paraId="51864651" w14:textId="77777777" w:rsidR="004B4370" w:rsidRPr="008F0758" w:rsidRDefault="004B4370" w:rsidP="004B4370">
            <w:pPr>
              <w:pStyle w:val="ListParagraph"/>
              <w:ind w:left="77"/>
              <w:rPr>
                <w:rFonts w:eastAsia="Times New Roman" w:cstheme="minorHAnsi"/>
                <w:sz w:val="20"/>
                <w:szCs w:val="20"/>
              </w:rPr>
            </w:pPr>
            <w:r w:rsidRPr="008F0758">
              <w:rPr>
                <w:rFonts w:eastAsia="Times New Roman" w:cstheme="minorHAnsi"/>
                <w:sz w:val="20"/>
                <w:szCs w:val="20"/>
              </w:rPr>
              <w:t xml:space="preserve"> </w:t>
            </w:r>
          </w:p>
        </w:tc>
      </w:tr>
      <w:tr w:rsidR="008F0758" w:rsidRPr="008F0758" w14:paraId="080385C0" w14:textId="77777777" w:rsidTr="00340195">
        <w:tc>
          <w:tcPr>
            <w:tcW w:w="2366" w:type="dxa"/>
            <w:tcBorders>
              <w:top w:val="single" w:sz="4" w:space="0" w:color="auto"/>
              <w:bottom w:val="single" w:sz="4" w:space="0" w:color="auto"/>
            </w:tcBorders>
            <w:shd w:val="clear" w:color="auto" w:fill="auto"/>
          </w:tcPr>
          <w:p w14:paraId="071BBE25" w14:textId="77777777" w:rsidR="004B4370" w:rsidRPr="008F0758" w:rsidRDefault="004B4370" w:rsidP="004B4370">
            <w:pPr>
              <w:rPr>
                <w:rFonts w:cstheme="minorHAnsi"/>
                <w:sz w:val="20"/>
                <w:szCs w:val="20"/>
                <w:lang w:val="en-GB"/>
              </w:rPr>
            </w:pPr>
            <w:r w:rsidRPr="008F0758">
              <w:rPr>
                <w:rFonts w:cs="Arial"/>
                <w:sz w:val="20"/>
                <w:szCs w:val="20"/>
                <w:lang w:val="en-GB"/>
              </w:rPr>
              <w:t xml:space="preserve">1.2.2) Number of automatic data transmission for new hydrological and meteorological network stations </w:t>
            </w:r>
          </w:p>
        </w:tc>
        <w:tc>
          <w:tcPr>
            <w:tcW w:w="2366" w:type="dxa"/>
          </w:tcPr>
          <w:p w14:paraId="4E5A5088" w14:textId="77777777" w:rsidR="004B4370" w:rsidRPr="008F0758" w:rsidRDefault="004B4370" w:rsidP="004B4370">
            <w:pPr>
              <w:ind w:left="77"/>
              <w:rPr>
                <w:rFonts w:cstheme="minorHAnsi"/>
                <w:sz w:val="20"/>
                <w:szCs w:val="20"/>
                <w:lang w:val="en-GB"/>
              </w:rPr>
            </w:pPr>
            <w:r w:rsidRPr="008F0758">
              <w:rPr>
                <w:rFonts w:cstheme="minorHAnsi"/>
                <w:sz w:val="20"/>
                <w:szCs w:val="20"/>
                <w:lang w:val="en-GB"/>
              </w:rPr>
              <w:t xml:space="preserve">1.2.2) Zero automatic data transmission locally. </w:t>
            </w:r>
          </w:p>
        </w:tc>
        <w:tc>
          <w:tcPr>
            <w:tcW w:w="2366" w:type="dxa"/>
            <w:tcBorders>
              <w:top w:val="dotted" w:sz="4" w:space="0" w:color="auto"/>
              <w:bottom w:val="single" w:sz="4" w:space="0" w:color="auto"/>
            </w:tcBorders>
            <w:shd w:val="clear" w:color="auto" w:fill="FFFFFF" w:themeFill="background1"/>
          </w:tcPr>
          <w:p w14:paraId="79D048FF" w14:textId="77777777" w:rsidR="004B4370" w:rsidRPr="008F0758" w:rsidRDefault="004B4370" w:rsidP="004B4370">
            <w:pPr>
              <w:ind w:left="77"/>
              <w:rPr>
                <w:rFonts w:cstheme="minorHAnsi"/>
                <w:sz w:val="20"/>
                <w:szCs w:val="20"/>
                <w:lang w:val="en-GB"/>
              </w:rPr>
            </w:pPr>
            <w:r w:rsidRPr="008F0758">
              <w:rPr>
                <w:rFonts w:cs="Arial"/>
                <w:sz w:val="20"/>
                <w:szCs w:val="20"/>
                <w:lang w:val="en-GB"/>
              </w:rPr>
              <w:t xml:space="preserve">1.2.2) Automatic daily data transmission for at least 10 hydrological and 6 meteorological network stations by mid-year three. </w:t>
            </w:r>
          </w:p>
        </w:tc>
        <w:tc>
          <w:tcPr>
            <w:tcW w:w="2367" w:type="dxa"/>
          </w:tcPr>
          <w:p w14:paraId="468D4570" w14:textId="77777777" w:rsidR="004B4370" w:rsidRPr="008F0758" w:rsidRDefault="004B4370" w:rsidP="004B4370">
            <w:pPr>
              <w:ind w:left="77"/>
              <w:rPr>
                <w:sz w:val="20"/>
                <w:szCs w:val="20"/>
                <w:lang w:val="en-GB"/>
              </w:rPr>
            </w:pPr>
            <w:r w:rsidRPr="008F0758">
              <w:rPr>
                <w:sz w:val="20"/>
                <w:szCs w:val="20"/>
                <w:lang w:val="en-GB"/>
              </w:rPr>
              <w:t>Result: No result</w:t>
            </w:r>
          </w:p>
          <w:p w14:paraId="34ADBB9F" w14:textId="77777777" w:rsidR="004B4370" w:rsidRPr="008F0758" w:rsidRDefault="004B4370" w:rsidP="004B4370">
            <w:pPr>
              <w:ind w:left="77"/>
              <w:rPr>
                <w:sz w:val="20"/>
                <w:szCs w:val="20"/>
              </w:rPr>
            </w:pPr>
          </w:p>
        </w:tc>
      </w:tr>
      <w:tr w:rsidR="008F0758" w:rsidRPr="008F0758" w14:paraId="7107A920" w14:textId="77777777" w:rsidTr="00340195">
        <w:tc>
          <w:tcPr>
            <w:tcW w:w="2366" w:type="dxa"/>
            <w:tcBorders>
              <w:top w:val="single" w:sz="4" w:space="0" w:color="auto"/>
              <w:bottom w:val="dotted" w:sz="4" w:space="0" w:color="auto"/>
            </w:tcBorders>
            <w:shd w:val="clear" w:color="auto" w:fill="auto"/>
          </w:tcPr>
          <w:p w14:paraId="0A2ED911" w14:textId="77777777" w:rsidR="004B4370" w:rsidRPr="008F0758" w:rsidRDefault="004B4370" w:rsidP="004B4370">
            <w:pPr>
              <w:rPr>
                <w:rFonts w:cs="Arial"/>
                <w:sz w:val="20"/>
                <w:szCs w:val="20"/>
                <w:lang w:val="en-GB"/>
              </w:rPr>
            </w:pPr>
            <w:r w:rsidRPr="008F0758">
              <w:rPr>
                <w:rFonts w:cs="Arial"/>
                <w:sz w:val="20"/>
                <w:szCs w:val="20"/>
                <w:lang w:val="en-GB"/>
              </w:rPr>
              <w:t xml:space="preserve">1.2.3) Status of development of </w:t>
            </w:r>
            <w:proofErr w:type="spellStart"/>
            <w:r w:rsidRPr="008F0758">
              <w:rPr>
                <w:rFonts w:cs="Arial"/>
                <w:sz w:val="20"/>
                <w:szCs w:val="20"/>
                <w:lang w:val="en-GB"/>
              </w:rPr>
              <w:t>GoS</w:t>
            </w:r>
            <w:proofErr w:type="spellEnd"/>
            <w:r w:rsidRPr="008F0758">
              <w:rPr>
                <w:rFonts w:cs="Arial"/>
                <w:sz w:val="20"/>
                <w:szCs w:val="20"/>
                <w:lang w:val="en-GB"/>
              </w:rPr>
              <w:t xml:space="preserve"> Development</w:t>
            </w:r>
          </w:p>
          <w:p w14:paraId="424A0B23" w14:textId="77777777" w:rsidR="004B4370" w:rsidRPr="008F0758" w:rsidRDefault="004B4370" w:rsidP="004B4370">
            <w:pPr>
              <w:rPr>
                <w:rFonts w:cs="Arial"/>
                <w:sz w:val="20"/>
                <w:szCs w:val="20"/>
                <w:lang w:val="en-GB"/>
              </w:rPr>
            </w:pPr>
            <w:r w:rsidRPr="008F0758">
              <w:rPr>
                <w:rFonts w:cs="Arial"/>
                <w:sz w:val="20"/>
                <w:szCs w:val="20"/>
                <w:lang w:val="en-GB"/>
              </w:rPr>
              <w:t xml:space="preserve"> Strategy and land-use</w:t>
            </w:r>
          </w:p>
          <w:p w14:paraId="2D9A0CC4" w14:textId="77777777" w:rsidR="004B4370" w:rsidRPr="008F0758" w:rsidRDefault="004B4370" w:rsidP="004B4370">
            <w:pPr>
              <w:ind w:left="77"/>
              <w:rPr>
                <w:rFonts w:cstheme="minorHAnsi"/>
                <w:sz w:val="20"/>
                <w:szCs w:val="20"/>
                <w:lang w:val="en-GB"/>
              </w:rPr>
            </w:pPr>
            <w:r w:rsidRPr="008F0758">
              <w:rPr>
                <w:rFonts w:cs="Arial"/>
                <w:sz w:val="20"/>
                <w:szCs w:val="20"/>
                <w:lang w:val="en-GB"/>
              </w:rPr>
              <w:t>Plans at National/District level</w:t>
            </w:r>
          </w:p>
        </w:tc>
        <w:tc>
          <w:tcPr>
            <w:tcW w:w="2366" w:type="dxa"/>
          </w:tcPr>
          <w:p w14:paraId="09E886E2" w14:textId="77777777" w:rsidR="004B4370" w:rsidRPr="008F0758" w:rsidRDefault="004B4370" w:rsidP="004B4370">
            <w:pPr>
              <w:ind w:left="77"/>
              <w:rPr>
                <w:rFonts w:cs="Arial"/>
                <w:sz w:val="20"/>
                <w:szCs w:val="20"/>
                <w:lang w:val="en-GB"/>
              </w:rPr>
            </w:pPr>
            <w:r w:rsidRPr="008F0758">
              <w:rPr>
                <w:rFonts w:cstheme="minorHAnsi"/>
                <w:sz w:val="20"/>
                <w:szCs w:val="20"/>
                <w:lang w:val="en-GB"/>
              </w:rPr>
              <w:t xml:space="preserve">1.2.3) </w:t>
            </w:r>
            <w:proofErr w:type="spellStart"/>
            <w:r w:rsidRPr="008F0758">
              <w:rPr>
                <w:rFonts w:cs="Arial"/>
                <w:sz w:val="20"/>
                <w:szCs w:val="20"/>
                <w:lang w:val="en-GB"/>
              </w:rPr>
              <w:t>GoS</w:t>
            </w:r>
            <w:proofErr w:type="spellEnd"/>
            <w:r w:rsidRPr="008F0758">
              <w:rPr>
                <w:rFonts w:cs="Arial"/>
                <w:sz w:val="20"/>
                <w:szCs w:val="20"/>
                <w:lang w:val="en-GB"/>
              </w:rPr>
              <w:t xml:space="preserve"> Development Strategy and land-use</w:t>
            </w:r>
          </w:p>
          <w:p w14:paraId="388B511C" w14:textId="77777777" w:rsidR="004B4370" w:rsidRPr="008F0758" w:rsidRDefault="004B4370" w:rsidP="004B4370">
            <w:pPr>
              <w:ind w:left="77"/>
              <w:rPr>
                <w:rFonts w:cstheme="minorHAnsi"/>
                <w:sz w:val="20"/>
                <w:szCs w:val="20"/>
                <w:lang w:val="en-GB"/>
              </w:rPr>
            </w:pPr>
            <w:r w:rsidRPr="008F0758">
              <w:rPr>
                <w:rFonts w:cs="Arial"/>
                <w:sz w:val="20"/>
                <w:szCs w:val="20"/>
                <w:lang w:val="en-GB"/>
              </w:rPr>
              <w:t>Plans at National/District do not integrate climate information in their formulation and implementation</w:t>
            </w:r>
          </w:p>
        </w:tc>
        <w:tc>
          <w:tcPr>
            <w:tcW w:w="2366" w:type="dxa"/>
            <w:tcBorders>
              <w:top w:val="single" w:sz="4" w:space="0" w:color="auto"/>
              <w:bottom w:val="dotted" w:sz="4" w:space="0" w:color="auto"/>
            </w:tcBorders>
            <w:shd w:val="clear" w:color="auto" w:fill="FFFFFF" w:themeFill="background1"/>
          </w:tcPr>
          <w:p w14:paraId="53B3842D" w14:textId="77777777" w:rsidR="004B4370" w:rsidRPr="008F0758" w:rsidRDefault="004B4370" w:rsidP="004B4370">
            <w:pPr>
              <w:rPr>
                <w:rFonts w:cstheme="minorHAnsi"/>
                <w:sz w:val="20"/>
                <w:szCs w:val="20"/>
                <w:lang w:val="en-GB"/>
              </w:rPr>
            </w:pPr>
            <w:r w:rsidRPr="008F0758">
              <w:rPr>
                <w:rFonts w:cs="Arial"/>
                <w:sz w:val="20"/>
                <w:szCs w:val="20"/>
                <w:lang w:val="en-GB"/>
              </w:rPr>
              <w:t xml:space="preserve">1.2.3) At least 2 </w:t>
            </w:r>
            <w:proofErr w:type="spellStart"/>
            <w:r w:rsidRPr="008F0758">
              <w:rPr>
                <w:rFonts w:cs="Arial"/>
                <w:sz w:val="20"/>
                <w:szCs w:val="20"/>
                <w:lang w:val="en-GB"/>
              </w:rPr>
              <w:t>GoS</w:t>
            </w:r>
            <w:proofErr w:type="spellEnd"/>
            <w:r w:rsidRPr="008F0758">
              <w:rPr>
                <w:rFonts w:cs="Arial"/>
                <w:sz w:val="20"/>
                <w:szCs w:val="20"/>
                <w:lang w:val="en-GB"/>
              </w:rPr>
              <w:t xml:space="preserve"> Development Strategy and land-use Plans at National/District integrate climate information in their formulation and implementation</w:t>
            </w:r>
          </w:p>
        </w:tc>
        <w:tc>
          <w:tcPr>
            <w:tcW w:w="2367" w:type="dxa"/>
          </w:tcPr>
          <w:p w14:paraId="28E2867E" w14:textId="77777777" w:rsidR="004B4370" w:rsidRPr="008F0758" w:rsidRDefault="004B4370" w:rsidP="004B4370">
            <w:pPr>
              <w:ind w:left="77"/>
              <w:rPr>
                <w:sz w:val="20"/>
                <w:szCs w:val="20"/>
              </w:rPr>
            </w:pPr>
            <w:r w:rsidRPr="008F0758">
              <w:rPr>
                <w:sz w:val="20"/>
                <w:szCs w:val="20"/>
              </w:rPr>
              <w:t>Result: Achieved</w:t>
            </w:r>
          </w:p>
          <w:p w14:paraId="154E68F1" w14:textId="77777777" w:rsidR="004B4370" w:rsidRPr="008F0758" w:rsidRDefault="004B4370" w:rsidP="004B4370">
            <w:pPr>
              <w:ind w:left="77"/>
              <w:rPr>
                <w:sz w:val="20"/>
                <w:szCs w:val="20"/>
              </w:rPr>
            </w:pPr>
            <w:r w:rsidRPr="008F0758">
              <w:rPr>
                <w:sz w:val="20"/>
                <w:szCs w:val="20"/>
              </w:rPr>
              <w:t>Various aspects of Climate Change integrated in the development strategy 2017-2021 of the GOS: 2 District plans on Disaster Risk Management developed</w:t>
            </w:r>
          </w:p>
          <w:p w14:paraId="7C1C9EDE" w14:textId="77777777" w:rsidR="004B4370" w:rsidRPr="008F0758" w:rsidRDefault="004B4370" w:rsidP="004B4370">
            <w:pPr>
              <w:ind w:left="77"/>
              <w:rPr>
                <w:sz w:val="20"/>
                <w:szCs w:val="20"/>
              </w:rPr>
            </w:pPr>
          </w:p>
        </w:tc>
      </w:tr>
      <w:tr w:rsidR="008F0758" w:rsidRPr="008F0758" w14:paraId="104F20A1" w14:textId="77777777" w:rsidTr="000412FC">
        <w:tc>
          <w:tcPr>
            <w:tcW w:w="9465" w:type="dxa"/>
            <w:gridSpan w:val="4"/>
          </w:tcPr>
          <w:p w14:paraId="4DF021D7" w14:textId="77777777" w:rsidR="004B4370" w:rsidRPr="008F0758" w:rsidRDefault="004B4370" w:rsidP="004B4370">
            <w:pPr>
              <w:rPr>
                <w:b/>
                <w:i/>
                <w:sz w:val="20"/>
                <w:szCs w:val="20"/>
                <w:lang w:val="en-GB"/>
              </w:rPr>
            </w:pPr>
            <w:r w:rsidRPr="008F0758">
              <w:rPr>
                <w:b/>
                <w:i/>
                <w:sz w:val="20"/>
                <w:szCs w:val="20"/>
                <w:lang w:val="en-GB"/>
              </w:rPr>
              <w:t>Output 1.3: New technologies to reduce the vulnerability of the agricultural sector to climate variability researched and results published.</w:t>
            </w:r>
          </w:p>
        </w:tc>
      </w:tr>
      <w:tr w:rsidR="008F0758" w:rsidRPr="008F0758" w14:paraId="1F35862F" w14:textId="77777777" w:rsidTr="000412FC">
        <w:tc>
          <w:tcPr>
            <w:tcW w:w="9465" w:type="dxa"/>
            <w:gridSpan w:val="4"/>
          </w:tcPr>
          <w:p w14:paraId="46A38D11" w14:textId="77777777" w:rsidR="004B4370" w:rsidRPr="00AB764C" w:rsidRDefault="004B4370" w:rsidP="004B4370">
            <w:pPr>
              <w:rPr>
                <w:b/>
                <w:i/>
                <w:sz w:val="20"/>
                <w:szCs w:val="20"/>
                <w:lang w:val="en-GB"/>
              </w:rPr>
            </w:pPr>
            <w:r w:rsidRPr="00AB764C">
              <w:rPr>
                <w:b/>
                <w:i/>
                <w:sz w:val="20"/>
                <w:szCs w:val="20"/>
                <w:lang w:val="en-GB"/>
              </w:rPr>
              <w:t xml:space="preserve">Narrative </w:t>
            </w:r>
          </w:p>
          <w:p w14:paraId="0B679115" w14:textId="77777777" w:rsidR="004B4370" w:rsidRPr="008F0758" w:rsidRDefault="004B4370" w:rsidP="004B4370">
            <w:pPr>
              <w:rPr>
                <w:i/>
                <w:sz w:val="20"/>
                <w:szCs w:val="20"/>
                <w:lang w:val="en-GB"/>
              </w:rPr>
            </w:pPr>
            <w:r w:rsidRPr="008F0758">
              <w:rPr>
                <w:i/>
                <w:sz w:val="20"/>
                <w:szCs w:val="20"/>
                <w:lang w:val="en-GB"/>
              </w:rPr>
              <w:t>This output contributes towards reducing the vulnerability of the agricultural sector to climate variability, by developing new agricultural technologies focused on of climate change adaptation.</w:t>
            </w:r>
          </w:p>
        </w:tc>
      </w:tr>
      <w:tr w:rsidR="008F0758" w:rsidRPr="008F0758" w14:paraId="5A2532E8" w14:textId="77777777" w:rsidTr="00155ACD">
        <w:tc>
          <w:tcPr>
            <w:tcW w:w="2366" w:type="dxa"/>
          </w:tcPr>
          <w:p w14:paraId="63696B59" w14:textId="77777777" w:rsidR="004B4370" w:rsidRPr="008F0758" w:rsidRDefault="004B4370" w:rsidP="004B4370">
            <w:pPr>
              <w:rPr>
                <w:rFonts w:cstheme="minorHAnsi"/>
                <w:b/>
                <w:lang w:val="en-GB"/>
              </w:rPr>
            </w:pPr>
            <w:r w:rsidRPr="008F0758">
              <w:rPr>
                <w:rFonts w:cstheme="minorHAnsi"/>
                <w:b/>
                <w:lang w:val="en-GB"/>
              </w:rPr>
              <w:t>Output Indicator</w:t>
            </w:r>
          </w:p>
        </w:tc>
        <w:tc>
          <w:tcPr>
            <w:tcW w:w="2366" w:type="dxa"/>
          </w:tcPr>
          <w:p w14:paraId="5E4830F6" w14:textId="77777777" w:rsidR="004B4370" w:rsidRPr="008F0758" w:rsidRDefault="004B4370" w:rsidP="004B4370">
            <w:pPr>
              <w:rPr>
                <w:rFonts w:cstheme="minorHAnsi"/>
                <w:b/>
                <w:lang w:val="en-GB"/>
              </w:rPr>
            </w:pPr>
            <w:r w:rsidRPr="008F0758">
              <w:rPr>
                <w:rFonts w:cstheme="minorHAnsi"/>
                <w:b/>
                <w:lang w:val="en-GB"/>
              </w:rPr>
              <w:t>Baseline</w:t>
            </w:r>
          </w:p>
        </w:tc>
        <w:tc>
          <w:tcPr>
            <w:tcW w:w="2366" w:type="dxa"/>
          </w:tcPr>
          <w:p w14:paraId="128B4255" w14:textId="77777777" w:rsidR="004B4370" w:rsidRPr="008F0758" w:rsidRDefault="004B4370" w:rsidP="004B4370">
            <w:pPr>
              <w:rPr>
                <w:rFonts w:cstheme="minorHAnsi"/>
                <w:b/>
                <w:lang w:val="en-GB"/>
              </w:rPr>
            </w:pPr>
            <w:r w:rsidRPr="008F0758">
              <w:rPr>
                <w:rFonts w:cstheme="minorHAnsi"/>
                <w:b/>
                <w:lang w:val="en-GB"/>
              </w:rPr>
              <w:t>End Target</w:t>
            </w:r>
          </w:p>
        </w:tc>
        <w:tc>
          <w:tcPr>
            <w:tcW w:w="2367" w:type="dxa"/>
          </w:tcPr>
          <w:p w14:paraId="037C7F1D" w14:textId="77777777" w:rsidR="004B4370" w:rsidRPr="008F0758" w:rsidRDefault="004B4370" w:rsidP="004B4370">
            <w:pPr>
              <w:rPr>
                <w:rFonts w:cstheme="minorHAnsi"/>
                <w:b/>
                <w:lang w:val="en-GB"/>
              </w:rPr>
            </w:pPr>
            <w:r w:rsidRPr="008F0758">
              <w:rPr>
                <w:rFonts w:cstheme="minorHAnsi"/>
                <w:b/>
                <w:lang w:val="en-GB"/>
              </w:rPr>
              <w:t>Progress to date</w:t>
            </w:r>
          </w:p>
        </w:tc>
      </w:tr>
      <w:tr w:rsidR="008F0758" w:rsidRPr="008F0758" w14:paraId="006D1793" w14:textId="77777777" w:rsidTr="000412FC">
        <w:tc>
          <w:tcPr>
            <w:tcW w:w="2366" w:type="dxa"/>
            <w:shd w:val="clear" w:color="auto" w:fill="auto"/>
          </w:tcPr>
          <w:p w14:paraId="601ED109" w14:textId="77777777" w:rsidR="004B4370" w:rsidRPr="008F0758" w:rsidRDefault="004B4370" w:rsidP="004B4370">
            <w:pPr>
              <w:rPr>
                <w:rFonts w:cstheme="minorHAnsi"/>
                <w:sz w:val="20"/>
                <w:szCs w:val="20"/>
                <w:lang w:val="en-GB"/>
              </w:rPr>
            </w:pPr>
            <w:r w:rsidRPr="008F0758">
              <w:rPr>
                <w:rFonts w:cstheme="minorHAnsi"/>
                <w:sz w:val="20"/>
                <w:szCs w:val="20"/>
                <w:lang w:val="en-GB"/>
              </w:rPr>
              <w:t xml:space="preserve">1.3.1) Number of research opportunities awarded funding under EU </w:t>
            </w:r>
            <w:proofErr w:type="spellStart"/>
            <w:r w:rsidRPr="008F0758">
              <w:rPr>
                <w:rFonts w:cstheme="minorHAnsi"/>
                <w:sz w:val="20"/>
                <w:szCs w:val="20"/>
                <w:lang w:val="en-GB"/>
              </w:rPr>
              <w:t>CfP</w:t>
            </w:r>
            <w:proofErr w:type="spellEnd"/>
            <w:r w:rsidRPr="008F0758">
              <w:rPr>
                <w:rFonts w:cstheme="minorHAnsi"/>
                <w:sz w:val="20"/>
                <w:szCs w:val="20"/>
                <w:lang w:val="en-GB"/>
              </w:rPr>
              <w:t xml:space="preserve"> grants, to reduce vulnerability of the agricultural sector to climate variability </w:t>
            </w:r>
          </w:p>
        </w:tc>
        <w:tc>
          <w:tcPr>
            <w:tcW w:w="2366" w:type="dxa"/>
          </w:tcPr>
          <w:p w14:paraId="19462F8C" w14:textId="77777777" w:rsidR="004B4370" w:rsidRPr="008F0758" w:rsidRDefault="004B4370" w:rsidP="004B4370">
            <w:pPr>
              <w:rPr>
                <w:rFonts w:cstheme="minorHAnsi"/>
                <w:sz w:val="20"/>
                <w:szCs w:val="20"/>
                <w:lang w:val="en-GB"/>
              </w:rPr>
            </w:pPr>
            <w:r w:rsidRPr="008F0758">
              <w:rPr>
                <w:rFonts w:cstheme="minorHAnsi"/>
                <w:sz w:val="20"/>
                <w:szCs w:val="20"/>
                <w:lang w:val="en-GB"/>
              </w:rPr>
              <w:t xml:space="preserve">1.3.1) Zero research opportunities awarded funding under EU </w:t>
            </w:r>
            <w:proofErr w:type="spellStart"/>
            <w:r w:rsidRPr="008F0758">
              <w:rPr>
                <w:rFonts w:cstheme="minorHAnsi"/>
                <w:sz w:val="20"/>
                <w:szCs w:val="20"/>
                <w:lang w:val="en-GB"/>
              </w:rPr>
              <w:t>CfP</w:t>
            </w:r>
            <w:proofErr w:type="spellEnd"/>
            <w:r w:rsidRPr="008F0758">
              <w:rPr>
                <w:rFonts w:cstheme="minorHAnsi"/>
                <w:sz w:val="20"/>
                <w:szCs w:val="20"/>
                <w:lang w:val="en-GB"/>
              </w:rPr>
              <w:t xml:space="preserve"> grants.</w:t>
            </w:r>
          </w:p>
        </w:tc>
        <w:tc>
          <w:tcPr>
            <w:tcW w:w="2366" w:type="dxa"/>
            <w:shd w:val="clear" w:color="auto" w:fill="auto"/>
          </w:tcPr>
          <w:p w14:paraId="349AC934" w14:textId="77777777" w:rsidR="004B4370" w:rsidRPr="008F0758" w:rsidRDefault="004B4370" w:rsidP="004B4370">
            <w:pPr>
              <w:rPr>
                <w:rFonts w:cstheme="minorHAnsi"/>
                <w:sz w:val="20"/>
                <w:szCs w:val="20"/>
                <w:lang w:val="en-GB"/>
              </w:rPr>
            </w:pPr>
            <w:r w:rsidRPr="008F0758">
              <w:rPr>
                <w:rFonts w:cstheme="minorHAnsi"/>
                <w:sz w:val="20"/>
                <w:szCs w:val="20"/>
                <w:lang w:val="en-GB"/>
              </w:rPr>
              <w:t xml:space="preserve">1.3.1) At least three new research opportunities awarded by mid-year one and 6 by end of year three. </w:t>
            </w:r>
          </w:p>
        </w:tc>
        <w:tc>
          <w:tcPr>
            <w:tcW w:w="2367" w:type="dxa"/>
          </w:tcPr>
          <w:p w14:paraId="3125A456" w14:textId="77777777" w:rsidR="004B4370" w:rsidRPr="008F0758" w:rsidRDefault="004B4370" w:rsidP="004B4370">
            <w:pPr>
              <w:autoSpaceDE w:val="0"/>
              <w:autoSpaceDN w:val="0"/>
              <w:adjustRightInd w:val="0"/>
              <w:rPr>
                <w:rFonts w:cstheme="minorHAnsi"/>
                <w:sz w:val="20"/>
                <w:szCs w:val="20"/>
              </w:rPr>
            </w:pPr>
            <w:r w:rsidRPr="008F0758">
              <w:rPr>
                <w:rFonts w:cstheme="minorHAnsi"/>
                <w:sz w:val="20"/>
                <w:szCs w:val="20"/>
              </w:rPr>
              <w:t>Result: 5 awards to date</w:t>
            </w:r>
          </w:p>
          <w:p w14:paraId="0C1E45EC" w14:textId="77777777" w:rsidR="004B4370" w:rsidRPr="008F0758" w:rsidRDefault="004B4370" w:rsidP="004B4370">
            <w:pPr>
              <w:autoSpaceDE w:val="0"/>
              <w:autoSpaceDN w:val="0"/>
              <w:adjustRightInd w:val="0"/>
              <w:rPr>
                <w:rFonts w:cstheme="minorHAnsi"/>
                <w:sz w:val="20"/>
                <w:szCs w:val="20"/>
                <w:lang w:val="en-GB"/>
              </w:rPr>
            </w:pPr>
            <w:r w:rsidRPr="008F0758">
              <w:rPr>
                <w:rFonts w:cstheme="minorHAnsi"/>
                <w:sz w:val="20"/>
                <w:szCs w:val="20"/>
              </w:rPr>
              <w:t>The 1</w:t>
            </w:r>
            <w:r w:rsidRPr="008F0758">
              <w:rPr>
                <w:rFonts w:cstheme="minorHAnsi"/>
                <w:sz w:val="20"/>
                <w:szCs w:val="20"/>
                <w:vertAlign w:val="superscript"/>
              </w:rPr>
              <w:t>st</w:t>
            </w:r>
            <w:r w:rsidRPr="008F0758">
              <w:rPr>
                <w:rFonts w:cstheme="minorHAnsi"/>
                <w:sz w:val="20"/>
                <w:szCs w:val="20"/>
              </w:rPr>
              <w:t xml:space="preserve"> research project was on waste and pet-bottles in partnership with Sustainable Recycling Suriname (SURESUR) was completed in the first year. 4 other research collaborations are currently in execution of which one (1) on climate smart agriculture technologies in collaboration with IICA; a second (2</w:t>
            </w:r>
            <w:r w:rsidRPr="008F0758">
              <w:rPr>
                <w:rFonts w:cstheme="minorHAnsi"/>
                <w:sz w:val="20"/>
                <w:szCs w:val="20"/>
                <w:vertAlign w:val="superscript"/>
              </w:rPr>
              <w:t>nd</w:t>
            </w:r>
            <w:r w:rsidRPr="008F0758">
              <w:rPr>
                <w:rFonts w:cstheme="minorHAnsi"/>
                <w:sz w:val="20"/>
                <w:szCs w:val="20"/>
              </w:rPr>
              <w:t xml:space="preserve">)one on: multi-disciplinary landscape assessment (MLA) related to agriculture by </w:t>
            </w:r>
            <w:proofErr w:type="spellStart"/>
            <w:r w:rsidRPr="008F0758">
              <w:rPr>
                <w:rFonts w:cstheme="minorHAnsi"/>
                <w:sz w:val="20"/>
                <w:szCs w:val="20"/>
              </w:rPr>
              <w:t>Tropenbos</w:t>
            </w:r>
            <w:proofErr w:type="spellEnd"/>
            <w:r w:rsidRPr="008F0758">
              <w:rPr>
                <w:rFonts w:cstheme="minorHAnsi"/>
                <w:sz w:val="20"/>
                <w:szCs w:val="20"/>
              </w:rPr>
              <w:t xml:space="preserve"> International Suriname (TBIS) and the Centre of Agricultural Research in Suriname (CELOS); the third (3</w:t>
            </w:r>
            <w:r w:rsidRPr="008F0758">
              <w:rPr>
                <w:rFonts w:cstheme="minorHAnsi"/>
                <w:sz w:val="20"/>
                <w:szCs w:val="20"/>
                <w:vertAlign w:val="superscript"/>
              </w:rPr>
              <w:t>rd)</w:t>
            </w:r>
            <w:r w:rsidRPr="008F0758">
              <w:rPr>
                <w:rFonts w:cstheme="minorHAnsi"/>
                <w:sz w:val="20"/>
                <w:szCs w:val="20"/>
              </w:rPr>
              <w:t xml:space="preserve">: </w:t>
            </w:r>
            <w:r w:rsidRPr="008F0758">
              <w:rPr>
                <w:sz w:val="20"/>
                <w:szCs w:val="20"/>
              </w:rPr>
              <w:t>research on the use of mangrove ecosystem services in coastal communities of 4 districts  by Development Art Foundation (DAF) and the fourth (4</w:t>
            </w:r>
            <w:r w:rsidRPr="008F0758">
              <w:rPr>
                <w:sz w:val="20"/>
                <w:szCs w:val="20"/>
                <w:vertAlign w:val="superscript"/>
              </w:rPr>
              <w:t>th</w:t>
            </w:r>
            <w:r w:rsidRPr="008F0758">
              <w:rPr>
                <w:sz w:val="20"/>
                <w:szCs w:val="20"/>
              </w:rPr>
              <w:t xml:space="preserve">)  </w:t>
            </w:r>
            <w:r w:rsidRPr="008F0758">
              <w:rPr>
                <w:rFonts w:cstheme="minorHAnsi"/>
                <w:sz w:val="20"/>
                <w:szCs w:val="20"/>
              </w:rPr>
              <w:t xml:space="preserve">on potential changes of the biodiversity in the </w:t>
            </w:r>
            <w:proofErr w:type="spellStart"/>
            <w:r w:rsidRPr="008F0758">
              <w:rPr>
                <w:rFonts w:cstheme="minorHAnsi"/>
                <w:sz w:val="20"/>
                <w:szCs w:val="20"/>
              </w:rPr>
              <w:t>Bigi</w:t>
            </w:r>
            <w:proofErr w:type="spellEnd"/>
            <w:r w:rsidRPr="008F0758">
              <w:rPr>
                <w:rFonts w:cstheme="minorHAnsi"/>
                <w:sz w:val="20"/>
                <w:szCs w:val="20"/>
              </w:rPr>
              <w:t xml:space="preserve"> Pan Lagoon, conducted by the Anton de </w:t>
            </w:r>
            <w:proofErr w:type="spellStart"/>
            <w:r w:rsidRPr="008F0758">
              <w:rPr>
                <w:rFonts w:cstheme="minorHAnsi"/>
                <w:sz w:val="20"/>
                <w:szCs w:val="20"/>
              </w:rPr>
              <w:t>Kom</w:t>
            </w:r>
            <w:proofErr w:type="spellEnd"/>
            <w:r w:rsidRPr="008F0758">
              <w:rPr>
                <w:rFonts w:cstheme="minorHAnsi"/>
                <w:sz w:val="20"/>
                <w:szCs w:val="20"/>
              </w:rPr>
              <w:t xml:space="preserve"> University of Suriname (</w:t>
            </w:r>
            <w:proofErr w:type="spellStart"/>
            <w:r w:rsidRPr="008F0758">
              <w:rPr>
                <w:rFonts w:cstheme="minorHAnsi"/>
                <w:sz w:val="20"/>
                <w:szCs w:val="20"/>
              </w:rPr>
              <w:t>ADeK</w:t>
            </w:r>
            <w:proofErr w:type="spellEnd"/>
            <w:r w:rsidRPr="008F0758">
              <w:rPr>
                <w:rFonts w:cstheme="minorHAnsi"/>
                <w:sz w:val="20"/>
                <w:szCs w:val="20"/>
              </w:rPr>
              <w:t xml:space="preserve"> </w:t>
            </w:r>
            <w:proofErr w:type="spellStart"/>
            <w:r w:rsidRPr="008F0758">
              <w:rPr>
                <w:rFonts w:cstheme="minorHAnsi"/>
                <w:sz w:val="20"/>
                <w:szCs w:val="20"/>
              </w:rPr>
              <w:t>UvS</w:t>
            </w:r>
            <w:proofErr w:type="spellEnd"/>
            <w:r w:rsidRPr="008F0758">
              <w:rPr>
                <w:rFonts w:cstheme="minorHAnsi"/>
                <w:sz w:val="20"/>
                <w:szCs w:val="20"/>
              </w:rPr>
              <w:t xml:space="preserve">). </w:t>
            </w:r>
          </w:p>
        </w:tc>
      </w:tr>
      <w:tr w:rsidR="008F0758" w:rsidRPr="008F0758" w14:paraId="33DC5D23" w14:textId="77777777" w:rsidTr="000412FC">
        <w:tc>
          <w:tcPr>
            <w:tcW w:w="2366" w:type="dxa"/>
            <w:tcBorders>
              <w:top w:val="dotted" w:sz="4" w:space="0" w:color="auto"/>
              <w:bottom w:val="dotted" w:sz="4" w:space="0" w:color="auto"/>
            </w:tcBorders>
            <w:shd w:val="clear" w:color="auto" w:fill="auto"/>
          </w:tcPr>
          <w:p w14:paraId="742E15A7" w14:textId="77777777" w:rsidR="004B4370" w:rsidRPr="008F0758" w:rsidRDefault="004B4370" w:rsidP="004B4370">
            <w:pPr>
              <w:rPr>
                <w:rFonts w:cstheme="minorHAnsi"/>
                <w:sz w:val="20"/>
                <w:szCs w:val="20"/>
                <w:lang w:val="en-GB"/>
              </w:rPr>
            </w:pPr>
            <w:r w:rsidRPr="008F0758">
              <w:rPr>
                <w:rFonts w:cs="Arial"/>
                <w:sz w:val="20"/>
                <w:szCs w:val="20"/>
                <w:lang w:val="en-GB"/>
              </w:rPr>
              <w:t xml:space="preserve">1.3.2) Number of appropriate technologies developed from the </w:t>
            </w:r>
            <w:proofErr w:type="spellStart"/>
            <w:r w:rsidRPr="008F0758">
              <w:rPr>
                <w:rFonts w:cs="Arial"/>
                <w:sz w:val="20"/>
                <w:szCs w:val="20"/>
                <w:lang w:val="en-GB"/>
              </w:rPr>
              <w:t>CfP</w:t>
            </w:r>
            <w:proofErr w:type="spellEnd"/>
            <w:r w:rsidRPr="008F0758">
              <w:rPr>
                <w:rFonts w:cs="Arial"/>
                <w:sz w:val="20"/>
                <w:szCs w:val="20"/>
                <w:lang w:val="en-GB"/>
              </w:rPr>
              <w:t xml:space="preserve"> “grant facility” research initiatives in the agricultural sectors.</w:t>
            </w:r>
          </w:p>
        </w:tc>
        <w:tc>
          <w:tcPr>
            <w:tcW w:w="2366" w:type="dxa"/>
          </w:tcPr>
          <w:p w14:paraId="27018ACD" w14:textId="77777777" w:rsidR="004B4370" w:rsidRPr="008F0758" w:rsidRDefault="004B4370" w:rsidP="004B4370">
            <w:pPr>
              <w:rPr>
                <w:rFonts w:cstheme="minorHAnsi"/>
                <w:sz w:val="20"/>
                <w:szCs w:val="20"/>
                <w:lang w:val="en-GB"/>
              </w:rPr>
            </w:pPr>
            <w:r w:rsidRPr="008F0758">
              <w:rPr>
                <w:rFonts w:cstheme="minorHAnsi"/>
                <w:sz w:val="20"/>
                <w:szCs w:val="20"/>
                <w:lang w:val="en-GB"/>
              </w:rPr>
              <w:t>1.3.2) Zero innovative projects take place within the agricultural sector</w:t>
            </w:r>
          </w:p>
          <w:p w14:paraId="0136A57B" w14:textId="77777777" w:rsidR="004B4370" w:rsidRPr="008F0758" w:rsidRDefault="004B4370" w:rsidP="004B4370">
            <w:pPr>
              <w:rPr>
                <w:rFonts w:cstheme="minorHAnsi"/>
                <w:sz w:val="20"/>
                <w:szCs w:val="20"/>
                <w:lang w:val="en-GB"/>
              </w:rPr>
            </w:pPr>
          </w:p>
        </w:tc>
        <w:tc>
          <w:tcPr>
            <w:tcW w:w="2366" w:type="dxa"/>
            <w:shd w:val="clear" w:color="auto" w:fill="auto"/>
          </w:tcPr>
          <w:p w14:paraId="28770C58" w14:textId="77777777" w:rsidR="004B4370" w:rsidRPr="008F0758" w:rsidRDefault="004B4370" w:rsidP="004B4370">
            <w:pPr>
              <w:rPr>
                <w:rFonts w:cstheme="minorHAnsi"/>
                <w:sz w:val="20"/>
                <w:szCs w:val="20"/>
                <w:lang w:val="en-GB"/>
              </w:rPr>
            </w:pPr>
            <w:r w:rsidRPr="008F0758">
              <w:rPr>
                <w:sz w:val="20"/>
                <w:szCs w:val="20"/>
              </w:rPr>
              <w:t>1.3.2) At least three new agricultural focused technologies developed by end of year two that link to the relevant outputs of the JCCCP (JCCCP Outputs 2.2-2.5).</w:t>
            </w:r>
          </w:p>
        </w:tc>
        <w:tc>
          <w:tcPr>
            <w:tcW w:w="2367" w:type="dxa"/>
          </w:tcPr>
          <w:p w14:paraId="7A214955" w14:textId="77777777" w:rsidR="004B4370" w:rsidRPr="008F0758" w:rsidRDefault="004B4370" w:rsidP="004B4370">
            <w:pPr>
              <w:rPr>
                <w:rFonts w:cstheme="minorHAnsi"/>
                <w:sz w:val="20"/>
                <w:szCs w:val="20"/>
                <w:lang w:val="en-GB"/>
              </w:rPr>
            </w:pPr>
            <w:r w:rsidRPr="008F0758">
              <w:rPr>
                <w:rFonts w:cstheme="minorHAnsi"/>
                <w:sz w:val="20"/>
                <w:szCs w:val="20"/>
                <w:lang w:val="en-GB"/>
              </w:rPr>
              <w:t>Result: Three technologies developed to date</w:t>
            </w:r>
          </w:p>
          <w:p w14:paraId="6A074484" w14:textId="77777777" w:rsidR="004B4370" w:rsidRPr="008F0758" w:rsidRDefault="004B4370" w:rsidP="004B4370">
            <w:pPr>
              <w:rPr>
                <w:rFonts w:cstheme="minorHAnsi"/>
                <w:sz w:val="20"/>
                <w:szCs w:val="20"/>
                <w:lang w:val="en-GB"/>
              </w:rPr>
            </w:pPr>
            <w:r w:rsidRPr="008F0758">
              <w:rPr>
                <w:rFonts w:cstheme="minorHAnsi"/>
                <w:sz w:val="20"/>
                <w:szCs w:val="20"/>
                <w:lang w:val="en-GB"/>
              </w:rPr>
              <w:t>In collaboration with IICA</w:t>
            </w:r>
            <w:r w:rsidRPr="008F0758">
              <w:rPr>
                <w:rFonts w:cstheme="minorHAnsi"/>
                <w:sz w:val="20"/>
                <w:szCs w:val="20"/>
              </w:rPr>
              <w:t xml:space="preserve"> design and implementation of rainwater harvesting and reservoir in combination with </w:t>
            </w:r>
            <w:r w:rsidRPr="008F0758">
              <w:rPr>
                <w:rFonts w:cstheme="minorHAnsi"/>
                <w:sz w:val="20"/>
                <w:szCs w:val="20"/>
                <w:lang w:val="en-GB"/>
              </w:rPr>
              <w:t xml:space="preserve">(2) protective structures (greenhouses) and </w:t>
            </w:r>
            <w:r w:rsidRPr="008F0758">
              <w:rPr>
                <w:rFonts w:cstheme="minorHAnsi"/>
                <w:sz w:val="20"/>
                <w:szCs w:val="20"/>
              </w:rPr>
              <w:t xml:space="preserve">two (2) irrigation systems </w:t>
            </w:r>
            <w:r w:rsidRPr="008F0758">
              <w:rPr>
                <w:sz w:val="20"/>
                <w:szCs w:val="20"/>
              </w:rPr>
              <w:t xml:space="preserve">(drip-irrigation and micro-sprinkler) have been designed. </w:t>
            </w:r>
          </w:p>
        </w:tc>
      </w:tr>
      <w:tr w:rsidR="008F0758" w:rsidRPr="008F0758" w14:paraId="336F497C" w14:textId="77777777" w:rsidTr="00340195">
        <w:tc>
          <w:tcPr>
            <w:tcW w:w="2366" w:type="dxa"/>
            <w:tcBorders>
              <w:top w:val="dotted" w:sz="4" w:space="0" w:color="auto"/>
              <w:bottom w:val="single" w:sz="4" w:space="0" w:color="auto"/>
            </w:tcBorders>
            <w:shd w:val="clear" w:color="auto" w:fill="auto"/>
          </w:tcPr>
          <w:p w14:paraId="27EDD1BF" w14:textId="77777777" w:rsidR="004B4370" w:rsidRPr="008F0758" w:rsidRDefault="004B4370" w:rsidP="004B4370">
            <w:pPr>
              <w:rPr>
                <w:rFonts w:cstheme="minorHAnsi"/>
                <w:sz w:val="20"/>
                <w:szCs w:val="20"/>
                <w:lang w:val="en-GB"/>
              </w:rPr>
            </w:pPr>
            <w:r w:rsidRPr="008F0758">
              <w:rPr>
                <w:rFonts w:cs="Arial"/>
                <w:sz w:val="20"/>
                <w:szCs w:val="20"/>
              </w:rPr>
              <w:t>1</w:t>
            </w:r>
            <w:r w:rsidRPr="008F0758">
              <w:rPr>
                <w:rFonts w:cs="Arial"/>
                <w:sz w:val="20"/>
                <w:szCs w:val="20"/>
                <w:lang w:val="en-GB"/>
              </w:rPr>
              <w:t xml:space="preserve">.3.3) Number of </w:t>
            </w:r>
            <w:proofErr w:type="gramStart"/>
            <w:r w:rsidRPr="008F0758">
              <w:rPr>
                <w:rFonts w:cs="Arial"/>
                <w:sz w:val="20"/>
                <w:szCs w:val="20"/>
                <w:lang w:val="en-GB"/>
              </w:rPr>
              <w:t>knowledge</w:t>
            </w:r>
            <w:proofErr w:type="gramEnd"/>
            <w:r w:rsidRPr="008F0758">
              <w:rPr>
                <w:rFonts w:cs="Arial"/>
                <w:sz w:val="20"/>
                <w:szCs w:val="20"/>
                <w:lang w:val="en-GB"/>
              </w:rPr>
              <w:t xml:space="preserve"> sharing events on the opportunities and technologies developed for CC practitioners, researchers and policy-makers.</w:t>
            </w:r>
          </w:p>
        </w:tc>
        <w:tc>
          <w:tcPr>
            <w:tcW w:w="2366" w:type="dxa"/>
          </w:tcPr>
          <w:p w14:paraId="6994518B" w14:textId="77777777" w:rsidR="004B4370" w:rsidRPr="008F0758" w:rsidRDefault="004B4370" w:rsidP="004B4370">
            <w:pPr>
              <w:rPr>
                <w:rFonts w:cstheme="minorHAnsi"/>
                <w:sz w:val="20"/>
                <w:szCs w:val="20"/>
                <w:lang w:val="en-GB"/>
              </w:rPr>
            </w:pPr>
            <w:r w:rsidRPr="008F0758">
              <w:rPr>
                <w:rFonts w:cstheme="minorHAnsi"/>
                <w:sz w:val="20"/>
                <w:szCs w:val="20"/>
                <w:lang w:val="en-GB"/>
              </w:rPr>
              <w:t xml:space="preserve">No compilation of number of </w:t>
            </w:r>
            <w:proofErr w:type="gramStart"/>
            <w:r w:rsidRPr="008F0758">
              <w:rPr>
                <w:rFonts w:cstheme="minorHAnsi"/>
                <w:sz w:val="20"/>
                <w:szCs w:val="20"/>
                <w:lang w:val="en-GB"/>
              </w:rPr>
              <w:t>knowledge</w:t>
            </w:r>
            <w:proofErr w:type="gramEnd"/>
            <w:r w:rsidRPr="008F0758">
              <w:rPr>
                <w:rFonts w:cstheme="minorHAnsi"/>
                <w:sz w:val="20"/>
                <w:szCs w:val="20"/>
                <w:lang w:val="en-GB"/>
              </w:rPr>
              <w:t xml:space="preserve"> sharing events available.</w:t>
            </w:r>
          </w:p>
        </w:tc>
        <w:tc>
          <w:tcPr>
            <w:tcW w:w="2366" w:type="dxa"/>
            <w:shd w:val="clear" w:color="auto" w:fill="auto"/>
          </w:tcPr>
          <w:p w14:paraId="7A09346F" w14:textId="77777777" w:rsidR="004B4370" w:rsidRPr="008F0758" w:rsidRDefault="004B4370" w:rsidP="004B4370">
            <w:pPr>
              <w:rPr>
                <w:rFonts w:cstheme="minorHAnsi"/>
                <w:sz w:val="20"/>
                <w:szCs w:val="20"/>
                <w:lang w:val="en-GB"/>
              </w:rPr>
            </w:pPr>
            <w:r w:rsidRPr="008F0758">
              <w:rPr>
                <w:sz w:val="20"/>
                <w:szCs w:val="20"/>
              </w:rPr>
              <w:t>1.3.3) At least two national/regional knowledge sharing events per year (6 in total) with at least one associated with horticulture partnering initiatives.</w:t>
            </w:r>
          </w:p>
        </w:tc>
        <w:tc>
          <w:tcPr>
            <w:tcW w:w="2367" w:type="dxa"/>
          </w:tcPr>
          <w:p w14:paraId="4E2D7897" w14:textId="77777777" w:rsidR="004B4370" w:rsidRPr="008F0758" w:rsidRDefault="004B4370" w:rsidP="004B4370">
            <w:pPr>
              <w:tabs>
                <w:tab w:val="left" w:pos="4494"/>
              </w:tabs>
              <w:rPr>
                <w:sz w:val="20"/>
                <w:szCs w:val="20"/>
              </w:rPr>
            </w:pPr>
            <w:r w:rsidRPr="008F0758">
              <w:rPr>
                <w:sz w:val="20"/>
                <w:szCs w:val="20"/>
              </w:rPr>
              <w:t>Result: 3 events in year two</w:t>
            </w:r>
          </w:p>
          <w:p w14:paraId="417812D8" w14:textId="77777777" w:rsidR="004B4370" w:rsidRPr="008F0758" w:rsidRDefault="004B4370" w:rsidP="004B4370">
            <w:pPr>
              <w:tabs>
                <w:tab w:val="left" w:pos="4494"/>
              </w:tabs>
              <w:rPr>
                <w:sz w:val="20"/>
                <w:szCs w:val="20"/>
              </w:rPr>
            </w:pPr>
            <w:r w:rsidRPr="008F0758">
              <w:rPr>
                <w:sz w:val="20"/>
                <w:szCs w:val="20"/>
              </w:rPr>
              <w:t>In March 2018 a delegation of 8 persons from water related institutions and Ministries and the GCCA+ PMU participated at the 8</w:t>
            </w:r>
            <w:r w:rsidRPr="008F0758">
              <w:rPr>
                <w:sz w:val="20"/>
                <w:szCs w:val="20"/>
                <w:vertAlign w:val="superscript"/>
              </w:rPr>
              <w:t>th</w:t>
            </w:r>
            <w:r w:rsidRPr="008F0758">
              <w:rPr>
                <w:sz w:val="20"/>
                <w:szCs w:val="20"/>
              </w:rPr>
              <w:t xml:space="preserve"> World Water Forum in Brasilia.</w:t>
            </w:r>
          </w:p>
          <w:p w14:paraId="3677C814" w14:textId="77777777" w:rsidR="004B4370" w:rsidRPr="008F0758" w:rsidRDefault="004B4370" w:rsidP="004B4370">
            <w:pPr>
              <w:tabs>
                <w:tab w:val="left" w:pos="4494"/>
              </w:tabs>
              <w:rPr>
                <w:sz w:val="20"/>
                <w:szCs w:val="20"/>
              </w:rPr>
            </w:pPr>
            <w:r w:rsidRPr="008F0758">
              <w:rPr>
                <w:sz w:val="20"/>
                <w:szCs w:val="20"/>
              </w:rPr>
              <w:t xml:space="preserve">In December 2017 a Climate Change Learning event was organized where amongst others the IICA presented preliminary results under the GCCA+ Suriname Adaptation Project on challenges and climate change adaptation measures in agriculture. A total of 154 student from the districts of </w:t>
            </w:r>
            <w:proofErr w:type="spellStart"/>
            <w:r w:rsidRPr="008F0758">
              <w:rPr>
                <w:sz w:val="20"/>
                <w:szCs w:val="20"/>
              </w:rPr>
              <w:t>Marowijne</w:t>
            </w:r>
            <w:proofErr w:type="spellEnd"/>
            <w:r w:rsidRPr="008F0758">
              <w:rPr>
                <w:sz w:val="20"/>
                <w:szCs w:val="20"/>
              </w:rPr>
              <w:t xml:space="preserve"> and Para and 245 persons from institutions nationwide participated in this event.    </w:t>
            </w:r>
          </w:p>
          <w:p w14:paraId="2C43786A" w14:textId="77777777" w:rsidR="004B4370" w:rsidRPr="008F0758" w:rsidRDefault="004B4370" w:rsidP="004B4370">
            <w:pPr>
              <w:tabs>
                <w:tab w:val="left" w:pos="4494"/>
              </w:tabs>
              <w:rPr>
                <w:rFonts w:cstheme="minorHAnsi"/>
                <w:sz w:val="20"/>
                <w:szCs w:val="20"/>
                <w:lang w:val="en-GB"/>
              </w:rPr>
            </w:pPr>
            <w:r w:rsidRPr="008F0758">
              <w:rPr>
                <w:sz w:val="20"/>
                <w:szCs w:val="20"/>
              </w:rPr>
              <w:t xml:space="preserve">In partnership with the Embassy of the United States of America a Regional Mangrove Experts Session was organized for Mangrove research in the Guyana Shield. </w:t>
            </w:r>
          </w:p>
        </w:tc>
      </w:tr>
      <w:tr w:rsidR="008F0758" w:rsidRPr="008F0758" w14:paraId="1F08819C" w14:textId="77777777" w:rsidTr="000412FC">
        <w:tc>
          <w:tcPr>
            <w:tcW w:w="9465" w:type="dxa"/>
            <w:gridSpan w:val="4"/>
            <w:tcBorders>
              <w:top w:val="single" w:sz="4" w:space="0" w:color="auto"/>
              <w:bottom w:val="single" w:sz="4" w:space="0" w:color="auto"/>
            </w:tcBorders>
            <w:shd w:val="clear" w:color="auto" w:fill="auto"/>
          </w:tcPr>
          <w:p w14:paraId="4F62DEC1" w14:textId="77777777" w:rsidR="00340195" w:rsidRPr="008F0758" w:rsidRDefault="00AB764C" w:rsidP="004B4370">
            <w:pPr>
              <w:tabs>
                <w:tab w:val="left" w:pos="4494"/>
              </w:tabs>
              <w:rPr>
                <w:b/>
                <w:i/>
                <w:sz w:val="20"/>
                <w:szCs w:val="20"/>
              </w:rPr>
            </w:pPr>
            <w:r w:rsidRPr="00AB764C">
              <w:rPr>
                <w:sz w:val="20"/>
                <w:szCs w:val="20"/>
              </w:rPr>
              <w:t>COMPONENT 2:</w:t>
            </w:r>
            <w:r w:rsidRPr="00AB764C">
              <w:rPr>
                <w:b/>
                <w:i/>
                <w:sz w:val="20"/>
                <w:szCs w:val="20"/>
              </w:rPr>
              <w:t xml:space="preserve">  </w:t>
            </w:r>
            <w:r w:rsidRPr="00AB764C">
              <w:rPr>
                <w:sz w:val="20"/>
                <w:szCs w:val="20"/>
              </w:rPr>
              <w:t>Essential tools and structures for sustainable management, focused on conservation of mangrove ecosystems in place.</w:t>
            </w:r>
          </w:p>
        </w:tc>
      </w:tr>
      <w:tr w:rsidR="008F0758" w:rsidRPr="008F0758" w14:paraId="37ADFDDB" w14:textId="77777777" w:rsidTr="000412FC">
        <w:tc>
          <w:tcPr>
            <w:tcW w:w="9465" w:type="dxa"/>
            <w:gridSpan w:val="4"/>
            <w:tcBorders>
              <w:top w:val="single" w:sz="4" w:space="0" w:color="auto"/>
              <w:bottom w:val="single" w:sz="4" w:space="0" w:color="auto"/>
            </w:tcBorders>
            <w:shd w:val="clear" w:color="auto" w:fill="auto"/>
          </w:tcPr>
          <w:p w14:paraId="2460FBF0" w14:textId="77777777" w:rsidR="00340195" w:rsidRPr="008F0758" w:rsidRDefault="00794CDA" w:rsidP="00340195">
            <w:pPr>
              <w:tabs>
                <w:tab w:val="left" w:pos="4494"/>
              </w:tabs>
              <w:rPr>
                <w:b/>
                <w:sz w:val="20"/>
                <w:szCs w:val="20"/>
              </w:rPr>
            </w:pPr>
            <w:r w:rsidRPr="008F0758">
              <w:rPr>
                <w:b/>
                <w:sz w:val="20"/>
                <w:szCs w:val="20"/>
              </w:rPr>
              <w:t>Output 2. 1 - National Mangrove Strategy endorsed</w:t>
            </w:r>
          </w:p>
        </w:tc>
      </w:tr>
      <w:tr w:rsidR="008F0758" w:rsidRPr="008F0758" w14:paraId="56B89DDB" w14:textId="77777777" w:rsidTr="000412FC">
        <w:tc>
          <w:tcPr>
            <w:tcW w:w="9465" w:type="dxa"/>
            <w:gridSpan w:val="4"/>
            <w:tcBorders>
              <w:top w:val="single" w:sz="4" w:space="0" w:color="auto"/>
              <w:bottom w:val="single" w:sz="4" w:space="0" w:color="auto"/>
            </w:tcBorders>
            <w:shd w:val="clear" w:color="auto" w:fill="auto"/>
          </w:tcPr>
          <w:p w14:paraId="28F081F8" w14:textId="77777777" w:rsidR="00794CDA" w:rsidRPr="00AB764C" w:rsidRDefault="00794CDA" w:rsidP="00794CDA">
            <w:pPr>
              <w:tabs>
                <w:tab w:val="left" w:pos="4494"/>
              </w:tabs>
              <w:rPr>
                <w:i/>
                <w:sz w:val="20"/>
                <w:szCs w:val="20"/>
              </w:rPr>
            </w:pPr>
            <w:r w:rsidRPr="00AB764C">
              <w:rPr>
                <w:i/>
                <w:sz w:val="20"/>
                <w:szCs w:val="20"/>
              </w:rPr>
              <w:t xml:space="preserve">Narrative </w:t>
            </w:r>
          </w:p>
          <w:p w14:paraId="2DB6BE8B" w14:textId="77777777" w:rsidR="00340195" w:rsidRPr="008F0758" w:rsidRDefault="00794CDA" w:rsidP="00794CDA">
            <w:pPr>
              <w:tabs>
                <w:tab w:val="left" w:pos="4494"/>
              </w:tabs>
              <w:rPr>
                <w:sz w:val="20"/>
                <w:szCs w:val="20"/>
              </w:rPr>
            </w:pPr>
            <w:r w:rsidRPr="00AB764C">
              <w:rPr>
                <w:i/>
                <w:sz w:val="20"/>
                <w:szCs w:val="20"/>
              </w:rPr>
              <w:t xml:space="preserve">The Mangrove Strategy is the first step in developing and implementing a governance system aimed at the sustainable use of mangrove ecosystems in Suriname. </w:t>
            </w:r>
          </w:p>
        </w:tc>
      </w:tr>
      <w:tr w:rsidR="008F0758" w:rsidRPr="008F0758" w14:paraId="5B67A8B0" w14:textId="77777777" w:rsidTr="000412FC">
        <w:tc>
          <w:tcPr>
            <w:tcW w:w="2366" w:type="dxa"/>
          </w:tcPr>
          <w:p w14:paraId="038CBFB7" w14:textId="77777777" w:rsidR="00794CDA" w:rsidRPr="008F0758" w:rsidRDefault="00794CDA" w:rsidP="00794CDA">
            <w:pPr>
              <w:rPr>
                <w:rFonts w:cstheme="minorHAnsi"/>
                <w:b/>
                <w:sz w:val="20"/>
                <w:szCs w:val="20"/>
              </w:rPr>
            </w:pPr>
            <w:r w:rsidRPr="008F0758">
              <w:rPr>
                <w:rFonts w:cstheme="minorHAnsi"/>
                <w:b/>
                <w:sz w:val="20"/>
                <w:szCs w:val="20"/>
              </w:rPr>
              <w:t>Output Indicator</w:t>
            </w:r>
          </w:p>
        </w:tc>
        <w:tc>
          <w:tcPr>
            <w:tcW w:w="2366" w:type="dxa"/>
          </w:tcPr>
          <w:p w14:paraId="49A38B33" w14:textId="77777777" w:rsidR="00794CDA" w:rsidRPr="008F0758" w:rsidRDefault="00794CDA" w:rsidP="00794CDA">
            <w:pPr>
              <w:rPr>
                <w:rFonts w:cstheme="minorHAnsi"/>
                <w:b/>
                <w:sz w:val="20"/>
                <w:szCs w:val="20"/>
              </w:rPr>
            </w:pPr>
            <w:r w:rsidRPr="008F0758">
              <w:rPr>
                <w:rFonts w:cstheme="minorHAnsi"/>
                <w:b/>
                <w:sz w:val="20"/>
                <w:szCs w:val="20"/>
              </w:rPr>
              <w:t>Baseline</w:t>
            </w:r>
          </w:p>
        </w:tc>
        <w:tc>
          <w:tcPr>
            <w:tcW w:w="2366" w:type="dxa"/>
          </w:tcPr>
          <w:p w14:paraId="221FF474" w14:textId="77777777" w:rsidR="00794CDA" w:rsidRPr="008F0758" w:rsidRDefault="00794CDA" w:rsidP="00794CDA">
            <w:pPr>
              <w:rPr>
                <w:rFonts w:cstheme="minorHAnsi"/>
                <w:b/>
                <w:sz w:val="20"/>
                <w:szCs w:val="20"/>
              </w:rPr>
            </w:pPr>
            <w:r w:rsidRPr="008F0758">
              <w:rPr>
                <w:rFonts w:cstheme="minorHAnsi"/>
                <w:b/>
                <w:sz w:val="20"/>
                <w:szCs w:val="20"/>
              </w:rPr>
              <w:t>End target</w:t>
            </w:r>
          </w:p>
        </w:tc>
        <w:tc>
          <w:tcPr>
            <w:tcW w:w="2367" w:type="dxa"/>
          </w:tcPr>
          <w:p w14:paraId="3EF1C036" w14:textId="77777777" w:rsidR="00794CDA" w:rsidRPr="008F0758" w:rsidRDefault="00794CDA" w:rsidP="00794CDA">
            <w:pPr>
              <w:rPr>
                <w:rFonts w:cstheme="minorHAnsi"/>
                <w:b/>
                <w:sz w:val="20"/>
                <w:szCs w:val="20"/>
              </w:rPr>
            </w:pPr>
            <w:r w:rsidRPr="008F0758">
              <w:rPr>
                <w:rFonts w:cstheme="minorHAnsi"/>
                <w:b/>
                <w:sz w:val="20"/>
                <w:szCs w:val="20"/>
              </w:rPr>
              <w:t>Progress to date</w:t>
            </w:r>
          </w:p>
        </w:tc>
      </w:tr>
      <w:tr w:rsidR="008F0758" w:rsidRPr="008F0758" w14:paraId="0AD64217" w14:textId="77777777" w:rsidTr="000412FC">
        <w:tc>
          <w:tcPr>
            <w:tcW w:w="2366" w:type="dxa"/>
            <w:tcBorders>
              <w:top w:val="dotted" w:sz="4" w:space="0" w:color="auto"/>
              <w:bottom w:val="single" w:sz="4" w:space="0" w:color="auto"/>
            </w:tcBorders>
            <w:shd w:val="clear" w:color="auto" w:fill="auto"/>
          </w:tcPr>
          <w:p w14:paraId="32BF564F" w14:textId="77777777" w:rsidR="00794CDA" w:rsidRPr="008F0758" w:rsidRDefault="00794CDA" w:rsidP="00794CDA">
            <w:pPr>
              <w:pStyle w:val="Default"/>
              <w:rPr>
                <w:rFonts w:asciiTheme="minorHAnsi" w:hAnsiTheme="minorHAnsi" w:cstheme="minorHAnsi"/>
                <w:color w:val="auto"/>
                <w:sz w:val="20"/>
                <w:szCs w:val="20"/>
              </w:rPr>
            </w:pPr>
            <w:r w:rsidRPr="008F0758">
              <w:rPr>
                <w:rFonts w:cs="Arial"/>
                <w:color w:val="auto"/>
                <w:sz w:val="20"/>
                <w:szCs w:val="20"/>
                <w:lang w:val="en-GB"/>
              </w:rPr>
              <w:t xml:space="preserve">2.1.1) </w:t>
            </w:r>
            <w:r w:rsidRPr="008F0758">
              <w:rPr>
                <w:rFonts w:asciiTheme="minorHAnsi" w:hAnsiTheme="minorHAnsi" w:cstheme="minorHAnsi"/>
                <w:color w:val="auto"/>
                <w:sz w:val="20"/>
                <w:szCs w:val="20"/>
              </w:rPr>
              <w:t xml:space="preserve">Status </w:t>
            </w:r>
            <w:r w:rsidRPr="008F0758">
              <w:rPr>
                <w:rFonts w:cs="Arial"/>
                <w:color w:val="auto"/>
                <w:sz w:val="20"/>
                <w:szCs w:val="20"/>
                <w:lang w:val="en-GB"/>
              </w:rPr>
              <w:t>of a national mangrove strategy policy document for Suriname.</w:t>
            </w:r>
          </w:p>
        </w:tc>
        <w:tc>
          <w:tcPr>
            <w:tcW w:w="2366" w:type="dxa"/>
            <w:tcBorders>
              <w:top w:val="dotted" w:sz="4" w:space="0" w:color="auto"/>
              <w:bottom w:val="single" w:sz="4" w:space="0" w:color="auto"/>
            </w:tcBorders>
            <w:shd w:val="clear" w:color="auto" w:fill="auto"/>
          </w:tcPr>
          <w:p w14:paraId="715EDD87" w14:textId="77777777" w:rsidR="00794CDA" w:rsidRPr="008F0758" w:rsidRDefault="00794CDA" w:rsidP="00794CDA">
            <w:pPr>
              <w:pStyle w:val="Default"/>
              <w:tabs>
                <w:tab w:val="left" w:pos="1918"/>
              </w:tabs>
              <w:rPr>
                <w:rFonts w:asciiTheme="minorHAnsi" w:hAnsiTheme="minorHAnsi" w:cstheme="minorHAnsi"/>
                <w:color w:val="auto"/>
                <w:sz w:val="20"/>
                <w:szCs w:val="20"/>
              </w:rPr>
            </w:pPr>
            <w:r w:rsidRPr="008F0758">
              <w:rPr>
                <w:rFonts w:cs="Arial"/>
                <w:color w:val="auto"/>
                <w:sz w:val="20"/>
                <w:szCs w:val="20"/>
                <w:lang w:val="en-GB"/>
              </w:rPr>
              <w:t>2.1.1) There is currently no statutory policy or plan for the 1,100 km2 of mangroves in Suriname. Activities for conserving mangroves are ad hoc and un-coordinated with on-going plans and programmes.</w:t>
            </w:r>
          </w:p>
        </w:tc>
        <w:tc>
          <w:tcPr>
            <w:tcW w:w="2366" w:type="dxa"/>
            <w:tcBorders>
              <w:top w:val="dotted" w:sz="4" w:space="0" w:color="auto"/>
              <w:bottom w:val="single" w:sz="4" w:space="0" w:color="auto"/>
            </w:tcBorders>
            <w:shd w:val="clear" w:color="auto" w:fill="auto"/>
          </w:tcPr>
          <w:p w14:paraId="5F657329" w14:textId="77777777" w:rsidR="00794CDA" w:rsidRPr="008F0758" w:rsidRDefault="00794CDA" w:rsidP="00794CDA">
            <w:pPr>
              <w:rPr>
                <w:rFonts w:cs="Arial"/>
                <w:sz w:val="20"/>
                <w:szCs w:val="20"/>
                <w:lang w:val="en-GB"/>
              </w:rPr>
            </w:pPr>
            <w:r w:rsidRPr="008F0758">
              <w:rPr>
                <w:rFonts w:cs="Arial"/>
                <w:sz w:val="20"/>
                <w:szCs w:val="20"/>
                <w:lang w:val="en-GB"/>
              </w:rPr>
              <w:t>2.1.1) Final proposal Mangrove Strategy Policy Document is prepared and presented to Ministry of RGB and ready for formal endorsement by midyear three</w:t>
            </w:r>
          </w:p>
          <w:p w14:paraId="51FFD41E" w14:textId="77777777" w:rsidR="00794CDA" w:rsidRPr="008F0758" w:rsidRDefault="00794CDA" w:rsidP="00794CDA">
            <w:pPr>
              <w:rPr>
                <w:rFonts w:cs="Arial"/>
                <w:sz w:val="20"/>
                <w:szCs w:val="20"/>
                <w:lang w:val="en-GB"/>
              </w:rPr>
            </w:pPr>
          </w:p>
          <w:p w14:paraId="5E797623" w14:textId="77777777" w:rsidR="00794CDA" w:rsidRPr="008F0758" w:rsidRDefault="00794CDA" w:rsidP="00794CDA">
            <w:pPr>
              <w:pStyle w:val="Default"/>
              <w:rPr>
                <w:rFonts w:cstheme="minorHAnsi"/>
                <w:color w:val="auto"/>
                <w:sz w:val="20"/>
                <w:szCs w:val="20"/>
              </w:rPr>
            </w:pPr>
          </w:p>
        </w:tc>
        <w:tc>
          <w:tcPr>
            <w:tcW w:w="2367" w:type="dxa"/>
          </w:tcPr>
          <w:p w14:paraId="74B6047D" w14:textId="77777777" w:rsidR="00794CDA" w:rsidRPr="008F0758" w:rsidRDefault="00794CDA" w:rsidP="00794CDA">
            <w:pPr>
              <w:pStyle w:val="Default"/>
              <w:rPr>
                <w:rFonts w:cstheme="minorHAnsi"/>
                <w:color w:val="auto"/>
                <w:sz w:val="20"/>
                <w:szCs w:val="20"/>
              </w:rPr>
            </w:pPr>
            <w:r w:rsidRPr="008F0758">
              <w:rPr>
                <w:rFonts w:cstheme="minorHAnsi"/>
                <w:color w:val="auto"/>
                <w:sz w:val="20"/>
                <w:szCs w:val="20"/>
              </w:rPr>
              <w:t>Result: Target Not yet achieved,</w:t>
            </w:r>
          </w:p>
          <w:p w14:paraId="05D71F35" w14:textId="77777777" w:rsidR="00794CDA" w:rsidRPr="008F0758" w:rsidRDefault="00794CDA" w:rsidP="00794CDA">
            <w:pPr>
              <w:pStyle w:val="Default"/>
              <w:rPr>
                <w:rFonts w:cstheme="minorHAnsi"/>
                <w:color w:val="auto"/>
                <w:sz w:val="20"/>
                <w:szCs w:val="20"/>
              </w:rPr>
            </w:pPr>
          </w:p>
          <w:p w14:paraId="28D4E808" w14:textId="77777777" w:rsidR="00794CDA" w:rsidRPr="008F0758" w:rsidRDefault="00794CDA" w:rsidP="00794CDA">
            <w:pPr>
              <w:pStyle w:val="Default"/>
              <w:rPr>
                <w:rFonts w:asciiTheme="minorHAnsi" w:hAnsiTheme="minorHAnsi" w:cstheme="minorHAnsi"/>
                <w:color w:val="auto"/>
                <w:sz w:val="20"/>
                <w:szCs w:val="20"/>
              </w:rPr>
            </w:pPr>
            <w:r w:rsidRPr="008F0758">
              <w:rPr>
                <w:rFonts w:cstheme="minorHAnsi"/>
                <w:color w:val="auto"/>
                <w:sz w:val="20"/>
                <w:szCs w:val="20"/>
              </w:rPr>
              <w:t xml:space="preserve">The Project Manager for implementation of activities on the development of the National Mangrove Strategy has signed contract and has started working. </w:t>
            </w:r>
          </w:p>
        </w:tc>
      </w:tr>
      <w:tr w:rsidR="008F0758" w:rsidRPr="008F0758" w14:paraId="1D66E640" w14:textId="77777777" w:rsidTr="000412FC">
        <w:tc>
          <w:tcPr>
            <w:tcW w:w="2366" w:type="dxa"/>
            <w:tcBorders>
              <w:top w:val="single" w:sz="4" w:space="0" w:color="auto"/>
              <w:bottom w:val="single" w:sz="4" w:space="0" w:color="auto"/>
            </w:tcBorders>
            <w:shd w:val="clear" w:color="auto" w:fill="auto"/>
          </w:tcPr>
          <w:p w14:paraId="58B23542" w14:textId="77777777" w:rsidR="00794CDA" w:rsidRPr="008F0758" w:rsidRDefault="00794CDA" w:rsidP="00794CDA">
            <w:pPr>
              <w:rPr>
                <w:rFonts w:cs="Arial"/>
                <w:sz w:val="20"/>
                <w:szCs w:val="20"/>
                <w:lang w:val="en-GB"/>
              </w:rPr>
            </w:pPr>
            <w:proofErr w:type="gramStart"/>
            <w:r w:rsidRPr="008F0758">
              <w:rPr>
                <w:rFonts w:cs="Arial"/>
                <w:sz w:val="20"/>
                <w:szCs w:val="20"/>
                <w:lang w:val="en-GB"/>
              </w:rPr>
              <w:t>2.1.2 )</w:t>
            </w:r>
            <w:proofErr w:type="gramEnd"/>
            <w:r w:rsidRPr="008F0758">
              <w:rPr>
                <w:rFonts w:cs="Arial"/>
                <w:sz w:val="20"/>
                <w:szCs w:val="20"/>
                <w:lang w:val="en-GB"/>
              </w:rPr>
              <w:t xml:space="preserve">  a) Status of development of codes of practice, tailored to mangrove management </w:t>
            </w:r>
          </w:p>
          <w:p w14:paraId="47B21B10" w14:textId="77777777" w:rsidR="00794CDA" w:rsidRPr="008F0758" w:rsidRDefault="00794CDA" w:rsidP="00794CDA">
            <w:pPr>
              <w:rPr>
                <w:rFonts w:cs="Arial"/>
                <w:sz w:val="20"/>
                <w:szCs w:val="20"/>
                <w:lang w:val="en-GB"/>
              </w:rPr>
            </w:pPr>
          </w:p>
          <w:p w14:paraId="16C518D8" w14:textId="77777777" w:rsidR="00794CDA" w:rsidRPr="008F0758" w:rsidRDefault="00794CDA" w:rsidP="00794CDA">
            <w:pPr>
              <w:rPr>
                <w:rFonts w:cs="Arial"/>
                <w:sz w:val="20"/>
                <w:szCs w:val="20"/>
                <w:lang w:val="en-GB"/>
              </w:rPr>
            </w:pPr>
          </w:p>
          <w:p w14:paraId="2256DCC1" w14:textId="77777777" w:rsidR="00794CDA" w:rsidRPr="008F0758" w:rsidRDefault="00794CDA" w:rsidP="00794CDA">
            <w:pPr>
              <w:rPr>
                <w:rFonts w:cs="Arial"/>
                <w:sz w:val="20"/>
                <w:szCs w:val="20"/>
                <w:lang w:val="en-GB"/>
              </w:rPr>
            </w:pPr>
          </w:p>
          <w:p w14:paraId="795F9A1F" w14:textId="77777777" w:rsidR="00794CDA" w:rsidRPr="008F0758" w:rsidRDefault="00794CDA" w:rsidP="00794CDA">
            <w:pPr>
              <w:pStyle w:val="Default"/>
              <w:rPr>
                <w:rFonts w:asciiTheme="minorHAnsi" w:hAnsiTheme="minorHAnsi" w:cstheme="minorHAnsi"/>
                <w:color w:val="auto"/>
                <w:sz w:val="20"/>
                <w:szCs w:val="20"/>
              </w:rPr>
            </w:pPr>
            <w:r w:rsidRPr="008F0758">
              <w:rPr>
                <w:rFonts w:cs="Arial"/>
                <w:color w:val="auto"/>
                <w:sz w:val="20"/>
                <w:szCs w:val="20"/>
                <w:lang w:val="en-GB"/>
              </w:rPr>
              <w:t xml:space="preserve">Status of development of Cross Sectoral guidelines </w:t>
            </w:r>
          </w:p>
        </w:tc>
        <w:tc>
          <w:tcPr>
            <w:tcW w:w="2366" w:type="dxa"/>
            <w:tcBorders>
              <w:top w:val="single" w:sz="4" w:space="0" w:color="auto"/>
              <w:bottom w:val="single" w:sz="4" w:space="0" w:color="auto"/>
            </w:tcBorders>
            <w:shd w:val="clear" w:color="auto" w:fill="auto"/>
          </w:tcPr>
          <w:p w14:paraId="63A89870" w14:textId="77777777" w:rsidR="00794CDA" w:rsidRPr="008F0758" w:rsidRDefault="00794CDA" w:rsidP="00794CDA">
            <w:pPr>
              <w:rPr>
                <w:sz w:val="20"/>
                <w:szCs w:val="20"/>
                <w:lang w:val="en-GB"/>
              </w:rPr>
            </w:pPr>
            <w:r w:rsidRPr="008F0758">
              <w:rPr>
                <w:rFonts w:cs="Arial"/>
                <w:sz w:val="20"/>
                <w:szCs w:val="20"/>
                <w:lang w:val="en-GB"/>
              </w:rPr>
              <w:t>2.1.2) There are no coastal regulatory building codes that provide advice/recommendations on developments close to mangroves.</w:t>
            </w:r>
            <w:r w:rsidRPr="008F0758">
              <w:rPr>
                <w:sz w:val="20"/>
                <w:szCs w:val="20"/>
                <w:lang w:val="en-GB"/>
              </w:rPr>
              <w:t xml:space="preserve"> </w:t>
            </w:r>
          </w:p>
          <w:p w14:paraId="55ECE038" w14:textId="77777777" w:rsidR="00794CDA" w:rsidRPr="008F0758" w:rsidRDefault="00794CDA" w:rsidP="00794CDA">
            <w:pPr>
              <w:rPr>
                <w:rFonts w:cs="Arial"/>
                <w:sz w:val="20"/>
                <w:szCs w:val="20"/>
                <w:lang w:val="en-GB"/>
              </w:rPr>
            </w:pPr>
          </w:p>
          <w:p w14:paraId="7B62B4E2" w14:textId="77777777" w:rsidR="00794CDA" w:rsidRPr="008F0758" w:rsidRDefault="00794CDA" w:rsidP="00794CDA">
            <w:pPr>
              <w:rPr>
                <w:rFonts w:cs="Arial"/>
                <w:sz w:val="20"/>
                <w:szCs w:val="20"/>
                <w:lang w:val="en-GB"/>
              </w:rPr>
            </w:pPr>
          </w:p>
          <w:p w14:paraId="14C23B90" w14:textId="77777777" w:rsidR="00794CDA" w:rsidRPr="008F0758" w:rsidRDefault="00794CDA" w:rsidP="00794CDA">
            <w:pPr>
              <w:rPr>
                <w:rFonts w:cs="Arial"/>
                <w:sz w:val="20"/>
                <w:szCs w:val="20"/>
                <w:lang w:val="en-GB"/>
              </w:rPr>
            </w:pPr>
          </w:p>
          <w:p w14:paraId="7A73C7B8" w14:textId="77777777" w:rsidR="00794CDA" w:rsidRPr="008F0758" w:rsidRDefault="00794CDA" w:rsidP="00794CDA">
            <w:pPr>
              <w:rPr>
                <w:rFonts w:cs="Arial"/>
                <w:sz w:val="20"/>
                <w:szCs w:val="20"/>
                <w:lang w:val="en-GB"/>
              </w:rPr>
            </w:pPr>
            <w:r w:rsidRPr="008F0758">
              <w:rPr>
                <w:rFonts w:cs="Arial"/>
                <w:sz w:val="20"/>
                <w:szCs w:val="20"/>
                <w:lang w:val="en-GB"/>
              </w:rPr>
              <w:t xml:space="preserve">There is also no coastal protection guidance manual (or environmental policy guidelines) to help developers to design climate resilient coastal developments or structures.  </w:t>
            </w:r>
          </w:p>
          <w:p w14:paraId="46C1D7D4" w14:textId="77777777" w:rsidR="00794CDA" w:rsidRPr="008F0758" w:rsidRDefault="00794CDA" w:rsidP="00794CDA">
            <w:pPr>
              <w:pStyle w:val="Default"/>
              <w:rPr>
                <w:rFonts w:asciiTheme="minorHAnsi" w:hAnsiTheme="minorHAnsi" w:cstheme="minorHAnsi"/>
                <w:color w:val="auto"/>
                <w:sz w:val="20"/>
                <w:szCs w:val="20"/>
              </w:rPr>
            </w:pPr>
          </w:p>
        </w:tc>
        <w:tc>
          <w:tcPr>
            <w:tcW w:w="2366" w:type="dxa"/>
            <w:tcBorders>
              <w:top w:val="single" w:sz="4" w:space="0" w:color="auto"/>
              <w:bottom w:val="single" w:sz="4" w:space="0" w:color="auto"/>
            </w:tcBorders>
            <w:shd w:val="clear" w:color="auto" w:fill="auto"/>
          </w:tcPr>
          <w:p w14:paraId="1581AEC5" w14:textId="77777777" w:rsidR="00794CDA" w:rsidRPr="008F0758" w:rsidRDefault="00794CDA" w:rsidP="00794CDA">
            <w:pPr>
              <w:rPr>
                <w:rFonts w:cs="Arial"/>
                <w:sz w:val="20"/>
                <w:szCs w:val="20"/>
                <w:lang w:val="en-GB"/>
              </w:rPr>
            </w:pPr>
            <w:r w:rsidRPr="008F0758">
              <w:rPr>
                <w:rFonts w:cs="Arial"/>
                <w:sz w:val="20"/>
                <w:szCs w:val="20"/>
                <w:lang w:val="en-GB"/>
              </w:rPr>
              <w:t>2.1.2) Draft Code of Practice for mangrove conservation and sustainable management /use of Mangrove ecosystems produced by end of year three.</w:t>
            </w:r>
          </w:p>
          <w:p w14:paraId="2B1A6B5F" w14:textId="77777777" w:rsidR="00794CDA" w:rsidRPr="008F0758" w:rsidRDefault="00794CDA" w:rsidP="00794CDA">
            <w:pPr>
              <w:rPr>
                <w:rFonts w:cs="Arial"/>
                <w:sz w:val="20"/>
                <w:szCs w:val="20"/>
                <w:lang w:val="en-GB"/>
              </w:rPr>
            </w:pPr>
          </w:p>
          <w:p w14:paraId="2F95F102" w14:textId="77777777" w:rsidR="00794CDA" w:rsidRPr="008F0758" w:rsidRDefault="00794CDA" w:rsidP="00794CDA">
            <w:pPr>
              <w:pStyle w:val="Default"/>
              <w:rPr>
                <w:rFonts w:asciiTheme="minorHAnsi" w:hAnsiTheme="minorHAnsi" w:cstheme="minorHAnsi"/>
                <w:color w:val="auto"/>
                <w:sz w:val="20"/>
                <w:szCs w:val="20"/>
              </w:rPr>
            </w:pPr>
            <w:r w:rsidRPr="008F0758">
              <w:rPr>
                <w:rFonts w:cs="Arial"/>
                <w:color w:val="auto"/>
                <w:sz w:val="20"/>
                <w:szCs w:val="20"/>
                <w:lang w:val="en-GB"/>
              </w:rPr>
              <w:t xml:space="preserve">One (1) cross-sectoral guideline for climate-resilient coastal planning is produced and disseminated </w:t>
            </w:r>
          </w:p>
        </w:tc>
        <w:tc>
          <w:tcPr>
            <w:tcW w:w="2367" w:type="dxa"/>
          </w:tcPr>
          <w:p w14:paraId="264B96DF" w14:textId="77777777" w:rsidR="00794CDA" w:rsidRPr="008F0758" w:rsidRDefault="00794CDA" w:rsidP="00794CDA">
            <w:pPr>
              <w:autoSpaceDE w:val="0"/>
              <w:autoSpaceDN w:val="0"/>
              <w:adjustRightInd w:val="0"/>
              <w:rPr>
                <w:rFonts w:cstheme="minorHAnsi"/>
                <w:sz w:val="20"/>
                <w:szCs w:val="20"/>
              </w:rPr>
            </w:pPr>
            <w:r w:rsidRPr="008F0758">
              <w:rPr>
                <w:rFonts w:cstheme="minorHAnsi"/>
                <w:sz w:val="20"/>
                <w:szCs w:val="20"/>
              </w:rPr>
              <w:t>Result: Not achieved</w:t>
            </w:r>
          </w:p>
          <w:p w14:paraId="3CE7A4E1" w14:textId="77777777" w:rsidR="00794CDA" w:rsidRPr="008F0758" w:rsidRDefault="00794CDA" w:rsidP="00794CDA">
            <w:pPr>
              <w:autoSpaceDE w:val="0"/>
              <w:autoSpaceDN w:val="0"/>
              <w:adjustRightInd w:val="0"/>
              <w:rPr>
                <w:rFonts w:cstheme="minorHAnsi"/>
                <w:sz w:val="20"/>
                <w:szCs w:val="20"/>
              </w:rPr>
            </w:pPr>
            <w:r w:rsidRPr="008F0758">
              <w:rPr>
                <w:rFonts w:cstheme="minorHAnsi"/>
                <w:sz w:val="20"/>
                <w:szCs w:val="20"/>
              </w:rPr>
              <w:t>Code of practice and the guidelines not developed yet, these will be developed with the Mangrove Strategy</w:t>
            </w:r>
          </w:p>
          <w:p w14:paraId="1DAD2A9A" w14:textId="77777777" w:rsidR="00794CDA" w:rsidRPr="008F0758" w:rsidRDefault="00794CDA" w:rsidP="00794CDA">
            <w:pPr>
              <w:autoSpaceDE w:val="0"/>
              <w:autoSpaceDN w:val="0"/>
              <w:adjustRightInd w:val="0"/>
              <w:rPr>
                <w:rFonts w:cstheme="minorHAnsi"/>
                <w:sz w:val="20"/>
                <w:szCs w:val="20"/>
              </w:rPr>
            </w:pPr>
          </w:p>
          <w:p w14:paraId="174807C7" w14:textId="77777777" w:rsidR="00794CDA" w:rsidRPr="008F0758" w:rsidRDefault="00794CDA" w:rsidP="00794CDA">
            <w:pPr>
              <w:autoSpaceDE w:val="0"/>
              <w:autoSpaceDN w:val="0"/>
              <w:adjustRightInd w:val="0"/>
              <w:rPr>
                <w:rFonts w:cstheme="minorHAnsi"/>
                <w:sz w:val="20"/>
                <w:szCs w:val="20"/>
              </w:rPr>
            </w:pPr>
          </w:p>
          <w:p w14:paraId="415F08C0" w14:textId="77777777" w:rsidR="00794CDA" w:rsidRPr="008F0758" w:rsidRDefault="00794CDA" w:rsidP="00794CDA">
            <w:pPr>
              <w:autoSpaceDE w:val="0"/>
              <w:autoSpaceDN w:val="0"/>
              <w:adjustRightInd w:val="0"/>
              <w:rPr>
                <w:rFonts w:cstheme="minorHAnsi"/>
                <w:sz w:val="20"/>
                <w:szCs w:val="20"/>
              </w:rPr>
            </w:pPr>
            <w:r w:rsidRPr="008F0758">
              <w:rPr>
                <w:rFonts w:cstheme="minorHAnsi"/>
                <w:sz w:val="20"/>
                <w:szCs w:val="20"/>
              </w:rPr>
              <w:t>Draft Coastal Protection Act developed which is expected to be approved by Parliament. During the development of the National Mangrove Strategy, recommendations for codes of practice and draft regulations will be produced.</w:t>
            </w:r>
          </w:p>
          <w:p w14:paraId="75DF9513" w14:textId="77777777" w:rsidR="00794CDA" w:rsidRPr="008F0758" w:rsidRDefault="00794CDA" w:rsidP="00794CDA">
            <w:pPr>
              <w:pStyle w:val="Default"/>
              <w:rPr>
                <w:rFonts w:asciiTheme="minorHAnsi" w:hAnsiTheme="minorHAnsi" w:cstheme="minorHAnsi"/>
                <w:color w:val="auto"/>
                <w:sz w:val="20"/>
                <w:szCs w:val="20"/>
              </w:rPr>
            </w:pPr>
          </w:p>
        </w:tc>
      </w:tr>
      <w:tr w:rsidR="008F0758" w:rsidRPr="008F0758" w14:paraId="5EE8E060" w14:textId="77777777" w:rsidTr="000412FC">
        <w:tc>
          <w:tcPr>
            <w:tcW w:w="2366" w:type="dxa"/>
            <w:tcBorders>
              <w:top w:val="single" w:sz="4" w:space="0" w:color="auto"/>
              <w:bottom w:val="dotted" w:sz="4" w:space="0" w:color="auto"/>
            </w:tcBorders>
            <w:shd w:val="clear" w:color="auto" w:fill="auto"/>
          </w:tcPr>
          <w:p w14:paraId="0F9BF1E8" w14:textId="77777777" w:rsidR="00794CDA" w:rsidRPr="008F0758" w:rsidRDefault="00794CDA" w:rsidP="00794CDA">
            <w:pPr>
              <w:pStyle w:val="Default"/>
              <w:rPr>
                <w:rFonts w:asciiTheme="minorHAnsi" w:hAnsiTheme="minorHAnsi" w:cstheme="minorHAnsi"/>
                <w:color w:val="auto"/>
                <w:sz w:val="20"/>
                <w:szCs w:val="20"/>
              </w:rPr>
            </w:pPr>
            <w:r w:rsidRPr="008F0758">
              <w:rPr>
                <w:rFonts w:cs="Arial"/>
                <w:color w:val="auto"/>
                <w:sz w:val="20"/>
                <w:szCs w:val="20"/>
                <w:lang w:val="en-GB"/>
              </w:rPr>
              <w:t xml:space="preserve">2.1.3 Number of overlapping/supporting actions with previous or current projects implemented </w:t>
            </w:r>
          </w:p>
        </w:tc>
        <w:tc>
          <w:tcPr>
            <w:tcW w:w="2366" w:type="dxa"/>
            <w:tcBorders>
              <w:top w:val="single" w:sz="4" w:space="0" w:color="auto"/>
              <w:bottom w:val="dotted" w:sz="4" w:space="0" w:color="auto"/>
            </w:tcBorders>
            <w:shd w:val="clear" w:color="auto" w:fill="auto"/>
          </w:tcPr>
          <w:p w14:paraId="6C9BFDC9" w14:textId="77777777" w:rsidR="00794CDA" w:rsidRPr="008F0758" w:rsidRDefault="00794CDA" w:rsidP="00794CDA">
            <w:pPr>
              <w:rPr>
                <w:rFonts w:cstheme="minorHAnsi"/>
                <w:sz w:val="20"/>
                <w:szCs w:val="20"/>
              </w:rPr>
            </w:pPr>
            <w:r w:rsidRPr="008F0758">
              <w:rPr>
                <w:rFonts w:cs="Arial"/>
                <w:sz w:val="20"/>
                <w:szCs w:val="20"/>
                <w:lang w:val="en-GB"/>
              </w:rPr>
              <w:t>2.1.3. ZERO overlapping/supporting actions with the GEF Environmental Conventions Mainstreaming project, Japan Caribbean Climate Change Partnership (JCCCP) nor previous projects such as the Integrated Coastal Zone Management (ICZM) project report, Suriname Coastal Protected Area Management Project (SCPAM).</w:t>
            </w:r>
          </w:p>
        </w:tc>
        <w:tc>
          <w:tcPr>
            <w:tcW w:w="2366" w:type="dxa"/>
            <w:tcBorders>
              <w:top w:val="single" w:sz="4" w:space="0" w:color="auto"/>
              <w:bottom w:val="dotted" w:sz="4" w:space="0" w:color="auto"/>
            </w:tcBorders>
            <w:shd w:val="clear" w:color="auto" w:fill="auto"/>
          </w:tcPr>
          <w:p w14:paraId="3764042D" w14:textId="77777777" w:rsidR="00794CDA" w:rsidRPr="008F0758" w:rsidRDefault="00794CDA" w:rsidP="00794CDA">
            <w:pPr>
              <w:rPr>
                <w:rFonts w:cs="Arial"/>
                <w:sz w:val="20"/>
                <w:szCs w:val="20"/>
                <w:lang w:val="en-GB"/>
              </w:rPr>
            </w:pPr>
            <w:r w:rsidRPr="008F0758">
              <w:rPr>
                <w:rFonts w:cs="Arial"/>
                <w:sz w:val="20"/>
                <w:szCs w:val="20"/>
                <w:lang w:val="en-GB"/>
              </w:rPr>
              <w:t>2.1.3) At least 3 complementary activities are taking place with the GEF Environmental Mainstreaming project by the end of year two.</w:t>
            </w:r>
          </w:p>
          <w:p w14:paraId="13010B71" w14:textId="77777777" w:rsidR="00794CDA" w:rsidRPr="008F0758" w:rsidRDefault="00794CDA" w:rsidP="00794CDA">
            <w:pPr>
              <w:pStyle w:val="Default"/>
              <w:rPr>
                <w:rFonts w:asciiTheme="minorHAnsi" w:hAnsiTheme="minorHAnsi" w:cstheme="minorHAnsi"/>
                <w:color w:val="auto"/>
                <w:sz w:val="20"/>
                <w:szCs w:val="20"/>
              </w:rPr>
            </w:pPr>
            <w:r w:rsidRPr="008F0758">
              <w:rPr>
                <w:rFonts w:cs="Arial"/>
                <w:color w:val="auto"/>
                <w:sz w:val="20"/>
                <w:szCs w:val="20"/>
                <w:lang w:val="en-GB"/>
              </w:rPr>
              <w:t>At least 3 activities are implemented by end of year two.</w:t>
            </w:r>
          </w:p>
        </w:tc>
        <w:tc>
          <w:tcPr>
            <w:tcW w:w="2367" w:type="dxa"/>
          </w:tcPr>
          <w:tbl>
            <w:tblPr>
              <w:tblW w:w="0" w:type="auto"/>
              <w:tblBorders>
                <w:top w:val="nil"/>
                <w:left w:val="nil"/>
                <w:bottom w:val="nil"/>
                <w:right w:val="nil"/>
              </w:tblBorders>
              <w:tblLook w:val="0000" w:firstRow="0" w:lastRow="0" w:firstColumn="0" w:lastColumn="0" w:noHBand="0" w:noVBand="0"/>
            </w:tblPr>
            <w:tblGrid>
              <w:gridCol w:w="2151"/>
            </w:tblGrid>
            <w:tr w:rsidR="008F0758" w:rsidRPr="008F0758" w14:paraId="314CD683" w14:textId="77777777" w:rsidTr="000412FC">
              <w:trPr>
                <w:trHeight w:val="99"/>
              </w:trPr>
              <w:tc>
                <w:tcPr>
                  <w:tcW w:w="0" w:type="auto"/>
                </w:tcPr>
                <w:p w14:paraId="2A20A067" w14:textId="77777777" w:rsidR="00794CDA" w:rsidRPr="008F0758" w:rsidRDefault="00794CDA" w:rsidP="00794CDA">
                  <w:pPr>
                    <w:autoSpaceDE w:val="0"/>
                    <w:autoSpaceDN w:val="0"/>
                    <w:adjustRightInd w:val="0"/>
                    <w:rPr>
                      <w:rFonts w:cstheme="minorHAnsi"/>
                      <w:sz w:val="20"/>
                      <w:szCs w:val="20"/>
                    </w:rPr>
                  </w:pPr>
                  <w:r w:rsidRPr="008F0758">
                    <w:rPr>
                      <w:rFonts w:cstheme="minorHAnsi"/>
                      <w:sz w:val="20"/>
                      <w:szCs w:val="20"/>
                    </w:rPr>
                    <w:t>Result: 2 complementary activities in year two</w:t>
                  </w:r>
                </w:p>
                <w:p w14:paraId="40B66BA8" w14:textId="77777777" w:rsidR="00794CDA" w:rsidRPr="008F0758" w:rsidRDefault="00794CDA" w:rsidP="00794CDA">
                  <w:pPr>
                    <w:autoSpaceDE w:val="0"/>
                    <w:autoSpaceDN w:val="0"/>
                    <w:adjustRightInd w:val="0"/>
                    <w:rPr>
                      <w:rFonts w:ascii="Calibri" w:hAnsi="Calibri" w:cs="Calibri"/>
                      <w:sz w:val="20"/>
                      <w:szCs w:val="20"/>
                    </w:rPr>
                  </w:pPr>
                  <w:r w:rsidRPr="008F0758">
                    <w:rPr>
                      <w:rFonts w:cstheme="minorHAnsi"/>
                      <w:sz w:val="20"/>
                      <w:szCs w:val="20"/>
                    </w:rPr>
                    <w:t xml:space="preserve">GCCA+ project and the JCCCP have collaborated in various areas covering the development of the National </w:t>
                  </w:r>
                  <w:r w:rsidRPr="008F0758">
                    <w:rPr>
                      <w:rFonts w:ascii="Calibri" w:hAnsi="Calibri" w:cs="Calibri"/>
                      <w:sz w:val="20"/>
                      <w:szCs w:val="20"/>
                    </w:rPr>
                    <w:t>climate risk and vulnerability report, the Increase of capacity amongst the District commissioner’s offices, the installation of innovative greenhouse constructions in schools, using pet-pottles. Joint awareness activities reported under the other outputs include: Knowledge Sharing event on climate Change and climate change adaptation and the media training executed under output 2.6</w:t>
                  </w:r>
                </w:p>
              </w:tc>
            </w:tr>
          </w:tbl>
          <w:p w14:paraId="6BCE2831" w14:textId="77777777" w:rsidR="00794CDA" w:rsidRPr="008F0758" w:rsidRDefault="00794CDA" w:rsidP="00794CDA">
            <w:pPr>
              <w:pStyle w:val="Default"/>
              <w:rPr>
                <w:rFonts w:asciiTheme="minorHAnsi" w:hAnsiTheme="minorHAnsi" w:cstheme="minorHAnsi"/>
                <w:color w:val="auto"/>
                <w:sz w:val="20"/>
                <w:szCs w:val="20"/>
              </w:rPr>
            </w:pPr>
            <w:r w:rsidRPr="008F0758">
              <w:rPr>
                <w:rFonts w:asciiTheme="minorHAnsi" w:hAnsiTheme="minorHAnsi" w:cstheme="minorHAnsi"/>
                <w:color w:val="auto"/>
                <w:sz w:val="20"/>
                <w:szCs w:val="20"/>
              </w:rPr>
              <w:t xml:space="preserve"> </w:t>
            </w:r>
          </w:p>
        </w:tc>
      </w:tr>
      <w:tr w:rsidR="008F0758" w:rsidRPr="008F0758" w14:paraId="152C3C1E" w14:textId="77777777" w:rsidTr="00794CDA">
        <w:tc>
          <w:tcPr>
            <w:tcW w:w="9465" w:type="dxa"/>
            <w:gridSpan w:val="4"/>
          </w:tcPr>
          <w:p w14:paraId="26F4B764" w14:textId="77777777" w:rsidR="00794CDA" w:rsidRPr="008F0758" w:rsidRDefault="00794CDA" w:rsidP="00794CDA">
            <w:pPr>
              <w:rPr>
                <w:rFonts w:cstheme="minorHAnsi"/>
                <w:b/>
                <w:sz w:val="20"/>
                <w:szCs w:val="20"/>
              </w:rPr>
            </w:pPr>
            <w:r w:rsidRPr="008F0758">
              <w:rPr>
                <w:rFonts w:cstheme="minorHAnsi"/>
                <w:b/>
                <w:sz w:val="20"/>
                <w:szCs w:val="20"/>
              </w:rPr>
              <w:t xml:space="preserve">Output 2. 2 - Economic (monetary) valuation study of the mangrove ecosystems conducted    </w:t>
            </w:r>
          </w:p>
        </w:tc>
      </w:tr>
      <w:tr w:rsidR="008F0758" w:rsidRPr="008F0758" w14:paraId="0857CB5D" w14:textId="77777777" w:rsidTr="000412FC">
        <w:tc>
          <w:tcPr>
            <w:tcW w:w="9465" w:type="dxa"/>
            <w:gridSpan w:val="4"/>
          </w:tcPr>
          <w:p w14:paraId="5D0AF4A2" w14:textId="77777777" w:rsidR="00794CDA" w:rsidRPr="00AB764C" w:rsidRDefault="00794CDA" w:rsidP="00794CDA">
            <w:pPr>
              <w:rPr>
                <w:rFonts w:cstheme="minorHAnsi"/>
                <w:b/>
                <w:bCs/>
                <w:i/>
                <w:sz w:val="20"/>
                <w:szCs w:val="20"/>
              </w:rPr>
            </w:pPr>
            <w:r w:rsidRPr="00AB764C">
              <w:rPr>
                <w:rFonts w:cstheme="minorHAnsi"/>
                <w:b/>
                <w:i/>
                <w:sz w:val="20"/>
                <w:szCs w:val="20"/>
              </w:rPr>
              <w:t xml:space="preserve">Narrative </w:t>
            </w:r>
            <w:r w:rsidRPr="00AB764C">
              <w:rPr>
                <w:rFonts w:cstheme="minorHAnsi"/>
                <w:i/>
                <w:sz w:val="20"/>
                <w:szCs w:val="20"/>
              </w:rPr>
              <w:t>An economic valuation study shall be initiated to help identify the selection of specific mangrove-related products to be included for more detailed financial strategic assessment</w:t>
            </w:r>
          </w:p>
        </w:tc>
      </w:tr>
      <w:tr w:rsidR="008F0758" w:rsidRPr="008F0758" w14:paraId="57EA4B8A" w14:textId="77777777" w:rsidTr="000412FC">
        <w:tc>
          <w:tcPr>
            <w:tcW w:w="2366" w:type="dxa"/>
          </w:tcPr>
          <w:p w14:paraId="2B216077" w14:textId="77777777" w:rsidR="00794CDA" w:rsidRPr="008F0758" w:rsidRDefault="00794CDA" w:rsidP="00794CDA">
            <w:pPr>
              <w:rPr>
                <w:rFonts w:cstheme="minorHAnsi"/>
                <w:b/>
                <w:sz w:val="20"/>
                <w:szCs w:val="20"/>
              </w:rPr>
            </w:pPr>
            <w:r w:rsidRPr="008F0758">
              <w:rPr>
                <w:rFonts w:cstheme="minorHAnsi"/>
                <w:b/>
                <w:sz w:val="20"/>
                <w:szCs w:val="20"/>
              </w:rPr>
              <w:t>Output Indicator</w:t>
            </w:r>
          </w:p>
        </w:tc>
        <w:tc>
          <w:tcPr>
            <w:tcW w:w="2366" w:type="dxa"/>
          </w:tcPr>
          <w:p w14:paraId="3A7E791E" w14:textId="77777777" w:rsidR="00794CDA" w:rsidRPr="008F0758" w:rsidRDefault="00794CDA" w:rsidP="00794CDA">
            <w:pPr>
              <w:rPr>
                <w:rFonts w:cstheme="minorHAnsi"/>
                <w:b/>
                <w:sz w:val="20"/>
                <w:szCs w:val="20"/>
              </w:rPr>
            </w:pPr>
            <w:r w:rsidRPr="008F0758">
              <w:rPr>
                <w:rFonts w:cstheme="minorHAnsi"/>
                <w:b/>
                <w:sz w:val="20"/>
                <w:szCs w:val="20"/>
              </w:rPr>
              <w:t>Baseline</w:t>
            </w:r>
          </w:p>
        </w:tc>
        <w:tc>
          <w:tcPr>
            <w:tcW w:w="2366" w:type="dxa"/>
          </w:tcPr>
          <w:p w14:paraId="20F93D1B" w14:textId="77777777" w:rsidR="00794CDA" w:rsidRPr="008F0758" w:rsidRDefault="00794CDA" w:rsidP="00794CDA">
            <w:pPr>
              <w:rPr>
                <w:rFonts w:cstheme="minorHAnsi"/>
                <w:b/>
                <w:sz w:val="20"/>
                <w:szCs w:val="20"/>
              </w:rPr>
            </w:pPr>
            <w:r w:rsidRPr="008F0758">
              <w:rPr>
                <w:rFonts w:cstheme="minorHAnsi"/>
                <w:b/>
                <w:sz w:val="20"/>
                <w:szCs w:val="20"/>
              </w:rPr>
              <w:t>End target</w:t>
            </w:r>
          </w:p>
        </w:tc>
        <w:tc>
          <w:tcPr>
            <w:tcW w:w="2367" w:type="dxa"/>
          </w:tcPr>
          <w:p w14:paraId="14A9FA0C" w14:textId="77777777" w:rsidR="00794CDA" w:rsidRPr="008F0758" w:rsidRDefault="00794CDA" w:rsidP="00794CDA">
            <w:pPr>
              <w:rPr>
                <w:rFonts w:cstheme="minorHAnsi"/>
                <w:b/>
                <w:sz w:val="20"/>
                <w:szCs w:val="20"/>
              </w:rPr>
            </w:pPr>
            <w:r w:rsidRPr="008F0758">
              <w:rPr>
                <w:rFonts w:cstheme="minorHAnsi"/>
                <w:b/>
                <w:sz w:val="20"/>
                <w:szCs w:val="20"/>
              </w:rPr>
              <w:t>Progress to date</w:t>
            </w:r>
          </w:p>
        </w:tc>
      </w:tr>
      <w:tr w:rsidR="008F0758" w:rsidRPr="008F0758" w14:paraId="0C42E908" w14:textId="77777777" w:rsidTr="000412FC">
        <w:tc>
          <w:tcPr>
            <w:tcW w:w="2366" w:type="dxa"/>
            <w:tcBorders>
              <w:top w:val="dotted" w:sz="4" w:space="0" w:color="auto"/>
              <w:bottom w:val="single" w:sz="4" w:space="0" w:color="auto"/>
            </w:tcBorders>
            <w:shd w:val="clear" w:color="auto" w:fill="auto"/>
          </w:tcPr>
          <w:p w14:paraId="5260DB47" w14:textId="77777777" w:rsidR="00794CDA" w:rsidRPr="008F0758" w:rsidRDefault="00794CDA" w:rsidP="00794CDA">
            <w:pPr>
              <w:rPr>
                <w:rFonts w:cs="Arial"/>
                <w:sz w:val="20"/>
                <w:szCs w:val="20"/>
                <w:lang w:val="en-GB"/>
              </w:rPr>
            </w:pPr>
            <w:r w:rsidRPr="008F0758">
              <w:rPr>
                <w:rFonts w:cs="Arial"/>
                <w:sz w:val="20"/>
                <w:szCs w:val="20"/>
                <w:lang w:val="en-GB"/>
              </w:rPr>
              <w:t>2.2.1) Number of economic valuation report of Mangrove area.</w:t>
            </w:r>
          </w:p>
          <w:p w14:paraId="68C90D14" w14:textId="77777777" w:rsidR="00794CDA" w:rsidRPr="008F0758" w:rsidRDefault="00794CDA" w:rsidP="00794CDA">
            <w:pPr>
              <w:rPr>
                <w:rFonts w:cs="Arial"/>
                <w:sz w:val="20"/>
                <w:szCs w:val="20"/>
                <w:lang w:val="en-GB"/>
              </w:rPr>
            </w:pPr>
          </w:p>
          <w:p w14:paraId="0407B3C0" w14:textId="77777777" w:rsidR="00794CDA" w:rsidRPr="008F0758" w:rsidRDefault="00794CDA" w:rsidP="00794CDA">
            <w:pPr>
              <w:rPr>
                <w:rFonts w:cs="Arial"/>
                <w:sz w:val="20"/>
                <w:szCs w:val="20"/>
                <w:lang w:val="en-GB"/>
              </w:rPr>
            </w:pPr>
          </w:p>
          <w:p w14:paraId="36878D6A" w14:textId="77777777" w:rsidR="00794CDA" w:rsidRPr="008F0758" w:rsidRDefault="00794CDA" w:rsidP="00794CDA">
            <w:pPr>
              <w:pStyle w:val="Default"/>
              <w:rPr>
                <w:rFonts w:cs="Arial"/>
                <w:color w:val="auto"/>
                <w:sz w:val="20"/>
                <w:szCs w:val="20"/>
                <w:lang w:val="en-GB"/>
              </w:rPr>
            </w:pPr>
            <w:r w:rsidRPr="008F0758">
              <w:rPr>
                <w:rFonts w:cs="Arial"/>
                <w:color w:val="auto"/>
                <w:sz w:val="20"/>
                <w:szCs w:val="20"/>
                <w:lang w:val="en-GB"/>
              </w:rPr>
              <w:t>Number of small entrepreneurs in coastal areas trained in sustainable income alternatives due to the project intervention.</w:t>
            </w:r>
          </w:p>
          <w:p w14:paraId="0948EBFC" w14:textId="77777777" w:rsidR="00794CDA" w:rsidRPr="008F0758" w:rsidRDefault="00794CDA" w:rsidP="00794CDA">
            <w:pPr>
              <w:rPr>
                <w:rFonts w:cs="Arial"/>
                <w:sz w:val="20"/>
                <w:szCs w:val="20"/>
                <w:highlight w:val="yellow"/>
                <w:lang w:val="en-GB"/>
              </w:rPr>
            </w:pPr>
          </w:p>
          <w:p w14:paraId="4D91D92B" w14:textId="77777777" w:rsidR="00794CDA" w:rsidRPr="008F0758" w:rsidRDefault="00794CDA" w:rsidP="00794CDA">
            <w:pPr>
              <w:rPr>
                <w:rFonts w:cs="Arial"/>
                <w:sz w:val="20"/>
                <w:szCs w:val="20"/>
                <w:highlight w:val="yellow"/>
                <w:lang w:val="en-GB"/>
              </w:rPr>
            </w:pPr>
            <w:r w:rsidRPr="008F0758">
              <w:rPr>
                <w:rFonts w:cs="Arial"/>
                <w:sz w:val="20"/>
                <w:szCs w:val="20"/>
                <w:highlight w:val="yellow"/>
                <w:lang w:val="en-GB"/>
              </w:rPr>
              <w:t xml:space="preserve"> </w:t>
            </w:r>
          </w:p>
          <w:p w14:paraId="6F45306B" w14:textId="77777777" w:rsidR="00794CDA" w:rsidRPr="008F0758" w:rsidRDefault="00794CDA" w:rsidP="00794CDA">
            <w:pPr>
              <w:rPr>
                <w:rFonts w:cs="Arial"/>
                <w:sz w:val="20"/>
                <w:szCs w:val="20"/>
                <w:highlight w:val="yellow"/>
                <w:lang w:val="en-GB"/>
              </w:rPr>
            </w:pPr>
          </w:p>
          <w:p w14:paraId="4C5F64FE" w14:textId="77777777" w:rsidR="00794CDA" w:rsidRPr="008F0758" w:rsidRDefault="00794CDA" w:rsidP="00794CDA">
            <w:pPr>
              <w:pStyle w:val="Default"/>
              <w:rPr>
                <w:rFonts w:asciiTheme="minorHAnsi" w:hAnsiTheme="minorHAnsi" w:cstheme="minorHAnsi"/>
                <w:color w:val="auto"/>
                <w:sz w:val="20"/>
                <w:szCs w:val="20"/>
                <w:highlight w:val="yellow"/>
                <w:lang w:val="en-GB"/>
              </w:rPr>
            </w:pPr>
          </w:p>
        </w:tc>
        <w:tc>
          <w:tcPr>
            <w:tcW w:w="2366" w:type="dxa"/>
            <w:tcBorders>
              <w:top w:val="dotted" w:sz="4" w:space="0" w:color="auto"/>
              <w:bottom w:val="single" w:sz="4" w:space="0" w:color="auto"/>
            </w:tcBorders>
            <w:shd w:val="clear" w:color="auto" w:fill="auto"/>
          </w:tcPr>
          <w:p w14:paraId="02B24250" w14:textId="77777777" w:rsidR="00794CDA" w:rsidRPr="008F0758" w:rsidRDefault="00794CDA" w:rsidP="00794CDA">
            <w:pPr>
              <w:pStyle w:val="Default"/>
              <w:rPr>
                <w:rFonts w:cs="Arial"/>
                <w:color w:val="auto"/>
                <w:sz w:val="20"/>
                <w:szCs w:val="20"/>
                <w:lang w:val="en-GB"/>
              </w:rPr>
            </w:pPr>
            <w:r w:rsidRPr="008F0758">
              <w:rPr>
                <w:rFonts w:cs="Arial"/>
                <w:color w:val="auto"/>
                <w:sz w:val="20"/>
                <w:szCs w:val="20"/>
                <w:lang w:val="en-GB"/>
              </w:rPr>
              <w:t xml:space="preserve">2.2.1 Economic valuation assessment of Mangrove Ecosystem in </w:t>
            </w:r>
            <w:proofErr w:type="spellStart"/>
            <w:r w:rsidRPr="008F0758">
              <w:rPr>
                <w:rFonts w:cs="Arial"/>
                <w:color w:val="auto"/>
                <w:sz w:val="20"/>
                <w:szCs w:val="20"/>
                <w:lang w:val="en-GB"/>
              </w:rPr>
              <w:t>Bigi</w:t>
            </w:r>
            <w:proofErr w:type="spellEnd"/>
            <w:r w:rsidRPr="008F0758">
              <w:rPr>
                <w:rFonts w:cs="Arial"/>
                <w:color w:val="auto"/>
                <w:sz w:val="20"/>
                <w:szCs w:val="20"/>
                <w:lang w:val="en-GB"/>
              </w:rPr>
              <w:t xml:space="preserve"> Pan; on fisheries and tourism </w:t>
            </w:r>
          </w:p>
          <w:p w14:paraId="0BA6A8F8" w14:textId="77777777" w:rsidR="00794CDA" w:rsidRPr="008F0758" w:rsidRDefault="00794CDA" w:rsidP="00794CDA">
            <w:pPr>
              <w:pStyle w:val="Default"/>
              <w:rPr>
                <w:rFonts w:cs="Arial"/>
                <w:color w:val="auto"/>
                <w:sz w:val="20"/>
                <w:szCs w:val="20"/>
                <w:lang w:val="en-GB"/>
              </w:rPr>
            </w:pPr>
          </w:p>
          <w:p w14:paraId="13ACE487" w14:textId="77777777" w:rsidR="00794CDA" w:rsidRPr="008F0758" w:rsidRDefault="00794CDA" w:rsidP="00794CDA">
            <w:pPr>
              <w:pStyle w:val="Default"/>
              <w:rPr>
                <w:rFonts w:asciiTheme="minorHAnsi" w:hAnsiTheme="minorHAnsi" w:cstheme="minorHAnsi"/>
                <w:color w:val="auto"/>
                <w:sz w:val="20"/>
                <w:szCs w:val="20"/>
                <w:highlight w:val="yellow"/>
              </w:rPr>
            </w:pPr>
            <w:r w:rsidRPr="008F0758">
              <w:rPr>
                <w:rFonts w:cs="Arial"/>
                <w:color w:val="auto"/>
                <w:sz w:val="20"/>
                <w:szCs w:val="20"/>
                <w:lang w:val="en-GB"/>
              </w:rPr>
              <w:t>Zero of small entrepreneurs in coastal areas trained in sustainable income alternatives due to the project intervention.</w:t>
            </w:r>
          </w:p>
        </w:tc>
        <w:tc>
          <w:tcPr>
            <w:tcW w:w="2366" w:type="dxa"/>
            <w:tcBorders>
              <w:top w:val="dotted" w:sz="4" w:space="0" w:color="auto"/>
              <w:bottom w:val="single" w:sz="4" w:space="0" w:color="auto"/>
            </w:tcBorders>
            <w:shd w:val="clear" w:color="auto" w:fill="auto"/>
          </w:tcPr>
          <w:p w14:paraId="6AC7BC83" w14:textId="77777777" w:rsidR="00794CDA" w:rsidRPr="008F0758" w:rsidRDefault="00794CDA" w:rsidP="00794CDA">
            <w:pPr>
              <w:pStyle w:val="Default"/>
              <w:rPr>
                <w:rFonts w:cs="Arial"/>
                <w:color w:val="auto"/>
                <w:sz w:val="20"/>
                <w:szCs w:val="20"/>
                <w:lang w:val="en-GB"/>
              </w:rPr>
            </w:pPr>
            <w:r w:rsidRPr="008F0758">
              <w:rPr>
                <w:rFonts w:cs="Arial"/>
                <w:color w:val="auto"/>
                <w:sz w:val="20"/>
                <w:szCs w:val="20"/>
                <w:lang w:val="en-GB"/>
              </w:rPr>
              <w:t>2.2.1) At least 1 Economic Valuation report of Mangrove Area</w:t>
            </w:r>
          </w:p>
          <w:p w14:paraId="0B97E85D" w14:textId="77777777" w:rsidR="00794CDA" w:rsidRPr="008F0758" w:rsidRDefault="00794CDA" w:rsidP="00794CDA">
            <w:pPr>
              <w:pStyle w:val="Default"/>
              <w:rPr>
                <w:rFonts w:cs="Arial"/>
                <w:color w:val="auto"/>
                <w:sz w:val="20"/>
                <w:szCs w:val="20"/>
                <w:lang w:val="en-GB"/>
              </w:rPr>
            </w:pPr>
          </w:p>
          <w:p w14:paraId="5DB9EFE8" w14:textId="77777777" w:rsidR="00794CDA" w:rsidRPr="008F0758" w:rsidRDefault="00794CDA" w:rsidP="00794CDA">
            <w:pPr>
              <w:pStyle w:val="Default"/>
              <w:rPr>
                <w:rFonts w:cs="Arial"/>
                <w:color w:val="auto"/>
                <w:sz w:val="20"/>
                <w:szCs w:val="20"/>
                <w:lang w:val="en-GB"/>
              </w:rPr>
            </w:pPr>
          </w:p>
          <w:p w14:paraId="413572FE" w14:textId="77777777" w:rsidR="00794CDA" w:rsidRPr="008F0758" w:rsidRDefault="00794CDA" w:rsidP="00794CDA">
            <w:pPr>
              <w:pStyle w:val="Default"/>
              <w:rPr>
                <w:rFonts w:asciiTheme="minorHAnsi" w:hAnsiTheme="minorHAnsi" w:cstheme="minorHAnsi"/>
                <w:color w:val="auto"/>
                <w:sz w:val="20"/>
                <w:szCs w:val="20"/>
              </w:rPr>
            </w:pPr>
            <w:r w:rsidRPr="008F0758">
              <w:rPr>
                <w:rFonts w:cs="Arial"/>
                <w:color w:val="auto"/>
                <w:sz w:val="20"/>
                <w:szCs w:val="20"/>
                <w:lang w:val="en-GB"/>
              </w:rPr>
              <w:t xml:space="preserve">At least 50 potential local small entrepreneurs trained in sustainable alternatives including women and youth by end of year three. </w:t>
            </w:r>
          </w:p>
        </w:tc>
        <w:tc>
          <w:tcPr>
            <w:tcW w:w="2367" w:type="dxa"/>
          </w:tcPr>
          <w:p w14:paraId="3A8960B3" w14:textId="77777777" w:rsidR="00794CDA" w:rsidRPr="008F0758" w:rsidRDefault="00794CDA" w:rsidP="00794CDA">
            <w:pPr>
              <w:pStyle w:val="Default"/>
              <w:rPr>
                <w:rFonts w:cstheme="minorHAnsi"/>
                <w:color w:val="auto"/>
                <w:sz w:val="20"/>
                <w:szCs w:val="20"/>
              </w:rPr>
            </w:pPr>
            <w:r w:rsidRPr="008F0758">
              <w:rPr>
                <w:rFonts w:cstheme="minorHAnsi"/>
                <w:color w:val="auto"/>
                <w:sz w:val="20"/>
                <w:szCs w:val="20"/>
              </w:rPr>
              <w:t xml:space="preserve">Result: Partially achieved </w:t>
            </w:r>
          </w:p>
          <w:p w14:paraId="434F987B" w14:textId="77777777" w:rsidR="00794CDA" w:rsidRPr="008F0758" w:rsidRDefault="00794CDA" w:rsidP="00794CDA">
            <w:pPr>
              <w:pStyle w:val="Default"/>
              <w:rPr>
                <w:rFonts w:cstheme="minorHAnsi"/>
                <w:color w:val="auto"/>
                <w:sz w:val="20"/>
                <w:szCs w:val="20"/>
              </w:rPr>
            </w:pPr>
          </w:p>
          <w:p w14:paraId="5F997E46" w14:textId="77777777" w:rsidR="00794CDA" w:rsidRPr="008F0758" w:rsidRDefault="00794CDA" w:rsidP="00794CDA">
            <w:pPr>
              <w:pStyle w:val="Default"/>
              <w:rPr>
                <w:rFonts w:cstheme="minorHAnsi"/>
                <w:color w:val="auto"/>
                <w:sz w:val="20"/>
                <w:szCs w:val="20"/>
              </w:rPr>
            </w:pPr>
            <w:r w:rsidRPr="008F0758">
              <w:rPr>
                <w:rFonts w:cstheme="minorHAnsi"/>
                <w:color w:val="auto"/>
                <w:sz w:val="20"/>
                <w:szCs w:val="20"/>
              </w:rPr>
              <w:t xml:space="preserve">Zero </w:t>
            </w:r>
            <w:r w:rsidRPr="008F0758">
              <w:rPr>
                <w:rFonts w:cs="Arial"/>
                <w:color w:val="auto"/>
                <w:sz w:val="20"/>
                <w:szCs w:val="20"/>
                <w:lang w:val="en-GB"/>
              </w:rPr>
              <w:t>Economic Valuation report of Mangrove Area</w:t>
            </w:r>
          </w:p>
          <w:p w14:paraId="1E8E2A3C" w14:textId="77777777" w:rsidR="00794CDA" w:rsidRPr="008F0758" w:rsidRDefault="00794CDA" w:rsidP="00794CDA">
            <w:pPr>
              <w:pStyle w:val="Default"/>
              <w:rPr>
                <w:rFonts w:cstheme="minorHAnsi"/>
                <w:color w:val="auto"/>
                <w:sz w:val="20"/>
                <w:szCs w:val="20"/>
              </w:rPr>
            </w:pPr>
          </w:p>
          <w:p w14:paraId="4EF6FB5D" w14:textId="77777777" w:rsidR="00794CDA" w:rsidRPr="008F0758" w:rsidRDefault="00794CDA" w:rsidP="00794CDA">
            <w:pPr>
              <w:pStyle w:val="Default"/>
              <w:rPr>
                <w:rFonts w:asciiTheme="minorHAnsi" w:hAnsiTheme="minorHAnsi" w:cstheme="minorHAnsi"/>
                <w:color w:val="auto"/>
                <w:sz w:val="20"/>
                <w:szCs w:val="20"/>
              </w:rPr>
            </w:pPr>
            <w:r w:rsidRPr="008F0758">
              <w:rPr>
                <w:rFonts w:asciiTheme="minorHAnsi" w:hAnsiTheme="minorHAnsi" w:cstheme="minorHAnsi"/>
                <w:color w:val="auto"/>
                <w:sz w:val="20"/>
                <w:szCs w:val="20"/>
              </w:rPr>
              <w:t xml:space="preserve">Training of 12 tour </w:t>
            </w:r>
            <w:proofErr w:type="gramStart"/>
            <w:r w:rsidRPr="008F0758">
              <w:rPr>
                <w:rFonts w:asciiTheme="minorHAnsi" w:hAnsiTheme="minorHAnsi" w:cstheme="minorHAnsi"/>
                <w:color w:val="auto"/>
                <w:sz w:val="20"/>
                <w:szCs w:val="20"/>
              </w:rPr>
              <w:t>guides  in</w:t>
            </w:r>
            <w:proofErr w:type="gramEnd"/>
            <w:r w:rsidRPr="008F0758">
              <w:rPr>
                <w:rFonts w:asciiTheme="minorHAnsi" w:hAnsiTheme="minorHAnsi" w:cstheme="minorHAnsi"/>
                <w:color w:val="auto"/>
                <w:sz w:val="20"/>
                <w:szCs w:val="20"/>
              </w:rPr>
              <w:t xml:space="preserve"> Mangrove area of </w:t>
            </w:r>
            <w:proofErr w:type="spellStart"/>
            <w:r w:rsidRPr="008F0758">
              <w:rPr>
                <w:rFonts w:asciiTheme="minorHAnsi" w:hAnsiTheme="minorHAnsi" w:cstheme="minorHAnsi"/>
                <w:color w:val="auto"/>
                <w:sz w:val="20"/>
                <w:szCs w:val="20"/>
              </w:rPr>
              <w:t>Coronie</w:t>
            </w:r>
            <w:proofErr w:type="spellEnd"/>
            <w:r w:rsidRPr="008F0758">
              <w:rPr>
                <w:rFonts w:asciiTheme="minorHAnsi" w:hAnsiTheme="minorHAnsi" w:cstheme="minorHAnsi"/>
                <w:color w:val="auto"/>
                <w:sz w:val="20"/>
                <w:szCs w:val="20"/>
              </w:rPr>
              <w:t xml:space="preserve"> and </w:t>
            </w:r>
          </w:p>
          <w:p w14:paraId="74160822" w14:textId="77777777" w:rsidR="00794CDA" w:rsidRPr="008F0758" w:rsidRDefault="00794CDA" w:rsidP="00794CDA">
            <w:pPr>
              <w:pStyle w:val="Default"/>
              <w:rPr>
                <w:rFonts w:asciiTheme="minorHAnsi" w:hAnsiTheme="minorHAnsi" w:cstheme="minorHAnsi"/>
                <w:color w:val="auto"/>
                <w:sz w:val="20"/>
                <w:szCs w:val="20"/>
              </w:rPr>
            </w:pPr>
            <w:r w:rsidRPr="008F0758">
              <w:rPr>
                <w:rFonts w:asciiTheme="minorHAnsi" w:hAnsiTheme="minorHAnsi" w:cstheme="minorHAnsi"/>
                <w:color w:val="auto"/>
                <w:sz w:val="20"/>
                <w:szCs w:val="20"/>
              </w:rPr>
              <w:t>Training of 55 community members trained in film making for awareness purposes</w:t>
            </w:r>
          </w:p>
        </w:tc>
      </w:tr>
      <w:tr w:rsidR="008F0758" w:rsidRPr="008F0758" w14:paraId="118FC844" w14:textId="77777777" w:rsidTr="000412FC">
        <w:tc>
          <w:tcPr>
            <w:tcW w:w="2366" w:type="dxa"/>
            <w:tcBorders>
              <w:top w:val="single" w:sz="4" w:space="0" w:color="auto"/>
              <w:bottom w:val="dotted" w:sz="4" w:space="0" w:color="auto"/>
            </w:tcBorders>
            <w:shd w:val="clear" w:color="auto" w:fill="auto"/>
          </w:tcPr>
          <w:p w14:paraId="7DF281F0" w14:textId="77777777" w:rsidR="00794CDA" w:rsidRPr="008F0758" w:rsidRDefault="00794CDA" w:rsidP="00794CDA">
            <w:pPr>
              <w:pStyle w:val="Default"/>
              <w:rPr>
                <w:rFonts w:asciiTheme="minorHAnsi" w:hAnsiTheme="minorHAnsi" w:cstheme="minorHAnsi"/>
                <w:color w:val="auto"/>
                <w:sz w:val="20"/>
                <w:szCs w:val="20"/>
              </w:rPr>
            </w:pPr>
            <w:r w:rsidRPr="008F0758">
              <w:rPr>
                <w:rFonts w:cs="Arial"/>
                <w:color w:val="auto"/>
                <w:sz w:val="20"/>
                <w:szCs w:val="20"/>
                <w:lang w:val="en-GB"/>
              </w:rPr>
              <w:t>2.2.2) Number of economic strategies identified that support the “value added” products identified in Activity 2.2a.</w:t>
            </w:r>
          </w:p>
        </w:tc>
        <w:tc>
          <w:tcPr>
            <w:tcW w:w="2366" w:type="dxa"/>
            <w:tcBorders>
              <w:top w:val="single" w:sz="4" w:space="0" w:color="auto"/>
              <w:bottom w:val="dotted" w:sz="4" w:space="0" w:color="auto"/>
            </w:tcBorders>
            <w:shd w:val="clear" w:color="auto" w:fill="auto"/>
          </w:tcPr>
          <w:p w14:paraId="5B6FD091" w14:textId="77777777" w:rsidR="00794CDA" w:rsidRPr="008F0758" w:rsidRDefault="00794CDA" w:rsidP="00794CDA">
            <w:pPr>
              <w:pStyle w:val="Default"/>
              <w:rPr>
                <w:rFonts w:asciiTheme="minorHAnsi" w:hAnsiTheme="minorHAnsi" w:cstheme="minorHAnsi"/>
                <w:color w:val="auto"/>
                <w:sz w:val="20"/>
                <w:szCs w:val="20"/>
              </w:rPr>
            </w:pPr>
            <w:r w:rsidRPr="008F0758">
              <w:rPr>
                <w:rFonts w:cs="Arial"/>
                <w:color w:val="auto"/>
                <w:sz w:val="20"/>
                <w:szCs w:val="20"/>
                <w:lang w:val="en-GB"/>
              </w:rPr>
              <w:t>2.2.2) No economic strategies are set out to encourage mangrove conservation in Suriname. At present, most local communities and populations lack the capacity to produce and market potential new products from mangrove areas.</w:t>
            </w:r>
          </w:p>
        </w:tc>
        <w:tc>
          <w:tcPr>
            <w:tcW w:w="2366" w:type="dxa"/>
            <w:tcBorders>
              <w:top w:val="single" w:sz="4" w:space="0" w:color="auto"/>
              <w:bottom w:val="dotted" w:sz="4" w:space="0" w:color="auto"/>
            </w:tcBorders>
            <w:shd w:val="clear" w:color="auto" w:fill="auto"/>
          </w:tcPr>
          <w:p w14:paraId="6BA13898" w14:textId="77777777" w:rsidR="00794CDA" w:rsidRPr="008F0758" w:rsidRDefault="00794CDA" w:rsidP="00794CDA">
            <w:pPr>
              <w:pStyle w:val="Default"/>
              <w:rPr>
                <w:rFonts w:asciiTheme="minorHAnsi" w:hAnsiTheme="minorHAnsi" w:cstheme="minorHAnsi"/>
                <w:color w:val="auto"/>
                <w:sz w:val="20"/>
                <w:szCs w:val="20"/>
              </w:rPr>
            </w:pPr>
            <w:r w:rsidRPr="008F0758">
              <w:rPr>
                <w:rFonts w:cs="Arial"/>
                <w:color w:val="auto"/>
                <w:sz w:val="20"/>
                <w:szCs w:val="20"/>
                <w:lang w:val="en-GB"/>
              </w:rPr>
              <w:t>2.2.2) At least 1 n</w:t>
            </w:r>
            <w:proofErr w:type="spellStart"/>
            <w:r w:rsidRPr="008F0758">
              <w:rPr>
                <w:rFonts w:asciiTheme="minorHAnsi" w:hAnsiTheme="minorHAnsi" w:cstheme="minorHAnsi"/>
                <w:color w:val="auto"/>
                <w:sz w:val="20"/>
                <w:szCs w:val="20"/>
              </w:rPr>
              <w:t>ew</w:t>
            </w:r>
            <w:proofErr w:type="spellEnd"/>
            <w:r w:rsidRPr="008F0758">
              <w:rPr>
                <w:rFonts w:asciiTheme="minorHAnsi" w:hAnsiTheme="minorHAnsi" w:cstheme="minorHAnsi"/>
                <w:color w:val="auto"/>
                <w:sz w:val="20"/>
                <w:szCs w:val="20"/>
              </w:rPr>
              <w:t xml:space="preserve"> market initiative facilitated by private sector for improved access to micro-credit and capacity-building programs </w:t>
            </w:r>
          </w:p>
        </w:tc>
        <w:tc>
          <w:tcPr>
            <w:tcW w:w="2367" w:type="dxa"/>
          </w:tcPr>
          <w:p w14:paraId="23050AF8" w14:textId="77777777" w:rsidR="00794CDA" w:rsidRPr="008F0758" w:rsidRDefault="00794CDA" w:rsidP="00794CDA">
            <w:pPr>
              <w:pStyle w:val="Default"/>
              <w:rPr>
                <w:rFonts w:cstheme="minorHAnsi"/>
                <w:color w:val="auto"/>
                <w:sz w:val="20"/>
                <w:szCs w:val="20"/>
              </w:rPr>
            </w:pPr>
            <w:r w:rsidRPr="008F0758">
              <w:rPr>
                <w:rFonts w:cstheme="minorHAnsi"/>
                <w:color w:val="auto"/>
                <w:sz w:val="20"/>
                <w:szCs w:val="20"/>
              </w:rPr>
              <w:t xml:space="preserve">Target Not yet achieved </w:t>
            </w:r>
          </w:p>
          <w:p w14:paraId="1382875D" w14:textId="77777777" w:rsidR="00794CDA" w:rsidRPr="008F0758" w:rsidRDefault="00794CDA" w:rsidP="00794CDA">
            <w:pPr>
              <w:pStyle w:val="Default"/>
              <w:rPr>
                <w:rFonts w:asciiTheme="minorHAnsi" w:hAnsiTheme="minorHAnsi" w:cstheme="minorHAnsi"/>
                <w:color w:val="auto"/>
                <w:sz w:val="20"/>
                <w:szCs w:val="20"/>
              </w:rPr>
            </w:pPr>
            <w:r w:rsidRPr="008F0758">
              <w:rPr>
                <w:rFonts w:cstheme="minorHAnsi"/>
                <w:color w:val="auto"/>
                <w:sz w:val="20"/>
                <w:szCs w:val="20"/>
              </w:rPr>
              <w:t>Existing micro-credit facilitating organizations and existing capacity building programs have been identified.</w:t>
            </w:r>
          </w:p>
        </w:tc>
      </w:tr>
      <w:tr w:rsidR="008F0758" w:rsidRPr="008F0758" w14:paraId="2BC9B145" w14:textId="77777777" w:rsidTr="000412FC">
        <w:tc>
          <w:tcPr>
            <w:tcW w:w="9465" w:type="dxa"/>
            <w:gridSpan w:val="4"/>
            <w:tcBorders>
              <w:top w:val="single" w:sz="4" w:space="0" w:color="auto"/>
              <w:bottom w:val="single" w:sz="4" w:space="0" w:color="auto"/>
            </w:tcBorders>
            <w:shd w:val="clear" w:color="auto" w:fill="auto"/>
          </w:tcPr>
          <w:p w14:paraId="54028522" w14:textId="77777777" w:rsidR="00924D86" w:rsidRPr="00AB764C" w:rsidRDefault="00924D86" w:rsidP="00924D86">
            <w:pPr>
              <w:tabs>
                <w:tab w:val="left" w:pos="4494"/>
              </w:tabs>
              <w:rPr>
                <w:b/>
                <w:i/>
                <w:sz w:val="20"/>
                <w:szCs w:val="20"/>
              </w:rPr>
            </w:pPr>
            <w:r w:rsidRPr="00AB764C">
              <w:rPr>
                <w:b/>
                <w:i/>
                <w:sz w:val="20"/>
                <w:szCs w:val="20"/>
              </w:rPr>
              <w:t>Output 2.3 - Existing management plans of 4 coastal MUMAs updated and implemented</w:t>
            </w:r>
          </w:p>
          <w:p w14:paraId="7FBA5E89" w14:textId="77777777" w:rsidR="00794CDA" w:rsidRPr="00AB764C" w:rsidRDefault="00794CDA" w:rsidP="00924D86">
            <w:pPr>
              <w:tabs>
                <w:tab w:val="left" w:pos="4494"/>
              </w:tabs>
              <w:rPr>
                <w:i/>
                <w:sz w:val="20"/>
                <w:szCs w:val="20"/>
              </w:rPr>
            </w:pPr>
          </w:p>
        </w:tc>
      </w:tr>
      <w:tr w:rsidR="008F0758" w:rsidRPr="008F0758" w14:paraId="50A75C6D" w14:textId="77777777" w:rsidTr="000412FC">
        <w:tc>
          <w:tcPr>
            <w:tcW w:w="9465" w:type="dxa"/>
            <w:gridSpan w:val="4"/>
            <w:tcBorders>
              <w:top w:val="single" w:sz="4" w:space="0" w:color="auto"/>
              <w:bottom w:val="single" w:sz="4" w:space="0" w:color="auto"/>
            </w:tcBorders>
            <w:shd w:val="clear" w:color="auto" w:fill="auto"/>
          </w:tcPr>
          <w:p w14:paraId="73A27583" w14:textId="77777777" w:rsidR="00924D86" w:rsidRPr="00AB764C" w:rsidRDefault="00924D86" w:rsidP="00924D86">
            <w:pPr>
              <w:tabs>
                <w:tab w:val="left" w:pos="4494"/>
              </w:tabs>
              <w:rPr>
                <w:b/>
                <w:i/>
                <w:sz w:val="20"/>
                <w:szCs w:val="20"/>
              </w:rPr>
            </w:pPr>
            <w:r w:rsidRPr="00AB764C">
              <w:rPr>
                <w:b/>
                <w:i/>
                <w:sz w:val="20"/>
                <w:szCs w:val="20"/>
              </w:rPr>
              <w:t xml:space="preserve">Narrative </w:t>
            </w:r>
          </w:p>
          <w:p w14:paraId="3A830D70" w14:textId="77777777" w:rsidR="00794CDA" w:rsidRPr="00AB764C" w:rsidRDefault="00924D86" w:rsidP="00924D86">
            <w:pPr>
              <w:tabs>
                <w:tab w:val="left" w:pos="4494"/>
              </w:tabs>
              <w:rPr>
                <w:i/>
                <w:sz w:val="20"/>
                <w:szCs w:val="20"/>
              </w:rPr>
            </w:pPr>
            <w:r w:rsidRPr="00AB764C">
              <w:rPr>
                <w:i/>
                <w:sz w:val="20"/>
                <w:szCs w:val="20"/>
              </w:rPr>
              <w:t>Management plans for 4 coastal Multiple Use Management Areas (MUMAs) were created during the Suriname Coastal Protected Area Management (SCPAM). These plans are being reviewed based on recommendations from the SCPAM and PA- Management evaluation of NCD in Collaboration with Conservation International Suriname.</w:t>
            </w:r>
          </w:p>
        </w:tc>
      </w:tr>
      <w:tr w:rsidR="008F0758" w:rsidRPr="008F0758" w14:paraId="510FF7DD" w14:textId="77777777" w:rsidTr="000412FC">
        <w:tc>
          <w:tcPr>
            <w:tcW w:w="2366" w:type="dxa"/>
          </w:tcPr>
          <w:p w14:paraId="3F919A2A" w14:textId="77777777" w:rsidR="00924D86" w:rsidRPr="008F0758" w:rsidRDefault="00924D86" w:rsidP="00924D86">
            <w:pPr>
              <w:rPr>
                <w:rFonts w:cstheme="minorHAnsi"/>
                <w:b/>
                <w:sz w:val="20"/>
                <w:szCs w:val="20"/>
              </w:rPr>
            </w:pPr>
            <w:r w:rsidRPr="008F0758">
              <w:rPr>
                <w:rFonts w:cstheme="minorHAnsi"/>
                <w:b/>
                <w:sz w:val="20"/>
                <w:szCs w:val="20"/>
              </w:rPr>
              <w:t>Output Indicator</w:t>
            </w:r>
          </w:p>
        </w:tc>
        <w:tc>
          <w:tcPr>
            <w:tcW w:w="2366" w:type="dxa"/>
          </w:tcPr>
          <w:p w14:paraId="4FD40B8F" w14:textId="77777777" w:rsidR="00924D86" w:rsidRPr="008F0758" w:rsidRDefault="00924D86" w:rsidP="00924D86">
            <w:pPr>
              <w:rPr>
                <w:rFonts w:cstheme="minorHAnsi"/>
                <w:b/>
                <w:sz w:val="20"/>
                <w:szCs w:val="20"/>
              </w:rPr>
            </w:pPr>
            <w:r w:rsidRPr="008F0758">
              <w:rPr>
                <w:rFonts w:cstheme="minorHAnsi"/>
                <w:b/>
                <w:sz w:val="20"/>
                <w:szCs w:val="20"/>
              </w:rPr>
              <w:t>Baseline</w:t>
            </w:r>
          </w:p>
        </w:tc>
        <w:tc>
          <w:tcPr>
            <w:tcW w:w="2366" w:type="dxa"/>
          </w:tcPr>
          <w:p w14:paraId="14CC3FAC" w14:textId="77777777" w:rsidR="00924D86" w:rsidRPr="008F0758" w:rsidRDefault="00924D86" w:rsidP="00924D86">
            <w:pPr>
              <w:rPr>
                <w:rFonts w:cstheme="minorHAnsi"/>
                <w:b/>
                <w:sz w:val="20"/>
                <w:szCs w:val="20"/>
              </w:rPr>
            </w:pPr>
            <w:r w:rsidRPr="008F0758">
              <w:rPr>
                <w:rFonts w:cstheme="minorHAnsi"/>
                <w:b/>
                <w:sz w:val="20"/>
                <w:szCs w:val="20"/>
              </w:rPr>
              <w:t>End Target</w:t>
            </w:r>
          </w:p>
        </w:tc>
        <w:tc>
          <w:tcPr>
            <w:tcW w:w="2367" w:type="dxa"/>
          </w:tcPr>
          <w:p w14:paraId="7AB37156" w14:textId="77777777" w:rsidR="00924D86" w:rsidRPr="008F0758" w:rsidRDefault="00924D86" w:rsidP="00924D86">
            <w:pPr>
              <w:rPr>
                <w:rFonts w:cstheme="minorHAnsi"/>
                <w:b/>
                <w:sz w:val="20"/>
                <w:szCs w:val="20"/>
              </w:rPr>
            </w:pPr>
            <w:r w:rsidRPr="008F0758">
              <w:rPr>
                <w:rFonts w:cstheme="minorHAnsi"/>
                <w:b/>
                <w:sz w:val="20"/>
                <w:szCs w:val="20"/>
              </w:rPr>
              <w:t>Progress to date</w:t>
            </w:r>
          </w:p>
        </w:tc>
      </w:tr>
      <w:tr w:rsidR="008F0758" w:rsidRPr="008F0758" w14:paraId="4AF6AB41" w14:textId="77777777" w:rsidTr="000412FC">
        <w:tc>
          <w:tcPr>
            <w:tcW w:w="2366" w:type="dxa"/>
            <w:tcBorders>
              <w:top w:val="dotted" w:sz="4" w:space="0" w:color="auto"/>
              <w:bottom w:val="dotted" w:sz="4" w:space="0" w:color="auto"/>
            </w:tcBorders>
            <w:shd w:val="clear" w:color="auto" w:fill="auto"/>
          </w:tcPr>
          <w:p w14:paraId="6CA4AA6E" w14:textId="77777777" w:rsidR="00924D86" w:rsidRPr="008F0758" w:rsidRDefault="00924D86" w:rsidP="00924D86">
            <w:pPr>
              <w:pStyle w:val="Default"/>
              <w:rPr>
                <w:rFonts w:asciiTheme="minorHAnsi" w:hAnsiTheme="minorHAnsi" w:cstheme="minorHAnsi"/>
                <w:color w:val="auto"/>
                <w:sz w:val="20"/>
                <w:szCs w:val="20"/>
              </w:rPr>
            </w:pPr>
            <w:r w:rsidRPr="008F0758">
              <w:rPr>
                <w:rFonts w:asciiTheme="minorHAnsi" w:hAnsiTheme="minorHAnsi" w:cstheme="minorHAnsi"/>
                <w:color w:val="auto"/>
                <w:sz w:val="20"/>
                <w:szCs w:val="20"/>
                <w:lang w:val="en-GB"/>
              </w:rPr>
              <w:t>2.3.1 MUMA Management Plans are updated and implemented with updated land use guidelines and tailored towards improving mangrove conservation.</w:t>
            </w:r>
          </w:p>
        </w:tc>
        <w:tc>
          <w:tcPr>
            <w:tcW w:w="2366" w:type="dxa"/>
            <w:tcBorders>
              <w:top w:val="dotted" w:sz="4" w:space="0" w:color="auto"/>
              <w:bottom w:val="dotted" w:sz="4" w:space="0" w:color="auto"/>
            </w:tcBorders>
            <w:shd w:val="clear" w:color="auto" w:fill="auto"/>
          </w:tcPr>
          <w:p w14:paraId="042B334D" w14:textId="77777777" w:rsidR="00924D86" w:rsidRPr="008F0758" w:rsidRDefault="00924D86" w:rsidP="00924D86">
            <w:pPr>
              <w:ind w:left="-57" w:right="-57"/>
              <w:rPr>
                <w:rFonts w:eastAsia="Times New Roman" w:cstheme="minorHAnsi"/>
                <w:sz w:val="20"/>
                <w:szCs w:val="20"/>
                <w:lang w:val="en-GB" w:eastAsia="en-GB"/>
              </w:rPr>
            </w:pPr>
            <w:r w:rsidRPr="008F0758">
              <w:rPr>
                <w:rFonts w:eastAsia="Times New Roman" w:cstheme="minorHAnsi"/>
                <w:sz w:val="20"/>
                <w:szCs w:val="20"/>
                <w:lang w:eastAsia="en-GB"/>
              </w:rPr>
              <w:t xml:space="preserve">2.3.1) </w:t>
            </w:r>
            <w:r w:rsidRPr="008F0758">
              <w:rPr>
                <w:rFonts w:eastAsia="Times New Roman" w:cstheme="minorHAnsi"/>
                <w:sz w:val="20"/>
                <w:szCs w:val="20"/>
                <w:lang w:val="en-GB" w:eastAsia="en-GB"/>
              </w:rPr>
              <w:t xml:space="preserve">Existing management plans exist for coastal MUMAs, though the only recently accepted plan is for </w:t>
            </w:r>
            <w:proofErr w:type="spellStart"/>
            <w:r w:rsidRPr="008F0758">
              <w:rPr>
                <w:rFonts w:eastAsia="Times New Roman" w:cstheme="minorHAnsi"/>
                <w:sz w:val="20"/>
                <w:szCs w:val="20"/>
                <w:lang w:val="en-GB" w:eastAsia="en-GB"/>
              </w:rPr>
              <w:t>Bigi</w:t>
            </w:r>
            <w:proofErr w:type="spellEnd"/>
            <w:r w:rsidRPr="008F0758">
              <w:rPr>
                <w:rFonts w:eastAsia="Times New Roman" w:cstheme="minorHAnsi"/>
                <w:sz w:val="20"/>
                <w:szCs w:val="20"/>
                <w:lang w:val="en-GB" w:eastAsia="en-GB"/>
              </w:rPr>
              <w:t xml:space="preserve"> Pan MUMA.</w:t>
            </w:r>
          </w:p>
          <w:p w14:paraId="085BD5D6" w14:textId="77777777" w:rsidR="00924D86" w:rsidRPr="008F0758" w:rsidRDefault="00924D86" w:rsidP="00924D86">
            <w:pPr>
              <w:pStyle w:val="Default"/>
              <w:rPr>
                <w:rFonts w:asciiTheme="minorHAnsi" w:hAnsiTheme="minorHAnsi" w:cstheme="minorHAnsi"/>
                <w:color w:val="auto"/>
                <w:sz w:val="20"/>
                <w:szCs w:val="20"/>
              </w:rPr>
            </w:pPr>
          </w:p>
        </w:tc>
        <w:tc>
          <w:tcPr>
            <w:tcW w:w="2366" w:type="dxa"/>
            <w:tcBorders>
              <w:top w:val="dotted" w:sz="4" w:space="0" w:color="auto"/>
              <w:bottom w:val="dotted" w:sz="4" w:space="0" w:color="auto"/>
            </w:tcBorders>
            <w:shd w:val="clear" w:color="auto" w:fill="auto"/>
          </w:tcPr>
          <w:p w14:paraId="46272372" w14:textId="77777777" w:rsidR="00924D86" w:rsidRPr="008F0758" w:rsidRDefault="00924D86" w:rsidP="00924D86">
            <w:pPr>
              <w:pStyle w:val="Default"/>
              <w:rPr>
                <w:rFonts w:asciiTheme="minorHAnsi" w:hAnsiTheme="minorHAnsi" w:cstheme="minorHAnsi"/>
                <w:color w:val="auto"/>
                <w:sz w:val="20"/>
                <w:szCs w:val="20"/>
              </w:rPr>
            </w:pPr>
            <w:r w:rsidRPr="008F0758">
              <w:rPr>
                <w:rFonts w:asciiTheme="minorHAnsi" w:hAnsiTheme="minorHAnsi" w:cstheme="minorHAnsi"/>
                <w:color w:val="auto"/>
                <w:sz w:val="20"/>
                <w:szCs w:val="20"/>
              </w:rPr>
              <w:t xml:space="preserve">2.3.1) </w:t>
            </w:r>
            <w:r w:rsidRPr="008F0758">
              <w:rPr>
                <w:rFonts w:asciiTheme="minorHAnsi" w:hAnsiTheme="minorHAnsi" w:cstheme="minorHAnsi"/>
                <w:color w:val="auto"/>
                <w:sz w:val="20"/>
                <w:szCs w:val="20"/>
                <w:lang w:val="en-GB"/>
              </w:rPr>
              <w:t>Four (4) updated MUMA management plans by the end of year two.</w:t>
            </w:r>
          </w:p>
        </w:tc>
        <w:tc>
          <w:tcPr>
            <w:tcW w:w="2367" w:type="dxa"/>
          </w:tcPr>
          <w:p w14:paraId="6687A8CC" w14:textId="77777777" w:rsidR="00924D86" w:rsidRPr="008F0758" w:rsidRDefault="00924D86" w:rsidP="00924D86">
            <w:pPr>
              <w:pStyle w:val="Default"/>
              <w:rPr>
                <w:rFonts w:cstheme="minorHAnsi"/>
                <w:color w:val="auto"/>
                <w:sz w:val="20"/>
                <w:szCs w:val="20"/>
              </w:rPr>
            </w:pPr>
            <w:r w:rsidRPr="008F0758">
              <w:rPr>
                <w:rFonts w:cstheme="minorHAnsi"/>
                <w:color w:val="auto"/>
                <w:sz w:val="20"/>
                <w:szCs w:val="20"/>
              </w:rPr>
              <w:t>Result: Target not yet achieved</w:t>
            </w:r>
          </w:p>
          <w:p w14:paraId="7D6398E2" w14:textId="77777777" w:rsidR="00924D86" w:rsidRPr="008F0758" w:rsidRDefault="00924D86" w:rsidP="00924D86">
            <w:pPr>
              <w:pStyle w:val="Default"/>
              <w:rPr>
                <w:rFonts w:asciiTheme="minorHAnsi" w:hAnsiTheme="minorHAnsi" w:cstheme="minorHAnsi"/>
                <w:color w:val="auto"/>
                <w:sz w:val="20"/>
                <w:szCs w:val="20"/>
              </w:rPr>
            </w:pPr>
          </w:p>
          <w:p w14:paraId="70ED2330" w14:textId="77777777" w:rsidR="00924D86" w:rsidRPr="008F0758" w:rsidRDefault="00924D86" w:rsidP="00924D86">
            <w:pPr>
              <w:pStyle w:val="Default"/>
              <w:rPr>
                <w:rFonts w:asciiTheme="minorHAnsi" w:hAnsiTheme="minorHAnsi" w:cstheme="minorHAnsi"/>
                <w:color w:val="auto"/>
                <w:sz w:val="20"/>
                <w:szCs w:val="20"/>
              </w:rPr>
            </w:pPr>
            <w:r w:rsidRPr="008F0758">
              <w:rPr>
                <w:rFonts w:asciiTheme="minorHAnsi" w:hAnsiTheme="minorHAnsi" w:cstheme="minorHAnsi"/>
                <w:color w:val="auto"/>
                <w:sz w:val="20"/>
                <w:szCs w:val="20"/>
              </w:rPr>
              <w:t>Under leadership of the NCD, 3 Multi-use management Area (MUMA) management plans in process in revision and update.</w:t>
            </w:r>
          </w:p>
          <w:p w14:paraId="546BE9D6" w14:textId="77777777" w:rsidR="00924D86" w:rsidRPr="008F0758" w:rsidRDefault="00924D86" w:rsidP="00924D86">
            <w:pPr>
              <w:pStyle w:val="Default"/>
              <w:rPr>
                <w:rFonts w:asciiTheme="minorHAnsi" w:hAnsiTheme="minorHAnsi" w:cstheme="minorHAnsi"/>
                <w:color w:val="auto"/>
                <w:sz w:val="20"/>
                <w:szCs w:val="20"/>
              </w:rPr>
            </w:pPr>
          </w:p>
        </w:tc>
      </w:tr>
      <w:tr w:rsidR="008F0758" w:rsidRPr="008F0758" w14:paraId="26B554A0" w14:textId="77777777" w:rsidTr="000412FC">
        <w:tc>
          <w:tcPr>
            <w:tcW w:w="2366" w:type="dxa"/>
          </w:tcPr>
          <w:p w14:paraId="7414C7C2" w14:textId="77777777" w:rsidR="00924D86" w:rsidRPr="008F0758" w:rsidRDefault="00924D86" w:rsidP="00924D86">
            <w:pPr>
              <w:pStyle w:val="Default"/>
              <w:rPr>
                <w:rFonts w:asciiTheme="minorHAnsi" w:hAnsiTheme="minorHAnsi" w:cstheme="minorHAnsi"/>
                <w:color w:val="auto"/>
                <w:sz w:val="20"/>
                <w:szCs w:val="20"/>
              </w:rPr>
            </w:pPr>
            <w:r w:rsidRPr="008F0758">
              <w:rPr>
                <w:rFonts w:asciiTheme="minorHAnsi" w:hAnsiTheme="minorHAnsi" w:cstheme="minorHAnsi"/>
                <w:color w:val="auto"/>
                <w:sz w:val="20"/>
                <w:szCs w:val="20"/>
              </w:rPr>
              <w:t>2.3.2 % of the key actors have signed on to the updated management plan documents, declaring adherence to proposed zoning regulations</w:t>
            </w:r>
          </w:p>
        </w:tc>
        <w:tc>
          <w:tcPr>
            <w:tcW w:w="2366" w:type="dxa"/>
          </w:tcPr>
          <w:p w14:paraId="5C4053F0" w14:textId="77777777" w:rsidR="00924D86" w:rsidRPr="008F0758" w:rsidRDefault="00924D86" w:rsidP="00924D86">
            <w:pPr>
              <w:pStyle w:val="Default"/>
              <w:rPr>
                <w:rFonts w:asciiTheme="minorHAnsi" w:hAnsiTheme="minorHAnsi" w:cstheme="minorHAnsi"/>
                <w:color w:val="auto"/>
                <w:sz w:val="20"/>
                <w:szCs w:val="20"/>
              </w:rPr>
            </w:pPr>
            <w:r w:rsidRPr="008F0758">
              <w:rPr>
                <w:rFonts w:asciiTheme="minorHAnsi" w:hAnsiTheme="minorHAnsi" w:cstheme="minorHAnsi"/>
                <w:color w:val="auto"/>
                <w:sz w:val="20"/>
                <w:szCs w:val="20"/>
              </w:rPr>
              <w:t xml:space="preserve">2.3.2) Linked to this, most management plans do not involve local communities in the implementation of mangrove conservation measures and hence do not integrate agricultural and water use livelihood challenges </w:t>
            </w:r>
          </w:p>
        </w:tc>
        <w:tc>
          <w:tcPr>
            <w:tcW w:w="2366" w:type="dxa"/>
          </w:tcPr>
          <w:p w14:paraId="2AE0FEC6" w14:textId="77777777" w:rsidR="00924D86" w:rsidRPr="008F0758" w:rsidRDefault="00924D86" w:rsidP="00924D86">
            <w:pPr>
              <w:pStyle w:val="Default"/>
              <w:rPr>
                <w:rFonts w:asciiTheme="minorHAnsi" w:hAnsiTheme="minorHAnsi" w:cstheme="minorHAnsi"/>
                <w:color w:val="auto"/>
                <w:sz w:val="20"/>
                <w:szCs w:val="20"/>
              </w:rPr>
            </w:pPr>
            <w:r w:rsidRPr="008F0758">
              <w:rPr>
                <w:rFonts w:asciiTheme="minorHAnsi" w:hAnsiTheme="minorHAnsi" w:cstheme="minorHAnsi"/>
                <w:color w:val="auto"/>
                <w:sz w:val="20"/>
                <w:szCs w:val="20"/>
              </w:rPr>
              <w:t xml:space="preserve">2.3.2) Three (3) district council plans, including investment plans, incorporate MUMA zoning regulations and integrate future recurrent and capital expenditure needs by end of year three. </w:t>
            </w:r>
          </w:p>
        </w:tc>
        <w:tc>
          <w:tcPr>
            <w:tcW w:w="2367" w:type="dxa"/>
          </w:tcPr>
          <w:p w14:paraId="149AAA94" w14:textId="77777777" w:rsidR="00924D86" w:rsidRPr="008F0758" w:rsidRDefault="00924D86" w:rsidP="00924D86">
            <w:pPr>
              <w:pStyle w:val="Default"/>
              <w:rPr>
                <w:rFonts w:cstheme="minorHAnsi"/>
                <w:color w:val="auto"/>
                <w:sz w:val="20"/>
                <w:szCs w:val="20"/>
              </w:rPr>
            </w:pPr>
            <w:r w:rsidRPr="008F0758">
              <w:rPr>
                <w:rFonts w:cstheme="minorHAnsi"/>
                <w:color w:val="auto"/>
                <w:sz w:val="20"/>
                <w:szCs w:val="20"/>
              </w:rPr>
              <w:t>Result: No result to date</w:t>
            </w:r>
          </w:p>
          <w:p w14:paraId="0C8EAF88" w14:textId="77777777" w:rsidR="00924D86" w:rsidRPr="008F0758" w:rsidRDefault="00924D86" w:rsidP="00924D86">
            <w:pPr>
              <w:pStyle w:val="Default"/>
              <w:rPr>
                <w:rFonts w:asciiTheme="minorHAnsi" w:hAnsiTheme="minorHAnsi" w:cstheme="minorHAnsi"/>
                <w:color w:val="auto"/>
                <w:sz w:val="20"/>
                <w:szCs w:val="20"/>
              </w:rPr>
            </w:pPr>
          </w:p>
          <w:p w14:paraId="58F0BDFC" w14:textId="77777777" w:rsidR="00924D86" w:rsidRPr="008F0758" w:rsidRDefault="00924D86" w:rsidP="00924D86">
            <w:pPr>
              <w:pStyle w:val="Default"/>
              <w:rPr>
                <w:rFonts w:asciiTheme="minorHAnsi" w:hAnsiTheme="minorHAnsi" w:cstheme="minorHAnsi"/>
                <w:color w:val="auto"/>
                <w:sz w:val="20"/>
                <w:szCs w:val="20"/>
              </w:rPr>
            </w:pPr>
            <w:r w:rsidRPr="008F0758">
              <w:rPr>
                <w:rFonts w:asciiTheme="minorHAnsi" w:hAnsiTheme="minorHAnsi" w:cstheme="minorHAnsi"/>
                <w:color w:val="auto"/>
                <w:sz w:val="20"/>
                <w:szCs w:val="20"/>
              </w:rPr>
              <w:t xml:space="preserve">No progress to report, this activity can commence after completion of 2.3.1 </w:t>
            </w:r>
          </w:p>
        </w:tc>
      </w:tr>
      <w:tr w:rsidR="008F0758" w:rsidRPr="008F0758" w14:paraId="39A9D7EB" w14:textId="77777777" w:rsidTr="000412FC">
        <w:tc>
          <w:tcPr>
            <w:tcW w:w="2366" w:type="dxa"/>
          </w:tcPr>
          <w:p w14:paraId="157C3D11" w14:textId="77777777" w:rsidR="00924D86" w:rsidRPr="008F0758" w:rsidRDefault="00924D86" w:rsidP="00924D86">
            <w:pPr>
              <w:pStyle w:val="Default"/>
              <w:rPr>
                <w:rFonts w:asciiTheme="minorHAnsi" w:hAnsiTheme="minorHAnsi" w:cstheme="minorHAnsi"/>
                <w:color w:val="auto"/>
                <w:sz w:val="20"/>
                <w:szCs w:val="20"/>
              </w:rPr>
            </w:pPr>
            <w:r w:rsidRPr="008F0758">
              <w:rPr>
                <w:rFonts w:asciiTheme="minorHAnsi" w:hAnsiTheme="minorHAnsi" w:cstheme="minorHAnsi"/>
                <w:color w:val="auto"/>
                <w:sz w:val="20"/>
                <w:szCs w:val="20"/>
              </w:rPr>
              <w:t>2.3.2) Monitoring of mangrove land cover is in place as stated within the management plans.</w:t>
            </w:r>
          </w:p>
        </w:tc>
        <w:tc>
          <w:tcPr>
            <w:tcW w:w="2366" w:type="dxa"/>
          </w:tcPr>
          <w:p w14:paraId="5A3F7ED4" w14:textId="77777777" w:rsidR="00924D86" w:rsidRPr="008F0758" w:rsidRDefault="00924D86" w:rsidP="00924D86">
            <w:pPr>
              <w:pStyle w:val="Default"/>
              <w:rPr>
                <w:rFonts w:asciiTheme="minorHAnsi" w:hAnsiTheme="minorHAnsi" w:cstheme="minorHAnsi"/>
                <w:color w:val="auto"/>
                <w:sz w:val="20"/>
                <w:szCs w:val="20"/>
              </w:rPr>
            </w:pPr>
            <w:r w:rsidRPr="008F0758">
              <w:rPr>
                <w:rFonts w:asciiTheme="minorHAnsi" w:hAnsiTheme="minorHAnsi" w:cstheme="minorHAnsi"/>
                <w:color w:val="auto"/>
                <w:sz w:val="20"/>
                <w:szCs w:val="20"/>
              </w:rPr>
              <w:t xml:space="preserve">2.3.2) There is no formalized monitoring of mangrove extent and health (or use). Uncoordinated mangrove monitoring takes place and there are no clear indicators to demonstrate biodiversity improvements. </w:t>
            </w:r>
          </w:p>
        </w:tc>
        <w:tc>
          <w:tcPr>
            <w:tcW w:w="2366" w:type="dxa"/>
          </w:tcPr>
          <w:p w14:paraId="50F17A0F" w14:textId="77777777" w:rsidR="00924D86" w:rsidRPr="008F0758" w:rsidRDefault="00924D86" w:rsidP="00924D86">
            <w:pPr>
              <w:pStyle w:val="Default"/>
              <w:rPr>
                <w:rFonts w:asciiTheme="minorHAnsi" w:hAnsiTheme="minorHAnsi" w:cstheme="minorHAnsi"/>
                <w:color w:val="auto"/>
                <w:sz w:val="20"/>
                <w:szCs w:val="20"/>
              </w:rPr>
            </w:pPr>
            <w:r w:rsidRPr="008F0758">
              <w:rPr>
                <w:rFonts w:asciiTheme="minorHAnsi" w:hAnsiTheme="minorHAnsi" w:cstheme="minorHAnsi"/>
                <w:color w:val="auto"/>
                <w:sz w:val="20"/>
                <w:szCs w:val="20"/>
              </w:rPr>
              <w:t xml:space="preserve">2.3.2) M&amp;E programs for mangrove land cover and health developed and implemented </w:t>
            </w:r>
          </w:p>
        </w:tc>
        <w:tc>
          <w:tcPr>
            <w:tcW w:w="2367" w:type="dxa"/>
          </w:tcPr>
          <w:p w14:paraId="5AE472A1" w14:textId="77777777" w:rsidR="00924D86" w:rsidRPr="008F0758" w:rsidRDefault="00924D86" w:rsidP="00924D86">
            <w:pPr>
              <w:pStyle w:val="Default"/>
              <w:rPr>
                <w:rFonts w:asciiTheme="minorHAnsi" w:hAnsiTheme="minorHAnsi" w:cstheme="minorHAnsi"/>
                <w:color w:val="auto"/>
                <w:sz w:val="20"/>
                <w:szCs w:val="20"/>
              </w:rPr>
            </w:pPr>
            <w:r w:rsidRPr="008F0758">
              <w:rPr>
                <w:rFonts w:cstheme="minorHAnsi"/>
                <w:color w:val="auto"/>
                <w:sz w:val="20"/>
                <w:szCs w:val="20"/>
              </w:rPr>
              <w:t xml:space="preserve">Result: Target Achieved </w:t>
            </w:r>
          </w:p>
          <w:p w14:paraId="090E7AE2" w14:textId="77777777" w:rsidR="00924D86" w:rsidRPr="008F0758" w:rsidRDefault="00924D86" w:rsidP="00924D86">
            <w:pPr>
              <w:pStyle w:val="Default"/>
              <w:rPr>
                <w:rFonts w:asciiTheme="minorHAnsi" w:hAnsiTheme="minorHAnsi" w:cstheme="minorHAnsi"/>
                <w:color w:val="auto"/>
                <w:sz w:val="20"/>
                <w:szCs w:val="20"/>
              </w:rPr>
            </w:pPr>
            <w:r w:rsidRPr="008F0758">
              <w:rPr>
                <w:rFonts w:asciiTheme="minorHAnsi" w:hAnsiTheme="minorHAnsi" w:cstheme="minorHAnsi"/>
                <w:color w:val="auto"/>
                <w:sz w:val="20"/>
                <w:szCs w:val="20"/>
              </w:rPr>
              <w:t>Mangrove monitoring is incorporated in the National Forest Inventory (NFI) System of forest cover monitoring. Permanent sample plots projected for data collection</w:t>
            </w:r>
          </w:p>
          <w:p w14:paraId="0B8CF544" w14:textId="77777777" w:rsidR="00924D86" w:rsidRPr="008F0758" w:rsidRDefault="00924D86" w:rsidP="00924D86">
            <w:pPr>
              <w:pStyle w:val="Default"/>
              <w:rPr>
                <w:rFonts w:asciiTheme="minorHAnsi" w:hAnsiTheme="minorHAnsi" w:cstheme="minorHAnsi"/>
                <w:color w:val="auto"/>
                <w:sz w:val="20"/>
                <w:szCs w:val="20"/>
              </w:rPr>
            </w:pPr>
          </w:p>
        </w:tc>
      </w:tr>
      <w:tr w:rsidR="008F0758" w:rsidRPr="008F0758" w14:paraId="76B1319B" w14:textId="77777777" w:rsidTr="000412FC">
        <w:tc>
          <w:tcPr>
            <w:tcW w:w="9465" w:type="dxa"/>
            <w:gridSpan w:val="4"/>
            <w:tcBorders>
              <w:top w:val="single" w:sz="4" w:space="0" w:color="auto"/>
              <w:bottom w:val="single" w:sz="4" w:space="0" w:color="auto"/>
            </w:tcBorders>
            <w:shd w:val="clear" w:color="auto" w:fill="auto"/>
          </w:tcPr>
          <w:p w14:paraId="43CD1E46" w14:textId="77777777" w:rsidR="00924D86" w:rsidRDefault="00966F07" w:rsidP="00924D86">
            <w:pPr>
              <w:tabs>
                <w:tab w:val="left" w:pos="4494"/>
              </w:tabs>
              <w:rPr>
                <w:b/>
                <w:i/>
                <w:sz w:val="20"/>
                <w:szCs w:val="20"/>
              </w:rPr>
            </w:pPr>
            <w:r w:rsidRPr="00966F07">
              <w:rPr>
                <w:b/>
                <w:i/>
                <w:sz w:val="20"/>
                <w:szCs w:val="20"/>
              </w:rPr>
              <w:t>Output 2.4: Establish and adequately equip management structures at the 4 coastal MUMAs</w:t>
            </w:r>
          </w:p>
          <w:p w14:paraId="2F0F3D58" w14:textId="77777777" w:rsidR="00966F07" w:rsidRPr="00966F07" w:rsidRDefault="00966F07" w:rsidP="00924D86">
            <w:pPr>
              <w:tabs>
                <w:tab w:val="left" w:pos="4494"/>
              </w:tabs>
              <w:rPr>
                <w:b/>
                <w:i/>
                <w:sz w:val="20"/>
                <w:szCs w:val="20"/>
              </w:rPr>
            </w:pPr>
          </w:p>
        </w:tc>
      </w:tr>
      <w:tr w:rsidR="008F0758" w:rsidRPr="008F0758" w14:paraId="6882A64C" w14:textId="77777777" w:rsidTr="000412FC">
        <w:tc>
          <w:tcPr>
            <w:tcW w:w="9465" w:type="dxa"/>
            <w:gridSpan w:val="4"/>
            <w:tcBorders>
              <w:top w:val="single" w:sz="4" w:space="0" w:color="auto"/>
              <w:bottom w:val="single" w:sz="4" w:space="0" w:color="auto"/>
            </w:tcBorders>
            <w:shd w:val="clear" w:color="auto" w:fill="auto"/>
          </w:tcPr>
          <w:p w14:paraId="06C902F2" w14:textId="77777777" w:rsidR="00924D86" w:rsidRPr="00966F07" w:rsidRDefault="00966F07" w:rsidP="00924D86">
            <w:pPr>
              <w:tabs>
                <w:tab w:val="left" w:pos="4494"/>
              </w:tabs>
              <w:rPr>
                <w:i/>
                <w:sz w:val="20"/>
                <w:szCs w:val="20"/>
              </w:rPr>
            </w:pPr>
            <w:r w:rsidRPr="00966F07">
              <w:rPr>
                <w:b/>
                <w:i/>
                <w:sz w:val="20"/>
                <w:szCs w:val="20"/>
              </w:rPr>
              <w:t>Narrative:</w:t>
            </w:r>
            <w:r w:rsidRPr="00966F07">
              <w:rPr>
                <w:i/>
                <w:sz w:val="20"/>
                <w:szCs w:val="20"/>
              </w:rPr>
              <w:t xml:space="preserve">  Institutional procedures and capacities aligned to new regulatory framework for mangrove management and coordinated with sectoral policies (Project Management and Monitoring developed and implemented)</w:t>
            </w:r>
            <w:r>
              <w:rPr>
                <w:i/>
                <w:sz w:val="20"/>
                <w:szCs w:val="20"/>
              </w:rPr>
              <w:t>, and capacity increased.</w:t>
            </w:r>
          </w:p>
        </w:tc>
      </w:tr>
      <w:tr w:rsidR="008F0758" w:rsidRPr="008F0758" w14:paraId="4FE446C6" w14:textId="77777777" w:rsidTr="000412FC">
        <w:tc>
          <w:tcPr>
            <w:tcW w:w="2366" w:type="dxa"/>
            <w:tcBorders>
              <w:top w:val="dotted" w:sz="4" w:space="0" w:color="auto"/>
              <w:bottom w:val="single" w:sz="4" w:space="0" w:color="auto"/>
            </w:tcBorders>
            <w:shd w:val="clear" w:color="auto" w:fill="auto"/>
          </w:tcPr>
          <w:p w14:paraId="7732AE23" w14:textId="77777777" w:rsidR="00924D86" w:rsidRPr="008F0758" w:rsidRDefault="00924D86" w:rsidP="00924D86">
            <w:pPr>
              <w:rPr>
                <w:rFonts w:cs="Arial"/>
                <w:sz w:val="20"/>
                <w:szCs w:val="20"/>
                <w:lang w:val="en-GB"/>
              </w:rPr>
            </w:pPr>
            <w:r w:rsidRPr="008F0758">
              <w:rPr>
                <w:rFonts w:cs="Arial"/>
                <w:sz w:val="20"/>
                <w:szCs w:val="20"/>
                <w:lang w:val="en-GB"/>
              </w:rPr>
              <w:t xml:space="preserve">2.4.1) </w:t>
            </w:r>
            <w:r w:rsidRPr="008F0758">
              <w:rPr>
                <w:rFonts w:cstheme="minorHAnsi"/>
                <w:sz w:val="20"/>
                <w:szCs w:val="20"/>
              </w:rPr>
              <w:t xml:space="preserve">Number of </w:t>
            </w:r>
            <w:proofErr w:type="gramStart"/>
            <w:r w:rsidRPr="008F0758">
              <w:rPr>
                <w:rFonts w:cstheme="minorHAnsi"/>
                <w:sz w:val="20"/>
                <w:szCs w:val="20"/>
              </w:rPr>
              <w:t>staff</w:t>
            </w:r>
            <w:proofErr w:type="gramEnd"/>
            <w:r w:rsidRPr="008F0758">
              <w:rPr>
                <w:rFonts w:cstheme="minorHAnsi"/>
                <w:sz w:val="20"/>
                <w:szCs w:val="20"/>
              </w:rPr>
              <w:t xml:space="preserve"> trained to implement </w:t>
            </w:r>
            <w:r w:rsidRPr="008F0758">
              <w:rPr>
                <w:rFonts w:cs="Arial"/>
                <w:sz w:val="20"/>
                <w:szCs w:val="20"/>
                <w:lang w:val="en-GB"/>
              </w:rPr>
              <w:t>new regulations under the National Strategy</w:t>
            </w:r>
          </w:p>
          <w:p w14:paraId="6E4F7092" w14:textId="77777777" w:rsidR="00924D86" w:rsidRPr="008F0758" w:rsidRDefault="00924D86" w:rsidP="00924D86">
            <w:pPr>
              <w:pStyle w:val="Default"/>
              <w:rPr>
                <w:rFonts w:asciiTheme="minorHAnsi" w:hAnsiTheme="minorHAnsi" w:cstheme="minorHAnsi"/>
                <w:color w:val="auto"/>
                <w:sz w:val="20"/>
                <w:szCs w:val="20"/>
              </w:rPr>
            </w:pPr>
          </w:p>
        </w:tc>
        <w:tc>
          <w:tcPr>
            <w:tcW w:w="2366" w:type="dxa"/>
            <w:tcBorders>
              <w:top w:val="dotted" w:sz="4" w:space="0" w:color="auto"/>
              <w:bottom w:val="single" w:sz="4" w:space="0" w:color="auto"/>
            </w:tcBorders>
            <w:shd w:val="clear" w:color="auto" w:fill="auto"/>
          </w:tcPr>
          <w:p w14:paraId="789E749E" w14:textId="77777777" w:rsidR="00924D86" w:rsidRPr="008F0758" w:rsidRDefault="00924D86" w:rsidP="00924D86">
            <w:pPr>
              <w:pStyle w:val="Default"/>
              <w:rPr>
                <w:rFonts w:asciiTheme="minorHAnsi" w:hAnsiTheme="minorHAnsi" w:cstheme="minorHAnsi"/>
                <w:color w:val="auto"/>
                <w:sz w:val="20"/>
                <w:szCs w:val="20"/>
              </w:rPr>
            </w:pPr>
            <w:r w:rsidRPr="008F0758">
              <w:rPr>
                <w:rFonts w:cs="Arial"/>
                <w:color w:val="auto"/>
                <w:sz w:val="20"/>
                <w:szCs w:val="20"/>
                <w:lang w:val="en-GB"/>
              </w:rPr>
              <w:t xml:space="preserve">2.4.1) Zero trained staff in key aspects of MUMA management related to National Mangrove Strategy. </w:t>
            </w:r>
          </w:p>
        </w:tc>
        <w:tc>
          <w:tcPr>
            <w:tcW w:w="2366" w:type="dxa"/>
            <w:tcBorders>
              <w:top w:val="dotted" w:sz="4" w:space="0" w:color="auto"/>
              <w:bottom w:val="single" w:sz="4" w:space="0" w:color="auto"/>
            </w:tcBorders>
            <w:shd w:val="clear" w:color="auto" w:fill="auto"/>
          </w:tcPr>
          <w:p w14:paraId="71ECBAAC" w14:textId="77777777" w:rsidR="00924D86" w:rsidRPr="008F0758" w:rsidRDefault="00924D86" w:rsidP="00924D86">
            <w:pPr>
              <w:pStyle w:val="Default"/>
              <w:rPr>
                <w:rFonts w:cs="Arial"/>
                <w:color w:val="auto"/>
                <w:sz w:val="20"/>
                <w:szCs w:val="20"/>
                <w:lang w:val="en-GB"/>
              </w:rPr>
            </w:pPr>
            <w:r w:rsidRPr="008F0758">
              <w:rPr>
                <w:rFonts w:cs="Arial"/>
                <w:color w:val="auto"/>
                <w:sz w:val="20"/>
                <w:szCs w:val="20"/>
                <w:lang w:val="en-GB"/>
              </w:rPr>
              <w:t xml:space="preserve">2.4.1) At least 7 core staff trained and assigned for each MUMA </w:t>
            </w:r>
          </w:p>
          <w:p w14:paraId="21C23A45" w14:textId="77777777" w:rsidR="00924D86" w:rsidRPr="008F0758" w:rsidRDefault="00924D86" w:rsidP="00924D86">
            <w:pPr>
              <w:pStyle w:val="Default"/>
              <w:rPr>
                <w:rFonts w:asciiTheme="minorHAnsi" w:hAnsiTheme="minorHAnsi" w:cstheme="minorHAnsi"/>
                <w:color w:val="auto"/>
                <w:sz w:val="20"/>
                <w:szCs w:val="20"/>
                <w:highlight w:val="yellow"/>
              </w:rPr>
            </w:pPr>
          </w:p>
        </w:tc>
        <w:tc>
          <w:tcPr>
            <w:tcW w:w="2367" w:type="dxa"/>
          </w:tcPr>
          <w:p w14:paraId="33421E31" w14:textId="77777777" w:rsidR="00924D86" w:rsidRPr="008F0758" w:rsidRDefault="00924D86" w:rsidP="00924D86">
            <w:pPr>
              <w:pStyle w:val="Default"/>
              <w:rPr>
                <w:rFonts w:cstheme="minorHAnsi"/>
                <w:color w:val="auto"/>
                <w:sz w:val="20"/>
                <w:szCs w:val="20"/>
              </w:rPr>
            </w:pPr>
            <w:r w:rsidRPr="008F0758">
              <w:rPr>
                <w:rFonts w:cstheme="minorHAnsi"/>
                <w:color w:val="auto"/>
                <w:sz w:val="20"/>
                <w:szCs w:val="20"/>
              </w:rPr>
              <w:t>No result to date</w:t>
            </w:r>
          </w:p>
          <w:p w14:paraId="0A8D0F54" w14:textId="77777777" w:rsidR="00924D86" w:rsidRPr="008F0758" w:rsidRDefault="00924D86" w:rsidP="00924D86">
            <w:pPr>
              <w:pStyle w:val="Default"/>
              <w:rPr>
                <w:rFonts w:asciiTheme="minorHAnsi" w:hAnsiTheme="minorHAnsi" w:cstheme="minorHAnsi"/>
                <w:color w:val="auto"/>
                <w:sz w:val="20"/>
                <w:szCs w:val="20"/>
              </w:rPr>
            </w:pPr>
          </w:p>
          <w:p w14:paraId="6091AE9A" w14:textId="77777777" w:rsidR="00924D86" w:rsidRPr="008F0758" w:rsidRDefault="00924D86" w:rsidP="00924D86">
            <w:pPr>
              <w:pStyle w:val="Default"/>
              <w:rPr>
                <w:rFonts w:asciiTheme="minorHAnsi" w:hAnsiTheme="minorHAnsi" w:cstheme="minorHAnsi"/>
                <w:color w:val="auto"/>
                <w:sz w:val="20"/>
                <w:szCs w:val="20"/>
              </w:rPr>
            </w:pPr>
            <w:r w:rsidRPr="008F0758">
              <w:rPr>
                <w:rFonts w:asciiTheme="minorHAnsi" w:hAnsiTheme="minorHAnsi" w:cstheme="minorHAnsi"/>
                <w:color w:val="auto"/>
                <w:sz w:val="20"/>
                <w:szCs w:val="20"/>
              </w:rPr>
              <w:t>Meetings and discussion held with the Deputy Permanent Secretary of the Ministry of RGB for identification and assignment of cores staff for MUMA’s</w:t>
            </w:r>
          </w:p>
        </w:tc>
      </w:tr>
      <w:tr w:rsidR="008F0758" w:rsidRPr="008F0758" w14:paraId="52557B4F" w14:textId="77777777" w:rsidTr="000412FC">
        <w:tc>
          <w:tcPr>
            <w:tcW w:w="2366" w:type="dxa"/>
            <w:tcBorders>
              <w:top w:val="single" w:sz="4" w:space="0" w:color="auto"/>
              <w:bottom w:val="dotted" w:sz="4" w:space="0" w:color="auto"/>
            </w:tcBorders>
            <w:shd w:val="clear" w:color="auto" w:fill="auto"/>
          </w:tcPr>
          <w:p w14:paraId="037C0B4D" w14:textId="77777777" w:rsidR="00924D86" w:rsidRPr="008F0758" w:rsidRDefault="00924D86" w:rsidP="00924D86">
            <w:pPr>
              <w:pStyle w:val="Default"/>
              <w:rPr>
                <w:rFonts w:asciiTheme="minorHAnsi" w:hAnsiTheme="minorHAnsi" w:cstheme="minorHAnsi"/>
                <w:color w:val="auto"/>
                <w:sz w:val="20"/>
                <w:szCs w:val="20"/>
              </w:rPr>
            </w:pPr>
            <w:r w:rsidRPr="008F0758">
              <w:rPr>
                <w:rFonts w:cs="Arial"/>
                <w:color w:val="auto"/>
                <w:sz w:val="20"/>
                <w:szCs w:val="20"/>
                <w:lang w:val="en-GB"/>
              </w:rPr>
              <w:t xml:space="preserve">2.4.2) </w:t>
            </w:r>
            <w:r w:rsidRPr="008F0758">
              <w:rPr>
                <w:rFonts w:asciiTheme="minorHAnsi" w:hAnsiTheme="minorHAnsi" w:cstheme="minorHAnsi"/>
                <w:color w:val="auto"/>
                <w:sz w:val="20"/>
                <w:szCs w:val="20"/>
              </w:rPr>
              <w:t xml:space="preserve">Extent to which procedures and capacities are aligned to new guidelines for </w:t>
            </w:r>
            <w:r w:rsidRPr="008F0758">
              <w:rPr>
                <w:rFonts w:cs="Arial"/>
                <w:color w:val="auto"/>
                <w:sz w:val="20"/>
                <w:szCs w:val="20"/>
                <w:lang w:val="en-GB"/>
              </w:rPr>
              <w:t>mangrove management</w:t>
            </w:r>
          </w:p>
        </w:tc>
        <w:tc>
          <w:tcPr>
            <w:tcW w:w="2366" w:type="dxa"/>
            <w:tcBorders>
              <w:top w:val="single" w:sz="4" w:space="0" w:color="auto"/>
              <w:bottom w:val="dotted" w:sz="4" w:space="0" w:color="auto"/>
            </w:tcBorders>
            <w:shd w:val="clear" w:color="auto" w:fill="auto"/>
          </w:tcPr>
          <w:p w14:paraId="48CA35A1" w14:textId="77777777" w:rsidR="00924D86" w:rsidRPr="008F0758" w:rsidRDefault="00924D86" w:rsidP="00924D86">
            <w:pPr>
              <w:pStyle w:val="Default"/>
              <w:rPr>
                <w:rFonts w:cs="Arial"/>
                <w:color w:val="auto"/>
                <w:sz w:val="20"/>
                <w:szCs w:val="20"/>
                <w:lang w:val="en-GB"/>
              </w:rPr>
            </w:pPr>
            <w:r w:rsidRPr="008F0758">
              <w:rPr>
                <w:rFonts w:cs="Arial"/>
                <w:color w:val="auto"/>
                <w:sz w:val="20"/>
                <w:szCs w:val="20"/>
                <w:lang w:val="en-GB"/>
              </w:rPr>
              <w:t>2.4.2) Zero alignment of MUMA management needs with necessary knowledge and capacities.</w:t>
            </w:r>
          </w:p>
          <w:p w14:paraId="10784539" w14:textId="77777777" w:rsidR="00924D86" w:rsidRPr="008F0758" w:rsidRDefault="00924D86" w:rsidP="00924D86">
            <w:pPr>
              <w:pStyle w:val="Default"/>
              <w:rPr>
                <w:rFonts w:asciiTheme="minorHAnsi" w:hAnsiTheme="minorHAnsi" w:cstheme="minorHAnsi"/>
                <w:color w:val="auto"/>
                <w:sz w:val="20"/>
                <w:szCs w:val="20"/>
              </w:rPr>
            </w:pPr>
          </w:p>
        </w:tc>
        <w:tc>
          <w:tcPr>
            <w:tcW w:w="2366" w:type="dxa"/>
            <w:tcBorders>
              <w:top w:val="single" w:sz="4" w:space="0" w:color="auto"/>
              <w:bottom w:val="dotted" w:sz="4" w:space="0" w:color="auto"/>
            </w:tcBorders>
            <w:shd w:val="clear" w:color="auto" w:fill="auto"/>
          </w:tcPr>
          <w:p w14:paraId="7104461D" w14:textId="77777777" w:rsidR="00924D86" w:rsidRPr="008F0758" w:rsidRDefault="00924D86" w:rsidP="00924D86">
            <w:pPr>
              <w:rPr>
                <w:rFonts w:cstheme="minorHAnsi"/>
                <w:sz w:val="20"/>
                <w:szCs w:val="20"/>
                <w:highlight w:val="yellow"/>
              </w:rPr>
            </w:pPr>
            <w:r w:rsidRPr="008F0758">
              <w:rPr>
                <w:rFonts w:cs="Arial"/>
                <w:sz w:val="20"/>
                <w:szCs w:val="20"/>
                <w:lang w:val="en-GB"/>
              </w:rPr>
              <w:t>2.4.2) By the end of the project MUMA management needs in staff knowledge and capacities aligned with each other</w:t>
            </w:r>
          </w:p>
        </w:tc>
        <w:tc>
          <w:tcPr>
            <w:tcW w:w="2367" w:type="dxa"/>
          </w:tcPr>
          <w:p w14:paraId="4C02BF65" w14:textId="77777777" w:rsidR="00924D86" w:rsidRPr="008F0758" w:rsidRDefault="00924D86" w:rsidP="00924D86">
            <w:pPr>
              <w:pStyle w:val="Default"/>
              <w:rPr>
                <w:rFonts w:cstheme="minorHAnsi"/>
                <w:color w:val="auto"/>
                <w:sz w:val="20"/>
                <w:szCs w:val="20"/>
              </w:rPr>
            </w:pPr>
            <w:r w:rsidRPr="008F0758">
              <w:rPr>
                <w:rFonts w:cstheme="minorHAnsi"/>
                <w:color w:val="auto"/>
                <w:sz w:val="20"/>
                <w:szCs w:val="20"/>
              </w:rPr>
              <w:t xml:space="preserve">No result to date </w:t>
            </w:r>
          </w:p>
          <w:p w14:paraId="20755F15" w14:textId="77777777" w:rsidR="00924D86" w:rsidRPr="008F0758" w:rsidRDefault="00924D86" w:rsidP="00924D86">
            <w:pPr>
              <w:pStyle w:val="Default"/>
              <w:rPr>
                <w:rFonts w:asciiTheme="minorHAnsi" w:hAnsiTheme="minorHAnsi" w:cstheme="minorHAnsi"/>
                <w:color w:val="auto"/>
                <w:sz w:val="20"/>
                <w:szCs w:val="20"/>
              </w:rPr>
            </w:pPr>
          </w:p>
          <w:p w14:paraId="51CD76DA" w14:textId="77777777" w:rsidR="00924D86" w:rsidRPr="008F0758" w:rsidRDefault="00924D86" w:rsidP="00924D86">
            <w:pPr>
              <w:pStyle w:val="Default"/>
              <w:rPr>
                <w:rFonts w:asciiTheme="minorHAnsi" w:hAnsiTheme="minorHAnsi" w:cstheme="minorHAnsi"/>
                <w:color w:val="auto"/>
                <w:sz w:val="20"/>
                <w:szCs w:val="20"/>
              </w:rPr>
            </w:pPr>
            <w:r w:rsidRPr="008F0758">
              <w:rPr>
                <w:rFonts w:asciiTheme="minorHAnsi" w:hAnsiTheme="minorHAnsi" w:cstheme="minorHAnsi"/>
                <w:color w:val="auto"/>
                <w:sz w:val="20"/>
                <w:szCs w:val="20"/>
              </w:rPr>
              <w:t>Connected with the assessment to update MUMA management plans, the capacity gap and required alignment determined. Based on the updated MUMA Management Plans, a capacity building plan will be developed and executed</w:t>
            </w:r>
          </w:p>
        </w:tc>
      </w:tr>
      <w:tr w:rsidR="008F0758" w:rsidRPr="008F0758" w14:paraId="6037B478" w14:textId="77777777" w:rsidTr="000412FC">
        <w:tc>
          <w:tcPr>
            <w:tcW w:w="9465" w:type="dxa"/>
            <w:gridSpan w:val="4"/>
            <w:tcBorders>
              <w:top w:val="single" w:sz="4" w:space="0" w:color="auto"/>
              <w:bottom w:val="single" w:sz="4" w:space="0" w:color="auto"/>
            </w:tcBorders>
            <w:shd w:val="clear" w:color="auto" w:fill="auto"/>
          </w:tcPr>
          <w:p w14:paraId="3468780A" w14:textId="77777777" w:rsidR="00924D86" w:rsidRDefault="00924D86" w:rsidP="00924D86">
            <w:pPr>
              <w:tabs>
                <w:tab w:val="left" w:pos="4494"/>
              </w:tabs>
              <w:rPr>
                <w:b/>
                <w:i/>
                <w:sz w:val="20"/>
                <w:szCs w:val="20"/>
              </w:rPr>
            </w:pPr>
            <w:r w:rsidRPr="00966F07">
              <w:rPr>
                <w:b/>
                <w:i/>
                <w:sz w:val="20"/>
                <w:szCs w:val="20"/>
              </w:rPr>
              <w:t>Output 2. 5 – Patrolling, monitoring and enforcement activities improved</w:t>
            </w:r>
          </w:p>
          <w:p w14:paraId="26D1F884" w14:textId="77777777" w:rsidR="00CA18B9" w:rsidRPr="00966F07" w:rsidRDefault="00CA18B9" w:rsidP="00924D86">
            <w:pPr>
              <w:tabs>
                <w:tab w:val="left" w:pos="4494"/>
              </w:tabs>
              <w:rPr>
                <w:b/>
                <w:i/>
                <w:sz w:val="20"/>
                <w:szCs w:val="20"/>
              </w:rPr>
            </w:pPr>
          </w:p>
        </w:tc>
      </w:tr>
      <w:tr w:rsidR="00966F07" w:rsidRPr="008F0758" w14:paraId="7C91362A" w14:textId="77777777" w:rsidTr="000412FC">
        <w:tc>
          <w:tcPr>
            <w:tcW w:w="9465" w:type="dxa"/>
            <w:gridSpan w:val="4"/>
            <w:tcBorders>
              <w:top w:val="single" w:sz="4" w:space="0" w:color="auto"/>
              <w:bottom w:val="single" w:sz="4" w:space="0" w:color="auto"/>
            </w:tcBorders>
            <w:shd w:val="clear" w:color="auto" w:fill="auto"/>
          </w:tcPr>
          <w:p w14:paraId="54135B99" w14:textId="77777777" w:rsidR="00966F07" w:rsidRPr="00966F07" w:rsidRDefault="00966F07" w:rsidP="00924D86">
            <w:pPr>
              <w:tabs>
                <w:tab w:val="left" w:pos="4494"/>
              </w:tabs>
              <w:rPr>
                <w:b/>
                <w:i/>
                <w:sz w:val="20"/>
                <w:szCs w:val="20"/>
              </w:rPr>
            </w:pPr>
            <w:r w:rsidRPr="00966F07">
              <w:rPr>
                <w:b/>
                <w:i/>
                <w:sz w:val="20"/>
                <w:szCs w:val="20"/>
              </w:rPr>
              <w:t>Narrative</w:t>
            </w:r>
          </w:p>
          <w:p w14:paraId="05ADEE07" w14:textId="77777777" w:rsidR="00966F07" w:rsidRPr="00966F07" w:rsidRDefault="00966F07" w:rsidP="00924D86">
            <w:pPr>
              <w:tabs>
                <w:tab w:val="left" w:pos="4494"/>
              </w:tabs>
              <w:rPr>
                <w:b/>
                <w:i/>
                <w:sz w:val="20"/>
                <w:szCs w:val="20"/>
              </w:rPr>
            </w:pPr>
            <w:r w:rsidRPr="00966F07">
              <w:rPr>
                <w:i/>
                <w:sz w:val="20"/>
                <w:szCs w:val="20"/>
              </w:rPr>
              <w:t xml:space="preserve">The Nature Conservation division of the </w:t>
            </w:r>
            <w:r>
              <w:rPr>
                <w:i/>
                <w:sz w:val="20"/>
                <w:szCs w:val="20"/>
              </w:rPr>
              <w:t>M</w:t>
            </w:r>
            <w:r w:rsidRPr="00966F07">
              <w:rPr>
                <w:i/>
                <w:sz w:val="20"/>
                <w:szCs w:val="20"/>
              </w:rPr>
              <w:t xml:space="preserve">inistry of Physical Planning, Land and Forestry is responsible for patrolling and enforcement aimed at conserving protected Areas and wildlife in Suriname. This output serves to increase the capabilities and the effectiveness of this unit. </w:t>
            </w:r>
          </w:p>
        </w:tc>
      </w:tr>
      <w:tr w:rsidR="008F0758" w:rsidRPr="008F0758" w14:paraId="51E90ED8" w14:textId="77777777" w:rsidTr="000412FC">
        <w:tc>
          <w:tcPr>
            <w:tcW w:w="2366" w:type="dxa"/>
            <w:tcBorders>
              <w:top w:val="dotted" w:sz="4" w:space="0" w:color="auto"/>
              <w:bottom w:val="single" w:sz="4" w:space="0" w:color="auto"/>
            </w:tcBorders>
            <w:shd w:val="clear" w:color="auto" w:fill="auto"/>
          </w:tcPr>
          <w:p w14:paraId="69D7EF3A" w14:textId="77777777" w:rsidR="00924D86" w:rsidRPr="008F0758" w:rsidRDefault="00924D86" w:rsidP="00924D86">
            <w:pPr>
              <w:rPr>
                <w:rFonts w:cs="Arial"/>
                <w:sz w:val="20"/>
                <w:szCs w:val="20"/>
                <w:lang w:val="en-GB"/>
              </w:rPr>
            </w:pPr>
            <w:r w:rsidRPr="008F0758">
              <w:rPr>
                <w:rFonts w:cs="Arial"/>
                <w:sz w:val="20"/>
                <w:szCs w:val="20"/>
                <w:lang w:val="en-GB"/>
              </w:rPr>
              <w:t xml:space="preserve">2.5.1) </w:t>
            </w:r>
            <w:r w:rsidRPr="008F0758">
              <w:rPr>
                <w:rFonts w:cstheme="minorHAnsi"/>
                <w:sz w:val="20"/>
                <w:szCs w:val="20"/>
              </w:rPr>
              <w:t>Status of briefs, f</w:t>
            </w:r>
            <w:r w:rsidRPr="008F0758">
              <w:rPr>
                <w:rFonts w:cs="Arial"/>
                <w:sz w:val="20"/>
                <w:szCs w:val="20"/>
                <w:lang w:val="en-GB"/>
              </w:rPr>
              <w:t>acts sheets on patrolling, monitoring and enforcement that are aligned with updated MUMAs plans.</w:t>
            </w:r>
          </w:p>
          <w:p w14:paraId="1C017B95" w14:textId="77777777" w:rsidR="00924D86" w:rsidRPr="008F0758" w:rsidRDefault="00924D86" w:rsidP="00924D86">
            <w:pPr>
              <w:pStyle w:val="Default"/>
              <w:rPr>
                <w:rFonts w:cs="Arial"/>
                <w:color w:val="auto"/>
                <w:sz w:val="20"/>
                <w:szCs w:val="20"/>
                <w:lang w:val="en-GB"/>
              </w:rPr>
            </w:pPr>
          </w:p>
          <w:p w14:paraId="7FEED21A" w14:textId="77777777" w:rsidR="00924D86" w:rsidRPr="008F0758" w:rsidRDefault="00924D86" w:rsidP="00924D86">
            <w:pPr>
              <w:pStyle w:val="Default"/>
              <w:rPr>
                <w:rFonts w:asciiTheme="minorHAnsi" w:hAnsiTheme="minorHAnsi" w:cstheme="minorHAnsi"/>
                <w:color w:val="auto"/>
                <w:sz w:val="20"/>
                <w:szCs w:val="20"/>
              </w:rPr>
            </w:pPr>
          </w:p>
        </w:tc>
        <w:tc>
          <w:tcPr>
            <w:tcW w:w="2366" w:type="dxa"/>
            <w:tcBorders>
              <w:top w:val="dotted" w:sz="4" w:space="0" w:color="auto"/>
              <w:bottom w:val="single" w:sz="4" w:space="0" w:color="auto"/>
            </w:tcBorders>
            <w:shd w:val="clear" w:color="auto" w:fill="auto"/>
          </w:tcPr>
          <w:p w14:paraId="07FF1A86" w14:textId="77777777" w:rsidR="00924D86" w:rsidRPr="008F0758" w:rsidRDefault="00924D86" w:rsidP="00924D86">
            <w:pPr>
              <w:rPr>
                <w:rFonts w:cs="Arial"/>
                <w:sz w:val="20"/>
                <w:szCs w:val="20"/>
                <w:lang w:val="en-GB"/>
              </w:rPr>
            </w:pPr>
            <w:r w:rsidRPr="008F0758">
              <w:rPr>
                <w:rFonts w:cs="Arial"/>
                <w:sz w:val="20"/>
                <w:szCs w:val="20"/>
                <w:lang w:val="en-GB"/>
              </w:rPr>
              <w:t xml:space="preserve">2.5.1) </w:t>
            </w:r>
            <w:r w:rsidRPr="008F0758">
              <w:rPr>
                <w:rFonts w:cstheme="minorHAnsi"/>
                <w:sz w:val="20"/>
                <w:szCs w:val="20"/>
              </w:rPr>
              <w:t xml:space="preserve">No information of </w:t>
            </w:r>
            <w:r w:rsidRPr="008F0758">
              <w:rPr>
                <w:rFonts w:cs="Arial"/>
                <w:sz w:val="20"/>
                <w:szCs w:val="20"/>
                <w:lang w:val="en-GB"/>
              </w:rPr>
              <w:t>Patrolling, monitoring and enforcement activities</w:t>
            </w:r>
          </w:p>
        </w:tc>
        <w:tc>
          <w:tcPr>
            <w:tcW w:w="2366" w:type="dxa"/>
            <w:tcBorders>
              <w:top w:val="dotted" w:sz="4" w:space="0" w:color="auto"/>
              <w:bottom w:val="single" w:sz="4" w:space="0" w:color="auto"/>
            </w:tcBorders>
            <w:shd w:val="clear" w:color="auto" w:fill="auto"/>
          </w:tcPr>
          <w:p w14:paraId="60A92985" w14:textId="77777777" w:rsidR="00924D86" w:rsidRPr="008F0758" w:rsidRDefault="00924D86" w:rsidP="00924D86">
            <w:pPr>
              <w:rPr>
                <w:rFonts w:cs="Arial"/>
                <w:sz w:val="20"/>
                <w:szCs w:val="20"/>
                <w:lang w:val="en-GB"/>
              </w:rPr>
            </w:pPr>
            <w:r w:rsidRPr="008F0758">
              <w:rPr>
                <w:rFonts w:cs="Arial"/>
                <w:sz w:val="20"/>
                <w:szCs w:val="20"/>
                <w:lang w:val="en-GB"/>
              </w:rPr>
              <w:t xml:space="preserve">2.5.1) By the end of each year, (1) annual briefing notes, and fact sheets on patrolling, monitoring and enforcement activities are produced and disseminated. </w:t>
            </w:r>
          </w:p>
          <w:p w14:paraId="54AABEEA" w14:textId="77777777" w:rsidR="00924D86" w:rsidRPr="008F0758" w:rsidRDefault="00924D86" w:rsidP="00924D86">
            <w:pPr>
              <w:rPr>
                <w:rFonts w:cstheme="minorHAnsi"/>
                <w:sz w:val="20"/>
                <w:szCs w:val="20"/>
              </w:rPr>
            </w:pPr>
          </w:p>
          <w:p w14:paraId="356AEA8E" w14:textId="77777777" w:rsidR="00924D86" w:rsidRPr="008F0758" w:rsidRDefault="00924D86" w:rsidP="00924D86">
            <w:pPr>
              <w:rPr>
                <w:rFonts w:cstheme="minorHAnsi"/>
                <w:sz w:val="20"/>
                <w:szCs w:val="20"/>
              </w:rPr>
            </w:pPr>
          </w:p>
          <w:p w14:paraId="61B5115E" w14:textId="77777777" w:rsidR="00924D86" w:rsidRPr="008F0758" w:rsidRDefault="00924D86" w:rsidP="00924D86">
            <w:pPr>
              <w:rPr>
                <w:rFonts w:cstheme="minorHAnsi"/>
                <w:sz w:val="20"/>
                <w:szCs w:val="20"/>
              </w:rPr>
            </w:pPr>
          </w:p>
        </w:tc>
        <w:tc>
          <w:tcPr>
            <w:tcW w:w="2367" w:type="dxa"/>
          </w:tcPr>
          <w:p w14:paraId="7A681D6F" w14:textId="77777777" w:rsidR="00924D86" w:rsidRPr="008F0758" w:rsidRDefault="00924D86" w:rsidP="00924D86">
            <w:pPr>
              <w:rPr>
                <w:rFonts w:cstheme="minorHAnsi"/>
                <w:sz w:val="20"/>
                <w:szCs w:val="20"/>
              </w:rPr>
            </w:pPr>
            <w:r w:rsidRPr="008F0758">
              <w:rPr>
                <w:rFonts w:cstheme="minorHAnsi"/>
                <w:sz w:val="20"/>
                <w:szCs w:val="20"/>
              </w:rPr>
              <w:t>Result: Partially achieved</w:t>
            </w:r>
          </w:p>
          <w:p w14:paraId="073E26CF" w14:textId="77777777" w:rsidR="00924D86" w:rsidRPr="008F0758" w:rsidRDefault="00924D86" w:rsidP="00924D86">
            <w:pPr>
              <w:rPr>
                <w:rFonts w:cstheme="minorHAnsi"/>
                <w:sz w:val="20"/>
                <w:szCs w:val="20"/>
              </w:rPr>
            </w:pPr>
            <w:r w:rsidRPr="008F0758">
              <w:rPr>
                <w:rFonts w:cstheme="minorHAnsi"/>
                <w:sz w:val="20"/>
                <w:szCs w:val="20"/>
              </w:rPr>
              <w:t xml:space="preserve">One briefing note reflecting the enforcement activities; </w:t>
            </w:r>
          </w:p>
          <w:p w14:paraId="766393DC" w14:textId="77777777" w:rsidR="00924D86" w:rsidRPr="008F0758" w:rsidRDefault="00924D86" w:rsidP="00924D86">
            <w:pPr>
              <w:rPr>
                <w:rFonts w:cstheme="minorHAnsi"/>
                <w:sz w:val="20"/>
                <w:szCs w:val="20"/>
              </w:rPr>
            </w:pPr>
          </w:p>
          <w:p w14:paraId="652C55C2" w14:textId="77777777" w:rsidR="00924D86" w:rsidRPr="008F0758" w:rsidRDefault="00924D86" w:rsidP="00924D86">
            <w:pPr>
              <w:rPr>
                <w:rFonts w:cstheme="minorHAnsi"/>
                <w:sz w:val="20"/>
                <w:szCs w:val="20"/>
              </w:rPr>
            </w:pPr>
            <w:r w:rsidRPr="008F0758">
              <w:rPr>
                <w:rFonts w:cstheme="minorHAnsi"/>
                <w:sz w:val="20"/>
                <w:szCs w:val="20"/>
              </w:rPr>
              <w:t>Fact sheet being compiled with relevant patrolling and monitoring information</w:t>
            </w:r>
          </w:p>
          <w:p w14:paraId="70E2D09C" w14:textId="77777777" w:rsidR="00924D86" w:rsidRPr="008F0758" w:rsidRDefault="00924D86" w:rsidP="00924D86">
            <w:pPr>
              <w:rPr>
                <w:rFonts w:cstheme="minorHAnsi"/>
                <w:sz w:val="20"/>
                <w:szCs w:val="20"/>
              </w:rPr>
            </w:pPr>
          </w:p>
          <w:p w14:paraId="4869E868" w14:textId="77777777" w:rsidR="00924D86" w:rsidRPr="008F0758" w:rsidRDefault="00924D86" w:rsidP="00924D86">
            <w:pPr>
              <w:rPr>
                <w:rFonts w:cstheme="minorHAnsi"/>
                <w:sz w:val="20"/>
                <w:szCs w:val="20"/>
              </w:rPr>
            </w:pPr>
          </w:p>
          <w:p w14:paraId="2205C1D0" w14:textId="77777777" w:rsidR="00924D86" w:rsidRPr="008F0758" w:rsidRDefault="00924D86" w:rsidP="00924D86">
            <w:pPr>
              <w:rPr>
                <w:rFonts w:cstheme="minorHAnsi"/>
                <w:sz w:val="20"/>
                <w:szCs w:val="20"/>
              </w:rPr>
            </w:pPr>
          </w:p>
        </w:tc>
      </w:tr>
      <w:tr w:rsidR="008F0758" w:rsidRPr="008F0758" w14:paraId="0EE62BFF" w14:textId="77777777" w:rsidTr="000412FC">
        <w:tc>
          <w:tcPr>
            <w:tcW w:w="2366" w:type="dxa"/>
            <w:tcBorders>
              <w:top w:val="single" w:sz="4" w:space="0" w:color="auto"/>
              <w:bottom w:val="single" w:sz="4" w:space="0" w:color="auto"/>
            </w:tcBorders>
            <w:shd w:val="clear" w:color="auto" w:fill="auto"/>
          </w:tcPr>
          <w:p w14:paraId="74EB5CD7" w14:textId="77777777" w:rsidR="00924D86" w:rsidRPr="008F0758" w:rsidRDefault="00924D86" w:rsidP="00924D86">
            <w:pPr>
              <w:pStyle w:val="Default"/>
              <w:rPr>
                <w:rFonts w:asciiTheme="minorHAnsi" w:hAnsiTheme="minorHAnsi" w:cstheme="minorHAnsi"/>
                <w:color w:val="auto"/>
                <w:sz w:val="20"/>
                <w:szCs w:val="20"/>
              </w:rPr>
            </w:pPr>
            <w:r w:rsidRPr="008F0758">
              <w:rPr>
                <w:rFonts w:cs="Arial"/>
                <w:color w:val="auto"/>
                <w:sz w:val="20"/>
                <w:szCs w:val="20"/>
                <w:lang w:val="en-GB"/>
              </w:rPr>
              <w:t>2.5.2) Number of persons trained to implement the new National Mangrove Strategy and supporting guidelines/codes of practice.</w:t>
            </w:r>
          </w:p>
        </w:tc>
        <w:tc>
          <w:tcPr>
            <w:tcW w:w="2366" w:type="dxa"/>
            <w:tcBorders>
              <w:top w:val="single" w:sz="4" w:space="0" w:color="auto"/>
              <w:bottom w:val="single" w:sz="4" w:space="0" w:color="auto"/>
            </w:tcBorders>
            <w:shd w:val="clear" w:color="auto" w:fill="auto"/>
          </w:tcPr>
          <w:p w14:paraId="0455A549" w14:textId="77777777" w:rsidR="00924D86" w:rsidRPr="008F0758" w:rsidRDefault="00924D86" w:rsidP="00924D86">
            <w:pPr>
              <w:rPr>
                <w:rFonts w:cstheme="minorHAnsi"/>
                <w:sz w:val="20"/>
                <w:szCs w:val="20"/>
              </w:rPr>
            </w:pPr>
            <w:r w:rsidRPr="008F0758">
              <w:rPr>
                <w:rFonts w:cs="Arial"/>
                <w:sz w:val="20"/>
                <w:szCs w:val="20"/>
                <w:lang w:val="en-GB"/>
              </w:rPr>
              <w:t xml:space="preserve">2.5.2) Capacity at the national level relevant to the integrated planning and management of mangrove is limited to a core group of experts within </w:t>
            </w:r>
            <w:proofErr w:type="spellStart"/>
            <w:r w:rsidRPr="008F0758">
              <w:rPr>
                <w:rFonts w:cs="Arial"/>
                <w:sz w:val="20"/>
                <w:szCs w:val="20"/>
                <w:lang w:val="en-GB"/>
              </w:rPr>
              <w:t>GoS</w:t>
            </w:r>
            <w:proofErr w:type="spellEnd"/>
            <w:r w:rsidRPr="008F0758">
              <w:rPr>
                <w:rFonts w:cs="Arial"/>
                <w:sz w:val="20"/>
                <w:szCs w:val="20"/>
                <w:lang w:val="en-GB"/>
              </w:rPr>
              <w:t xml:space="preserve"> and research institutions. Baseline within line Ministry is zero.</w:t>
            </w:r>
          </w:p>
        </w:tc>
        <w:tc>
          <w:tcPr>
            <w:tcW w:w="2366" w:type="dxa"/>
            <w:tcBorders>
              <w:top w:val="single" w:sz="4" w:space="0" w:color="auto"/>
              <w:bottom w:val="single" w:sz="4" w:space="0" w:color="auto"/>
            </w:tcBorders>
            <w:shd w:val="clear" w:color="auto" w:fill="auto"/>
          </w:tcPr>
          <w:p w14:paraId="64B29AB0" w14:textId="77777777" w:rsidR="00924D86" w:rsidRPr="008F0758" w:rsidRDefault="00924D86" w:rsidP="00924D86">
            <w:pPr>
              <w:rPr>
                <w:rFonts w:cstheme="minorHAnsi"/>
                <w:sz w:val="20"/>
                <w:szCs w:val="20"/>
              </w:rPr>
            </w:pPr>
            <w:r w:rsidRPr="008F0758">
              <w:rPr>
                <w:rFonts w:cs="Arial"/>
                <w:sz w:val="20"/>
                <w:szCs w:val="20"/>
                <w:lang w:val="en-GB"/>
              </w:rPr>
              <w:t xml:space="preserve">2.5.2) By mid-Year three 30 successful trainees from a national training seminar for relevant national ministries and organizations on climate-resilient coastal planning conducted. </w:t>
            </w:r>
          </w:p>
        </w:tc>
        <w:tc>
          <w:tcPr>
            <w:tcW w:w="2367" w:type="dxa"/>
          </w:tcPr>
          <w:p w14:paraId="32E5427B" w14:textId="77777777" w:rsidR="00924D86" w:rsidRPr="008F0758" w:rsidRDefault="00924D86" w:rsidP="00924D86">
            <w:pPr>
              <w:rPr>
                <w:rFonts w:cstheme="minorHAnsi"/>
                <w:sz w:val="20"/>
                <w:szCs w:val="20"/>
              </w:rPr>
            </w:pPr>
            <w:r w:rsidRPr="008F0758">
              <w:rPr>
                <w:rFonts w:cstheme="minorHAnsi"/>
                <w:sz w:val="20"/>
                <w:szCs w:val="20"/>
              </w:rPr>
              <w:t>Result: No result</w:t>
            </w:r>
          </w:p>
          <w:p w14:paraId="20343BC8" w14:textId="77777777" w:rsidR="00924D86" w:rsidRPr="008F0758" w:rsidRDefault="00924D86" w:rsidP="00924D86">
            <w:pPr>
              <w:rPr>
                <w:rFonts w:cstheme="minorHAnsi"/>
                <w:sz w:val="20"/>
                <w:szCs w:val="20"/>
              </w:rPr>
            </w:pPr>
            <w:r w:rsidRPr="008F0758">
              <w:rPr>
                <w:rFonts w:cstheme="minorHAnsi"/>
                <w:sz w:val="20"/>
                <w:szCs w:val="20"/>
              </w:rPr>
              <w:t>No progress to report; this activity is planned after development of National Mangrove Strategy</w:t>
            </w:r>
          </w:p>
        </w:tc>
      </w:tr>
      <w:tr w:rsidR="008F0758" w:rsidRPr="008F0758" w14:paraId="743E3151" w14:textId="77777777" w:rsidTr="000412FC">
        <w:tc>
          <w:tcPr>
            <w:tcW w:w="2366" w:type="dxa"/>
            <w:tcBorders>
              <w:top w:val="single" w:sz="4" w:space="0" w:color="auto"/>
              <w:bottom w:val="dotted" w:sz="4" w:space="0" w:color="auto"/>
            </w:tcBorders>
            <w:shd w:val="clear" w:color="auto" w:fill="auto"/>
          </w:tcPr>
          <w:p w14:paraId="2F327BED" w14:textId="77777777" w:rsidR="00924D86" w:rsidRPr="008F0758" w:rsidRDefault="00924D86" w:rsidP="00924D86">
            <w:pPr>
              <w:pStyle w:val="Default"/>
              <w:rPr>
                <w:rFonts w:asciiTheme="minorHAnsi" w:hAnsiTheme="minorHAnsi" w:cstheme="minorHAnsi"/>
                <w:color w:val="auto"/>
                <w:sz w:val="20"/>
                <w:szCs w:val="20"/>
              </w:rPr>
            </w:pPr>
            <w:r w:rsidRPr="008F0758">
              <w:rPr>
                <w:rFonts w:cs="Arial"/>
                <w:color w:val="auto"/>
                <w:sz w:val="20"/>
                <w:szCs w:val="20"/>
                <w:lang w:val="en-GB"/>
              </w:rPr>
              <w:t>2.5.3) Number of national sectoral planners with improved understanding of climate change risks and adaptation measures.</w:t>
            </w:r>
          </w:p>
        </w:tc>
        <w:tc>
          <w:tcPr>
            <w:tcW w:w="2366" w:type="dxa"/>
            <w:tcBorders>
              <w:top w:val="single" w:sz="4" w:space="0" w:color="auto"/>
              <w:bottom w:val="dotted" w:sz="4" w:space="0" w:color="auto"/>
            </w:tcBorders>
            <w:shd w:val="clear" w:color="auto" w:fill="auto"/>
          </w:tcPr>
          <w:p w14:paraId="3EC905F8" w14:textId="77777777" w:rsidR="00924D86" w:rsidRPr="008F0758" w:rsidRDefault="00924D86" w:rsidP="00924D86">
            <w:pPr>
              <w:rPr>
                <w:rFonts w:cstheme="minorHAnsi"/>
                <w:sz w:val="20"/>
                <w:szCs w:val="20"/>
              </w:rPr>
            </w:pPr>
            <w:r w:rsidRPr="008F0758">
              <w:rPr>
                <w:rFonts w:cs="Arial"/>
                <w:sz w:val="20"/>
                <w:szCs w:val="20"/>
                <w:lang w:val="en-GB"/>
              </w:rPr>
              <w:t>2.5.3) Zero integrated framework and human and institutional capacity for assessing, planning for, and addressing climate change-induced risks in coastal areas</w:t>
            </w:r>
          </w:p>
        </w:tc>
        <w:tc>
          <w:tcPr>
            <w:tcW w:w="2366" w:type="dxa"/>
            <w:tcBorders>
              <w:top w:val="single" w:sz="4" w:space="0" w:color="auto"/>
              <w:bottom w:val="dotted" w:sz="4" w:space="0" w:color="auto"/>
            </w:tcBorders>
            <w:shd w:val="clear" w:color="auto" w:fill="auto"/>
          </w:tcPr>
          <w:p w14:paraId="40F6D0E3" w14:textId="77777777" w:rsidR="00924D86" w:rsidRPr="008F0758" w:rsidRDefault="00924D86" w:rsidP="00924D86">
            <w:pPr>
              <w:rPr>
                <w:rFonts w:cstheme="minorHAnsi"/>
                <w:sz w:val="20"/>
                <w:szCs w:val="20"/>
              </w:rPr>
            </w:pPr>
            <w:r w:rsidRPr="008F0758">
              <w:rPr>
                <w:rFonts w:cs="Arial"/>
                <w:sz w:val="20"/>
                <w:szCs w:val="20"/>
                <w:lang w:val="en-GB"/>
              </w:rPr>
              <w:t xml:space="preserve">2.5.3) By the end of year three, At least 8 disaster management teams of 17 district commissioner’s offices and national sectoral planners have improved understanding of Climate change risks and adaptation measures and an up-to date district disaster risk management plan </w:t>
            </w:r>
          </w:p>
        </w:tc>
        <w:tc>
          <w:tcPr>
            <w:tcW w:w="2367" w:type="dxa"/>
          </w:tcPr>
          <w:p w14:paraId="57B86D7B" w14:textId="77777777" w:rsidR="00924D86" w:rsidRPr="008F0758" w:rsidRDefault="00924D86" w:rsidP="00924D86">
            <w:pPr>
              <w:rPr>
                <w:rFonts w:cstheme="minorHAnsi"/>
                <w:sz w:val="20"/>
                <w:szCs w:val="20"/>
              </w:rPr>
            </w:pPr>
            <w:r w:rsidRPr="008F0758">
              <w:rPr>
                <w:rFonts w:cstheme="minorHAnsi"/>
                <w:sz w:val="20"/>
                <w:szCs w:val="20"/>
              </w:rPr>
              <w:t>Result: 4 District Commissioner offices trained</w:t>
            </w:r>
          </w:p>
          <w:p w14:paraId="594CD96E" w14:textId="77777777" w:rsidR="00924D86" w:rsidRPr="008F0758" w:rsidRDefault="00924D86" w:rsidP="00924D86">
            <w:pPr>
              <w:rPr>
                <w:rFonts w:cstheme="minorHAnsi"/>
                <w:sz w:val="20"/>
                <w:szCs w:val="20"/>
              </w:rPr>
            </w:pPr>
            <w:r w:rsidRPr="008F0758">
              <w:rPr>
                <w:rFonts w:cstheme="minorHAnsi"/>
                <w:sz w:val="20"/>
                <w:szCs w:val="20"/>
              </w:rPr>
              <w:t>Of the total of 17 District commissioner’s offices, 4 have been trained in Disaster Risk Management. Staff has increased knowledge of Climate Change as related disaster risks</w:t>
            </w:r>
          </w:p>
        </w:tc>
      </w:tr>
      <w:tr w:rsidR="008F0758" w:rsidRPr="008F0758" w14:paraId="6A1E7D64" w14:textId="77777777" w:rsidTr="000412FC">
        <w:tc>
          <w:tcPr>
            <w:tcW w:w="9465" w:type="dxa"/>
            <w:gridSpan w:val="4"/>
            <w:tcBorders>
              <w:top w:val="single" w:sz="4" w:space="0" w:color="auto"/>
              <w:bottom w:val="single" w:sz="4" w:space="0" w:color="auto"/>
            </w:tcBorders>
            <w:shd w:val="clear" w:color="auto" w:fill="auto"/>
          </w:tcPr>
          <w:p w14:paraId="10F6E0E5" w14:textId="77777777" w:rsidR="00924D86" w:rsidRPr="00AB764C" w:rsidRDefault="008F0758" w:rsidP="008F0758">
            <w:pPr>
              <w:tabs>
                <w:tab w:val="left" w:pos="4494"/>
              </w:tabs>
              <w:rPr>
                <w:b/>
                <w:i/>
                <w:sz w:val="20"/>
                <w:szCs w:val="20"/>
              </w:rPr>
            </w:pPr>
            <w:r w:rsidRPr="00AB764C">
              <w:rPr>
                <w:b/>
                <w:i/>
                <w:sz w:val="20"/>
                <w:szCs w:val="20"/>
              </w:rPr>
              <w:t>Output 2.6 - Public and community awareness campaigns designed and implemented</w:t>
            </w:r>
          </w:p>
        </w:tc>
      </w:tr>
      <w:tr w:rsidR="008F0758" w:rsidRPr="008F0758" w14:paraId="64BB2DDA" w14:textId="77777777" w:rsidTr="000412FC">
        <w:tc>
          <w:tcPr>
            <w:tcW w:w="9465" w:type="dxa"/>
            <w:gridSpan w:val="4"/>
            <w:tcBorders>
              <w:top w:val="single" w:sz="4" w:space="0" w:color="auto"/>
              <w:bottom w:val="single" w:sz="4" w:space="0" w:color="auto"/>
            </w:tcBorders>
            <w:shd w:val="clear" w:color="auto" w:fill="auto"/>
          </w:tcPr>
          <w:p w14:paraId="2EBD5B1E" w14:textId="77777777" w:rsidR="00924D86" w:rsidRPr="00AB764C" w:rsidRDefault="00924D86" w:rsidP="00924D86">
            <w:pPr>
              <w:tabs>
                <w:tab w:val="left" w:pos="4494"/>
              </w:tabs>
              <w:rPr>
                <w:b/>
                <w:i/>
                <w:sz w:val="20"/>
                <w:szCs w:val="20"/>
              </w:rPr>
            </w:pPr>
            <w:r w:rsidRPr="00AB764C">
              <w:rPr>
                <w:b/>
                <w:i/>
                <w:sz w:val="20"/>
                <w:szCs w:val="20"/>
              </w:rPr>
              <w:t xml:space="preserve">Narrative </w:t>
            </w:r>
          </w:p>
          <w:p w14:paraId="315D560E" w14:textId="77777777" w:rsidR="00924D86" w:rsidRPr="008F0758" w:rsidRDefault="00924D86" w:rsidP="00924D86">
            <w:pPr>
              <w:tabs>
                <w:tab w:val="left" w:pos="4494"/>
              </w:tabs>
              <w:rPr>
                <w:sz w:val="20"/>
                <w:szCs w:val="20"/>
              </w:rPr>
            </w:pPr>
            <w:r w:rsidRPr="00AB764C">
              <w:rPr>
                <w:i/>
                <w:sz w:val="20"/>
                <w:szCs w:val="20"/>
              </w:rPr>
              <w:t>The output is important for creating awareness and ownership in all layers of the community, especially the vulnerable groups. Ownership will increase the efficiency and durability of the program and will help society adapt to the effects of climate change.</w:t>
            </w:r>
            <w:r w:rsidRPr="008F0758">
              <w:rPr>
                <w:sz w:val="20"/>
                <w:szCs w:val="20"/>
              </w:rPr>
              <w:t xml:space="preserve"> </w:t>
            </w:r>
          </w:p>
        </w:tc>
      </w:tr>
      <w:tr w:rsidR="008F0758" w:rsidRPr="008F0758" w14:paraId="33A62F59" w14:textId="77777777" w:rsidTr="00566910">
        <w:tc>
          <w:tcPr>
            <w:tcW w:w="2366" w:type="dxa"/>
            <w:tcBorders>
              <w:top w:val="dotted" w:sz="4" w:space="0" w:color="auto"/>
              <w:bottom w:val="single" w:sz="4" w:space="0" w:color="auto"/>
            </w:tcBorders>
            <w:shd w:val="clear" w:color="auto" w:fill="auto"/>
          </w:tcPr>
          <w:p w14:paraId="7BDAEB12" w14:textId="77777777" w:rsidR="00924D86" w:rsidRPr="008F0758" w:rsidRDefault="00924D86" w:rsidP="00924D86">
            <w:pPr>
              <w:pStyle w:val="Default"/>
              <w:rPr>
                <w:rFonts w:cs="Arial"/>
                <w:color w:val="auto"/>
                <w:sz w:val="20"/>
                <w:szCs w:val="20"/>
                <w:lang w:val="en-GB"/>
              </w:rPr>
            </w:pPr>
            <w:r w:rsidRPr="008F0758">
              <w:rPr>
                <w:rFonts w:cs="Arial"/>
                <w:color w:val="auto"/>
                <w:sz w:val="20"/>
                <w:szCs w:val="20"/>
                <w:lang w:val="en-GB"/>
              </w:rPr>
              <w:t xml:space="preserve">2.6.1) a) </w:t>
            </w:r>
            <w:r w:rsidRPr="008F0758">
              <w:rPr>
                <w:rFonts w:ascii="Times New Roman" w:hAnsi="Times New Roman"/>
                <w:color w:val="auto"/>
                <w:sz w:val="20"/>
                <w:szCs w:val="20"/>
              </w:rPr>
              <w:t xml:space="preserve">Number of </w:t>
            </w:r>
            <w:r w:rsidRPr="008F0758">
              <w:rPr>
                <w:rFonts w:cs="Arial"/>
                <w:color w:val="auto"/>
                <w:sz w:val="20"/>
                <w:szCs w:val="20"/>
                <w:lang w:val="en-GB"/>
              </w:rPr>
              <w:t>community members with increased awareness of sustainable mangrove management and resource use, including women and youth due to the project intervention.</w:t>
            </w:r>
          </w:p>
          <w:p w14:paraId="1878FA71" w14:textId="77777777" w:rsidR="00924D86" w:rsidRPr="008F0758" w:rsidRDefault="00924D86" w:rsidP="00924D86">
            <w:pPr>
              <w:rPr>
                <w:rFonts w:cs="Arial"/>
                <w:sz w:val="20"/>
                <w:szCs w:val="20"/>
                <w:lang w:val="en-GB"/>
              </w:rPr>
            </w:pPr>
          </w:p>
          <w:p w14:paraId="742C7FEA" w14:textId="77777777" w:rsidR="00924D86" w:rsidRPr="008F0758" w:rsidRDefault="00924D86" w:rsidP="00924D86">
            <w:pPr>
              <w:rPr>
                <w:rFonts w:ascii="Times New Roman" w:hAnsi="Times New Roman"/>
                <w:sz w:val="20"/>
                <w:szCs w:val="20"/>
              </w:rPr>
            </w:pPr>
            <w:r w:rsidRPr="008F0758">
              <w:rPr>
                <w:rFonts w:cs="Arial"/>
                <w:sz w:val="20"/>
                <w:szCs w:val="20"/>
                <w:lang w:val="en-GB"/>
              </w:rPr>
              <w:t xml:space="preserve">b) percentage of </w:t>
            </w:r>
            <w:r w:rsidRPr="008F0758">
              <w:rPr>
                <w:rFonts w:cstheme="minorHAnsi"/>
                <w:sz w:val="20"/>
                <w:szCs w:val="20"/>
              </w:rPr>
              <w:t>coastal population is exposed to mangrove conservation messages via mass media</w:t>
            </w:r>
          </w:p>
        </w:tc>
        <w:tc>
          <w:tcPr>
            <w:tcW w:w="2366" w:type="dxa"/>
            <w:tcBorders>
              <w:top w:val="dotted" w:sz="4" w:space="0" w:color="auto"/>
              <w:bottom w:val="single" w:sz="4" w:space="0" w:color="auto"/>
            </w:tcBorders>
            <w:shd w:val="clear" w:color="auto" w:fill="auto"/>
          </w:tcPr>
          <w:p w14:paraId="6A341D0E" w14:textId="77777777" w:rsidR="00924D86" w:rsidRPr="008F0758" w:rsidRDefault="00924D86" w:rsidP="00924D86">
            <w:pPr>
              <w:pStyle w:val="Default"/>
              <w:rPr>
                <w:rFonts w:asciiTheme="minorHAnsi" w:hAnsiTheme="minorHAnsi" w:cstheme="minorHAnsi"/>
                <w:color w:val="auto"/>
                <w:sz w:val="20"/>
                <w:szCs w:val="20"/>
              </w:rPr>
            </w:pPr>
            <w:r w:rsidRPr="008F0758">
              <w:rPr>
                <w:rFonts w:cs="Arial"/>
                <w:color w:val="auto"/>
                <w:sz w:val="20"/>
                <w:szCs w:val="20"/>
                <w:lang w:val="en-GB"/>
              </w:rPr>
              <w:t xml:space="preserve">2.6.1) </w:t>
            </w:r>
            <w:r w:rsidRPr="008F0758">
              <w:rPr>
                <w:rFonts w:asciiTheme="minorHAnsi" w:hAnsiTheme="minorHAnsi" w:cstheme="minorHAnsi"/>
                <w:color w:val="auto"/>
                <w:sz w:val="20"/>
                <w:szCs w:val="20"/>
              </w:rPr>
              <w:t xml:space="preserve">Zero </w:t>
            </w:r>
            <w:r w:rsidRPr="008F0758">
              <w:rPr>
                <w:rFonts w:ascii="Times New Roman" w:hAnsi="Times New Roman"/>
                <w:color w:val="auto"/>
                <w:sz w:val="20"/>
                <w:szCs w:val="20"/>
              </w:rPr>
              <w:t xml:space="preserve">of </w:t>
            </w:r>
            <w:r w:rsidRPr="008F0758">
              <w:rPr>
                <w:rFonts w:cs="Arial"/>
                <w:color w:val="auto"/>
                <w:sz w:val="20"/>
                <w:szCs w:val="20"/>
                <w:lang w:val="en-GB"/>
              </w:rPr>
              <w:t>community members with increased awareness of sustainable mangrove management and resource use, including women and youth</w:t>
            </w:r>
          </w:p>
          <w:p w14:paraId="6C4B9566" w14:textId="77777777" w:rsidR="00924D86" w:rsidRPr="008F0758" w:rsidRDefault="00924D86" w:rsidP="00924D86">
            <w:pPr>
              <w:pStyle w:val="Default"/>
              <w:rPr>
                <w:rFonts w:asciiTheme="minorHAnsi" w:hAnsiTheme="minorHAnsi" w:cstheme="minorHAnsi"/>
                <w:color w:val="auto"/>
                <w:sz w:val="20"/>
                <w:szCs w:val="20"/>
              </w:rPr>
            </w:pPr>
          </w:p>
          <w:p w14:paraId="2AAF58CD" w14:textId="77777777" w:rsidR="00924D86" w:rsidRPr="008F0758" w:rsidRDefault="00924D86" w:rsidP="00924D86">
            <w:pPr>
              <w:pStyle w:val="Default"/>
              <w:rPr>
                <w:rFonts w:asciiTheme="minorHAnsi" w:hAnsiTheme="minorHAnsi" w:cstheme="minorHAnsi"/>
                <w:color w:val="auto"/>
                <w:sz w:val="20"/>
                <w:szCs w:val="20"/>
              </w:rPr>
            </w:pPr>
          </w:p>
          <w:p w14:paraId="23EE75EF" w14:textId="77777777" w:rsidR="00924D86" w:rsidRPr="008F0758" w:rsidRDefault="00924D86" w:rsidP="00924D86">
            <w:pPr>
              <w:pStyle w:val="Default"/>
              <w:rPr>
                <w:rFonts w:asciiTheme="minorHAnsi" w:hAnsiTheme="minorHAnsi" w:cstheme="minorHAnsi"/>
                <w:color w:val="auto"/>
                <w:sz w:val="20"/>
                <w:szCs w:val="20"/>
              </w:rPr>
            </w:pPr>
          </w:p>
          <w:p w14:paraId="0E2F13EA" w14:textId="77777777" w:rsidR="00924D86" w:rsidRPr="008F0758" w:rsidRDefault="00924D86" w:rsidP="00924D86">
            <w:pPr>
              <w:pStyle w:val="Default"/>
              <w:rPr>
                <w:rFonts w:asciiTheme="minorHAnsi" w:hAnsiTheme="minorHAnsi" w:cstheme="minorHAnsi"/>
                <w:color w:val="auto"/>
                <w:sz w:val="20"/>
                <w:szCs w:val="20"/>
              </w:rPr>
            </w:pPr>
          </w:p>
        </w:tc>
        <w:tc>
          <w:tcPr>
            <w:tcW w:w="2366" w:type="dxa"/>
            <w:tcBorders>
              <w:top w:val="dotted" w:sz="4" w:space="0" w:color="auto"/>
              <w:bottom w:val="single" w:sz="4" w:space="0" w:color="auto"/>
            </w:tcBorders>
            <w:shd w:val="clear" w:color="auto" w:fill="auto"/>
          </w:tcPr>
          <w:p w14:paraId="3F1BB36D" w14:textId="77777777" w:rsidR="00924D86" w:rsidRPr="008F0758" w:rsidRDefault="00924D86" w:rsidP="00924D86">
            <w:pPr>
              <w:rPr>
                <w:rFonts w:cs="Arial"/>
                <w:sz w:val="20"/>
                <w:szCs w:val="20"/>
                <w:lang w:val="en-GB"/>
              </w:rPr>
            </w:pPr>
            <w:r w:rsidRPr="008F0758">
              <w:rPr>
                <w:rFonts w:cs="Arial"/>
                <w:sz w:val="20"/>
                <w:szCs w:val="20"/>
                <w:lang w:val="en-GB"/>
              </w:rPr>
              <w:t>2.6.1) At least One hundred (100) community members involved in awareness activities regarding sustainable mangrove management and resource use, including women and youth.</w:t>
            </w:r>
          </w:p>
          <w:p w14:paraId="24BF3803" w14:textId="77777777" w:rsidR="00924D86" w:rsidRPr="008F0758" w:rsidRDefault="00924D86" w:rsidP="00924D86">
            <w:pPr>
              <w:rPr>
                <w:rFonts w:cs="Arial"/>
                <w:sz w:val="20"/>
                <w:szCs w:val="20"/>
                <w:lang w:val="en-GB"/>
              </w:rPr>
            </w:pPr>
          </w:p>
          <w:p w14:paraId="56D495A4" w14:textId="77777777" w:rsidR="00924D86" w:rsidRPr="008F0758" w:rsidRDefault="00924D86" w:rsidP="00924D86">
            <w:pPr>
              <w:rPr>
                <w:rFonts w:cs="Arial"/>
                <w:sz w:val="20"/>
                <w:szCs w:val="20"/>
                <w:lang w:val="en-GB"/>
              </w:rPr>
            </w:pPr>
            <w:r w:rsidRPr="008F0758">
              <w:rPr>
                <w:rFonts w:cs="Arial"/>
                <w:sz w:val="20"/>
                <w:szCs w:val="20"/>
                <w:lang w:val="en-GB"/>
              </w:rPr>
              <w:t xml:space="preserve">- 30% of all coastal populations have been exposed to mangrove protection knowledge projects by end of year three. </w:t>
            </w:r>
          </w:p>
          <w:p w14:paraId="347DAA84" w14:textId="77777777" w:rsidR="00924D86" w:rsidRPr="008F0758" w:rsidRDefault="00924D86" w:rsidP="00924D86">
            <w:pPr>
              <w:pStyle w:val="Default"/>
              <w:rPr>
                <w:rFonts w:asciiTheme="minorHAnsi" w:hAnsiTheme="minorHAnsi" w:cstheme="minorHAnsi"/>
                <w:color w:val="auto"/>
                <w:sz w:val="20"/>
                <w:szCs w:val="20"/>
              </w:rPr>
            </w:pPr>
          </w:p>
        </w:tc>
        <w:tc>
          <w:tcPr>
            <w:tcW w:w="2367" w:type="dxa"/>
            <w:tcBorders>
              <w:bottom w:val="single" w:sz="4" w:space="0" w:color="auto"/>
            </w:tcBorders>
          </w:tcPr>
          <w:p w14:paraId="5403600B" w14:textId="77777777" w:rsidR="00924D86" w:rsidRPr="008F0758" w:rsidRDefault="00924D86" w:rsidP="00924D86">
            <w:pPr>
              <w:autoSpaceDE w:val="0"/>
              <w:autoSpaceDN w:val="0"/>
              <w:adjustRightInd w:val="0"/>
              <w:ind w:left="30"/>
              <w:rPr>
                <w:rFonts w:cstheme="minorHAnsi"/>
                <w:sz w:val="20"/>
                <w:szCs w:val="20"/>
              </w:rPr>
            </w:pPr>
            <w:r w:rsidRPr="008F0758">
              <w:rPr>
                <w:rFonts w:cstheme="minorHAnsi"/>
                <w:sz w:val="20"/>
                <w:szCs w:val="20"/>
              </w:rPr>
              <w:t>Result: 1839 community members trained</w:t>
            </w:r>
          </w:p>
          <w:p w14:paraId="20887AE3" w14:textId="77777777" w:rsidR="00924D86" w:rsidRPr="008F0758" w:rsidRDefault="00924D86" w:rsidP="00924D86">
            <w:pPr>
              <w:autoSpaceDE w:val="0"/>
              <w:autoSpaceDN w:val="0"/>
              <w:adjustRightInd w:val="0"/>
              <w:ind w:left="30"/>
              <w:rPr>
                <w:rFonts w:cstheme="minorHAnsi"/>
                <w:sz w:val="20"/>
                <w:szCs w:val="20"/>
              </w:rPr>
            </w:pPr>
            <w:r w:rsidRPr="008F0758">
              <w:rPr>
                <w:rFonts w:cstheme="minorHAnsi"/>
                <w:sz w:val="20"/>
                <w:szCs w:val="20"/>
              </w:rPr>
              <w:t>Dissemination of information on Mangrove Ecosystems was as follows:</w:t>
            </w:r>
          </w:p>
          <w:p w14:paraId="2EDF17BB" w14:textId="77777777" w:rsidR="00924D86" w:rsidRPr="008F0758" w:rsidRDefault="00924D86" w:rsidP="00924D86">
            <w:pPr>
              <w:autoSpaceDE w:val="0"/>
              <w:autoSpaceDN w:val="0"/>
              <w:adjustRightInd w:val="0"/>
              <w:ind w:left="30"/>
              <w:rPr>
                <w:rFonts w:cstheme="minorHAnsi"/>
                <w:sz w:val="20"/>
                <w:szCs w:val="20"/>
              </w:rPr>
            </w:pPr>
            <w:r w:rsidRPr="008F0758">
              <w:rPr>
                <w:rFonts w:cstheme="minorHAnsi"/>
                <w:sz w:val="20"/>
                <w:szCs w:val="20"/>
              </w:rPr>
              <w:t xml:space="preserve">-854 community members spread across Paramaribo, </w:t>
            </w:r>
            <w:proofErr w:type="spellStart"/>
            <w:r w:rsidRPr="008F0758">
              <w:rPr>
                <w:rFonts w:cstheme="minorHAnsi"/>
                <w:sz w:val="20"/>
                <w:szCs w:val="20"/>
              </w:rPr>
              <w:t>Commewijne</w:t>
            </w:r>
            <w:proofErr w:type="spellEnd"/>
            <w:r w:rsidRPr="008F0758">
              <w:rPr>
                <w:rFonts w:cstheme="minorHAnsi"/>
                <w:sz w:val="20"/>
                <w:szCs w:val="20"/>
              </w:rPr>
              <w:t xml:space="preserve">, </w:t>
            </w:r>
            <w:proofErr w:type="spellStart"/>
            <w:r w:rsidRPr="008F0758">
              <w:rPr>
                <w:rFonts w:cstheme="minorHAnsi"/>
                <w:sz w:val="20"/>
                <w:szCs w:val="20"/>
              </w:rPr>
              <w:t>Coronie</w:t>
            </w:r>
            <w:proofErr w:type="spellEnd"/>
            <w:r w:rsidRPr="008F0758">
              <w:rPr>
                <w:rFonts w:cstheme="minorHAnsi"/>
                <w:sz w:val="20"/>
                <w:szCs w:val="20"/>
              </w:rPr>
              <w:t xml:space="preserve"> and </w:t>
            </w:r>
            <w:proofErr w:type="spellStart"/>
            <w:r w:rsidRPr="008F0758">
              <w:rPr>
                <w:rFonts w:cstheme="minorHAnsi"/>
                <w:sz w:val="20"/>
                <w:szCs w:val="20"/>
              </w:rPr>
              <w:t>Nickerie</w:t>
            </w:r>
            <w:proofErr w:type="spellEnd"/>
            <w:r w:rsidRPr="008F0758">
              <w:rPr>
                <w:rFonts w:cstheme="minorHAnsi"/>
                <w:sz w:val="20"/>
                <w:szCs w:val="20"/>
              </w:rPr>
              <w:t xml:space="preserve"> reached through Stichting DAF.</w:t>
            </w:r>
          </w:p>
          <w:p w14:paraId="3F9E1C6D" w14:textId="77777777" w:rsidR="00924D86" w:rsidRPr="008F0758" w:rsidRDefault="00924D86" w:rsidP="00924D86">
            <w:pPr>
              <w:autoSpaceDE w:val="0"/>
              <w:autoSpaceDN w:val="0"/>
              <w:adjustRightInd w:val="0"/>
              <w:ind w:left="30"/>
              <w:rPr>
                <w:rFonts w:cstheme="minorHAnsi"/>
                <w:sz w:val="20"/>
                <w:szCs w:val="20"/>
              </w:rPr>
            </w:pPr>
            <w:r w:rsidRPr="008F0758">
              <w:rPr>
                <w:rFonts w:cstheme="minorHAnsi"/>
                <w:sz w:val="20"/>
                <w:szCs w:val="20"/>
              </w:rPr>
              <w:t xml:space="preserve">-12 community members in </w:t>
            </w:r>
            <w:proofErr w:type="spellStart"/>
            <w:r w:rsidRPr="008F0758">
              <w:rPr>
                <w:rFonts w:cstheme="minorHAnsi"/>
                <w:sz w:val="20"/>
                <w:szCs w:val="20"/>
              </w:rPr>
              <w:t>Coronie</w:t>
            </w:r>
            <w:proofErr w:type="spellEnd"/>
            <w:r w:rsidRPr="008F0758">
              <w:rPr>
                <w:rFonts w:cstheme="minorHAnsi"/>
                <w:sz w:val="20"/>
                <w:szCs w:val="20"/>
              </w:rPr>
              <w:t xml:space="preserve"> trained through Stichting SORTS.</w:t>
            </w:r>
          </w:p>
          <w:p w14:paraId="2FB563FB" w14:textId="77777777" w:rsidR="00924D86" w:rsidRPr="008F0758" w:rsidRDefault="00924D86" w:rsidP="00924D86">
            <w:pPr>
              <w:autoSpaceDE w:val="0"/>
              <w:autoSpaceDN w:val="0"/>
              <w:adjustRightInd w:val="0"/>
              <w:ind w:left="30"/>
              <w:rPr>
                <w:rFonts w:cstheme="minorHAnsi"/>
                <w:sz w:val="20"/>
                <w:szCs w:val="20"/>
              </w:rPr>
            </w:pPr>
            <w:r w:rsidRPr="008F0758">
              <w:rPr>
                <w:rFonts w:cstheme="minorHAnsi"/>
                <w:sz w:val="20"/>
                <w:szCs w:val="20"/>
              </w:rPr>
              <w:t xml:space="preserve">-973 community members in </w:t>
            </w:r>
            <w:proofErr w:type="spellStart"/>
            <w:r w:rsidRPr="008F0758">
              <w:rPr>
                <w:rFonts w:cstheme="minorHAnsi"/>
                <w:sz w:val="20"/>
                <w:szCs w:val="20"/>
              </w:rPr>
              <w:t>Nickerie</w:t>
            </w:r>
            <w:proofErr w:type="spellEnd"/>
            <w:r w:rsidRPr="008F0758">
              <w:rPr>
                <w:rFonts w:cstheme="minorHAnsi"/>
                <w:sz w:val="20"/>
                <w:szCs w:val="20"/>
              </w:rPr>
              <w:t xml:space="preserve"> reached through </w:t>
            </w:r>
            <w:proofErr w:type="spellStart"/>
            <w:r w:rsidRPr="008F0758">
              <w:rPr>
                <w:rFonts w:cstheme="minorHAnsi"/>
                <w:sz w:val="20"/>
                <w:szCs w:val="20"/>
              </w:rPr>
              <w:t>AdeK</w:t>
            </w:r>
            <w:proofErr w:type="spellEnd"/>
            <w:r w:rsidRPr="008F0758">
              <w:rPr>
                <w:rFonts w:cstheme="minorHAnsi"/>
                <w:sz w:val="20"/>
                <w:szCs w:val="20"/>
              </w:rPr>
              <w:t xml:space="preserve"> SMNR.</w:t>
            </w:r>
          </w:p>
          <w:p w14:paraId="5CC95A9D" w14:textId="77777777" w:rsidR="00924D86" w:rsidRPr="008F0758" w:rsidRDefault="00924D86" w:rsidP="00924D86">
            <w:pPr>
              <w:autoSpaceDE w:val="0"/>
              <w:autoSpaceDN w:val="0"/>
              <w:adjustRightInd w:val="0"/>
              <w:ind w:left="30"/>
              <w:rPr>
                <w:rFonts w:cstheme="minorHAnsi"/>
                <w:sz w:val="20"/>
                <w:szCs w:val="20"/>
              </w:rPr>
            </w:pPr>
            <w:r w:rsidRPr="008F0758">
              <w:rPr>
                <w:rFonts w:cstheme="minorHAnsi"/>
                <w:sz w:val="20"/>
                <w:szCs w:val="20"/>
              </w:rPr>
              <w:t>The coastal population is exposed to mangrove conservation knowledge through the radio program “</w:t>
            </w:r>
            <w:proofErr w:type="spellStart"/>
            <w:r w:rsidRPr="008F0758">
              <w:rPr>
                <w:rFonts w:cstheme="minorHAnsi"/>
                <w:sz w:val="20"/>
                <w:szCs w:val="20"/>
              </w:rPr>
              <w:t>Wist</w:t>
            </w:r>
            <w:proofErr w:type="spellEnd"/>
            <w:r w:rsidRPr="008F0758">
              <w:rPr>
                <w:rFonts w:cstheme="minorHAnsi"/>
                <w:sz w:val="20"/>
                <w:szCs w:val="20"/>
              </w:rPr>
              <w:t xml:space="preserve"> je </w:t>
            </w:r>
            <w:proofErr w:type="spellStart"/>
            <w:r w:rsidRPr="008F0758">
              <w:rPr>
                <w:rFonts w:cstheme="minorHAnsi"/>
                <w:sz w:val="20"/>
                <w:szCs w:val="20"/>
              </w:rPr>
              <w:t>dat</w:t>
            </w:r>
            <w:proofErr w:type="spellEnd"/>
            <w:r w:rsidRPr="008F0758">
              <w:rPr>
                <w:rFonts w:cstheme="minorHAnsi"/>
                <w:sz w:val="20"/>
                <w:szCs w:val="20"/>
              </w:rPr>
              <w:t xml:space="preserve">” and 3175 followers of UNDP </w:t>
            </w:r>
            <w:proofErr w:type="spellStart"/>
            <w:r w:rsidRPr="008F0758">
              <w:rPr>
                <w:rFonts w:cstheme="minorHAnsi"/>
                <w:sz w:val="20"/>
                <w:szCs w:val="20"/>
              </w:rPr>
              <w:t>facebook</w:t>
            </w:r>
            <w:proofErr w:type="spellEnd"/>
            <w:r w:rsidRPr="008F0758">
              <w:rPr>
                <w:rFonts w:cstheme="minorHAnsi"/>
                <w:sz w:val="20"/>
                <w:szCs w:val="20"/>
              </w:rPr>
              <w:t xml:space="preserve"> page </w:t>
            </w:r>
          </w:p>
        </w:tc>
      </w:tr>
      <w:tr w:rsidR="008F0758" w:rsidRPr="008F0758" w14:paraId="2C4444AD" w14:textId="77777777" w:rsidTr="00566910">
        <w:tc>
          <w:tcPr>
            <w:tcW w:w="2366" w:type="dxa"/>
            <w:tcBorders>
              <w:top w:val="single" w:sz="4" w:space="0" w:color="auto"/>
              <w:bottom w:val="single" w:sz="4" w:space="0" w:color="auto"/>
            </w:tcBorders>
            <w:shd w:val="clear" w:color="auto" w:fill="auto"/>
          </w:tcPr>
          <w:p w14:paraId="09733BE8" w14:textId="77777777" w:rsidR="00924D86" w:rsidRPr="008F0758" w:rsidRDefault="00924D86" w:rsidP="00924D86">
            <w:pPr>
              <w:pStyle w:val="Default"/>
              <w:rPr>
                <w:rFonts w:cs="Arial"/>
                <w:color w:val="auto"/>
                <w:sz w:val="20"/>
                <w:szCs w:val="20"/>
                <w:lang w:val="en-GB"/>
              </w:rPr>
            </w:pPr>
            <w:r w:rsidRPr="008F0758">
              <w:rPr>
                <w:rFonts w:cs="Arial"/>
                <w:color w:val="auto"/>
                <w:sz w:val="20"/>
                <w:szCs w:val="20"/>
                <w:lang w:val="en-GB"/>
              </w:rPr>
              <w:t xml:space="preserve">2.6.2) Number of members of </w:t>
            </w:r>
            <w:r w:rsidRPr="008F0758">
              <w:rPr>
                <w:rFonts w:cstheme="minorHAnsi"/>
                <w:color w:val="auto"/>
                <w:sz w:val="20"/>
                <w:szCs w:val="20"/>
              </w:rPr>
              <w:t>Association of Journalists in Suriname (</w:t>
            </w:r>
            <w:r w:rsidRPr="008F0758">
              <w:rPr>
                <w:rFonts w:cs="Arial"/>
                <w:color w:val="auto"/>
                <w:sz w:val="20"/>
                <w:szCs w:val="20"/>
                <w:lang w:val="en-GB"/>
              </w:rPr>
              <w:t xml:space="preserve">AJS) trained and/or sensitized on mangrove ecosystem related issues. </w:t>
            </w:r>
          </w:p>
          <w:p w14:paraId="24CDED34" w14:textId="77777777" w:rsidR="00924D86" w:rsidRPr="008F0758" w:rsidRDefault="00924D86" w:rsidP="00924D86">
            <w:pPr>
              <w:pStyle w:val="Default"/>
              <w:rPr>
                <w:rFonts w:cs="Arial"/>
                <w:color w:val="auto"/>
                <w:sz w:val="20"/>
                <w:szCs w:val="20"/>
                <w:lang w:val="en-GB"/>
              </w:rPr>
            </w:pPr>
          </w:p>
          <w:p w14:paraId="0B11A708" w14:textId="77777777" w:rsidR="00924D86" w:rsidRPr="008F0758" w:rsidRDefault="00924D86" w:rsidP="00924D86">
            <w:pPr>
              <w:pStyle w:val="Default"/>
              <w:rPr>
                <w:rFonts w:cs="Arial"/>
                <w:color w:val="auto"/>
                <w:sz w:val="20"/>
                <w:szCs w:val="20"/>
                <w:lang w:val="en-GB"/>
              </w:rPr>
            </w:pPr>
          </w:p>
          <w:p w14:paraId="3F4187CB" w14:textId="77777777" w:rsidR="00924D86" w:rsidRPr="008F0758" w:rsidRDefault="00924D86" w:rsidP="00924D86">
            <w:pPr>
              <w:pStyle w:val="Default"/>
              <w:rPr>
                <w:rFonts w:asciiTheme="minorHAnsi" w:hAnsiTheme="minorHAnsi" w:cstheme="minorHAnsi"/>
                <w:color w:val="auto"/>
                <w:sz w:val="20"/>
                <w:szCs w:val="20"/>
              </w:rPr>
            </w:pPr>
            <w:r w:rsidRPr="008F0758">
              <w:rPr>
                <w:rFonts w:cs="Arial"/>
                <w:color w:val="auto"/>
                <w:sz w:val="20"/>
                <w:szCs w:val="20"/>
                <w:lang w:val="en-GB"/>
              </w:rPr>
              <w:t>ii)Number of male and female communication officers from participating institutes trained.</w:t>
            </w:r>
          </w:p>
        </w:tc>
        <w:tc>
          <w:tcPr>
            <w:tcW w:w="2366" w:type="dxa"/>
            <w:tcBorders>
              <w:top w:val="single" w:sz="4" w:space="0" w:color="auto"/>
              <w:bottom w:val="single" w:sz="4" w:space="0" w:color="auto"/>
            </w:tcBorders>
            <w:shd w:val="clear" w:color="auto" w:fill="auto"/>
          </w:tcPr>
          <w:p w14:paraId="50033ED4" w14:textId="77777777" w:rsidR="00924D86" w:rsidRPr="008F0758" w:rsidRDefault="00924D86" w:rsidP="00924D86">
            <w:pPr>
              <w:rPr>
                <w:rFonts w:cs="Arial"/>
                <w:sz w:val="20"/>
                <w:szCs w:val="20"/>
                <w:lang w:val="en-GB"/>
              </w:rPr>
            </w:pPr>
            <w:r w:rsidRPr="008F0758">
              <w:rPr>
                <w:rFonts w:cs="Arial"/>
                <w:sz w:val="20"/>
                <w:szCs w:val="20"/>
                <w:lang w:val="en-GB"/>
              </w:rPr>
              <w:t xml:space="preserve">2.6.2) Zero training of media/ journalists only have a basic understanding of mangroves in relation to the coastal area. </w:t>
            </w:r>
          </w:p>
          <w:p w14:paraId="278E1AD1" w14:textId="77777777" w:rsidR="00924D86" w:rsidRPr="008F0758" w:rsidRDefault="00924D86" w:rsidP="00924D86">
            <w:pPr>
              <w:rPr>
                <w:rFonts w:cs="Arial"/>
                <w:sz w:val="20"/>
                <w:szCs w:val="20"/>
                <w:lang w:val="en-GB"/>
              </w:rPr>
            </w:pPr>
          </w:p>
          <w:p w14:paraId="11A78890" w14:textId="77777777" w:rsidR="00924D86" w:rsidRPr="008F0758" w:rsidRDefault="00924D86" w:rsidP="00924D86">
            <w:pPr>
              <w:rPr>
                <w:rFonts w:cstheme="minorHAnsi"/>
                <w:sz w:val="20"/>
                <w:szCs w:val="20"/>
              </w:rPr>
            </w:pPr>
          </w:p>
        </w:tc>
        <w:tc>
          <w:tcPr>
            <w:tcW w:w="2366" w:type="dxa"/>
            <w:tcBorders>
              <w:top w:val="single" w:sz="4" w:space="0" w:color="auto"/>
              <w:bottom w:val="single" w:sz="4" w:space="0" w:color="auto"/>
            </w:tcBorders>
            <w:shd w:val="clear" w:color="auto" w:fill="auto"/>
          </w:tcPr>
          <w:p w14:paraId="632EBE79" w14:textId="77777777" w:rsidR="00924D86" w:rsidRPr="008F0758" w:rsidRDefault="00924D86" w:rsidP="00924D86">
            <w:pPr>
              <w:rPr>
                <w:rFonts w:cs="Arial"/>
                <w:sz w:val="20"/>
                <w:szCs w:val="20"/>
                <w:lang w:val="en-GB"/>
              </w:rPr>
            </w:pPr>
            <w:r w:rsidRPr="008F0758">
              <w:rPr>
                <w:rFonts w:cs="Arial"/>
                <w:sz w:val="20"/>
                <w:szCs w:val="20"/>
                <w:lang w:val="en-GB"/>
              </w:rPr>
              <w:t xml:space="preserve">2.6.2) At least 15 of reporters/media in Suriname trained/sensitized on mangrove related issues by end of year three.  </w:t>
            </w:r>
          </w:p>
          <w:p w14:paraId="134E10B6" w14:textId="77777777" w:rsidR="00924D86" w:rsidRPr="008F0758" w:rsidRDefault="00924D86" w:rsidP="00924D86">
            <w:pPr>
              <w:rPr>
                <w:rFonts w:cs="Arial"/>
                <w:sz w:val="20"/>
                <w:szCs w:val="20"/>
                <w:lang w:val="en-GB"/>
              </w:rPr>
            </w:pPr>
          </w:p>
          <w:p w14:paraId="34E3C70C" w14:textId="77777777" w:rsidR="00924D86" w:rsidRPr="008F0758" w:rsidRDefault="00924D86" w:rsidP="00924D86">
            <w:pPr>
              <w:rPr>
                <w:rFonts w:cstheme="minorHAnsi"/>
                <w:sz w:val="20"/>
                <w:szCs w:val="20"/>
              </w:rPr>
            </w:pPr>
            <w:r w:rsidRPr="008F0758">
              <w:rPr>
                <w:rFonts w:cs="Arial"/>
                <w:sz w:val="20"/>
                <w:szCs w:val="20"/>
                <w:lang w:val="en-GB"/>
              </w:rPr>
              <w:t xml:space="preserve">At least 10 of trained officers are female. </w:t>
            </w:r>
          </w:p>
        </w:tc>
        <w:tc>
          <w:tcPr>
            <w:tcW w:w="2367" w:type="dxa"/>
            <w:tcBorders>
              <w:bottom w:val="single" w:sz="4" w:space="0" w:color="auto"/>
            </w:tcBorders>
          </w:tcPr>
          <w:p w14:paraId="2157E24A" w14:textId="77777777" w:rsidR="00924D86" w:rsidRPr="008F0758" w:rsidRDefault="00924D86" w:rsidP="00924D86">
            <w:pPr>
              <w:pStyle w:val="Default"/>
              <w:rPr>
                <w:rFonts w:cstheme="minorHAnsi"/>
                <w:color w:val="auto"/>
                <w:sz w:val="20"/>
                <w:szCs w:val="20"/>
              </w:rPr>
            </w:pPr>
            <w:r w:rsidRPr="008F0758">
              <w:rPr>
                <w:rFonts w:cstheme="minorHAnsi"/>
                <w:color w:val="auto"/>
                <w:sz w:val="20"/>
                <w:szCs w:val="20"/>
              </w:rPr>
              <w:t>Result: 21 media workers trained; 19F, 3M</w:t>
            </w:r>
          </w:p>
          <w:p w14:paraId="4390FCEF" w14:textId="77777777" w:rsidR="00924D86" w:rsidRPr="008F0758" w:rsidRDefault="00924D86" w:rsidP="00924D86">
            <w:pPr>
              <w:pStyle w:val="Default"/>
              <w:rPr>
                <w:rFonts w:asciiTheme="minorHAnsi" w:hAnsiTheme="minorHAnsi" w:cstheme="minorHAnsi"/>
                <w:color w:val="auto"/>
                <w:sz w:val="20"/>
                <w:szCs w:val="20"/>
              </w:rPr>
            </w:pPr>
            <w:r w:rsidRPr="008F0758">
              <w:rPr>
                <w:rFonts w:cstheme="minorHAnsi"/>
                <w:color w:val="auto"/>
                <w:sz w:val="20"/>
                <w:szCs w:val="20"/>
              </w:rPr>
              <w:t>21 media workers (of which 85% female) representing 60% of registered members of the Association of Journalists in Suriname were trained/sensitized on climate change reporting, mangrove conservation and related issues.</w:t>
            </w:r>
          </w:p>
        </w:tc>
      </w:tr>
    </w:tbl>
    <w:p w14:paraId="520B713F" w14:textId="77777777" w:rsidR="00AB389F" w:rsidRPr="004B4370" w:rsidRDefault="00AB389F" w:rsidP="00AB389F">
      <w:pPr>
        <w:spacing w:before="200"/>
        <w:rPr>
          <w:i/>
          <w:sz w:val="20"/>
          <w:szCs w:val="20"/>
          <w:lang w:val="en-GB"/>
        </w:rPr>
      </w:pPr>
    </w:p>
    <w:p w14:paraId="1C0453E8" w14:textId="77777777" w:rsidR="00AB389F" w:rsidRPr="004B4370" w:rsidRDefault="00AB389F" w:rsidP="00AB389F">
      <w:pPr>
        <w:spacing w:before="200"/>
        <w:rPr>
          <w:i/>
          <w:sz w:val="20"/>
          <w:szCs w:val="20"/>
          <w:lang w:val="en-GB"/>
        </w:rPr>
      </w:pPr>
    </w:p>
    <w:p w14:paraId="6D13B2D6" w14:textId="77777777" w:rsidR="00AB389F" w:rsidRPr="004B4370" w:rsidRDefault="00AB389F" w:rsidP="00AB389F">
      <w:pPr>
        <w:spacing w:before="200"/>
        <w:rPr>
          <w:sz w:val="20"/>
          <w:szCs w:val="20"/>
        </w:rPr>
      </w:pPr>
      <w:bookmarkStart w:id="58" w:name="_Toc299122845"/>
      <w:bookmarkStart w:id="59" w:name="_Toc299122867"/>
      <w:bookmarkStart w:id="60" w:name="_Toc299126631"/>
    </w:p>
    <w:p w14:paraId="27C0A77E" w14:textId="77777777" w:rsidR="00AB389F" w:rsidRPr="004B4370" w:rsidRDefault="00AB389F" w:rsidP="00AB389F">
      <w:pPr>
        <w:pStyle w:val="Heading31"/>
        <w:rPr>
          <w:sz w:val="20"/>
          <w:szCs w:val="20"/>
        </w:rPr>
      </w:pPr>
      <w:bookmarkStart w:id="61" w:name="_TOR_Annex_B:"/>
      <w:bookmarkStart w:id="62" w:name="_Toc299133054"/>
      <w:bookmarkStart w:id="63" w:name="_Toc321341563"/>
      <w:bookmarkEnd w:id="61"/>
      <w:r w:rsidRPr="004B4370">
        <w:rPr>
          <w:sz w:val="20"/>
          <w:szCs w:val="20"/>
        </w:rPr>
        <w:br w:type="page"/>
        <w:t>Annex B: List of Documents to be reviewed by the evaluators</w:t>
      </w:r>
      <w:bookmarkEnd w:id="58"/>
      <w:bookmarkEnd w:id="59"/>
      <w:bookmarkEnd w:id="60"/>
      <w:bookmarkEnd w:id="62"/>
      <w:bookmarkEnd w:id="63"/>
    </w:p>
    <w:p w14:paraId="24E6480B" w14:textId="77777777" w:rsidR="00AB389F" w:rsidRDefault="00AB389F" w:rsidP="00AB389F">
      <w:pPr>
        <w:spacing w:before="200"/>
        <w:rPr>
          <w:i/>
          <w:sz w:val="20"/>
          <w:szCs w:val="20"/>
          <w:lang w:val="en-GB"/>
        </w:rPr>
      </w:pPr>
      <w:r>
        <w:rPr>
          <w:i/>
          <w:sz w:val="20"/>
          <w:szCs w:val="20"/>
          <w:lang w:val="en-GB"/>
        </w:rPr>
        <w:t xml:space="preserve">Non- limitative </w:t>
      </w:r>
    </w:p>
    <w:p w14:paraId="31669B79" w14:textId="77777777" w:rsidR="00AB389F" w:rsidRPr="005F7043" w:rsidRDefault="00AB389F" w:rsidP="00AB389F">
      <w:pPr>
        <w:spacing w:before="200"/>
        <w:rPr>
          <w:i/>
          <w:sz w:val="20"/>
          <w:szCs w:val="20"/>
          <w:lang w:val="en-GB"/>
        </w:rPr>
      </w:pPr>
      <w:r w:rsidRPr="005F7043">
        <w:rPr>
          <w:i/>
          <w:sz w:val="20"/>
          <w:szCs w:val="20"/>
          <w:lang w:val="en-GB"/>
        </w:rPr>
        <w:t>1</w:t>
      </w:r>
      <w:r w:rsidRPr="005F7043">
        <w:rPr>
          <w:i/>
          <w:sz w:val="20"/>
          <w:szCs w:val="20"/>
          <w:lang w:val="en-GB"/>
        </w:rPr>
        <w:tab/>
        <w:t>UNDAF 20</w:t>
      </w:r>
      <w:r>
        <w:rPr>
          <w:i/>
          <w:sz w:val="20"/>
          <w:szCs w:val="20"/>
          <w:lang w:val="en-GB"/>
        </w:rPr>
        <w:t>12</w:t>
      </w:r>
      <w:r w:rsidRPr="005F7043">
        <w:rPr>
          <w:i/>
          <w:sz w:val="20"/>
          <w:szCs w:val="20"/>
          <w:lang w:val="en-GB"/>
        </w:rPr>
        <w:t xml:space="preserve"> – 201</w:t>
      </w:r>
      <w:r>
        <w:rPr>
          <w:i/>
          <w:sz w:val="20"/>
          <w:szCs w:val="20"/>
          <w:lang w:val="en-GB"/>
        </w:rPr>
        <w:t>6, UNMSDF 2017-2021</w:t>
      </w:r>
      <w:r w:rsidRPr="005F7043">
        <w:rPr>
          <w:i/>
          <w:sz w:val="20"/>
          <w:szCs w:val="20"/>
          <w:lang w:val="en-GB"/>
        </w:rPr>
        <w:t>;</w:t>
      </w:r>
    </w:p>
    <w:p w14:paraId="486743C1" w14:textId="77777777" w:rsidR="00AB389F" w:rsidRPr="005F7043" w:rsidRDefault="00AB389F" w:rsidP="00AB389F">
      <w:pPr>
        <w:spacing w:before="200"/>
        <w:rPr>
          <w:i/>
          <w:sz w:val="20"/>
          <w:szCs w:val="20"/>
          <w:lang w:val="en-GB"/>
        </w:rPr>
      </w:pPr>
      <w:r w:rsidRPr="005F7043">
        <w:rPr>
          <w:i/>
          <w:sz w:val="20"/>
          <w:szCs w:val="20"/>
          <w:lang w:val="en-GB"/>
        </w:rPr>
        <w:t>2</w:t>
      </w:r>
      <w:r w:rsidRPr="005F7043">
        <w:rPr>
          <w:i/>
          <w:sz w:val="20"/>
          <w:szCs w:val="20"/>
          <w:lang w:val="en-GB"/>
        </w:rPr>
        <w:tab/>
      </w:r>
      <w:r>
        <w:rPr>
          <w:i/>
          <w:sz w:val="20"/>
          <w:szCs w:val="20"/>
          <w:lang w:val="en-GB"/>
        </w:rPr>
        <w:t xml:space="preserve">UNDP </w:t>
      </w:r>
      <w:r w:rsidRPr="005F7043">
        <w:rPr>
          <w:i/>
          <w:sz w:val="20"/>
          <w:szCs w:val="20"/>
          <w:lang w:val="en-GB"/>
        </w:rPr>
        <w:t>CPD 20</w:t>
      </w:r>
      <w:r>
        <w:rPr>
          <w:i/>
          <w:sz w:val="20"/>
          <w:szCs w:val="20"/>
          <w:lang w:val="en-GB"/>
        </w:rPr>
        <w:t>12</w:t>
      </w:r>
      <w:r w:rsidRPr="005F7043">
        <w:rPr>
          <w:i/>
          <w:sz w:val="20"/>
          <w:szCs w:val="20"/>
          <w:lang w:val="en-GB"/>
        </w:rPr>
        <w:t xml:space="preserve"> – 20</w:t>
      </w:r>
      <w:r>
        <w:rPr>
          <w:i/>
          <w:sz w:val="20"/>
          <w:szCs w:val="20"/>
          <w:lang w:val="en-GB"/>
        </w:rPr>
        <w:t>16, UNDP CPD 2017 - 2021</w:t>
      </w:r>
      <w:r w:rsidRPr="005F7043">
        <w:rPr>
          <w:i/>
          <w:sz w:val="20"/>
          <w:szCs w:val="20"/>
          <w:lang w:val="en-GB"/>
        </w:rPr>
        <w:t>;</w:t>
      </w:r>
    </w:p>
    <w:p w14:paraId="3C9F11F0" w14:textId="77777777" w:rsidR="00AB389F" w:rsidRPr="005F7043" w:rsidRDefault="00AB389F" w:rsidP="00AB389F">
      <w:pPr>
        <w:spacing w:before="200"/>
        <w:rPr>
          <w:i/>
          <w:sz w:val="20"/>
          <w:szCs w:val="20"/>
          <w:lang w:val="en-GB"/>
        </w:rPr>
      </w:pPr>
      <w:r w:rsidRPr="005F7043">
        <w:rPr>
          <w:i/>
          <w:sz w:val="20"/>
          <w:szCs w:val="20"/>
          <w:lang w:val="en-GB"/>
        </w:rPr>
        <w:t>3</w:t>
      </w:r>
      <w:r w:rsidRPr="005F7043">
        <w:rPr>
          <w:i/>
          <w:sz w:val="20"/>
          <w:szCs w:val="20"/>
          <w:lang w:val="en-GB"/>
        </w:rPr>
        <w:tab/>
        <w:t>Project Document;</w:t>
      </w:r>
    </w:p>
    <w:p w14:paraId="3D800153" w14:textId="77777777" w:rsidR="00AB389F" w:rsidRPr="005F7043" w:rsidRDefault="00AB389F" w:rsidP="00AB389F">
      <w:pPr>
        <w:spacing w:before="200"/>
        <w:rPr>
          <w:i/>
          <w:sz w:val="20"/>
          <w:szCs w:val="20"/>
          <w:lang w:val="en-GB"/>
        </w:rPr>
      </w:pPr>
      <w:r w:rsidRPr="005F7043">
        <w:rPr>
          <w:i/>
          <w:sz w:val="20"/>
          <w:szCs w:val="20"/>
          <w:lang w:val="en-GB"/>
        </w:rPr>
        <w:t>4</w:t>
      </w:r>
      <w:r w:rsidRPr="005F7043">
        <w:rPr>
          <w:i/>
          <w:sz w:val="20"/>
          <w:szCs w:val="20"/>
          <w:lang w:val="en-GB"/>
        </w:rPr>
        <w:tab/>
        <w:t>Annual work plans</w:t>
      </w:r>
      <w:r>
        <w:rPr>
          <w:i/>
          <w:sz w:val="20"/>
          <w:szCs w:val="20"/>
          <w:lang w:val="en-GB"/>
        </w:rPr>
        <w:t>;</w:t>
      </w:r>
    </w:p>
    <w:p w14:paraId="72BF9E86" w14:textId="1F189915" w:rsidR="00AB389F" w:rsidRPr="005F7043" w:rsidRDefault="00AB389F" w:rsidP="00AB389F">
      <w:pPr>
        <w:spacing w:before="200"/>
        <w:rPr>
          <w:i/>
          <w:sz w:val="20"/>
          <w:szCs w:val="20"/>
          <w:lang w:val="en-GB"/>
        </w:rPr>
      </w:pPr>
      <w:r w:rsidRPr="005F7043">
        <w:rPr>
          <w:i/>
          <w:sz w:val="20"/>
          <w:szCs w:val="20"/>
          <w:lang w:val="en-GB"/>
        </w:rPr>
        <w:t>5</w:t>
      </w:r>
      <w:r w:rsidRPr="005F7043">
        <w:rPr>
          <w:i/>
          <w:sz w:val="20"/>
          <w:szCs w:val="20"/>
          <w:lang w:val="en-GB"/>
        </w:rPr>
        <w:tab/>
      </w:r>
      <w:r w:rsidR="00F9393D">
        <w:rPr>
          <w:i/>
          <w:sz w:val="20"/>
          <w:szCs w:val="20"/>
          <w:lang w:val="en-GB"/>
        </w:rPr>
        <w:t>Annual Project</w:t>
      </w:r>
      <w:r w:rsidRPr="005F7043">
        <w:rPr>
          <w:i/>
          <w:sz w:val="20"/>
          <w:szCs w:val="20"/>
          <w:lang w:val="en-GB"/>
        </w:rPr>
        <w:t xml:space="preserve"> reports;</w:t>
      </w:r>
    </w:p>
    <w:p w14:paraId="3C315E8F" w14:textId="77777777" w:rsidR="00AB389F" w:rsidRPr="005F7043" w:rsidRDefault="00AB389F" w:rsidP="00AB389F">
      <w:pPr>
        <w:spacing w:before="200"/>
        <w:rPr>
          <w:i/>
          <w:sz w:val="20"/>
          <w:szCs w:val="20"/>
          <w:lang w:val="en-GB"/>
        </w:rPr>
      </w:pPr>
      <w:r w:rsidRPr="005F7043">
        <w:rPr>
          <w:i/>
          <w:sz w:val="20"/>
          <w:szCs w:val="20"/>
          <w:lang w:val="en-GB"/>
        </w:rPr>
        <w:t>6</w:t>
      </w:r>
      <w:r w:rsidRPr="005F7043">
        <w:rPr>
          <w:i/>
          <w:sz w:val="20"/>
          <w:szCs w:val="20"/>
          <w:lang w:val="en-GB"/>
        </w:rPr>
        <w:tab/>
        <w:t>Project Progress Reports;</w:t>
      </w:r>
    </w:p>
    <w:p w14:paraId="4D0572BC" w14:textId="77777777" w:rsidR="00AB389F" w:rsidRPr="005F7043" w:rsidRDefault="00AB389F" w:rsidP="00AB389F">
      <w:pPr>
        <w:spacing w:before="200"/>
        <w:rPr>
          <w:i/>
          <w:sz w:val="20"/>
          <w:szCs w:val="20"/>
          <w:lang w:val="en-GB"/>
        </w:rPr>
      </w:pPr>
      <w:r w:rsidRPr="005F7043">
        <w:rPr>
          <w:i/>
          <w:sz w:val="20"/>
          <w:szCs w:val="20"/>
          <w:lang w:val="en-GB"/>
        </w:rPr>
        <w:t>7</w:t>
      </w:r>
      <w:r w:rsidRPr="005F7043">
        <w:rPr>
          <w:i/>
          <w:sz w:val="20"/>
          <w:szCs w:val="20"/>
          <w:lang w:val="en-GB"/>
        </w:rPr>
        <w:tab/>
        <w:t xml:space="preserve">Minutes from </w:t>
      </w:r>
      <w:r w:rsidR="00101CB1">
        <w:rPr>
          <w:i/>
          <w:sz w:val="20"/>
          <w:szCs w:val="20"/>
          <w:lang w:val="en-GB"/>
        </w:rPr>
        <w:t>Project Steering Board meetings</w:t>
      </w:r>
      <w:r w:rsidRPr="005F7043">
        <w:rPr>
          <w:i/>
          <w:sz w:val="20"/>
          <w:szCs w:val="20"/>
          <w:lang w:val="en-GB"/>
        </w:rPr>
        <w:t>;</w:t>
      </w:r>
    </w:p>
    <w:p w14:paraId="650F6784" w14:textId="77777777" w:rsidR="00AB389F" w:rsidRPr="005F7043" w:rsidRDefault="00AB389F" w:rsidP="00AB389F">
      <w:pPr>
        <w:spacing w:before="200"/>
        <w:rPr>
          <w:i/>
          <w:sz w:val="20"/>
          <w:szCs w:val="20"/>
          <w:lang w:val="en-GB"/>
        </w:rPr>
      </w:pPr>
      <w:r w:rsidRPr="005F7043">
        <w:rPr>
          <w:i/>
          <w:sz w:val="20"/>
          <w:szCs w:val="20"/>
          <w:lang w:val="en-GB"/>
        </w:rPr>
        <w:t>8</w:t>
      </w:r>
      <w:r w:rsidRPr="005F7043">
        <w:rPr>
          <w:i/>
          <w:sz w:val="20"/>
          <w:szCs w:val="20"/>
          <w:lang w:val="en-GB"/>
        </w:rPr>
        <w:tab/>
      </w:r>
      <w:proofErr w:type="spellStart"/>
      <w:r w:rsidRPr="005F7043">
        <w:rPr>
          <w:i/>
          <w:sz w:val="20"/>
          <w:szCs w:val="20"/>
          <w:lang w:val="en-GB"/>
        </w:rPr>
        <w:t>ToRs</w:t>
      </w:r>
      <w:proofErr w:type="spellEnd"/>
      <w:r w:rsidRPr="005F7043">
        <w:rPr>
          <w:i/>
          <w:sz w:val="20"/>
          <w:szCs w:val="20"/>
          <w:lang w:val="en-GB"/>
        </w:rPr>
        <w:t xml:space="preserve"> for Consultancies;</w:t>
      </w:r>
    </w:p>
    <w:p w14:paraId="1B032F43" w14:textId="77777777" w:rsidR="00AB389F" w:rsidRPr="005F7043" w:rsidRDefault="00AB389F" w:rsidP="00AB389F">
      <w:pPr>
        <w:spacing w:before="200"/>
        <w:rPr>
          <w:i/>
          <w:sz w:val="20"/>
          <w:szCs w:val="20"/>
          <w:lang w:val="en-GB"/>
        </w:rPr>
      </w:pPr>
      <w:r w:rsidRPr="005F7043">
        <w:rPr>
          <w:i/>
          <w:sz w:val="20"/>
          <w:szCs w:val="20"/>
          <w:lang w:val="en-GB"/>
        </w:rPr>
        <w:t>9</w:t>
      </w:r>
      <w:r w:rsidRPr="005F7043">
        <w:rPr>
          <w:i/>
          <w:sz w:val="20"/>
          <w:szCs w:val="20"/>
          <w:lang w:val="en-GB"/>
        </w:rPr>
        <w:tab/>
        <w:t>Workshop reports;</w:t>
      </w:r>
    </w:p>
    <w:p w14:paraId="6438DDED" w14:textId="77777777" w:rsidR="00AB389F" w:rsidRPr="005F7043" w:rsidRDefault="00AB389F" w:rsidP="00AB389F">
      <w:pPr>
        <w:spacing w:before="200"/>
        <w:rPr>
          <w:i/>
          <w:sz w:val="20"/>
          <w:szCs w:val="20"/>
          <w:lang w:val="en-GB"/>
        </w:rPr>
      </w:pPr>
      <w:r w:rsidRPr="005F7043">
        <w:rPr>
          <w:i/>
          <w:sz w:val="20"/>
          <w:szCs w:val="20"/>
          <w:lang w:val="en-GB"/>
        </w:rPr>
        <w:t>10</w:t>
      </w:r>
      <w:r w:rsidRPr="005F7043">
        <w:rPr>
          <w:i/>
          <w:sz w:val="20"/>
          <w:szCs w:val="20"/>
          <w:lang w:val="en-GB"/>
        </w:rPr>
        <w:tab/>
        <w:t xml:space="preserve">Multi Annual Development Plan </w:t>
      </w:r>
      <w:r>
        <w:rPr>
          <w:i/>
          <w:sz w:val="20"/>
          <w:szCs w:val="20"/>
          <w:lang w:val="en-GB"/>
        </w:rPr>
        <w:t xml:space="preserve">(OP </w:t>
      </w:r>
      <w:r w:rsidRPr="005F7043">
        <w:rPr>
          <w:i/>
          <w:sz w:val="20"/>
          <w:szCs w:val="20"/>
          <w:lang w:val="en-GB"/>
        </w:rPr>
        <w:t>20</w:t>
      </w:r>
      <w:r>
        <w:rPr>
          <w:i/>
          <w:sz w:val="20"/>
          <w:szCs w:val="20"/>
          <w:lang w:val="en-GB"/>
        </w:rPr>
        <w:t>12</w:t>
      </w:r>
      <w:r w:rsidRPr="005F7043">
        <w:rPr>
          <w:i/>
          <w:sz w:val="20"/>
          <w:szCs w:val="20"/>
          <w:lang w:val="en-GB"/>
        </w:rPr>
        <w:t xml:space="preserve"> – 201</w:t>
      </w:r>
      <w:r>
        <w:rPr>
          <w:i/>
          <w:sz w:val="20"/>
          <w:szCs w:val="20"/>
          <w:lang w:val="en-GB"/>
        </w:rPr>
        <w:t>6), (OP 2017 – 2021)</w:t>
      </w:r>
      <w:r w:rsidRPr="005F7043">
        <w:rPr>
          <w:i/>
          <w:sz w:val="20"/>
          <w:szCs w:val="20"/>
          <w:lang w:val="en-GB"/>
        </w:rPr>
        <w:t>;</w:t>
      </w:r>
    </w:p>
    <w:p w14:paraId="74A6BCF6" w14:textId="77777777" w:rsidR="00AB389F" w:rsidRPr="005F7043" w:rsidRDefault="00AB389F" w:rsidP="00AB389F">
      <w:pPr>
        <w:spacing w:before="200"/>
        <w:rPr>
          <w:i/>
          <w:sz w:val="20"/>
          <w:szCs w:val="20"/>
          <w:lang w:val="en-GB"/>
        </w:rPr>
      </w:pPr>
      <w:r w:rsidRPr="005F7043">
        <w:rPr>
          <w:i/>
          <w:sz w:val="20"/>
          <w:szCs w:val="20"/>
          <w:lang w:val="en-GB"/>
        </w:rPr>
        <w:t>11</w:t>
      </w:r>
      <w:r w:rsidRPr="005F7043">
        <w:rPr>
          <w:i/>
          <w:sz w:val="20"/>
          <w:szCs w:val="20"/>
          <w:lang w:val="en-GB"/>
        </w:rPr>
        <w:tab/>
        <w:t>Risk Logs;</w:t>
      </w:r>
    </w:p>
    <w:p w14:paraId="3BAC30D7" w14:textId="77777777" w:rsidR="00AB389F" w:rsidRPr="005F7043" w:rsidRDefault="00AB389F" w:rsidP="00AB389F">
      <w:pPr>
        <w:spacing w:before="200"/>
        <w:rPr>
          <w:i/>
          <w:sz w:val="20"/>
          <w:szCs w:val="20"/>
          <w:lang w:val="en-GB"/>
        </w:rPr>
      </w:pPr>
      <w:r w:rsidRPr="005F7043">
        <w:rPr>
          <w:i/>
          <w:sz w:val="20"/>
          <w:szCs w:val="20"/>
          <w:lang w:val="en-GB"/>
        </w:rPr>
        <w:t>12</w:t>
      </w:r>
      <w:r w:rsidRPr="005F7043">
        <w:rPr>
          <w:i/>
          <w:sz w:val="20"/>
          <w:szCs w:val="20"/>
          <w:lang w:val="en-GB"/>
        </w:rPr>
        <w:tab/>
        <w:t>UNDP’s Handbook on Monitoring and Evaluation for Results;</w:t>
      </w:r>
    </w:p>
    <w:p w14:paraId="57DA6B2A" w14:textId="77777777" w:rsidR="00AB389F" w:rsidRPr="005F7043" w:rsidRDefault="00AB389F" w:rsidP="00AB389F">
      <w:pPr>
        <w:spacing w:before="200"/>
        <w:rPr>
          <w:i/>
          <w:sz w:val="20"/>
          <w:szCs w:val="20"/>
          <w:lang w:val="en-GB"/>
        </w:rPr>
      </w:pPr>
      <w:r w:rsidRPr="005F7043">
        <w:rPr>
          <w:i/>
          <w:sz w:val="20"/>
          <w:szCs w:val="20"/>
          <w:lang w:val="en-GB"/>
        </w:rPr>
        <w:t>13</w:t>
      </w:r>
      <w:r w:rsidRPr="005F7043">
        <w:rPr>
          <w:i/>
          <w:sz w:val="20"/>
          <w:szCs w:val="20"/>
          <w:lang w:val="en-GB"/>
        </w:rPr>
        <w:tab/>
      </w:r>
      <w:r>
        <w:rPr>
          <w:i/>
          <w:sz w:val="20"/>
          <w:szCs w:val="20"/>
          <w:lang w:val="en-GB"/>
        </w:rPr>
        <w:t>Technical Report Environment Atlas;</w:t>
      </w:r>
      <w:r w:rsidRPr="005F7043">
        <w:rPr>
          <w:i/>
          <w:sz w:val="20"/>
          <w:szCs w:val="20"/>
          <w:lang w:val="en-GB"/>
        </w:rPr>
        <w:t xml:space="preserve"> </w:t>
      </w:r>
    </w:p>
    <w:p w14:paraId="714E19E6" w14:textId="77777777" w:rsidR="00AB389F" w:rsidRPr="005F7043" w:rsidRDefault="00AB389F" w:rsidP="00AB389F">
      <w:pPr>
        <w:spacing w:before="200"/>
        <w:rPr>
          <w:i/>
          <w:sz w:val="20"/>
          <w:szCs w:val="20"/>
          <w:lang w:val="en-GB"/>
        </w:rPr>
      </w:pPr>
      <w:r w:rsidRPr="005F7043">
        <w:rPr>
          <w:i/>
          <w:sz w:val="20"/>
          <w:szCs w:val="20"/>
          <w:lang w:val="en-GB"/>
        </w:rPr>
        <w:t>14</w:t>
      </w:r>
      <w:r w:rsidRPr="005F7043">
        <w:rPr>
          <w:i/>
          <w:sz w:val="20"/>
          <w:szCs w:val="20"/>
          <w:lang w:val="en-GB"/>
        </w:rPr>
        <w:tab/>
      </w:r>
      <w:r w:rsidRPr="00A90C65">
        <w:rPr>
          <w:i/>
          <w:sz w:val="20"/>
          <w:szCs w:val="20"/>
          <w:lang w:val="en-GB"/>
        </w:rPr>
        <w:t>Technical Report</w:t>
      </w:r>
      <w:r w:rsidR="00130CAD">
        <w:rPr>
          <w:i/>
          <w:sz w:val="20"/>
          <w:szCs w:val="20"/>
          <w:lang w:val="en-GB"/>
        </w:rPr>
        <w:t xml:space="preserve"> </w:t>
      </w:r>
      <w:r w:rsidR="00635BF1">
        <w:rPr>
          <w:i/>
          <w:sz w:val="20"/>
          <w:szCs w:val="20"/>
          <w:lang w:val="en-GB"/>
        </w:rPr>
        <w:t>National Mangrove strategy</w:t>
      </w:r>
      <w:r>
        <w:rPr>
          <w:i/>
          <w:sz w:val="20"/>
          <w:szCs w:val="20"/>
          <w:lang w:val="en-GB"/>
        </w:rPr>
        <w:t>;</w:t>
      </w:r>
      <w:r w:rsidRPr="00A90C65">
        <w:rPr>
          <w:i/>
          <w:sz w:val="20"/>
          <w:szCs w:val="20"/>
          <w:lang w:val="en-GB"/>
        </w:rPr>
        <w:t xml:space="preserve"> </w:t>
      </w:r>
    </w:p>
    <w:p w14:paraId="5C447F1E" w14:textId="77777777" w:rsidR="00AB389F" w:rsidRDefault="00AB389F" w:rsidP="00AB389F">
      <w:pPr>
        <w:spacing w:before="200"/>
        <w:rPr>
          <w:i/>
          <w:sz w:val="20"/>
          <w:szCs w:val="20"/>
          <w:lang w:val="en-GB"/>
        </w:rPr>
      </w:pPr>
      <w:r w:rsidRPr="005F7043">
        <w:rPr>
          <w:i/>
          <w:sz w:val="20"/>
          <w:szCs w:val="20"/>
          <w:lang w:val="en-GB"/>
        </w:rPr>
        <w:t>15</w:t>
      </w:r>
      <w:r w:rsidRPr="005F7043">
        <w:rPr>
          <w:i/>
          <w:sz w:val="20"/>
          <w:szCs w:val="20"/>
          <w:lang w:val="en-GB"/>
        </w:rPr>
        <w:tab/>
      </w:r>
      <w:r w:rsidR="00130CAD">
        <w:rPr>
          <w:i/>
          <w:sz w:val="20"/>
          <w:szCs w:val="20"/>
          <w:lang w:val="en-GB"/>
        </w:rPr>
        <w:t>Grant progress reports</w:t>
      </w:r>
    </w:p>
    <w:p w14:paraId="4ACD97C3" w14:textId="0DB58988" w:rsidR="00AB389F" w:rsidRDefault="00AB389F" w:rsidP="00AB389F">
      <w:pPr>
        <w:spacing w:before="200"/>
        <w:rPr>
          <w:i/>
          <w:sz w:val="20"/>
          <w:szCs w:val="20"/>
          <w:lang w:val="en-GB"/>
        </w:rPr>
      </w:pPr>
      <w:r>
        <w:rPr>
          <w:i/>
          <w:sz w:val="20"/>
          <w:szCs w:val="20"/>
          <w:lang w:val="en-GB"/>
        </w:rPr>
        <w:t xml:space="preserve">16 </w:t>
      </w:r>
      <w:r>
        <w:rPr>
          <w:i/>
          <w:sz w:val="20"/>
          <w:szCs w:val="20"/>
          <w:lang w:val="en-GB"/>
        </w:rPr>
        <w:tab/>
      </w:r>
      <w:r w:rsidR="00130CAD">
        <w:rPr>
          <w:i/>
          <w:sz w:val="20"/>
          <w:szCs w:val="20"/>
          <w:lang w:val="en-GB"/>
        </w:rPr>
        <w:t>Results Oriented Monitoring report</w:t>
      </w:r>
      <w:r w:rsidR="00F9393D">
        <w:rPr>
          <w:i/>
          <w:sz w:val="20"/>
          <w:szCs w:val="20"/>
          <w:lang w:val="en-GB"/>
        </w:rPr>
        <w:t xml:space="preserve"> (ROM)</w:t>
      </w:r>
    </w:p>
    <w:p w14:paraId="16C8689A" w14:textId="4865A352" w:rsidR="00F9393D" w:rsidRDefault="00F9393D" w:rsidP="00AB389F">
      <w:pPr>
        <w:spacing w:before="200"/>
        <w:rPr>
          <w:i/>
          <w:sz w:val="20"/>
          <w:szCs w:val="20"/>
          <w:lang w:val="en-GB"/>
        </w:rPr>
      </w:pPr>
      <w:r>
        <w:rPr>
          <w:i/>
          <w:sz w:val="20"/>
          <w:szCs w:val="20"/>
          <w:lang w:val="en-GB"/>
        </w:rPr>
        <w:t xml:space="preserve">17 </w:t>
      </w:r>
      <w:r>
        <w:rPr>
          <w:i/>
          <w:sz w:val="20"/>
          <w:szCs w:val="20"/>
          <w:lang w:val="en-GB"/>
        </w:rPr>
        <w:tab/>
        <w:t>Suriname Nationally Determined Contribution (NDC)</w:t>
      </w:r>
    </w:p>
    <w:p w14:paraId="2204AAF8" w14:textId="297C0B50" w:rsidR="00F9393D" w:rsidRDefault="00F9393D" w:rsidP="00AB389F">
      <w:pPr>
        <w:spacing w:before="200"/>
        <w:rPr>
          <w:i/>
          <w:sz w:val="20"/>
          <w:szCs w:val="20"/>
          <w:lang w:val="en-GB"/>
        </w:rPr>
      </w:pPr>
      <w:r>
        <w:rPr>
          <w:i/>
          <w:sz w:val="20"/>
          <w:szCs w:val="20"/>
          <w:lang w:val="en-GB"/>
        </w:rPr>
        <w:t>18</w:t>
      </w:r>
      <w:r>
        <w:rPr>
          <w:i/>
          <w:sz w:val="20"/>
          <w:szCs w:val="20"/>
          <w:lang w:val="en-GB"/>
        </w:rPr>
        <w:tab/>
        <w:t>Draft National Adaptation Plan (NAP)</w:t>
      </w:r>
    </w:p>
    <w:p w14:paraId="4C43E2F7" w14:textId="77777777" w:rsidR="00AB389F" w:rsidRDefault="00AB389F" w:rsidP="00AB389F">
      <w:pPr>
        <w:spacing w:before="200"/>
        <w:rPr>
          <w:i/>
          <w:sz w:val="20"/>
          <w:szCs w:val="20"/>
          <w:lang w:val="en-GB"/>
        </w:rPr>
      </w:pPr>
    </w:p>
    <w:p w14:paraId="6366F060" w14:textId="77777777" w:rsidR="00AB389F" w:rsidRPr="00F168A8" w:rsidRDefault="00AB389F" w:rsidP="00AB389F">
      <w:pPr>
        <w:spacing w:before="200"/>
        <w:rPr>
          <w:i/>
          <w:sz w:val="20"/>
          <w:szCs w:val="20"/>
          <w:highlight w:val="lightGray"/>
          <w:lang w:val="en-GB"/>
        </w:rPr>
        <w:sectPr w:rsidR="00AB389F" w:rsidRPr="00F168A8" w:rsidSect="00150F52">
          <w:footerReference w:type="default" r:id="rId15"/>
          <w:pgSz w:w="12240" w:h="15840"/>
          <w:pgMar w:top="1440" w:right="1325" w:bottom="1440" w:left="1440" w:header="708" w:footer="708" w:gutter="0"/>
          <w:cols w:space="708"/>
          <w:docGrid w:linePitch="360"/>
        </w:sectPr>
      </w:pPr>
    </w:p>
    <w:p w14:paraId="7F207A1F" w14:textId="77777777" w:rsidR="00AB389F" w:rsidRDefault="00AB389F" w:rsidP="00AB389F">
      <w:pPr>
        <w:pStyle w:val="Heading31"/>
      </w:pPr>
      <w:bookmarkStart w:id="64" w:name="_TOR_Annex_C:"/>
      <w:bookmarkStart w:id="65" w:name="_Toc321341564"/>
      <w:bookmarkStart w:id="66" w:name="_Toc299122846"/>
      <w:bookmarkStart w:id="67" w:name="_Toc299122868"/>
      <w:bookmarkStart w:id="68" w:name="_Toc299126632"/>
      <w:bookmarkEnd w:id="64"/>
      <w:r w:rsidRPr="00D6638C">
        <w:t xml:space="preserve">Annex </w:t>
      </w:r>
      <w:r>
        <w:t>C</w:t>
      </w:r>
      <w:r w:rsidRPr="00D6638C">
        <w:t>: Evaluation Questions</w:t>
      </w:r>
      <w:bookmarkEnd w:id="65"/>
    </w:p>
    <w:p w14:paraId="1BFA0301" w14:textId="77777777" w:rsidR="00AB389F" w:rsidRPr="00E23201" w:rsidRDefault="00AB389F" w:rsidP="00AB389F">
      <w:r w:rsidRPr="00F168A8">
        <w:rPr>
          <w:i/>
          <w:highlight w:val="lightGray"/>
        </w:rPr>
        <w:t xml:space="preserve">This is a generic list, to be further detailed with more specific questions by </w:t>
      </w:r>
      <w:r w:rsidRPr="00F168A8">
        <w:rPr>
          <w:i/>
          <w:sz w:val="20"/>
          <w:szCs w:val="20"/>
          <w:highlight w:val="lightGray"/>
        </w:rPr>
        <w:t>CO and</w:t>
      </w:r>
      <w:r w:rsidR="0090087B">
        <w:rPr>
          <w:i/>
          <w:sz w:val="20"/>
          <w:szCs w:val="20"/>
          <w:highlight w:val="lightGray"/>
        </w:rPr>
        <w:t xml:space="preserve"> EU Delegation </w:t>
      </w:r>
      <w:r w:rsidRPr="00F168A8">
        <w:rPr>
          <w:i/>
          <w:highlight w:val="lightGray"/>
        </w:rPr>
        <w:t>based on the particulars of the project</w:t>
      </w:r>
      <w:r>
        <w:rPr>
          <w:i/>
        </w:rPr>
        <w:t>.</w:t>
      </w:r>
    </w:p>
    <w:tbl>
      <w:tblPr>
        <w:tblpPr w:leftFromText="180" w:rightFromText="180" w:vertAnchor="text" w:horzAnchor="page" w:tblpX="454" w:tblpY="197"/>
        <w:tblW w:w="14601" w:type="dxa"/>
        <w:tblBorders>
          <w:insideH w:val="single" w:sz="6" w:space="0" w:color="auto"/>
          <w:insideV w:val="single" w:sz="6" w:space="0" w:color="auto"/>
        </w:tblBorders>
        <w:tblLayout w:type="fixed"/>
        <w:tblCellMar>
          <w:top w:w="57" w:type="dxa"/>
          <w:left w:w="57" w:type="dxa"/>
          <w:bottom w:w="57" w:type="dxa"/>
          <w:right w:w="57" w:type="dxa"/>
        </w:tblCellMar>
        <w:tblLook w:val="0000" w:firstRow="0" w:lastRow="0" w:firstColumn="0" w:lastColumn="0" w:noHBand="0" w:noVBand="0"/>
      </w:tblPr>
      <w:tblGrid>
        <w:gridCol w:w="199"/>
        <w:gridCol w:w="6158"/>
        <w:gridCol w:w="3870"/>
        <w:gridCol w:w="2430"/>
        <w:gridCol w:w="1923"/>
        <w:gridCol w:w="21"/>
      </w:tblGrid>
      <w:tr w:rsidR="00AB389F" w:rsidRPr="00F168A8" w14:paraId="53888922" w14:textId="77777777" w:rsidTr="00150F52">
        <w:trPr>
          <w:gridAfter w:val="1"/>
          <w:wAfter w:w="21" w:type="dxa"/>
          <w:tblHeader/>
        </w:trPr>
        <w:tc>
          <w:tcPr>
            <w:tcW w:w="6357" w:type="dxa"/>
            <w:gridSpan w:val="2"/>
            <w:tcBorders>
              <w:top w:val="single" w:sz="6" w:space="0" w:color="auto"/>
              <w:left w:val="single" w:sz="6" w:space="0" w:color="auto"/>
              <w:bottom w:val="single" w:sz="6" w:space="0" w:color="auto"/>
            </w:tcBorders>
            <w:shd w:val="clear" w:color="auto" w:fill="D9D9D9"/>
            <w:vAlign w:val="center"/>
          </w:tcPr>
          <w:p w14:paraId="61520E0F" w14:textId="77777777" w:rsidR="00AB389F" w:rsidRPr="00D6638C" w:rsidRDefault="00AB389F" w:rsidP="00150F52">
            <w:pPr>
              <w:jc w:val="center"/>
              <w:rPr>
                <w:rFonts w:cs="Calibri"/>
                <w:b/>
                <w:sz w:val="20"/>
                <w:szCs w:val="20"/>
              </w:rPr>
            </w:pPr>
            <w:r w:rsidRPr="00D6638C">
              <w:rPr>
                <w:rFonts w:cs="Calibri"/>
                <w:b/>
                <w:sz w:val="20"/>
                <w:szCs w:val="20"/>
              </w:rPr>
              <w:t>Evaluative Criteria</w:t>
            </w:r>
            <w:r>
              <w:rPr>
                <w:rFonts w:cs="Calibri"/>
                <w:b/>
                <w:sz w:val="20"/>
                <w:szCs w:val="20"/>
              </w:rPr>
              <w:t xml:space="preserve"> </w:t>
            </w:r>
            <w:r w:rsidRPr="00D6638C">
              <w:rPr>
                <w:rFonts w:cs="Calibri"/>
                <w:b/>
                <w:sz w:val="20"/>
                <w:szCs w:val="20"/>
              </w:rPr>
              <w:t>Questions</w:t>
            </w:r>
          </w:p>
        </w:tc>
        <w:tc>
          <w:tcPr>
            <w:tcW w:w="3870" w:type="dxa"/>
            <w:tcBorders>
              <w:top w:val="single" w:sz="6" w:space="0" w:color="auto"/>
              <w:bottom w:val="single" w:sz="6" w:space="0" w:color="auto"/>
            </w:tcBorders>
            <w:shd w:val="clear" w:color="auto" w:fill="D9D9D9"/>
            <w:vAlign w:val="center"/>
          </w:tcPr>
          <w:p w14:paraId="23F24758" w14:textId="77777777" w:rsidR="00AB389F" w:rsidRPr="00D6638C" w:rsidRDefault="00AB389F" w:rsidP="00150F52">
            <w:pPr>
              <w:jc w:val="center"/>
              <w:rPr>
                <w:rFonts w:cs="Calibri"/>
                <w:b/>
                <w:sz w:val="20"/>
                <w:szCs w:val="20"/>
              </w:rPr>
            </w:pPr>
            <w:r w:rsidRPr="00D6638C">
              <w:rPr>
                <w:rFonts w:cs="Calibri"/>
                <w:b/>
                <w:sz w:val="20"/>
                <w:szCs w:val="20"/>
              </w:rPr>
              <w:t>Indicators</w:t>
            </w:r>
          </w:p>
        </w:tc>
        <w:tc>
          <w:tcPr>
            <w:tcW w:w="2430" w:type="dxa"/>
            <w:tcBorders>
              <w:top w:val="single" w:sz="6" w:space="0" w:color="auto"/>
              <w:bottom w:val="single" w:sz="6" w:space="0" w:color="auto"/>
            </w:tcBorders>
            <w:shd w:val="clear" w:color="auto" w:fill="D9D9D9"/>
            <w:vAlign w:val="center"/>
          </w:tcPr>
          <w:p w14:paraId="20A7B20B" w14:textId="77777777" w:rsidR="00AB389F" w:rsidRPr="00D6638C" w:rsidRDefault="00AB389F" w:rsidP="00150F52">
            <w:pPr>
              <w:jc w:val="center"/>
              <w:rPr>
                <w:rFonts w:cs="Calibri"/>
                <w:b/>
                <w:sz w:val="20"/>
                <w:szCs w:val="20"/>
              </w:rPr>
            </w:pPr>
            <w:r w:rsidRPr="00D6638C">
              <w:rPr>
                <w:rFonts w:cs="Calibri"/>
                <w:b/>
                <w:sz w:val="20"/>
                <w:szCs w:val="20"/>
              </w:rPr>
              <w:t>Sources</w:t>
            </w:r>
          </w:p>
        </w:tc>
        <w:tc>
          <w:tcPr>
            <w:tcW w:w="1923" w:type="dxa"/>
            <w:tcBorders>
              <w:top w:val="single" w:sz="6" w:space="0" w:color="auto"/>
              <w:bottom w:val="single" w:sz="6" w:space="0" w:color="auto"/>
              <w:right w:val="single" w:sz="6" w:space="0" w:color="auto"/>
            </w:tcBorders>
            <w:shd w:val="clear" w:color="auto" w:fill="D9D9D9"/>
            <w:vAlign w:val="center"/>
          </w:tcPr>
          <w:p w14:paraId="5C6616E0" w14:textId="77777777" w:rsidR="00AB389F" w:rsidRPr="00D6638C" w:rsidRDefault="00AB389F" w:rsidP="00150F52">
            <w:pPr>
              <w:jc w:val="center"/>
              <w:rPr>
                <w:rFonts w:cs="Calibri"/>
                <w:b/>
                <w:sz w:val="20"/>
                <w:szCs w:val="20"/>
              </w:rPr>
            </w:pPr>
            <w:r w:rsidRPr="00D6638C">
              <w:rPr>
                <w:rFonts w:cs="Calibri"/>
                <w:b/>
                <w:sz w:val="20"/>
                <w:szCs w:val="20"/>
              </w:rPr>
              <w:t>Methodology</w:t>
            </w:r>
          </w:p>
        </w:tc>
      </w:tr>
      <w:tr w:rsidR="00AB389F" w:rsidRPr="00F168A8" w14:paraId="35D1F97B" w14:textId="77777777" w:rsidTr="00150F52">
        <w:trPr>
          <w:gridAfter w:val="1"/>
          <w:wAfter w:w="21" w:type="dxa"/>
        </w:trPr>
        <w:tc>
          <w:tcPr>
            <w:tcW w:w="14580" w:type="dxa"/>
            <w:gridSpan w:val="5"/>
            <w:tcBorders>
              <w:left w:val="single" w:sz="6" w:space="0" w:color="auto"/>
              <w:right w:val="single" w:sz="6" w:space="0" w:color="auto"/>
            </w:tcBorders>
            <w:shd w:val="pct12" w:color="auto" w:fill="000000"/>
          </w:tcPr>
          <w:p w14:paraId="3801BD8F" w14:textId="77777777" w:rsidR="00AB389F" w:rsidRPr="00310398" w:rsidRDefault="00AB389F" w:rsidP="00150F52">
            <w:pPr>
              <w:numPr>
                <w:ilvl w:val="12"/>
                <w:numId w:val="0"/>
              </w:numPr>
              <w:rPr>
                <w:rFonts w:cs="Calibri"/>
                <w:iCs/>
                <w:sz w:val="20"/>
                <w:szCs w:val="20"/>
                <w:highlight w:val="yellow"/>
              </w:rPr>
            </w:pPr>
            <w:r w:rsidRPr="00310398">
              <w:rPr>
                <w:rFonts w:cs="Calibri"/>
                <w:iCs/>
                <w:sz w:val="20"/>
                <w:szCs w:val="20"/>
              </w:rPr>
              <w:t xml:space="preserve">Relevance: How does the project relate to the main objectives of the GEF focal area, and to the environment and development priorities at the local, regional and national levels? </w:t>
            </w:r>
          </w:p>
        </w:tc>
      </w:tr>
      <w:tr w:rsidR="00AB389F" w:rsidRPr="00F168A8" w14:paraId="4F975ECC" w14:textId="77777777" w:rsidTr="00150F52">
        <w:trPr>
          <w:gridAfter w:val="1"/>
          <w:wAfter w:w="21" w:type="dxa"/>
        </w:trPr>
        <w:tc>
          <w:tcPr>
            <w:tcW w:w="199" w:type="dxa"/>
            <w:tcBorders>
              <w:top w:val="nil"/>
              <w:left w:val="nil"/>
              <w:bottom w:val="nil"/>
              <w:right w:val="nil"/>
            </w:tcBorders>
            <w:shd w:val="pct12" w:color="auto" w:fill="FFFFFF"/>
          </w:tcPr>
          <w:p w14:paraId="535CB80D" w14:textId="77777777" w:rsidR="00AB389F" w:rsidRPr="00D6638C" w:rsidRDefault="00AB389F" w:rsidP="00150F52">
            <w:pPr>
              <w:numPr>
                <w:ilvl w:val="12"/>
                <w:numId w:val="0"/>
              </w:numPr>
              <w:overflowPunct w:val="0"/>
              <w:autoSpaceDE w:val="0"/>
              <w:autoSpaceDN w:val="0"/>
              <w:adjustRightInd w:val="0"/>
              <w:ind w:left="74" w:right="74"/>
              <w:textAlignment w:val="baseline"/>
              <w:rPr>
                <w:rFonts w:cs="Calibri"/>
                <w:sz w:val="20"/>
                <w:szCs w:val="20"/>
              </w:rPr>
            </w:pPr>
          </w:p>
        </w:tc>
        <w:tc>
          <w:tcPr>
            <w:tcW w:w="6158" w:type="dxa"/>
            <w:tcBorders>
              <w:left w:val="nil"/>
            </w:tcBorders>
          </w:tcPr>
          <w:p w14:paraId="270DB8CB" w14:textId="77777777" w:rsidR="00AB389F" w:rsidRPr="00D6638C" w:rsidRDefault="00AB389F" w:rsidP="00DE6D20">
            <w:pPr>
              <w:numPr>
                <w:ilvl w:val="0"/>
                <w:numId w:val="8"/>
              </w:numPr>
              <w:tabs>
                <w:tab w:val="left" w:pos="227"/>
              </w:tabs>
              <w:autoSpaceDE w:val="0"/>
              <w:autoSpaceDN w:val="0"/>
              <w:adjustRightInd w:val="0"/>
              <w:rPr>
                <w:rFonts w:cs="Calibri"/>
                <w:sz w:val="20"/>
                <w:szCs w:val="20"/>
              </w:rPr>
            </w:pPr>
            <w:r w:rsidRPr="00D22F2F">
              <w:rPr>
                <w:rFonts w:cs="Calibri"/>
                <w:sz w:val="20"/>
                <w:szCs w:val="20"/>
              </w:rPr>
              <w:t>How realistic were the project’s intended outcomes?</w:t>
            </w:r>
          </w:p>
        </w:tc>
        <w:tc>
          <w:tcPr>
            <w:tcW w:w="3870" w:type="dxa"/>
          </w:tcPr>
          <w:p w14:paraId="54771711" w14:textId="77777777" w:rsidR="00AB389F" w:rsidRPr="00D6638C" w:rsidRDefault="00AB389F" w:rsidP="00DE6D20">
            <w:pPr>
              <w:numPr>
                <w:ilvl w:val="0"/>
                <w:numId w:val="8"/>
              </w:numPr>
              <w:tabs>
                <w:tab w:val="left" w:pos="227"/>
              </w:tabs>
              <w:autoSpaceDE w:val="0"/>
              <w:autoSpaceDN w:val="0"/>
              <w:adjustRightInd w:val="0"/>
              <w:rPr>
                <w:rFonts w:cs="Calibri"/>
                <w:sz w:val="20"/>
                <w:szCs w:val="20"/>
              </w:rPr>
            </w:pPr>
            <w:r w:rsidRPr="00D22F2F">
              <w:rPr>
                <w:rFonts w:cs="Calibri"/>
                <w:sz w:val="20"/>
                <w:szCs w:val="20"/>
              </w:rPr>
              <w:t>Degree to which the project supports national environmental</w:t>
            </w:r>
            <w:r>
              <w:rPr>
                <w:rFonts w:cs="Calibri"/>
                <w:sz w:val="20"/>
                <w:szCs w:val="20"/>
              </w:rPr>
              <w:t xml:space="preserve"> </w:t>
            </w:r>
            <w:r w:rsidRPr="00D22F2F">
              <w:rPr>
                <w:rFonts w:cs="Calibri"/>
                <w:sz w:val="20"/>
                <w:szCs w:val="20"/>
              </w:rPr>
              <w:t>Objectives</w:t>
            </w:r>
          </w:p>
        </w:tc>
        <w:tc>
          <w:tcPr>
            <w:tcW w:w="2430" w:type="dxa"/>
          </w:tcPr>
          <w:p w14:paraId="77BCC06A" w14:textId="77777777" w:rsidR="00AB389F" w:rsidRPr="00D22F2F" w:rsidRDefault="00AB389F" w:rsidP="00DE6D20">
            <w:pPr>
              <w:numPr>
                <w:ilvl w:val="0"/>
                <w:numId w:val="8"/>
              </w:numPr>
              <w:tabs>
                <w:tab w:val="left" w:pos="227"/>
              </w:tabs>
              <w:autoSpaceDE w:val="0"/>
              <w:autoSpaceDN w:val="0"/>
              <w:adjustRightInd w:val="0"/>
              <w:ind w:left="213" w:hanging="180"/>
              <w:rPr>
                <w:rFonts w:cs="Calibri"/>
                <w:sz w:val="20"/>
                <w:szCs w:val="20"/>
              </w:rPr>
            </w:pPr>
            <w:r w:rsidRPr="00D22F2F">
              <w:rPr>
                <w:rFonts w:cs="Calibri"/>
                <w:sz w:val="20"/>
                <w:szCs w:val="20"/>
              </w:rPr>
              <w:t>Project documents and evaluations</w:t>
            </w:r>
          </w:p>
          <w:p w14:paraId="1F2E8929" w14:textId="77777777" w:rsidR="00AB389F" w:rsidRPr="00D6638C" w:rsidRDefault="00AB389F" w:rsidP="00DE6D20">
            <w:pPr>
              <w:numPr>
                <w:ilvl w:val="0"/>
                <w:numId w:val="8"/>
              </w:numPr>
              <w:tabs>
                <w:tab w:val="left" w:pos="227"/>
              </w:tabs>
              <w:autoSpaceDE w:val="0"/>
              <w:autoSpaceDN w:val="0"/>
              <w:adjustRightInd w:val="0"/>
              <w:rPr>
                <w:rFonts w:cs="Calibri"/>
                <w:sz w:val="20"/>
                <w:szCs w:val="20"/>
              </w:rPr>
            </w:pPr>
          </w:p>
        </w:tc>
        <w:tc>
          <w:tcPr>
            <w:tcW w:w="1923" w:type="dxa"/>
            <w:tcBorders>
              <w:right w:val="single" w:sz="6" w:space="0" w:color="auto"/>
            </w:tcBorders>
          </w:tcPr>
          <w:p w14:paraId="5750BE0A" w14:textId="77777777" w:rsidR="00AB389F" w:rsidRPr="00101CB1" w:rsidRDefault="00AB389F" w:rsidP="00DE6D20">
            <w:pPr>
              <w:numPr>
                <w:ilvl w:val="0"/>
                <w:numId w:val="13"/>
              </w:numPr>
              <w:spacing w:after="200" w:line="276" w:lineRule="auto"/>
              <w:rPr>
                <w:sz w:val="20"/>
                <w:szCs w:val="20"/>
              </w:rPr>
            </w:pPr>
            <w:r w:rsidRPr="00101CB1">
              <w:rPr>
                <w:sz w:val="20"/>
                <w:szCs w:val="20"/>
              </w:rPr>
              <w:t>Document analysis</w:t>
            </w:r>
          </w:p>
        </w:tc>
      </w:tr>
      <w:tr w:rsidR="00AB389F" w:rsidRPr="00F168A8" w14:paraId="11C44507" w14:textId="77777777" w:rsidTr="00150F52">
        <w:trPr>
          <w:gridAfter w:val="1"/>
          <w:wAfter w:w="21" w:type="dxa"/>
        </w:trPr>
        <w:tc>
          <w:tcPr>
            <w:tcW w:w="199" w:type="dxa"/>
            <w:tcBorders>
              <w:top w:val="nil"/>
              <w:left w:val="nil"/>
              <w:bottom w:val="nil"/>
              <w:right w:val="nil"/>
            </w:tcBorders>
            <w:shd w:val="pct12" w:color="auto" w:fill="FFFFFF"/>
          </w:tcPr>
          <w:p w14:paraId="7D1C97CA" w14:textId="77777777" w:rsidR="00AB389F" w:rsidRPr="00D6638C" w:rsidRDefault="00AB389F" w:rsidP="00150F52">
            <w:pPr>
              <w:numPr>
                <w:ilvl w:val="12"/>
                <w:numId w:val="0"/>
              </w:numPr>
              <w:overflowPunct w:val="0"/>
              <w:autoSpaceDE w:val="0"/>
              <w:autoSpaceDN w:val="0"/>
              <w:adjustRightInd w:val="0"/>
              <w:ind w:left="74" w:right="74"/>
              <w:textAlignment w:val="baseline"/>
              <w:rPr>
                <w:rFonts w:cs="Calibri"/>
                <w:sz w:val="20"/>
                <w:szCs w:val="20"/>
              </w:rPr>
            </w:pPr>
          </w:p>
        </w:tc>
        <w:tc>
          <w:tcPr>
            <w:tcW w:w="6158" w:type="dxa"/>
            <w:tcBorders>
              <w:left w:val="nil"/>
            </w:tcBorders>
          </w:tcPr>
          <w:p w14:paraId="4CF81EDC" w14:textId="77777777" w:rsidR="00AB389F" w:rsidRPr="00D6638C" w:rsidRDefault="00AB389F" w:rsidP="00DE6D20">
            <w:pPr>
              <w:numPr>
                <w:ilvl w:val="0"/>
                <w:numId w:val="8"/>
              </w:numPr>
              <w:tabs>
                <w:tab w:val="left" w:pos="227"/>
              </w:tabs>
              <w:autoSpaceDE w:val="0"/>
              <w:autoSpaceDN w:val="0"/>
              <w:adjustRightInd w:val="0"/>
              <w:ind w:left="249" w:hanging="249"/>
              <w:rPr>
                <w:rFonts w:cs="Calibri"/>
                <w:sz w:val="20"/>
                <w:szCs w:val="20"/>
              </w:rPr>
            </w:pPr>
            <w:r w:rsidRPr="00D22F2F">
              <w:rPr>
                <w:rFonts w:cs="Calibri"/>
                <w:sz w:val="20"/>
                <w:szCs w:val="20"/>
              </w:rPr>
              <w:t>Were the project’s objectives and components relevant, according to the social and political context?</w:t>
            </w:r>
          </w:p>
        </w:tc>
        <w:tc>
          <w:tcPr>
            <w:tcW w:w="3870" w:type="dxa"/>
          </w:tcPr>
          <w:p w14:paraId="65C4CF23" w14:textId="77777777" w:rsidR="00AB389F" w:rsidRPr="00D6638C" w:rsidRDefault="00AB389F" w:rsidP="00DE6D20">
            <w:pPr>
              <w:numPr>
                <w:ilvl w:val="0"/>
                <w:numId w:val="8"/>
              </w:numPr>
              <w:tabs>
                <w:tab w:val="left" w:pos="227"/>
              </w:tabs>
              <w:autoSpaceDE w:val="0"/>
              <w:autoSpaceDN w:val="0"/>
              <w:adjustRightInd w:val="0"/>
              <w:rPr>
                <w:rFonts w:cs="Calibri"/>
                <w:sz w:val="20"/>
                <w:szCs w:val="20"/>
              </w:rPr>
            </w:pPr>
            <w:r w:rsidRPr="00281993">
              <w:rPr>
                <w:rFonts w:cs="Calibri"/>
                <w:sz w:val="20"/>
                <w:szCs w:val="20"/>
              </w:rPr>
              <w:t>Degree of coherence</w:t>
            </w:r>
            <w:r>
              <w:rPr>
                <w:rFonts w:cs="Calibri"/>
                <w:sz w:val="20"/>
                <w:szCs w:val="20"/>
              </w:rPr>
              <w:t xml:space="preserve"> </w:t>
            </w:r>
            <w:r w:rsidRPr="00281993">
              <w:rPr>
                <w:rFonts w:cs="Calibri"/>
                <w:sz w:val="20"/>
                <w:szCs w:val="20"/>
              </w:rPr>
              <w:t>between the project and national priorities, policies and strategies</w:t>
            </w:r>
          </w:p>
        </w:tc>
        <w:tc>
          <w:tcPr>
            <w:tcW w:w="2430" w:type="dxa"/>
          </w:tcPr>
          <w:p w14:paraId="4A4B5D29" w14:textId="77777777" w:rsidR="00AB389F" w:rsidRPr="00D22F2F" w:rsidRDefault="0090087B" w:rsidP="00DE6D20">
            <w:pPr>
              <w:numPr>
                <w:ilvl w:val="0"/>
                <w:numId w:val="8"/>
              </w:numPr>
              <w:spacing w:after="200" w:line="276" w:lineRule="auto"/>
              <w:ind w:left="213" w:hanging="213"/>
              <w:rPr>
                <w:rFonts w:cs="Calibri"/>
                <w:sz w:val="20"/>
                <w:szCs w:val="20"/>
              </w:rPr>
            </w:pPr>
            <w:r>
              <w:rPr>
                <w:rFonts w:cs="Calibri"/>
                <w:sz w:val="20"/>
                <w:szCs w:val="20"/>
              </w:rPr>
              <w:t>Min of Finance; Environment Coordination (Office of the president)</w:t>
            </w:r>
            <w:r w:rsidR="00AB389F">
              <w:rPr>
                <w:rFonts w:cs="Calibri"/>
                <w:sz w:val="20"/>
                <w:szCs w:val="20"/>
              </w:rPr>
              <w:t xml:space="preserve">, </w:t>
            </w:r>
            <w:r w:rsidR="00AB389F" w:rsidRPr="00D22F2F">
              <w:rPr>
                <w:rFonts w:cs="Calibri"/>
                <w:sz w:val="20"/>
                <w:szCs w:val="20"/>
              </w:rPr>
              <w:t>Project team</w:t>
            </w:r>
            <w:r w:rsidR="00AB389F">
              <w:rPr>
                <w:rFonts w:cs="Calibri"/>
                <w:sz w:val="20"/>
                <w:szCs w:val="20"/>
              </w:rPr>
              <w:t xml:space="preserve">, </w:t>
            </w:r>
            <w:r w:rsidR="00AB389F" w:rsidRPr="00D22F2F">
              <w:rPr>
                <w:rFonts w:cs="Calibri"/>
                <w:sz w:val="20"/>
                <w:szCs w:val="20"/>
              </w:rPr>
              <w:t>UNDP</w:t>
            </w:r>
          </w:p>
          <w:p w14:paraId="4841D9DE" w14:textId="77777777" w:rsidR="00AB389F" w:rsidRPr="00D6638C" w:rsidRDefault="00AB389F" w:rsidP="00150F52">
            <w:pPr>
              <w:tabs>
                <w:tab w:val="left" w:pos="227"/>
              </w:tabs>
              <w:autoSpaceDE w:val="0"/>
              <w:autoSpaceDN w:val="0"/>
              <w:adjustRightInd w:val="0"/>
              <w:ind w:left="360"/>
              <w:rPr>
                <w:rFonts w:cs="Calibri"/>
                <w:sz w:val="20"/>
                <w:szCs w:val="20"/>
              </w:rPr>
            </w:pPr>
          </w:p>
        </w:tc>
        <w:tc>
          <w:tcPr>
            <w:tcW w:w="1923" w:type="dxa"/>
            <w:tcBorders>
              <w:right w:val="single" w:sz="6" w:space="0" w:color="auto"/>
            </w:tcBorders>
          </w:tcPr>
          <w:p w14:paraId="214FE9AD" w14:textId="77777777" w:rsidR="00AB389F" w:rsidRPr="00101CB1" w:rsidRDefault="00AB389F" w:rsidP="00DE6D20">
            <w:pPr>
              <w:numPr>
                <w:ilvl w:val="0"/>
                <w:numId w:val="13"/>
              </w:numPr>
              <w:spacing w:after="200" w:line="276" w:lineRule="auto"/>
              <w:rPr>
                <w:sz w:val="20"/>
                <w:szCs w:val="20"/>
              </w:rPr>
            </w:pPr>
            <w:r w:rsidRPr="00101CB1">
              <w:rPr>
                <w:sz w:val="20"/>
                <w:szCs w:val="20"/>
              </w:rPr>
              <w:t>Interviews</w:t>
            </w:r>
          </w:p>
        </w:tc>
      </w:tr>
      <w:tr w:rsidR="00AB389F" w:rsidRPr="00F168A8" w14:paraId="1C201C9B" w14:textId="77777777" w:rsidTr="00150F52">
        <w:trPr>
          <w:gridAfter w:val="1"/>
          <w:wAfter w:w="21" w:type="dxa"/>
        </w:trPr>
        <w:tc>
          <w:tcPr>
            <w:tcW w:w="199" w:type="dxa"/>
            <w:tcBorders>
              <w:top w:val="nil"/>
              <w:left w:val="nil"/>
              <w:bottom w:val="nil"/>
              <w:right w:val="nil"/>
            </w:tcBorders>
            <w:shd w:val="pct12" w:color="auto" w:fill="FFFFFF"/>
          </w:tcPr>
          <w:p w14:paraId="3198D358" w14:textId="77777777" w:rsidR="00AB389F" w:rsidRPr="00D6638C" w:rsidRDefault="00AB389F" w:rsidP="00150F52">
            <w:pPr>
              <w:numPr>
                <w:ilvl w:val="12"/>
                <w:numId w:val="0"/>
              </w:numPr>
              <w:overflowPunct w:val="0"/>
              <w:autoSpaceDE w:val="0"/>
              <w:autoSpaceDN w:val="0"/>
              <w:adjustRightInd w:val="0"/>
              <w:ind w:left="74" w:right="74"/>
              <w:textAlignment w:val="baseline"/>
              <w:rPr>
                <w:rFonts w:cs="Calibri"/>
                <w:sz w:val="20"/>
                <w:szCs w:val="20"/>
              </w:rPr>
            </w:pPr>
          </w:p>
        </w:tc>
        <w:tc>
          <w:tcPr>
            <w:tcW w:w="6158" w:type="dxa"/>
            <w:tcBorders>
              <w:left w:val="nil"/>
            </w:tcBorders>
          </w:tcPr>
          <w:p w14:paraId="4EF09A7B" w14:textId="77777777" w:rsidR="00AB389F" w:rsidRPr="00D6638C" w:rsidRDefault="00AB389F" w:rsidP="00DE6D20">
            <w:pPr>
              <w:numPr>
                <w:ilvl w:val="0"/>
                <w:numId w:val="8"/>
              </w:numPr>
              <w:tabs>
                <w:tab w:val="left" w:pos="227"/>
              </w:tabs>
              <w:autoSpaceDE w:val="0"/>
              <w:autoSpaceDN w:val="0"/>
              <w:adjustRightInd w:val="0"/>
              <w:ind w:left="249" w:hanging="249"/>
              <w:rPr>
                <w:rFonts w:cs="Calibri"/>
                <w:sz w:val="20"/>
                <w:szCs w:val="20"/>
              </w:rPr>
            </w:pPr>
            <w:r w:rsidRPr="00281993">
              <w:rPr>
                <w:rFonts w:cs="Calibri"/>
                <w:sz w:val="20"/>
                <w:szCs w:val="20"/>
              </w:rPr>
              <w:t>Were counterpart resources (funding, staff, and facilities), enabling legislation, and adequate project management arrangements in place at project entry?</w:t>
            </w:r>
          </w:p>
        </w:tc>
        <w:tc>
          <w:tcPr>
            <w:tcW w:w="3870" w:type="dxa"/>
          </w:tcPr>
          <w:p w14:paraId="7F632D68" w14:textId="77777777" w:rsidR="00AB389F" w:rsidRPr="00D6638C" w:rsidRDefault="00AB389F" w:rsidP="00DE6D20">
            <w:pPr>
              <w:numPr>
                <w:ilvl w:val="0"/>
                <w:numId w:val="8"/>
              </w:numPr>
              <w:tabs>
                <w:tab w:val="left" w:pos="227"/>
              </w:tabs>
              <w:autoSpaceDE w:val="0"/>
              <w:autoSpaceDN w:val="0"/>
              <w:adjustRightInd w:val="0"/>
              <w:rPr>
                <w:rFonts w:cs="Calibri"/>
                <w:sz w:val="20"/>
                <w:szCs w:val="20"/>
              </w:rPr>
            </w:pPr>
            <w:r w:rsidRPr="00281993">
              <w:rPr>
                <w:rFonts w:cs="Calibri"/>
                <w:sz w:val="20"/>
                <w:szCs w:val="20"/>
              </w:rPr>
              <w:t>Appreciation from national stakeholders with respect to adequacy of project design and implementation to</w:t>
            </w:r>
            <w:r>
              <w:rPr>
                <w:rFonts w:cs="Calibri"/>
                <w:sz w:val="20"/>
                <w:szCs w:val="20"/>
              </w:rPr>
              <w:t xml:space="preserve"> </w:t>
            </w:r>
            <w:r w:rsidRPr="00281993">
              <w:rPr>
                <w:rFonts w:cs="Calibri"/>
                <w:sz w:val="20"/>
                <w:szCs w:val="20"/>
              </w:rPr>
              <w:t>national realities and existing capacities</w:t>
            </w:r>
          </w:p>
        </w:tc>
        <w:tc>
          <w:tcPr>
            <w:tcW w:w="2430" w:type="dxa"/>
          </w:tcPr>
          <w:p w14:paraId="1AD1EEFC" w14:textId="77777777" w:rsidR="00AB389F" w:rsidRPr="00D6638C" w:rsidRDefault="00AB389F" w:rsidP="00DE6D20">
            <w:pPr>
              <w:numPr>
                <w:ilvl w:val="0"/>
                <w:numId w:val="8"/>
              </w:numPr>
              <w:tabs>
                <w:tab w:val="left" w:pos="227"/>
              </w:tabs>
              <w:autoSpaceDE w:val="0"/>
              <w:autoSpaceDN w:val="0"/>
              <w:adjustRightInd w:val="0"/>
              <w:ind w:left="213" w:hanging="213"/>
              <w:rPr>
                <w:rFonts w:cs="Calibri"/>
                <w:sz w:val="20"/>
                <w:szCs w:val="20"/>
              </w:rPr>
            </w:pPr>
            <w:r w:rsidRPr="00D22F2F">
              <w:rPr>
                <w:rFonts w:cs="Calibri"/>
                <w:sz w:val="20"/>
                <w:szCs w:val="20"/>
              </w:rPr>
              <w:t>Project partners and relevant stakeholders</w:t>
            </w:r>
          </w:p>
        </w:tc>
        <w:tc>
          <w:tcPr>
            <w:tcW w:w="1923" w:type="dxa"/>
            <w:tcBorders>
              <w:right w:val="single" w:sz="6" w:space="0" w:color="auto"/>
            </w:tcBorders>
          </w:tcPr>
          <w:p w14:paraId="02CA0B4C" w14:textId="77777777" w:rsidR="00AB389F" w:rsidRPr="00101CB1" w:rsidRDefault="00AB389F" w:rsidP="00DE6D20">
            <w:pPr>
              <w:numPr>
                <w:ilvl w:val="0"/>
                <w:numId w:val="13"/>
              </w:numPr>
              <w:spacing w:after="200" w:line="276" w:lineRule="auto"/>
              <w:rPr>
                <w:sz w:val="20"/>
                <w:szCs w:val="20"/>
              </w:rPr>
            </w:pPr>
            <w:r w:rsidRPr="00101CB1">
              <w:rPr>
                <w:sz w:val="20"/>
                <w:szCs w:val="20"/>
              </w:rPr>
              <w:t>Interviews</w:t>
            </w:r>
          </w:p>
        </w:tc>
      </w:tr>
      <w:tr w:rsidR="00AB389F" w:rsidRPr="00F168A8" w14:paraId="21D177E6" w14:textId="77777777" w:rsidTr="00150F52">
        <w:trPr>
          <w:gridAfter w:val="1"/>
          <w:wAfter w:w="21" w:type="dxa"/>
        </w:trPr>
        <w:tc>
          <w:tcPr>
            <w:tcW w:w="199" w:type="dxa"/>
            <w:tcBorders>
              <w:top w:val="nil"/>
              <w:left w:val="nil"/>
              <w:bottom w:val="nil"/>
              <w:right w:val="nil"/>
            </w:tcBorders>
            <w:shd w:val="pct12" w:color="auto" w:fill="FFFFFF"/>
          </w:tcPr>
          <w:p w14:paraId="16F6306B" w14:textId="77777777" w:rsidR="00AB389F" w:rsidRPr="00D6638C" w:rsidRDefault="00AB389F" w:rsidP="00150F52">
            <w:pPr>
              <w:numPr>
                <w:ilvl w:val="12"/>
                <w:numId w:val="0"/>
              </w:numPr>
              <w:overflowPunct w:val="0"/>
              <w:autoSpaceDE w:val="0"/>
              <w:autoSpaceDN w:val="0"/>
              <w:adjustRightInd w:val="0"/>
              <w:ind w:left="74" w:right="74"/>
              <w:textAlignment w:val="baseline"/>
              <w:rPr>
                <w:rFonts w:cs="Calibri"/>
                <w:sz w:val="20"/>
                <w:szCs w:val="20"/>
              </w:rPr>
            </w:pPr>
          </w:p>
        </w:tc>
        <w:tc>
          <w:tcPr>
            <w:tcW w:w="6158" w:type="dxa"/>
            <w:tcBorders>
              <w:left w:val="nil"/>
            </w:tcBorders>
          </w:tcPr>
          <w:p w14:paraId="7DAC35A2" w14:textId="77777777" w:rsidR="00AB389F" w:rsidRPr="00D6638C" w:rsidRDefault="00AB389F" w:rsidP="00DE6D20">
            <w:pPr>
              <w:numPr>
                <w:ilvl w:val="0"/>
                <w:numId w:val="8"/>
              </w:numPr>
              <w:tabs>
                <w:tab w:val="left" w:pos="227"/>
              </w:tabs>
              <w:autoSpaceDE w:val="0"/>
              <w:autoSpaceDN w:val="0"/>
              <w:adjustRightInd w:val="0"/>
              <w:ind w:left="249" w:hanging="249"/>
              <w:rPr>
                <w:rFonts w:cs="Calibri"/>
                <w:sz w:val="20"/>
                <w:szCs w:val="20"/>
              </w:rPr>
            </w:pPr>
            <w:r w:rsidRPr="00281993">
              <w:rPr>
                <w:rFonts w:cs="Calibri"/>
                <w:sz w:val="20"/>
                <w:szCs w:val="20"/>
              </w:rPr>
              <w:t>Are the stated assumptions and risks logical and robust? And did they help to determine activities and planned outputs?</w:t>
            </w:r>
          </w:p>
        </w:tc>
        <w:tc>
          <w:tcPr>
            <w:tcW w:w="3870" w:type="dxa"/>
          </w:tcPr>
          <w:p w14:paraId="529293F7" w14:textId="06600506" w:rsidR="00AB389F" w:rsidRPr="00D6638C" w:rsidRDefault="00AB389F" w:rsidP="00DE6D20">
            <w:pPr>
              <w:numPr>
                <w:ilvl w:val="0"/>
                <w:numId w:val="8"/>
              </w:numPr>
              <w:tabs>
                <w:tab w:val="left" w:pos="227"/>
              </w:tabs>
              <w:autoSpaceDE w:val="0"/>
              <w:autoSpaceDN w:val="0"/>
              <w:adjustRightInd w:val="0"/>
              <w:rPr>
                <w:rFonts w:cs="Calibri"/>
                <w:sz w:val="20"/>
                <w:szCs w:val="20"/>
              </w:rPr>
            </w:pPr>
            <w:r w:rsidRPr="00281993">
              <w:rPr>
                <w:rFonts w:cs="Calibri"/>
                <w:sz w:val="20"/>
                <w:szCs w:val="20"/>
              </w:rPr>
              <w:t xml:space="preserve">Coherence between needs expressed by national stakeholders and </w:t>
            </w:r>
            <w:r w:rsidRPr="004D42AA">
              <w:rPr>
                <w:rFonts w:cs="Calibri"/>
                <w:sz w:val="20"/>
                <w:szCs w:val="20"/>
              </w:rPr>
              <w:t>UNDP</w:t>
            </w:r>
            <w:r w:rsidR="004D42AA" w:rsidRPr="004D42AA">
              <w:rPr>
                <w:rFonts w:cs="Calibri"/>
                <w:sz w:val="20"/>
                <w:szCs w:val="20"/>
              </w:rPr>
              <w:t xml:space="preserve"> </w:t>
            </w:r>
            <w:proofErr w:type="spellStart"/>
            <w:r w:rsidR="004D42AA" w:rsidRPr="004D42AA">
              <w:rPr>
                <w:rFonts w:cs="Calibri"/>
                <w:sz w:val="20"/>
                <w:szCs w:val="20"/>
              </w:rPr>
              <w:t>CPD</w:t>
            </w:r>
            <w:r w:rsidR="0090087B" w:rsidRPr="004D42AA">
              <w:rPr>
                <w:rFonts w:cs="Calibri"/>
                <w:sz w:val="20"/>
                <w:szCs w:val="20"/>
              </w:rPr>
              <w:t>priorities</w:t>
            </w:r>
            <w:proofErr w:type="spellEnd"/>
          </w:p>
        </w:tc>
        <w:tc>
          <w:tcPr>
            <w:tcW w:w="2430" w:type="dxa"/>
          </w:tcPr>
          <w:p w14:paraId="5C435E58" w14:textId="77777777" w:rsidR="00AB389F" w:rsidRPr="00281993" w:rsidRDefault="00AB389F" w:rsidP="00DE6D20">
            <w:pPr>
              <w:numPr>
                <w:ilvl w:val="0"/>
                <w:numId w:val="8"/>
              </w:numPr>
              <w:tabs>
                <w:tab w:val="left" w:pos="227"/>
              </w:tabs>
              <w:autoSpaceDE w:val="0"/>
              <w:autoSpaceDN w:val="0"/>
              <w:adjustRightInd w:val="0"/>
              <w:ind w:left="213" w:hanging="213"/>
              <w:rPr>
                <w:rFonts w:cs="Calibri"/>
                <w:sz w:val="20"/>
                <w:szCs w:val="20"/>
              </w:rPr>
            </w:pPr>
            <w:r w:rsidRPr="00281993">
              <w:rPr>
                <w:rFonts w:cs="Calibri"/>
                <w:sz w:val="20"/>
                <w:szCs w:val="20"/>
              </w:rPr>
              <w:t xml:space="preserve">Extent to which the project is </w:t>
            </w:r>
            <w:proofErr w:type="gramStart"/>
            <w:r w:rsidRPr="00281993">
              <w:rPr>
                <w:rFonts w:cs="Calibri"/>
                <w:sz w:val="20"/>
                <w:szCs w:val="20"/>
              </w:rPr>
              <w:t>actually implemented</w:t>
            </w:r>
            <w:proofErr w:type="gramEnd"/>
            <w:r w:rsidRPr="00281993">
              <w:rPr>
                <w:rFonts w:cs="Calibri"/>
                <w:sz w:val="20"/>
                <w:szCs w:val="20"/>
              </w:rPr>
              <w:t xml:space="preserve"> in</w:t>
            </w:r>
            <w:r>
              <w:rPr>
                <w:rFonts w:cs="Calibri"/>
                <w:sz w:val="20"/>
                <w:szCs w:val="20"/>
              </w:rPr>
              <w:t xml:space="preserve"> </w:t>
            </w:r>
            <w:r w:rsidRPr="00281993">
              <w:rPr>
                <w:rFonts w:cs="Calibri"/>
                <w:sz w:val="20"/>
                <w:szCs w:val="20"/>
              </w:rPr>
              <w:t>line with incremental cost argument</w:t>
            </w:r>
          </w:p>
        </w:tc>
        <w:tc>
          <w:tcPr>
            <w:tcW w:w="1923" w:type="dxa"/>
            <w:tcBorders>
              <w:right w:val="single" w:sz="6" w:space="0" w:color="auto"/>
            </w:tcBorders>
          </w:tcPr>
          <w:p w14:paraId="1F873A3A" w14:textId="77777777" w:rsidR="00AB389F" w:rsidRPr="00101CB1" w:rsidRDefault="00AB389F" w:rsidP="00DE6D20">
            <w:pPr>
              <w:numPr>
                <w:ilvl w:val="0"/>
                <w:numId w:val="13"/>
              </w:numPr>
              <w:spacing w:after="200" w:line="276" w:lineRule="auto"/>
              <w:rPr>
                <w:sz w:val="20"/>
                <w:szCs w:val="20"/>
              </w:rPr>
            </w:pPr>
            <w:r w:rsidRPr="00101CB1">
              <w:rPr>
                <w:sz w:val="20"/>
                <w:szCs w:val="20"/>
              </w:rPr>
              <w:t>Document analysis</w:t>
            </w:r>
          </w:p>
        </w:tc>
      </w:tr>
      <w:tr w:rsidR="00AB389F" w:rsidRPr="00F168A8" w14:paraId="77376ED3" w14:textId="77777777" w:rsidTr="00150F52">
        <w:tc>
          <w:tcPr>
            <w:tcW w:w="14601" w:type="dxa"/>
            <w:gridSpan w:val="6"/>
            <w:tcBorders>
              <w:top w:val="nil"/>
              <w:left w:val="single" w:sz="6" w:space="0" w:color="auto"/>
              <w:bottom w:val="nil"/>
              <w:right w:val="single" w:sz="6" w:space="0" w:color="auto"/>
            </w:tcBorders>
            <w:shd w:val="pct12" w:color="auto" w:fill="000000"/>
          </w:tcPr>
          <w:p w14:paraId="7BF16833" w14:textId="77777777" w:rsidR="00AB389F" w:rsidRPr="00310398" w:rsidRDefault="00AB389F" w:rsidP="00150F52">
            <w:pPr>
              <w:numPr>
                <w:ilvl w:val="12"/>
                <w:numId w:val="0"/>
              </w:numPr>
              <w:jc w:val="both"/>
              <w:rPr>
                <w:rFonts w:cs="Calibri"/>
                <w:sz w:val="20"/>
                <w:szCs w:val="20"/>
              </w:rPr>
            </w:pPr>
            <w:r w:rsidRPr="00310398">
              <w:rPr>
                <w:rFonts w:cs="Calibri"/>
                <w:bCs/>
                <w:iCs/>
                <w:sz w:val="20"/>
                <w:szCs w:val="20"/>
              </w:rPr>
              <w:t>Effectiveness:</w:t>
            </w:r>
            <w:r w:rsidRPr="00310398">
              <w:rPr>
                <w:rFonts w:cs="Calibri"/>
                <w:iCs/>
                <w:sz w:val="20"/>
                <w:szCs w:val="20"/>
              </w:rPr>
              <w:t xml:space="preserve"> To what extent have the expected outcomes and objectives of the project been achieved?</w:t>
            </w:r>
          </w:p>
        </w:tc>
      </w:tr>
      <w:tr w:rsidR="00AB389F" w:rsidRPr="00F168A8" w14:paraId="777D6404" w14:textId="77777777" w:rsidTr="00150F52">
        <w:tc>
          <w:tcPr>
            <w:tcW w:w="199" w:type="dxa"/>
            <w:tcBorders>
              <w:top w:val="nil"/>
              <w:left w:val="nil"/>
              <w:bottom w:val="nil"/>
              <w:right w:val="nil"/>
            </w:tcBorders>
            <w:shd w:val="pct12" w:color="auto" w:fill="FFFFFF"/>
          </w:tcPr>
          <w:p w14:paraId="24A39010" w14:textId="77777777" w:rsidR="00AB389F" w:rsidRPr="00D6638C" w:rsidRDefault="00AB389F" w:rsidP="00150F52">
            <w:pPr>
              <w:numPr>
                <w:ilvl w:val="12"/>
                <w:numId w:val="0"/>
              </w:numPr>
              <w:overflowPunct w:val="0"/>
              <w:autoSpaceDE w:val="0"/>
              <w:autoSpaceDN w:val="0"/>
              <w:adjustRightInd w:val="0"/>
              <w:ind w:left="74" w:right="74"/>
              <w:textAlignment w:val="baseline"/>
              <w:rPr>
                <w:rFonts w:cs="Calibri"/>
                <w:sz w:val="20"/>
                <w:szCs w:val="20"/>
              </w:rPr>
            </w:pPr>
          </w:p>
        </w:tc>
        <w:tc>
          <w:tcPr>
            <w:tcW w:w="6158" w:type="dxa"/>
            <w:tcBorders>
              <w:left w:val="nil"/>
            </w:tcBorders>
          </w:tcPr>
          <w:p w14:paraId="31DA6F95" w14:textId="77777777" w:rsidR="00AB389F" w:rsidRPr="00D6638C" w:rsidRDefault="00AB389F" w:rsidP="00DE6D20">
            <w:pPr>
              <w:numPr>
                <w:ilvl w:val="0"/>
                <w:numId w:val="8"/>
              </w:numPr>
              <w:tabs>
                <w:tab w:val="left" w:pos="227"/>
              </w:tabs>
              <w:autoSpaceDE w:val="0"/>
              <w:autoSpaceDN w:val="0"/>
              <w:adjustRightInd w:val="0"/>
              <w:rPr>
                <w:rFonts w:cs="Calibri"/>
                <w:sz w:val="20"/>
                <w:szCs w:val="20"/>
              </w:rPr>
            </w:pPr>
            <w:r w:rsidRPr="00281993">
              <w:rPr>
                <w:rFonts w:cs="Calibri"/>
                <w:sz w:val="20"/>
                <w:szCs w:val="20"/>
              </w:rPr>
              <w:t>To what extent were project results achieved?</w:t>
            </w:r>
          </w:p>
        </w:tc>
        <w:tc>
          <w:tcPr>
            <w:tcW w:w="3870" w:type="dxa"/>
          </w:tcPr>
          <w:p w14:paraId="23F782B1" w14:textId="77777777" w:rsidR="00AB389F" w:rsidRPr="00281993" w:rsidRDefault="00AB389F" w:rsidP="00DE6D20">
            <w:pPr>
              <w:numPr>
                <w:ilvl w:val="0"/>
                <w:numId w:val="8"/>
              </w:numPr>
              <w:tabs>
                <w:tab w:val="left" w:pos="227"/>
              </w:tabs>
              <w:autoSpaceDE w:val="0"/>
              <w:autoSpaceDN w:val="0"/>
              <w:adjustRightInd w:val="0"/>
              <w:rPr>
                <w:rFonts w:cs="Calibri"/>
                <w:sz w:val="20"/>
                <w:szCs w:val="20"/>
              </w:rPr>
            </w:pPr>
            <w:r w:rsidRPr="00281993">
              <w:rPr>
                <w:rFonts w:cs="Calibri"/>
                <w:sz w:val="20"/>
                <w:szCs w:val="20"/>
              </w:rPr>
              <w:t xml:space="preserve">See indicators in </w:t>
            </w:r>
            <w:r>
              <w:rPr>
                <w:rFonts w:cs="Calibri"/>
                <w:sz w:val="20"/>
                <w:szCs w:val="20"/>
              </w:rPr>
              <w:t xml:space="preserve">the </w:t>
            </w:r>
            <w:r w:rsidRPr="00281993">
              <w:rPr>
                <w:rFonts w:cs="Calibri"/>
                <w:sz w:val="20"/>
                <w:szCs w:val="20"/>
              </w:rPr>
              <w:t>project document</w:t>
            </w:r>
          </w:p>
          <w:p w14:paraId="695D98CA" w14:textId="77777777" w:rsidR="00AB389F" w:rsidRPr="00D6638C" w:rsidRDefault="00AB389F" w:rsidP="00150F52">
            <w:pPr>
              <w:tabs>
                <w:tab w:val="left" w:pos="227"/>
              </w:tabs>
              <w:autoSpaceDE w:val="0"/>
              <w:autoSpaceDN w:val="0"/>
              <w:adjustRightInd w:val="0"/>
              <w:ind w:left="360"/>
              <w:rPr>
                <w:rFonts w:cs="Calibri"/>
                <w:sz w:val="20"/>
                <w:szCs w:val="20"/>
              </w:rPr>
            </w:pPr>
            <w:r w:rsidRPr="00281993">
              <w:rPr>
                <w:rFonts w:cs="Calibri"/>
                <w:sz w:val="20"/>
                <w:szCs w:val="20"/>
              </w:rPr>
              <w:t>results framework</w:t>
            </w:r>
            <w:r>
              <w:rPr>
                <w:rFonts w:cs="Calibri"/>
                <w:sz w:val="20"/>
                <w:szCs w:val="20"/>
              </w:rPr>
              <w:t xml:space="preserve"> </w:t>
            </w:r>
            <w:r w:rsidRPr="00281993">
              <w:rPr>
                <w:rFonts w:cs="Calibri"/>
                <w:sz w:val="20"/>
                <w:szCs w:val="20"/>
              </w:rPr>
              <w:t>and log frame</w:t>
            </w:r>
          </w:p>
        </w:tc>
        <w:tc>
          <w:tcPr>
            <w:tcW w:w="2430" w:type="dxa"/>
          </w:tcPr>
          <w:p w14:paraId="46BB6B14" w14:textId="77777777" w:rsidR="00AB389F" w:rsidRPr="00B57AB8" w:rsidRDefault="00AB389F" w:rsidP="00DE6D20">
            <w:pPr>
              <w:numPr>
                <w:ilvl w:val="0"/>
                <w:numId w:val="8"/>
              </w:numPr>
              <w:spacing w:after="200" w:line="276" w:lineRule="auto"/>
              <w:ind w:left="213" w:hanging="213"/>
              <w:rPr>
                <w:rFonts w:cs="Calibri"/>
                <w:sz w:val="20"/>
                <w:szCs w:val="20"/>
              </w:rPr>
            </w:pPr>
            <w:r w:rsidRPr="00281993">
              <w:rPr>
                <w:rFonts w:cs="Calibri"/>
                <w:sz w:val="20"/>
                <w:szCs w:val="20"/>
              </w:rPr>
              <w:t>Project documents and evaluations</w:t>
            </w:r>
          </w:p>
        </w:tc>
        <w:tc>
          <w:tcPr>
            <w:tcW w:w="1944" w:type="dxa"/>
            <w:gridSpan w:val="2"/>
            <w:tcBorders>
              <w:right w:val="single" w:sz="6" w:space="0" w:color="auto"/>
            </w:tcBorders>
          </w:tcPr>
          <w:p w14:paraId="1F07B51C" w14:textId="77777777" w:rsidR="00AB389F" w:rsidRPr="00281993" w:rsidRDefault="00AB389F" w:rsidP="00DE6D20">
            <w:pPr>
              <w:numPr>
                <w:ilvl w:val="0"/>
                <w:numId w:val="8"/>
              </w:numPr>
              <w:tabs>
                <w:tab w:val="left" w:pos="227"/>
              </w:tabs>
              <w:autoSpaceDE w:val="0"/>
              <w:autoSpaceDN w:val="0"/>
              <w:adjustRightInd w:val="0"/>
              <w:rPr>
                <w:rFonts w:cs="Calibri"/>
                <w:sz w:val="20"/>
                <w:szCs w:val="20"/>
              </w:rPr>
            </w:pPr>
            <w:r w:rsidRPr="00281993">
              <w:rPr>
                <w:rFonts w:cs="Calibri"/>
                <w:sz w:val="20"/>
                <w:szCs w:val="20"/>
              </w:rPr>
              <w:t>Document</w:t>
            </w:r>
          </w:p>
          <w:p w14:paraId="05BBBAA8" w14:textId="77777777" w:rsidR="00AB389F" w:rsidRPr="00281993" w:rsidRDefault="00AB389F" w:rsidP="00150F52">
            <w:pPr>
              <w:tabs>
                <w:tab w:val="left" w:pos="227"/>
              </w:tabs>
              <w:autoSpaceDE w:val="0"/>
              <w:autoSpaceDN w:val="0"/>
              <w:adjustRightInd w:val="0"/>
              <w:ind w:left="360"/>
              <w:rPr>
                <w:rFonts w:cs="Calibri"/>
                <w:sz w:val="20"/>
                <w:szCs w:val="20"/>
              </w:rPr>
            </w:pPr>
            <w:r w:rsidRPr="00281993">
              <w:rPr>
                <w:rFonts w:cs="Calibri"/>
                <w:sz w:val="20"/>
                <w:szCs w:val="20"/>
              </w:rPr>
              <w:t>analysis</w:t>
            </w:r>
          </w:p>
          <w:p w14:paraId="0DF47D73" w14:textId="77777777" w:rsidR="00AB389F" w:rsidRPr="00D6638C" w:rsidRDefault="00AB389F" w:rsidP="00150F52">
            <w:pPr>
              <w:tabs>
                <w:tab w:val="left" w:pos="227"/>
              </w:tabs>
              <w:autoSpaceDE w:val="0"/>
              <w:autoSpaceDN w:val="0"/>
              <w:adjustRightInd w:val="0"/>
              <w:ind w:left="360"/>
              <w:rPr>
                <w:rFonts w:cs="Calibri"/>
                <w:sz w:val="20"/>
                <w:szCs w:val="20"/>
              </w:rPr>
            </w:pPr>
          </w:p>
        </w:tc>
      </w:tr>
      <w:tr w:rsidR="00AB389F" w:rsidRPr="00F168A8" w14:paraId="3371F9FF" w14:textId="77777777" w:rsidTr="00150F52">
        <w:tc>
          <w:tcPr>
            <w:tcW w:w="199" w:type="dxa"/>
            <w:tcBorders>
              <w:top w:val="nil"/>
              <w:left w:val="nil"/>
              <w:bottom w:val="nil"/>
              <w:right w:val="nil"/>
            </w:tcBorders>
            <w:shd w:val="pct12" w:color="auto" w:fill="FFFFFF"/>
          </w:tcPr>
          <w:p w14:paraId="2072D2FC" w14:textId="77777777" w:rsidR="00AB389F" w:rsidRPr="00D6638C" w:rsidRDefault="00AB389F" w:rsidP="00150F52">
            <w:pPr>
              <w:numPr>
                <w:ilvl w:val="12"/>
                <w:numId w:val="0"/>
              </w:numPr>
              <w:overflowPunct w:val="0"/>
              <w:autoSpaceDE w:val="0"/>
              <w:autoSpaceDN w:val="0"/>
              <w:adjustRightInd w:val="0"/>
              <w:ind w:left="74" w:right="74"/>
              <w:textAlignment w:val="baseline"/>
              <w:rPr>
                <w:rFonts w:cs="Calibri"/>
                <w:sz w:val="20"/>
                <w:szCs w:val="20"/>
              </w:rPr>
            </w:pPr>
          </w:p>
        </w:tc>
        <w:tc>
          <w:tcPr>
            <w:tcW w:w="6158" w:type="dxa"/>
            <w:tcBorders>
              <w:left w:val="nil"/>
            </w:tcBorders>
          </w:tcPr>
          <w:p w14:paraId="7014C5D1" w14:textId="77777777" w:rsidR="00AB389F" w:rsidRPr="00D6638C" w:rsidRDefault="00AB389F" w:rsidP="00DE6D20">
            <w:pPr>
              <w:numPr>
                <w:ilvl w:val="0"/>
                <w:numId w:val="8"/>
              </w:numPr>
              <w:tabs>
                <w:tab w:val="left" w:pos="227"/>
              </w:tabs>
              <w:autoSpaceDE w:val="0"/>
              <w:autoSpaceDN w:val="0"/>
              <w:adjustRightInd w:val="0"/>
              <w:rPr>
                <w:rFonts w:cs="Calibri"/>
                <w:sz w:val="20"/>
                <w:szCs w:val="20"/>
              </w:rPr>
            </w:pPr>
            <w:r w:rsidRPr="00281993">
              <w:rPr>
                <w:rFonts w:cs="Calibri"/>
                <w:sz w:val="20"/>
                <w:szCs w:val="20"/>
              </w:rPr>
              <w:t>In what ways are long-term emerging effects to the project foreseen?</w:t>
            </w:r>
          </w:p>
        </w:tc>
        <w:tc>
          <w:tcPr>
            <w:tcW w:w="3870" w:type="dxa"/>
          </w:tcPr>
          <w:p w14:paraId="67F5CC93" w14:textId="77777777" w:rsidR="00AB389F" w:rsidRPr="00281993" w:rsidRDefault="00AB389F" w:rsidP="00DE6D20">
            <w:pPr>
              <w:numPr>
                <w:ilvl w:val="0"/>
                <w:numId w:val="8"/>
              </w:numPr>
              <w:tabs>
                <w:tab w:val="left" w:pos="227"/>
              </w:tabs>
              <w:autoSpaceDE w:val="0"/>
              <w:autoSpaceDN w:val="0"/>
              <w:adjustRightInd w:val="0"/>
              <w:rPr>
                <w:rFonts w:cs="Calibri"/>
                <w:sz w:val="20"/>
                <w:szCs w:val="20"/>
              </w:rPr>
            </w:pPr>
            <w:r w:rsidRPr="00281993">
              <w:rPr>
                <w:rFonts w:cs="Calibri"/>
                <w:sz w:val="20"/>
                <w:szCs w:val="20"/>
              </w:rPr>
              <w:t>Level of coherence</w:t>
            </w:r>
            <w:r>
              <w:rPr>
                <w:rFonts w:cs="Calibri"/>
                <w:sz w:val="20"/>
                <w:szCs w:val="20"/>
              </w:rPr>
              <w:t xml:space="preserve"> </w:t>
            </w:r>
            <w:r w:rsidRPr="00281993">
              <w:rPr>
                <w:rFonts w:cs="Calibri"/>
                <w:sz w:val="20"/>
                <w:szCs w:val="20"/>
              </w:rPr>
              <w:t>between project expected results and project design internal logic</w:t>
            </w:r>
          </w:p>
        </w:tc>
        <w:tc>
          <w:tcPr>
            <w:tcW w:w="2430" w:type="dxa"/>
          </w:tcPr>
          <w:p w14:paraId="5BB601BC" w14:textId="77777777" w:rsidR="00AB389F" w:rsidRPr="00D6638C" w:rsidRDefault="0090087B" w:rsidP="00DE6D20">
            <w:pPr>
              <w:numPr>
                <w:ilvl w:val="0"/>
                <w:numId w:val="8"/>
              </w:numPr>
              <w:tabs>
                <w:tab w:val="left" w:pos="227"/>
              </w:tabs>
              <w:autoSpaceDE w:val="0"/>
              <w:autoSpaceDN w:val="0"/>
              <w:adjustRightInd w:val="0"/>
              <w:ind w:left="213" w:hanging="213"/>
              <w:rPr>
                <w:rFonts w:cs="Calibri"/>
                <w:sz w:val="20"/>
                <w:szCs w:val="20"/>
              </w:rPr>
            </w:pPr>
            <w:r w:rsidRPr="0090087B">
              <w:rPr>
                <w:rFonts w:cs="Calibri"/>
                <w:sz w:val="20"/>
                <w:szCs w:val="20"/>
              </w:rPr>
              <w:t>Environment Coordination (Office of the president)</w:t>
            </w:r>
            <w:r w:rsidR="00AB389F" w:rsidRPr="00281993">
              <w:rPr>
                <w:rFonts w:cs="Calibri"/>
                <w:sz w:val="20"/>
                <w:szCs w:val="20"/>
              </w:rPr>
              <w:t xml:space="preserve">, </w:t>
            </w:r>
            <w:proofErr w:type="spellStart"/>
            <w:proofErr w:type="gramStart"/>
            <w:r w:rsidR="00101CB1">
              <w:rPr>
                <w:rFonts w:cs="Calibri"/>
                <w:sz w:val="20"/>
                <w:szCs w:val="20"/>
              </w:rPr>
              <w:t>MDS;</w:t>
            </w:r>
            <w:r w:rsidR="00AB389F" w:rsidRPr="00281993">
              <w:rPr>
                <w:rFonts w:cs="Calibri"/>
                <w:sz w:val="20"/>
                <w:szCs w:val="20"/>
              </w:rPr>
              <w:t>Project</w:t>
            </w:r>
            <w:proofErr w:type="spellEnd"/>
            <w:proofErr w:type="gramEnd"/>
            <w:r w:rsidR="00AB389F" w:rsidRPr="00281993">
              <w:rPr>
                <w:rFonts w:cs="Calibri"/>
                <w:sz w:val="20"/>
                <w:szCs w:val="20"/>
              </w:rPr>
              <w:t xml:space="preserve"> team, UNDP </w:t>
            </w:r>
          </w:p>
        </w:tc>
        <w:tc>
          <w:tcPr>
            <w:tcW w:w="1944" w:type="dxa"/>
            <w:gridSpan w:val="2"/>
            <w:tcBorders>
              <w:right w:val="single" w:sz="6" w:space="0" w:color="auto"/>
            </w:tcBorders>
          </w:tcPr>
          <w:p w14:paraId="706D7D6F" w14:textId="77777777" w:rsidR="00AB389F" w:rsidRPr="00D6638C" w:rsidRDefault="00AB389F" w:rsidP="00DE6D20">
            <w:pPr>
              <w:numPr>
                <w:ilvl w:val="0"/>
                <w:numId w:val="8"/>
              </w:numPr>
              <w:tabs>
                <w:tab w:val="left" w:pos="227"/>
              </w:tabs>
              <w:autoSpaceDE w:val="0"/>
              <w:autoSpaceDN w:val="0"/>
              <w:adjustRightInd w:val="0"/>
              <w:rPr>
                <w:rFonts w:cs="Calibri"/>
                <w:sz w:val="20"/>
                <w:szCs w:val="20"/>
              </w:rPr>
            </w:pPr>
            <w:r w:rsidRPr="00281993">
              <w:rPr>
                <w:rFonts w:cs="Calibri"/>
                <w:sz w:val="20"/>
                <w:szCs w:val="20"/>
              </w:rPr>
              <w:t>Interviews</w:t>
            </w:r>
          </w:p>
        </w:tc>
      </w:tr>
      <w:tr w:rsidR="00AB389F" w:rsidRPr="00F168A8" w14:paraId="33E57732" w14:textId="77777777" w:rsidTr="00150F52">
        <w:tc>
          <w:tcPr>
            <w:tcW w:w="199" w:type="dxa"/>
            <w:tcBorders>
              <w:top w:val="nil"/>
              <w:left w:val="nil"/>
              <w:bottom w:val="nil"/>
              <w:right w:val="nil"/>
            </w:tcBorders>
            <w:shd w:val="pct12" w:color="auto" w:fill="FFFFFF"/>
          </w:tcPr>
          <w:p w14:paraId="36906A0E" w14:textId="77777777" w:rsidR="00AB389F" w:rsidRPr="00D6638C" w:rsidRDefault="00AB389F" w:rsidP="00150F52">
            <w:pPr>
              <w:numPr>
                <w:ilvl w:val="12"/>
                <w:numId w:val="0"/>
              </w:numPr>
              <w:overflowPunct w:val="0"/>
              <w:autoSpaceDE w:val="0"/>
              <w:autoSpaceDN w:val="0"/>
              <w:adjustRightInd w:val="0"/>
              <w:ind w:left="74" w:right="74"/>
              <w:textAlignment w:val="baseline"/>
              <w:rPr>
                <w:rFonts w:cs="Calibri"/>
                <w:b/>
                <w:bCs/>
                <w:iCs/>
                <w:sz w:val="20"/>
                <w:szCs w:val="20"/>
              </w:rPr>
            </w:pPr>
          </w:p>
        </w:tc>
        <w:tc>
          <w:tcPr>
            <w:tcW w:w="6158" w:type="dxa"/>
            <w:tcBorders>
              <w:left w:val="nil"/>
            </w:tcBorders>
          </w:tcPr>
          <w:p w14:paraId="5D415A53" w14:textId="77777777" w:rsidR="00AB389F" w:rsidRPr="00D6638C" w:rsidRDefault="00AB389F" w:rsidP="00DE6D20">
            <w:pPr>
              <w:numPr>
                <w:ilvl w:val="0"/>
                <w:numId w:val="8"/>
              </w:numPr>
              <w:tabs>
                <w:tab w:val="left" w:pos="227"/>
              </w:tabs>
              <w:autoSpaceDE w:val="0"/>
              <w:autoSpaceDN w:val="0"/>
              <w:adjustRightInd w:val="0"/>
              <w:ind w:left="249" w:hanging="249"/>
              <w:rPr>
                <w:rFonts w:cs="Calibri"/>
                <w:sz w:val="20"/>
                <w:szCs w:val="20"/>
              </w:rPr>
            </w:pPr>
            <w:r w:rsidRPr="00476D61">
              <w:rPr>
                <w:rFonts w:cs="Calibri"/>
                <w:sz w:val="20"/>
                <w:szCs w:val="20"/>
              </w:rPr>
              <w:t>Were the relevant representatives from government and civil society involved in project implementation, including as part of the project steering committee?</w:t>
            </w:r>
          </w:p>
        </w:tc>
        <w:tc>
          <w:tcPr>
            <w:tcW w:w="3870" w:type="dxa"/>
          </w:tcPr>
          <w:p w14:paraId="2F3307AE" w14:textId="77777777" w:rsidR="00AB389F" w:rsidRPr="00281993" w:rsidRDefault="00AB389F" w:rsidP="00DE6D20">
            <w:pPr>
              <w:numPr>
                <w:ilvl w:val="0"/>
                <w:numId w:val="8"/>
              </w:numPr>
              <w:tabs>
                <w:tab w:val="left" w:pos="108"/>
                <w:tab w:val="left" w:pos="227"/>
              </w:tabs>
              <w:overflowPunct w:val="0"/>
              <w:autoSpaceDE w:val="0"/>
              <w:autoSpaceDN w:val="0"/>
              <w:adjustRightInd w:val="0"/>
              <w:spacing w:line="180" w:lineRule="exact"/>
              <w:ind w:right="72"/>
              <w:textAlignment w:val="baseline"/>
              <w:rPr>
                <w:rFonts w:eastAsia="Cambria" w:cs="Calibri"/>
                <w:sz w:val="20"/>
                <w:szCs w:val="20"/>
              </w:rPr>
            </w:pPr>
            <w:r w:rsidRPr="00281993">
              <w:rPr>
                <w:rFonts w:eastAsia="Cambria" w:cs="Calibri"/>
                <w:sz w:val="20"/>
                <w:szCs w:val="20"/>
              </w:rPr>
              <w:t>Level of coherence</w:t>
            </w:r>
            <w:r>
              <w:rPr>
                <w:rFonts w:eastAsia="Cambria" w:cs="Calibri"/>
                <w:sz w:val="20"/>
                <w:szCs w:val="20"/>
              </w:rPr>
              <w:t xml:space="preserve"> </w:t>
            </w:r>
            <w:r w:rsidRPr="00281993">
              <w:rPr>
                <w:rFonts w:eastAsia="Cambria" w:cs="Calibri"/>
                <w:sz w:val="20"/>
                <w:szCs w:val="20"/>
              </w:rPr>
              <w:t>between project design and project implementation</w:t>
            </w:r>
            <w:r>
              <w:rPr>
                <w:rFonts w:eastAsia="Cambria" w:cs="Calibri"/>
                <w:sz w:val="20"/>
                <w:szCs w:val="20"/>
              </w:rPr>
              <w:t xml:space="preserve"> </w:t>
            </w:r>
            <w:r w:rsidRPr="00281993">
              <w:rPr>
                <w:rFonts w:eastAsia="Cambria" w:cs="Calibri"/>
                <w:sz w:val="20"/>
                <w:szCs w:val="20"/>
              </w:rPr>
              <w:t>approach</w:t>
            </w:r>
          </w:p>
        </w:tc>
        <w:tc>
          <w:tcPr>
            <w:tcW w:w="2430" w:type="dxa"/>
          </w:tcPr>
          <w:p w14:paraId="53BA7CC5" w14:textId="77777777" w:rsidR="00AB389F" w:rsidRPr="00D6638C" w:rsidRDefault="00AB389F" w:rsidP="00DE6D20">
            <w:pPr>
              <w:numPr>
                <w:ilvl w:val="0"/>
                <w:numId w:val="8"/>
              </w:numPr>
              <w:tabs>
                <w:tab w:val="left" w:pos="227"/>
              </w:tabs>
              <w:autoSpaceDE w:val="0"/>
              <w:autoSpaceDN w:val="0"/>
              <w:adjustRightInd w:val="0"/>
              <w:ind w:left="213" w:hanging="213"/>
              <w:rPr>
                <w:rFonts w:cs="Calibri"/>
                <w:sz w:val="20"/>
                <w:szCs w:val="20"/>
              </w:rPr>
            </w:pPr>
            <w:r w:rsidRPr="00281993">
              <w:rPr>
                <w:rFonts w:cs="Calibri"/>
                <w:sz w:val="20"/>
                <w:szCs w:val="20"/>
              </w:rPr>
              <w:t>Project partners and relevant stakeholders</w:t>
            </w:r>
          </w:p>
        </w:tc>
        <w:tc>
          <w:tcPr>
            <w:tcW w:w="1944" w:type="dxa"/>
            <w:gridSpan w:val="2"/>
            <w:tcBorders>
              <w:right w:val="single" w:sz="6" w:space="0" w:color="auto"/>
            </w:tcBorders>
          </w:tcPr>
          <w:p w14:paraId="3451743F" w14:textId="77777777" w:rsidR="00AB389F" w:rsidRPr="00D6638C" w:rsidRDefault="00AB389F" w:rsidP="00DE6D20">
            <w:pPr>
              <w:numPr>
                <w:ilvl w:val="0"/>
                <w:numId w:val="8"/>
              </w:numPr>
              <w:tabs>
                <w:tab w:val="left" w:pos="227"/>
              </w:tabs>
              <w:autoSpaceDE w:val="0"/>
              <w:autoSpaceDN w:val="0"/>
              <w:adjustRightInd w:val="0"/>
              <w:rPr>
                <w:rFonts w:cs="Calibri"/>
                <w:sz w:val="20"/>
                <w:szCs w:val="20"/>
              </w:rPr>
            </w:pPr>
            <w:r w:rsidRPr="00B57AB8">
              <w:rPr>
                <w:rFonts w:cs="Calibri"/>
                <w:sz w:val="20"/>
                <w:szCs w:val="20"/>
              </w:rPr>
              <w:t>Document analysis</w:t>
            </w:r>
          </w:p>
        </w:tc>
      </w:tr>
      <w:tr w:rsidR="00AB389F" w:rsidRPr="00F168A8" w14:paraId="39FCC9DD" w14:textId="77777777" w:rsidTr="00150F52">
        <w:tc>
          <w:tcPr>
            <w:tcW w:w="199" w:type="dxa"/>
            <w:tcBorders>
              <w:top w:val="nil"/>
              <w:left w:val="nil"/>
              <w:bottom w:val="nil"/>
              <w:right w:val="nil"/>
            </w:tcBorders>
            <w:shd w:val="pct12" w:color="auto" w:fill="FFFFFF"/>
          </w:tcPr>
          <w:p w14:paraId="051A78A2" w14:textId="77777777" w:rsidR="00AB389F" w:rsidRPr="00D6638C" w:rsidRDefault="00AB389F" w:rsidP="00150F52">
            <w:pPr>
              <w:numPr>
                <w:ilvl w:val="12"/>
                <w:numId w:val="0"/>
              </w:numPr>
              <w:overflowPunct w:val="0"/>
              <w:autoSpaceDE w:val="0"/>
              <w:autoSpaceDN w:val="0"/>
              <w:adjustRightInd w:val="0"/>
              <w:ind w:left="74" w:right="74"/>
              <w:textAlignment w:val="baseline"/>
              <w:rPr>
                <w:rFonts w:cs="Calibri"/>
                <w:b/>
                <w:bCs/>
                <w:iCs/>
                <w:sz w:val="20"/>
                <w:szCs w:val="20"/>
              </w:rPr>
            </w:pPr>
          </w:p>
        </w:tc>
        <w:tc>
          <w:tcPr>
            <w:tcW w:w="6158" w:type="dxa"/>
            <w:tcBorders>
              <w:left w:val="nil"/>
            </w:tcBorders>
          </w:tcPr>
          <w:p w14:paraId="63928C8E" w14:textId="77777777" w:rsidR="00AB389F" w:rsidRPr="00281993" w:rsidRDefault="00AB389F" w:rsidP="00DE6D20">
            <w:pPr>
              <w:numPr>
                <w:ilvl w:val="0"/>
                <w:numId w:val="8"/>
              </w:numPr>
              <w:tabs>
                <w:tab w:val="left" w:pos="227"/>
              </w:tabs>
              <w:autoSpaceDE w:val="0"/>
              <w:autoSpaceDN w:val="0"/>
              <w:adjustRightInd w:val="0"/>
              <w:ind w:left="249" w:hanging="249"/>
              <w:rPr>
                <w:rFonts w:cs="Calibri"/>
                <w:sz w:val="20"/>
                <w:szCs w:val="20"/>
              </w:rPr>
            </w:pPr>
            <w:r w:rsidRPr="00476D61">
              <w:rPr>
                <w:rFonts w:cs="Calibri"/>
                <w:sz w:val="20"/>
                <w:szCs w:val="20"/>
              </w:rPr>
              <w:t>Was an intergovernmental committee given responsibility to liaise with the project team, recognizing that more than one ministry should be involved?</w:t>
            </w:r>
          </w:p>
        </w:tc>
        <w:tc>
          <w:tcPr>
            <w:tcW w:w="3870" w:type="dxa"/>
          </w:tcPr>
          <w:p w14:paraId="08271C26" w14:textId="77777777" w:rsidR="00AB389F" w:rsidRPr="00281993" w:rsidRDefault="00AB389F" w:rsidP="00DE6D20">
            <w:pPr>
              <w:numPr>
                <w:ilvl w:val="0"/>
                <w:numId w:val="8"/>
              </w:numPr>
              <w:tabs>
                <w:tab w:val="left" w:pos="108"/>
                <w:tab w:val="left" w:pos="227"/>
              </w:tabs>
              <w:overflowPunct w:val="0"/>
              <w:autoSpaceDE w:val="0"/>
              <w:autoSpaceDN w:val="0"/>
              <w:adjustRightInd w:val="0"/>
              <w:spacing w:line="180" w:lineRule="exact"/>
              <w:ind w:right="72"/>
              <w:textAlignment w:val="baseline"/>
              <w:rPr>
                <w:rFonts w:eastAsia="Cambria" w:cs="Calibri"/>
                <w:sz w:val="20"/>
                <w:szCs w:val="20"/>
              </w:rPr>
            </w:pPr>
            <w:r>
              <w:rPr>
                <w:rFonts w:eastAsia="Cambria" w:cs="Calibri"/>
                <w:sz w:val="20"/>
                <w:szCs w:val="20"/>
              </w:rPr>
              <w:t xml:space="preserve">  </w:t>
            </w:r>
            <w:r w:rsidRPr="00476D61">
              <w:rPr>
                <w:rFonts w:eastAsia="Cambria" w:cs="Calibri"/>
                <w:sz w:val="20"/>
                <w:szCs w:val="20"/>
              </w:rPr>
              <w:t>Level of coherence between project design and project implementation approach</w:t>
            </w:r>
          </w:p>
        </w:tc>
        <w:tc>
          <w:tcPr>
            <w:tcW w:w="2430" w:type="dxa"/>
          </w:tcPr>
          <w:p w14:paraId="5F6F9B3F" w14:textId="77777777" w:rsidR="00AB389F" w:rsidRPr="00281993" w:rsidRDefault="00AB389F" w:rsidP="00DE6D20">
            <w:pPr>
              <w:numPr>
                <w:ilvl w:val="0"/>
                <w:numId w:val="8"/>
              </w:numPr>
              <w:tabs>
                <w:tab w:val="left" w:pos="227"/>
              </w:tabs>
              <w:autoSpaceDE w:val="0"/>
              <w:autoSpaceDN w:val="0"/>
              <w:adjustRightInd w:val="0"/>
              <w:rPr>
                <w:rFonts w:cs="Calibri"/>
                <w:sz w:val="20"/>
                <w:szCs w:val="20"/>
              </w:rPr>
            </w:pPr>
            <w:r w:rsidRPr="00B57AB8">
              <w:rPr>
                <w:rFonts w:cs="Calibri"/>
                <w:sz w:val="20"/>
                <w:szCs w:val="20"/>
              </w:rPr>
              <w:t>Project documents and evaluations</w:t>
            </w:r>
          </w:p>
        </w:tc>
        <w:tc>
          <w:tcPr>
            <w:tcW w:w="1944" w:type="dxa"/>
            <w:gridSpan w:val="2"/>
            <w:tcBorders>
              <w:right w:val="single" w:sz="6" w:space="0" w:color="auto"/>
            </w:tcBorders>
          </w:tcPr>
          <w:p w14:paraId="57A397A0" w14:textId="77777777" w:rsidR="00AB389F" w:rsidRPr="00D6638C" w:rsidRDefault="00AB389F" w:rsidP="00DE6D20">
            <w:pPr>
              <w:numPr>
                <w:ilvl w:val="0"/>
                <w:numId w:val="8"/>
              </w:numPr>
              <w:tabs>
                <w:tab w:val="left" w:pos="227"/>
              </w:tabs>
              <w:autoSpaceDE w:val="0"/>
              <w:autoSpaceDN w:val="0"/>
              <w:adjustRightInd w:val="0"/>
              <w:rPr>
                <w:rFonts w:cs="Calibri"/>
                <w:sz w:val="20"/>
                <w:szCs w:val="20"/>
              </w:rPr>
            </w:pPr>
            <w:r w:rsidRPr="00B57AB8">
              <w:rPr>
                <w:rFonts w:cs="Calibri"/>
                <w:sz w:val="20"/>
                <w:szCs w:val="20"/>
              </w:rPr>
              <w:t>Document analysis</w:t>
            </w:r>
          </w:p>
        </w:tc>
      </w:tr>
      <w:tr w:rsidR="00AB389F" w:rsidRPr="00F168A8" w14:paraId="6C6DC68E" w14:textId="77777777" w:rsidTr="00150F52">
        <w:trPr>
          <w:trHeight w:val="438"/>
        </w:trPr>
        <w:tc>
          <w:tcPr>
            <w:tcW w:w="14601" w:type="dxa"/>
            <w:gridSpan w:val="6"/>
            <w:tcBorders>
              <w:top w:val="nil"/>
              <w:left w:val="single" w:sz="6" w:space="0" w:color="auto"/>
              <w:bottom w:val="nil"/>
              <w:right w:val="single" w:sz="6" w:space="0" w:color="auto"/>
            </w:tcBorders>
            <w:shd w:val="pct12" w:color="auto" w:fill="000000"/>
            <w:vAlign w:val="center"/>
          </w:tcPr>
          <w:p w14:paraId="31D8FCFA" w14:textId="77777777" w:rsidR="00AB389F" w:rsidRPr="00310398" w:rsidRDefault="00AB389F" w:rsidP="00150F52">
            <w:pPr>
              <w:numPr>
                <w:ilvl w:val="12"/>
                <w:numId w:val="0"/>
              </w:numPr>
              <w:rPr>
                <w:rFonts w:cs="Calibri"/>
                <w:sz w:val="20"/>
                <w:szCs w:val="20"/>
              </w:rPr>
            </w:pPr>
            <w:r w:rsidRPr="00310398">
              <w:rPr>
                <w:rFonts w:cs="Calibri"/>
                <w:sz w:val="20"/>
                <w:szCs w:val="20"/>
              </w:rPr>
              <w:t>Efficiency: Was the project implemented efficiently, in-line with international and national norms and standards?</w:t>
            </w:r>
          </w:p>
        </w:tc>
      </w:tr>
      <w:tr w:rsidR="00AB389F" w:rsidRPr="00F168A8" w14:paraId="5B7A0D44" w14:textId="77777777" w:rsidTr="00150F52">
        <w:tc>
          <w:tcPr>
            <w:tcW w:w="199" w:type="dxa"/>
            <w:tcBorders>
              <w:top w:val="nil"/>
              <w:left w:val="nil"/>
              <w:bottom w:val="nil"/>
              <w:right w:val="nil"/>
            </w:tcBorders>
            <w:shd w:val="pct12" w:color="auto" w:fill="FFFFFF"/>
          </w:tcPr>
          <w:p w14:paraId="4A671738" w14:textId="77777777" w:rsidR="00AB389F" w:rsidRPr="00D6638C" w:rsidRDefault="00AB389F" w:rsidP="00150F52">
            <w:pPr>
              <w:numPr>
                <w:ilvl w:val="12"/>
                <w:numId w:val="0"/>
              </w:numPr>
              <w:overflowPunct w:val="0"/>
              <w:autoSpaceDE w:val="0"/>
              <w:autoSpaceDN w:val="0"/>
              <w:adjustRightInd w:val="0"/>
              <w:ind w:left="74" w:right="74"/>
              <w:textAlignment w:val="baseline"/>
              <w:rPr>
                <w:rFonts w:cs="Calibri"/>
                <w:sz w:val="20"/>
                <w:szCs w:val="20"/>
              </w:rPr>
            </w:pPr>
          </w:p>
        </w:tc>
        <w:tc>
          <w:tcPr>
            <w:tcW w:w="6158" w:type="dxa"/>
            <w:tcBorders>
              <w:left w:val="nil"/>
            </w:tcBorders>
          </w:tcPr>
          <w:p w14:paraId="6FF28CE4" w14:textId="77777777" w:rsidR="00AB389F" w:rsidRPr="00D6638C" w:rsidRDefault="00AB389F" w:rsidP="00DE6D20">
            <w:pPr>
              <w:numPr>
                <w:ilvl w:val="0"/>
                <w:numId w:val="8"/>
              </w:numPr>
              <w:tabs>
                <w:tab w:val="left" w:pos="227"/>
              </w:tabs>
              <w:autoSpaceDE w:val="0"/>
              <w:autoSpaceDN w:val="0"/>
              <w:adjustRightInd w:val="0"/>
              <w:ind w:left="249" w:hanging="249"/>
              <w:rPr>
                <w:rFonts w:cs="Calibri"/>
                <w:sz w:val="20"/>
                <w:szCs w:val="20"/>
              </w:rPr>
            </w:pPr>
            <w:r w:rsidRPr="00476D61">
              <w:rPr>
                <w:rFonts w:cs="Calibri"/>
                <w:sz w:val="20"/>
                <w:szCs w:val="20"/>
              </w:rPr>
              <w:t>Was adaptive management used and if so, how did these modifications to the project contribute to obtaining the objectives?</w:t>
            </w:r>
          </w:p>
        </w:tc>
        <w:tc>
          <w:tcPr>
            <w:tcW w:w="3870" w:type="dxa"/>
          </w:tcPr>
          <w:p w14:paraId="471406F5" w14:textId="77777777" w:rsidR="00AB389F" w:rsidRPr="00476D61" w:rsidRDefault="00AB389F" w:rsidP="00DE6D20">
            <w:pPr>
              <w:numPr>
                <w:ilvl w:val="0"/>
                <w:numId w:val="8"/>
              </w:numPr>
              <w:tabs>
                <w:tab w:val="left" w:pos="227"/>
              </w:tabs>
              <w:autoSpaceDE w:val="0"/>
              <w:autoSpaceDN w:val="0"/>
              <w:adjustRightInd w:val="0"/>
              <w:rPr>
                <w:rFonts w:cs="Calibri"/>
                <w:sz w:val="20"/>
                <w:szCs w:val="20"/>
              </w:rPr>
            </w:pPr>
            <w:r w:rsidRPr="00476D61">
              <w:rPr>
                <w:rFonts w:cs="Calibri"/>
                <w:sz w:val="20"/>
                <w:szCs w:val="20"/>
              </w:rPr>
              <w:t>Quality of existing information systems</w:t>
            </w:r>
          </w:p>
          <w:p w14:paraId="665BAFDB" w14:textId="77777777" w:rsidR="00AB389F" w:rsidRPr="00D6638C" w:rsidRDefault="00AB389F" w:rsidP="00150F52">
            <w:pPr>
              <w:tabs>
                <w:tab w:val="left" w:pos="227"/>
              </w:tabs>
              <w:autoSpaceDE w:val="0"/>
              <w:autoSpaceDN w:val="0"/>
              <w:adjustRightInd w:val="0"/>
              <w:ind w:left="360"/>
              <w:rPr>
                <w:rFonts w:cs="Calibri"/>
                <w:sz w:val="20"/>
                <w:szCs w:val="20"/>
              </w:rPr>
            </w:pPr>
            <w:r w:rsidRPr="00476D61">
              <w:rPr>
                <w:rFonts w:cs="Calibri"/>
                <w:sz w:val="20"/>
                <w:szCs w:val="20"/>
              </w:rPr>
              <w:t>in place to identify emerging risks and</w:t>
            </w:r>
            <w:r>
              <w:rPr>
                <w:rFonts w:cs="Calibri"/>
                <w:sz w:val="20"/>
                <w:szCs w:val="20"/>
              </w:rPr>
              <w:t xml:space="preserve"> </w:t>
            </w:r>
            <w:r w:rsidRPr="00476D61">
              <w:rPr>
                <w:rFonts w:cs="Calibri"/>
                <w:sz w:val="20"/>
                <w:szCs w:val="20"/>
              </w:rPr>
              <w:t>other issues</w:t>
            </w:r>
          </w:p>
        </w:tc>
        <w:tc>
          <w:tcPr>
            <w:tcW w:w="2430" w:type="dxa"/>
          </w:tcPr>
          <w:p w14:paraId="66765001" w14:textId="77777777" w:rsidR="00AB389F" w:rsidRPr="004A0D68" w:rsidRDefault="00AB389F" w:rsidP="00DE6D20">
            <w:pPr>
              <w:numPr>
                <w:ilvl w:val="0"/>
                <w:numId w:val="8"/>
              </w:numPr>
              <w:spacing w:after="200" w:line="276" w:lineRule="auto"/>
              <w:ind w:left="213" w:hanging="213"/>
              <w:rPr>
                <w:rFonts w:cs="Calibri"/>
                <w:sz w:val="20"/>
                <w:szCs w:val="20"/>
              </w:rPr>
            </w:pPr>
            <w:r w:rsidRPr="00476D61">
              <w:rPr>
                <w:rFonts w:cs="Calibri"/>
                <w:sz w:val="20"/>
                <w:szCs w:val="20"/>
              </w:rPr>
              <w:t>Project documents and evaluations</w:t>
            </w:r>
            <w:r>
              <w:rPr>
                <w:rFonts w:cs="Calibri"/>
                <w:sz w:val="20"/>
                <w:szCs w:val="20"/>
              </w:rPr>
              <w:t xml:space="preserve"> </w:t>
            </w:r>
          </w:p>
        </w:tc>
        <w:tc>
          <w:tcPr>
            <w:tcW w:w="1944" w:type="dxa"/>
            <w:gridSpan w:val="2"/>
            <w:tcBorders>
              <w:right w:val="single" w:sz="6" w:space="0" w:color="auto"/>
            </w:tcBorders>
          </w:tcPr>
          <w:p w14:paraId="63E82255" w14:textId="77777777" w:rsidR="00AB389F" w:rsidRPr="00D6638C" w:rsidRDefault="00AB389F" w:rsidP="00DE6D20">
            <w:pPr>
              <w:numPr>
                <w:ilvl w:val="0"/>
                <w:numId w:val="8"/>
              </w:numPr>
              <w:tabs>
                <w:tab w:val="left" w:pos="227"/>
              </w:tabs>
              <w:autoSpaceDE w:val="0"/>
              <w:autoSpaceDN w:val="0"/>
              <w:adjustRightInd w:val="0"/>
              <w:rPr>
                <w:rFonts w:cs="Calibri"/>
                <w:sz w:val="20"/>
                <w:szCs w:val="20"/>
              </w:rPr>
            </w:pPr>
            <w:r w:rsidRPr="00476D61">
              <w:rPr>
                <w:rFonts w:cs="Calibri"/>
                <w:sz w:val="20"/>
                <w:szCs w:val="20"/>
              </w:rPr>
              <w:t>Document</w:t>
            </w:r>
            <w:r>
              <w:rPr>
                <w:rFonts w:cs="Calibri"/>
                <w:sz w:val="20"/>
                <w:szCs w:val="20"/>
              </w:rPr>
              <w:t xml:space="preserve"> </w:t>
            </w:r>
            <w:r w:rsidRPr="00476D61">
              <w:rPr>
                <w:rFonts w:cs="Calibri"/>
                <w:sz w:val="20"/>
                <w:szCs w:val="20"/>
              </w:rPr>
              <w:t>analysis</w:t>
            </w:r>
          </w:p>
        </w:tc>
      </w:tr>
      <w:tr w:rsidR="00AB389F" w:rsidRPr="00F168A8" w14:paraId="1721CEE3" w14:textId="77777777" w:rsidTr="00150F52">
        <w:tc>
          <w:tcPr>
            <w:tcW w:w="199" w:type="dxa"/>
            <w:tcBorders>
              <w:top w:val="nil"/>
              <w:left w:val="nil"/>
              <w:bottom w:val="nil"/>
              <w:right w:val="nil"/>
            </w:tcBorders>
            <w:shd w:val="pct12" w:color="auto" w:fill="FFFFFF"/>
          </w:tcPr>
          <w:p w14:paraId="745BC33D" w14:textId="77777777" w:rsidR="00AB389F" w:rsidRPr="00D6638C" w:rsidRDefault="00AB389F" w:rsidP="00150F52">
            <w:pPr>
              <w:numPr>
                <w:ilvl w:val="12"/>
                <w:numId w:val="0"/>
              </w:numPr>
              <w:overflowPunct w:val="0"/>
              <w:autoSpaceDE w:val="0"/>
              <w:autoSpaceDN w:val="0"/>
              <w:adjustRightInd w:val="0"/>
              <w:ind w:left="74" w:right="74"/>
              <w:textAlignment w:val="baseline"/>
              <w:rPr>
                <w:rFonts w:cs="Calibri"/>
                <w:sz w:val="20"/>
                <w:szCs w:val="20"/>
              </w:rPr>
            </w:pPr>
          </w:p>
        </w:tc>
        <w:tc>
          <w:tcPr>
            <w:tcW w:w="6158" w:type="dxa"/>
            <w:tcBorders>
              <w:left w:val="nil"/>
              <w:bottom w:val="nil"/>
            </w:tcBorders>
          </w:tcPr>
          <w:p w14:paraId="7F5DFDAF" w14:textId="77777777" w:rsidR="00AB389F" w:rsidRPr="00D6638C" w:rsidRDefault="00AB389F" w:rsidP="00DE6D20">
            <w:pPr>
              <w:numPr>
                <w:ilvl w:val="0"/>
                <w:numId w:val="8"/>
              </w:numPr>
              <w:tabs>
                <w:tab w:val="left" w:pos="227"/>
              </w:tabs>
              <w:autoSpaceDE w:val="0"/>
              <w:autoSpaceDN w:val="0"/>
              <w:adjustRightInd w:val="0"/>
              <w:ind w:left="249" w:hanging="249"/>
              <w:rPr>
                <w:rFonts w:cs="Calibri"/>
                <w:sz w:val="20"/>
                <w:szCs w:val="20"/>
              </w:rPr>
            </w:pPr>
            <w:r w:rsidRPr="00476D61">
              <w:rPr>
                <w:rFonts w:cs="Calibri"/>
                <w:sz w:val="20"/>
                <w:szCs w:val="20"/>
              </w:rPr>
              <w:t>How did institutional arrangements influence the project’s achievement of results?</w:t>
            </w:r>
          </w:p>
        </w:tc>
        <w:tc>
          <w:tcPr>
            <w:tcW w:w="3870" w:type="dxa"/>
            <w:tcBorders>
              <w:bottom w:val="nil"/>
            </w:tcBorders>
          </w:tcPr>
          <w:p w14:paraId="53DA0C99" w14:textId="77777777" w:rsidR="00AB389F" w:rsidRPr="00476D61" w:rsidRDefault="00AB389F" w:rsidP="00DE6D20">
            <w:pPr>
              <w:numPr>
                <w:ilvl w:val="0"/>
                <w:numId w:val="8"/>
              </w:numPr>
              <w:tabs>
                <w:tab w:val="left" w:pos="227"/>
              </w:tabs>
              <w:autoSpaceDE w:val="0"/>
              <w:autoSpaceDN w:val="0"/>
              <w:adjustRightInd w:val="0"/>
              <w:rPr>
                <w:rFonts w:cs="Calibri"/>
                <w:sz w:val="20"/>
                <w:szCs w:val="20"/>
              </w:rPr>
            </w:pPr>
            <w:r w:rsidRPr="00476D61">
              <w:rPr>
                <w:rFonts w:cs="Calibri"/>
                <w:sz w:val="20"/>
                <w:szCs w:val="20"/>
              </w:rPr>
              <w:t>Quality of risk mitigations strategies</w:t>
            </w:r>
          </w:p>
          <w:p w14:paraId="6F222451" w14:textId="77777777" w:rsidR="00AB389F" w:rsidRPr="00D6638C" w:rsidRDefault="00AB389F" w:rsidP="00150F52">
            <w:pPr>
              <w:tabs>
                <w:tab w:val="left" w:pos="227"/>
              </w:tabs>
              <w:autoSpaceDE w:val="0"/>
              <w:autoSpaceDN w:val="0"/>
              <w:adjustRightInd w:val="0"/>
              <w:ind w:left="360"/>
              <w:rPr>
                <w:rFonts w:cs="Calibri"/>
                <w:sz w:val="20"/>
                <w:szCs w:val="20"/>
              </w:rPr>
            </w:pPr>
            <w:r w:rsidRPr="00476D61">
              <w:rPr>
                <w:rFonts w:cs="Calibri"/>
                <w:sz w:val="20"/>
                <w:szCs w:val="20"/>
              </w:rPr>
              <w:t>developed and</w:t>
            </w:r>
            <w:r>
              <w:rPr>
                <w:rFonts w:cs="Calibri"/>
                <w:sz w:val="20"/>
                <w:szCs w:val="20"/>
              </w:rPr>
              <w:t xml:space="preserve"> </w:t>
            </w:r>
            <w:r w:rsidRPr="00476D61">
              <w:rPr>
                <w:rFonts w:cs="Calibri"/>
                <w:sz w:val="20"/>
                <w:szCs w:val="20"/>
              </w:rPr>
              <w:t>followed</w:t>
            </w:r>
          </w:p>
        </w:tc>
        <w:tc>
          <w:tcPr>
            <w:tcW w:w="2430" w:type="dxa"/>
            <w:tcBorders>
              <w:bottom w:val="nil"/>
            </w:tcBorders>
          </w:tcPr>
          <w:p w14:paraId="0BD8365C" w14:textId="77777777" w:rsidR="00AB389F" w:rsidRPr="00D6638C" w:rsidRDefault="00AB389F" w:rsidP="00DE6D20">
            <w:pPr>
              <w:numPr>
                <w:ilvl w:val="0"/>
                <w:numId w:val="8"/>
              </w:numPr>
              <w:tabs>
                <w:tab w:val="left" w:pos="227"/>
              </w:tabs>
              <w:autoSpaceDE w:val="0"/>
              <w:autoSpaceDN w:val="0"/>
              <w:adjustRightInd w:val="0"/>
              <w:ind w:left="213" w:hanging="213"/>
              <w:rPr>
                <w:rFonts w:cs="Calibri"/>
                <w:sz w:val="20"/>
                <w:szCs w:val="20"/>
              </w:rPr>
            </w:pPr>
            <w:r w:rsidRPr="004D42AA">
              <w:rPr>
                <w:rFonts w:cs="Calibri"/>
                <w:sz w:val="20"/>
                <w:szCs w:val="20"/>
              </w:rPr>
              <w:t>ROGB</w:t>
            </w:r>
            <w:r w:rsidRPr="00476D61">
              <w:rPr>
                <w:rFonts w:cs="Calibri"/>
                <w:sz w:val="20"/>
                <w:szCs w:val="20"/>
              </w:rPr>
              <w:t xml:space="preserve">, </w:t>
            </w:r>
            <w:r w:rsidR="0052138D">
              <w:rPr>
                <w:rFonts w:cs="Calibri"/>
                <w:sz w:val="20"/>
                <w:szCs w:val="20"/>
              </w:rPr>
              <w:t>MDS; WL</w:t>
            </w:r>
            <w:r w:rsidR="0090087B">
              <w:rPr>
                <w:rFonts w:cs="Calibri"/>
                <w:sz w:val="20"/>
                <w:szCs w:val="20"/>
              </w:rPr>
              <w:t>A;</w:t>
            </w:r>
            <w:r w:rsidR="0090087B">
              <w:t xml:space="preserve"> </w:t>
            </w:r>
            <w:r w:rsidR="0090087B" w:rsidRPr="0090087B">
              <w:rPr>
                <w:rFonts w:cs="Calibri"/>
                <w:sz w:val="20"/>
                <w:szCs w:val="20"/>
              </w:rPr>
              <w:t>Environment Coordination (Office of the president</w:t>
            </w:r>
            <w:proofErr w:type="gramStart"/>
            <w:r w:rsidR="0090087B" w:rsidRPr="0090087B">
              <w:rPr>
                <w:rFonts w:cs="Calibri"/>
                <w:sz w:val="20"/>
                <w:szCs w:val="20"/>
              </w:rPr>
              <w:t>)</w:t>
            </w:r>
            <w:r w:rsidR="0090087B">
              <w:rPr>
                <w:rFonts w:cs="Calibri"/>
                <w:sz w:val="20"/>
                <w:szCs w:val="20"/>
              </w:rPr>
              <w:t xml:space="preserve"> </w:t>
            </w:r>
            <w:r w:rsidR="00101CB1">
              <w:rPr>
                <w:rFonts w:cs="Calibri"/>
                <w:sz w:val="20"/>
                <w:szCs w:val="20"/>
              </w:rPr>
              <w:t>;</w:t>
            </w:r>
            <w:proofErr w:type="gramEnd"/>
            <w:r w:rsidR="0090087B">
              <w:rPr>
                <w:rFonts w:cs="Calibri"/>
                <w:sz w:val="20"/>
                <w:szCs w:val="20"/>
              </w:rPr>
              <w:t xml:space="preserve"> </w:t>
            </w:r>
            <w:r w:rsidRPr="00476D61">
              <w:rPr>
                <w:rFonts w:cs="Calibri"/>
                <w:sz w:val="20"/>
                <w:szCs w:val="20"/>
              </w:rPr>
              <w:t>Project team, UNDP</w:t>
            </w:r>
          </w:p>
        </w:tc>
        <w:tc>
          <w:tcPr>
            <w:tcW w:w="1944" w:type="dxa"/>
            <w:gridSpan w:val="2"/>
            <w:tcBorders>
              <w:bottom w:val="nil"/>
              <w:right w:val="single" w:sz="6" w:space="0" w:color="auto"/>
            </w:tcBorders>
          </w:tcPr>
          <w:p w14:paraId="00AA0F83" w14:textId="77777777" w:rsidR="00AB389F" w:rsidRPr="00D6638C" w:rsidRDefault="00AB389F" w:rsidP="00DE6D20">
            <w:pPr>
              <w:numPr>
                <w:ilvl w:val="0"/>
                <w:numId w:val="8"/>
              </w:numPr>
              <w:tabs>
                <w:tab w:val="left" w:pos="227"/>
              </w:tabs>
              <w:autoSpaceDE w:val="0"/>
              <w:autoSpaceDN w:val="0"/>
              <w:adjustRightInd w:val="0"/>
              <w:rPr>
                <w:rFonts w:cs="Calibri"/>
                <w:sz w:val="20"/>
                <w:szCs w:val="20"/>
              </w:rPr>
            </w:pPr>
            <w:r w:rsidRPr="00476D61">
              <w:rPr>
                <w:rFonts w:cs="Calibri"/>
                <w:sz w:val="20"/>
                <w:szCs w:val="20"/>
              </w:rPr>
              <w:t>Interviews</w:t>
            </w:r>
          </w:p>
        </w:tc>
      </w:tr>
      <w:tr w:rsidR="00AB389F" w:rsidRPr="00F168A8" w14:paraId="1148421D" w14:textId="77777777" w:rsidTr="00150F52">
        <w:tc>
          <w:tcPr>
            <w:tcW w:w="199" w:type="dxa"/>
            <w:tcBorders>
              <w:top w:val="nil"/>
              <w:left w:val="nil"/>
              <w:bottom w:val="nil"/>
              <w:right w:val="nil"/>
            </w:tcBorders>
            <w:shd w:val="pct12" w:color="auto" w:fill="FFFFFF"/>
          </w:tcPr>
          <w:p w14:paraId="070A9A15" w14:textId="77777777" w:rsidR="00AB389F" w:rsidRPr="00D6638C" w:rsidRDefault="00AB389F" w:rsidP="00150F52">
            <w:pPr>
              <w:numPr>
                <w:ilvl w:val="12"/>
                <w:numId w:val="0"/>
              </w:numPr>
              <w:overflowPunct w:val="0"/>
              <w:autoSpaceDE w:val="0"/>
              <w:autoSpaceDN w:val="0"/>
              <w:adjustRightInd w:val="0"/>
              <w:ind w:left="74" w:right="74"/>
              <w:textAlignment w:val="baseline"/>
              <w:rPr>
                <w:rFonts w:cs="Calibri"/>
                <w:sz w:val="20"/>
                <w:szCs w:val="20"/>
              </w:rPr>
            </w:pPr>
          </w:p>
        </w:tc>
        <w:tc>
          <w:tcPr>
            <w:tcW w:w="6158" w:type="dxa"/>
            <w:tcBorders>
              <w:left w:val="nil"/>
              <w:bottom w:val="nil"/>
            </w:tcBorders>
          </w:tcPr>
          <w:p w14:paraId="3CC5DEC6" w14:textId="77777777" w:rsidR="00AB389F" w:rsidRPr="00476D61" w:rsidRDefault="00AB389F" w:rsidP="00DE6D20">
            <w:pPr>
              <w:numPr>
                <w:ilvl w:val="0"/>
                <w:numId w:val="8"/>
              </w:numPr>
              <w:tabs>
                <w:tab w:val="left" w:pos="227"/>
              </w:tabs>
              <w:autoSpaceDE w:val="0"/>
              <w:autoSpaceDN w:val="0"/>
              <w:adjustRightInd w:val="0"/>
              <w:ind w:left="249" w:hanging="249"/>
              <w:rPr>
                <w:rFonts w:cs="Calibri"/>
                <w:sz w:val="20"/>
                <w:szCs w:val="20"/>
              </w:rPr>
            </w:pPr>
            <w:r w:rsidRPr="004A0D68">
              <w:rPr>
                <w:rFonts w:cs="Calibri"/>
                <w:sz w:val="20"/>
                <w:szCs w:val="20"/>
              </w:rPr>
              <w:t>Were the indicators provided in the Project Document effectively used for measuring progress and performance?</w:t>
            </w:r>
          </w:p>
        </w:tc>
        <w:tc>
          <w:tcPr>
            <w:tcW w:w="3870" w:type="dxa"/>
            <w:tcBorders>
              <w:bottom w:val="nil"/>
            </w:tcBorders>
          </w:tcPr>
          <w:p w14:paraId="0E002A89" w14:textId="77777777" w:rsidR="00AB389F" w:rsidRPr="004A0D68" w:rsidRDefault="00AB389F" w:rsidP="00DE6D20">
            <w:pPr>
              <w:numPr>
                <w:ilvl w:val="0"/>
                <w:numId w:val="8"/>
              </w:numPr>
              <w:tabs>
                <w:tab w:val="left" w:pos="227"/>
              </w:tabs>
              <w:autoSpaceDE w:val="0"/>
              <w:autoSpaceDN w:val="0"/>
              <w:adjustRightInd w:val="0"/>
              <w:rPr>
                <w:rFonts w:cs="Calibri"/>
                <w:sz w:val="20"/>
                <w:szCs w:val="20"/>
              </w:rPr>
            </w:pPr>
            <w:r w:rsidRPr="004A0D68">
              <w:rPr>
                <w:rFonts w:cs="Calibri"/>
                <w:sz w:val="20"/>
                <w:szCs w:val="20"/>
              </w:rPr>
              <w:t>Occurrence of change in project design/ implementation approach (i.e. restructuring) when needed to improve</w:t>
            </w:r>
          </w:p>
          <w:p w14:paraId="376C8869" w14:textId="77777777" w:rsidR="00AB389F" w:rsidRPr="00476D61" w:rsidRDefault="00AB389F" w:rsidP="00150F52">
            <w:pPr>
              <w:tabs>
                <w:tab w:val="left" w:pos="227"/>
              </w:tabs>
              <w:autoSpaceDE w:val="0"/>
              <w:autoSpaceDN w:val="0"/>
              <w:adjustRightInd w:val="0"/>
              <w:ind w:left="360"/>
              <w:rPr>
                <w:rFonts w:cs="Calibri"/>
                <w:sz w:val="20"/>
                <w:szCs w:val="20"/>
              </w:rPr>
            </w:pPr>
            <w:r w:rsidRPr="004A0D68">
              <w:rPr>
                <w:rFonts w:cs="Calibri"/>
                <w:sz w:val="20"/>
                <w:szCs w:val="20"/>
              </w:rPr>
              <w:t>project efficiency</w:t>
            </w:r>
          </w:p>
        </w:tc>
        <w:tc>
          <w:tcPr>
            <w:tcW w:w="2430" w:type="dxa"/>
            <w:tcBorders>
              <w:bottom w:val="nil"/>
            </w:tcBorders>
          </w:tcPr>
          <w:p w14:paraId="59B9F84A" w14:textId="77777777" w:rsidR="00AB389F" w:rsidRDefault="00AB389F" w:rsidP="00DE6D20">
            <w:pPr>
              <w:numPr>
                <w:ilvl w:val="0"/>
                <w:numId w:val="8"/>
              </w:numPr>
              <w:tabs>
                <w:tab w:val="left" w:pos="227"/>
              </w:tabs>
              <w:autoSpaceDE w:val="0"/>
              <w:autoSpaceDN w:val="0"/>
              <w:adjustRightInd w:val="0"/>
              <w:ind w:left="213" w:hanging="213"/>
              <w:rPr>
                <w:rFonts w:cs="Calibri"/>
                <w:sz w:val="20"/>
                <w:szCs w:val="20"/>
              </w:rPr>
            </w:pPr>
            <w:r w:rsidRPr="005B757F">
              <w:rPr>
                <w:rFonts w:cs="Calibri"/>
                <w:sz w:val="20"/>
                <w:szCs w:val="20"/>
              </w:rPr>
              <w:t xml:space="preserve">Project documents and evaluations </w:t>
            </w:r>
          </w:p>
          <w:p w14:paraId="4E77080C" w14:textId="77777777" w:rsidR="00AB389F" w:rsidRPr="00476D61" w:rsidRDefault="0090087B" w:rsidP="00DE6D20">
            <w:pPr>
              <w:numPr>
                <w:ilvl w:val="0"/>
                <w:numId w:val="8"/>
              </w:numPr>
              <w:tabs>
                <w:tab w:val="left" w:pos="227"/>
              </w:tabs>
              <w:autoSpaceDE w:val="0"/>
              <w:autoSpaceDN w:val="0"/>
              <w:adjustRightInd w:val="0"/>
              <w:ind w:left="213" w:hanging="213"/>
              <w:rPr>
                <w:rFonts w:cs="Calibri"/>
                <w:sz w:val="20"/>
                <w:szCs w:val="20"/>
              </w:rPr>
            </w:pPr>
            <w:r w:rsidRPr="0090087B">
              <w:rPr>
                <w:rFonts w:cs="Calibri"/>
                <w:sz w:val="20"/>
                <w:szCs w:val="20"/>
              </w:rPr>
              <w:t>Environment Coordination (Office of the president)</w:t>
            </w:r>
            <w:r w:rsidR="00D65710">
              <w:rPr>
                <w:rFonts w:cs="Calibri"/>
                <w:sz w:val="20"/>
                <w:szCs w:val="20"/>
              </w:rPr>
              <w:t xml:space="preserve">; </w:t>
            </w:r>
            <w:r w:rsidR="00AB389F" w:rsidRPr="004D42AA">
              <w:rPr>
                <w:rFonts w:cs="Calibri"/>
                <w:sz w:val="20"/>
                <w:szCs w:val="20"/>
              </w:rPr>
              <w:t>NIMOS,</w:t>
            </w:r>
            <w:r>
              <w:rPr>
                <w:rFonts w:cs="Calibri"/>
                <w:sz w:val="20"/>
                <w:szCs w:val="20"/>
              </w:rPr>
              <w:t xml:space="preserve"> Min of Finance</w:t>
            </w:r>
            <w:r w:rsidR="00AB389F" w:rsidRPr="005B757F">
              <w:rPr>
                <w:rFonts w:cs="Calibri"/>
                <w:sz w:val="20"/>
                <w:szCs w:val="20"/>
              </w:rPr>
              <w:t xml:space="preserve"> Project team, UNDP</w:t>
            </w:r>
          </w:p>
        </w:tc>
        <w:tc>
          <w:tcPr>
            <w:tcW w:w="1944" w:type="dxa"/>
            <w:gridSpan w:val="2"/>
            <w:tcBorders>
              <w:bottom w:val="nil"/>
              <w:right w:val="single" w:sz="6" w:space="0" w:color="auto"/>
            </w:tcBorders>
          </w:tcPr>
          <w:p w14:paraId="477C940B" w14:textId="77777777" w:rsidR="00AB389F" w:rsidRPr="00476D61" w:rsidRDefault="00AB389F" w:rsidP="00DE6D20">
            <w:pPr>
              <w:numPr>
                <w:ilvl w:val="0"/>
                <w:numId w:val="8"/>
              </w:numPr>
              <w:tabs>
                <w:tab w:val="left" w:pos="227"/>
              </w:tabs>
              <w:autoSpaceDE w:val="0"/>
              <w:autoSpaceDN w:val="0"/>
              <w:adjustRightInd w:val="0"/>
              <w:rPr>
                <w:rFonts w:cs="Calibri"/>
                <w:sz w:val="20"/>
                <w:szCs w:val="20"/>
              </w:rPr>
            </w:pPr>
            <w:r w:rsidRPr="006F2DEB">
              <w:rPr>
                <w:rFonts w:cs="Calibri"/>
                <w:sz w:val="20"/>
                <w:szCs w:val="20"/>
              </w:rPr>
              <w:t>Interviews</w:t>
            </w:r>
          </w:p>
        </w:tc>
      </w:tr>
      <w:tr w:rsidR="00AB389F" w:rsidRPr="00F168A8" w14:paraId="04643EBC" w14:textId="77777777" w:rsidTr="00D65710">
        <w:tc>
          <w:tcPr>
            <w:tcW w:w="199" w:type="dxa"/>
            <w:tcBorders>
              <w:top w:val="nil"/>
              <w:left w:val="nil"/>
              <w:bottom w:val="nil"/>
              <w:right w:val="nil"/>
            </w:tcBorders>
            <w:shd w:val="pct12" w:color="auto" w:fill="FFFFFF"/>
          </w:tcPr>
          <w:p w14:paraId="1C1D1D64" w14:textId="77777777" w:rsidR="00AB389F" w:rsidRPr="00D6638C" w:rsidRDefault="00AB389F" w:rsidP="00150F52">
            <w:pPr>
              <w:numPr>
                <w:ilvl w:val="12"/>
                <w:numId w:val="0"/>
              </w:numPr>
              <w:overflowPunct w:val="0"/>
              <w:autoSpaceDE w:val="0"/>
              <w:autoSpaceDN w:val="0"/>
              <w:adjustRightInd w:val="0"/>
              <w:ind w:left="74" w:right="74"/>
              <w:textAlignment w:val="baseline"/>
              <w:rPr>
                <w:rFonts w:cs="Calibri"/>
                <w:b/>
                <w:bCs/>
                <w:iCs/>
                <w:sz w:val="20"/>
                <w:szCs w:val="20"/>
              </w:rPr>
            </w:pPr>
          </w:p>
        </w:tc>
        <w:tc>
          <w:tcPr>
            <w:tcW w:w="6158" w:type="dxa"/>
            <w:tcBorders>
              <w:left w:val="nil"/>
            </w:tcBorders>
          </w:tcPr>
          <w:p w14:paraId="23FD4A6A" w14:textId="77777777" w:rsidR="00AB389F" w:rsidRPr="00D6638C" w:rsidRDefault="00AB389F" w:rsidP="00DE6D20">
            <w:pPr>
              <w:numPr>
                <w:ilvl w:val="0"/>
                <w:numId w:val="8"/>
              </w:numPr>
              <w:tabs>
                <w:tab w:val="left" w:pos="227"/>
              </w:tabs>
              <w:autoSpaceDE w:val="0"/>
              <w:autoSpaceDN w:val="0"/>
              <w:adjustRightInd w:val="0"/>
              <w:ind w:left="249" w:hanging="249"/>
              <w:rPr>
                <w:rFonts w:cs="Calibri"/>
                <w:sz w:val="20"/>
                <w:szCs w:val="20"/>
              </w:rPr>
            </w:pPr>
            <w:r w:rsidRPr="004A0D68">
              <w:rPr>
                <w:rFonts w:cs="Calibri"/>
                <w:sz w:val="20"/>
                <w:szCs w:val="20"/>
              </w:rPr>
              <w:t>Were baseline conditions, methodology and roles and responsibilities well-articulated at project start-up?</w:t>
            </w:r>
          </w:p>
        </w:tc>
        <w:tc>
          <w:tcPr>
            <w:tcW w:w="3870" w:type="dxa"/>
          </w:tcPr>
          <w:p w14:paraId="471C8A1E" w14:textId="77777777" w:rsidR="00AB389F" w:rsidRPr="004A0D68" w:rsidRDefault="00AB389F" w:rsidP="00DE6D20">
            <w:pPr>
              <w:numPr>
                <w:ilvl w:val="0"/>
                <w:numId w:val="8"/>
              </w:numPr>
              <w:tabs>
                <w:tab w:val="left" w:pos="227"/>
              </w:tabs>
              <w:contextualSpacing/>
              <w:rPr>
                <w:rFonts w:cs="Calibri"/>
                <w:sz w:val="20"/>
                <w:szCs w:val="20"/>
              </w:rPr>
            </w:pPr>
            <w:r w:rsidRPr="004A0D68">
              <w:rPr>
                <w:rFonts w:cs="Calibri"/>
                <w:sz w:val="20"/>
                <w:szCs w:val="20"/>
              </w:rPr>
              <w:t>Occurrence of change in project design/ implementation approach (i.e. restructuring) when needed to improve</w:t>
            </w:r>
          </w:p>
          <w:p w14:paraId="2CEB70EC" w14:textId="77777777" w:rsidR="00AB389F" w:rsidRPr="00D6638C" w:rsidRDefault="00AB389F" w:rsidP="00150F52">
            <w:pPr>
              <w:tabs>
                <w:tab w:val="left" w:pos="227"/>
              </w:tabs>
              <w:ind w:left="360"/>
              <w:contextualSpacing/>
              <w:rPr>
                <w:rFonts w:cs="Calibri"/>
                <w:sz w:val="20"/>
                <w:szCs w:val="20"/>
              </w:rPr>
            </w:pPr>
            <w:r w:rsidRPr="004A0D68">
              <w:rPr>
                <w:rFonts w:cs="Calibri"/>
                <w:sz w:val="20"/>
                <w:szCs w:val="20"/>
              </w:rPr>
              <w:t>project efficiency</w:t>
            </w:r>
          </w:p>
        </w:tc>
        <w:tc>
          <w:tcPr>
            <w:tcW w:w="2430" w:type="dxa"/>
          </w:tcPr>
          <w:p w14:paraId="5F57E746" w14:textId="77777777" w:rsidR="00AB389F" w:rsidRPr="00D6638C" w:rsidRDefault="00AB389F" w:rsidP="00DE6D20">
            <w:pPr>
              <w:numPr>
                <w:ilvl w:val="0"/>
                <w:numId w:val="8"/>
              </w:numPr>
              <w:tabs>
                <w:tab w:val="left" w:pos="227"/>
              </w:tabs>
              <w:autoSpaceDE w:val="0"/>
              <w:autoSpaceDN w:val="0"/>
              <w:adjustRightInd w:val="0"/>
              <w:ind w:left="213" w:hanging="213"/>
              <w:rPr>
                <w:rFonts w:cs="Calibri"/>
                <w:sz w:val="20"/>
                <w:szCs w:val="20"/>
              </w:rPr>
            </w:pPr>
            <w:r w:rsidRPr="005B757F">
              <w:rPr>
                <w:rFonts w:cs="Calibri"/>
                <w:sz w:val="20"/>
                <w:szCs w:val="20"/>
              </w:rPr>
              <w:t xml:space="preserve">Project documents and </w:t>
            </w:r>
            <w:r w:rsidR="00D65710">
              <w:rPr>
                <w:rFonts w:cs="Calibri"/>
                <w:sz w:val="20"/>
                <w:szCs w:val="20"/>
              </w:rPr>
              <w:t>ROM report</w:t>
            </w:r>
          </w:p>
        </w:tc>
        <w:tc>
          <w:tcPr>
            <w:tcW w:w="1944" w:type="dxa"/>
            <w:gridSpan w:val="2"/>
            <w:tcBorders>
              <w:right w:val="single" w:sz="6" w:space="0" w:color="auto"/>
            </w:tcBorders>
          </w:tcPr>
          <w:p w14:paraId="4A504497" w14:textId="77777777" w:rsidR="00AB389F" w:rsidRPr="00D6638C" w:rsidRDefault="00AB389F" w:rsidP="00D65710">
            <w:pPr>
              <w:numPr>
                <w:ilvl w:val="0"/>
                <w:numId w:val="8"/>
              </w:numPr>
              <w:tabs>
                <w:tab w:val="left" w:pos="227"/>
              </w:tabs>
              <w:autoSpaceDE w:val="0"/>
              <w:autoSpaceDN w:val="0"/>
              <w:adjustRightInd w:val="0"/>
              <w:ind w:left="144" w:hanging="144"/>
              <w:rPr>
                <w:rFonts w:cs="Calibri"/>
                <w:sz w:val="20"/>
                <w:szCs w:val="20"/>
              </w:rPr>
            </w:pPr>
            <w:r w:rsidRPr="006F2DEB">
              <w:rPr>
                <w:rFonts w:cs="Calibri"/>
                <w:sz w:val="20"/>
                <w:szCs w:val="20"/>
              </w:rPr>
              <w:t>Interviews</w:t>
            </w:r>
            <w:r w:rsidR="00D65710">
              <w:rPr>
                <w:rFonts w:cs="Calibri"/>
                <w:sz w:val="20"/>
                <w:szCs w:val="20"/>
              </w:rPr>
              <w:t xml:space="preserve">; </w:t>
            </w:r>
            <w:r w:rsidR="00D65710" w:rsidRPr="00D65710">
              <w:rPr>
                <w:rFonts w:cs="Calibri"/>
                <w:sz w:val="20"/>
                <w:szCs w:val="20"/>
              </w:rPr>
              <w:t>Document analysis</w:t>
            </w:r>
          </w:p>
        </w:tc>
      </w:tr>
      <w:tr w:rsidR="00AB389F" w:rsidRPr="00F168A8" w14:paraId="3EA1253C" w14:textId="77777777" w:rsidTr="00150F52">
        <w:trPr>
          <w:trHeight w:val="141"/>
        </w:trPr>
        <w:tc>
          <w:tcPr>
            <w:tcW w:w="14601" w:type="dxa"/>
            <w:gridSpan w:val="6"/>
            <w:tcBorders>
              <w:top w:val="nil"/>
              <w:left w:val="single" w:sz="6" w:space="0" w:color="auto"/>
              <w:bottom w:val="nil"/>
              <w:right w:val="single" w:sz="6" w:space="0" w:color="auto"/>
            </w:tcBorders>
            <w:shd w:val="pct12" w:color="auto" w:fill="000000"/>
          </w:tcPr>
          <w:p w14:paraId="14C758AA" w14:textId="77777777" w:rsidR="00AB389F" w:rsidRPr="00F168A8" w:rsidRDefault="00AB389F" w:rsidP="00150F52">
            <w:pPr>
              <w:numPr>
                <w:ilvl w:val="12"/>
                <w:numId w:val="0"/>
              </w:numPr>
              <w:overflowPunct w:val="0"/>
              <w:autoSpaceDE w:val="0"/>
              <w:autoSpaceDN w:val="0"/>
              <w:adjustRightInd w:val="0"/>
              <w:spacing w:line="180" w:lineRule="exact"/>
              <w:ind w:left="72" w:right="72"/>
              <w:textAlignment w:val="baseline"/>
              <w:rPr>
                <w:rFonts w:cs="Calibri"/>
                <w:iCs/>
                <w:sz w:val="20"/>
                <w:szCs w:val="20"/>
              </w:rPr>
            </w:pPr>
            <w:r w:rsidRPr="00F168A8">
              <w:rPr>
                <w:rFonts w:cs="Calibri"/>
                <w:sz w:val="20"/>
                <w:szCs w:val="20"/>
              </w:rPr>
              <w:t xml:space="preserve"> Sustainability: To what extent are there financial, institutional, social-economic, and/or environmental risks to sustaining long-term project results?</w:t>
            </w:r>
          </w:p>
        </w:tc>
      </w:tr>
      <w:tr w:rsidR="00AB389F" w:rsidRPr="00F168A8" w14:paraId="703C8940" w14:textId="77777777" w:rsidTr="00150F52">
        <w:tc>
          <w:tcPr>
            <w:tcW w:w="199" w:type="dxa"/>
            <w:tcBorders>
              <w:top w:val="nil"/>
              <w:left w:val="nil"/>
              <w:bottom w:val="nil"/>
              <w:right w:val="nil"/>
            </w:tcBorders>
            <w:shd w:val="pct12" w:color="auto" w:fill="FFFFFF"/>
          </w:tcPr>
          <w:p w14:paraId="471E4078" w14:textId="77777777" w:rsidR="00AB389F" w:rsidRPr="00D6638C" w:rsidRDefault="00AB389F" w:rsidP="00150F52">
            <w:pPr>
              <w:numPr>
                <w:ilvl w:val="12"/>
                <w:numId w:val="0"/>
              </w:numPr>
              <w:overflowPunct w:val="0"/>
              <w:autoSpaceDE w:val="0"/>
              <w:autoSpaceDN w:val="0"/>
              <w:adjustRightInd w:val="0"/>
              <w:ind w:left="74" w:right="74"/>
              <w:textAlignment w:val="baseline"/>
              <w:rPr>
                <w:rFonts w:cs="Calibri"/>
                <w:sz w:val="20"/>
                <w:szCs w:val="20"/>
              </w:rPr>
            </w:pPr>
          </w:p>
        </w:tc>
        <w:tc>
          <w:tcPr>
            <w:tcW w:w="6158" w:type="dxa"/>
            <w:tcBorders>
              <w:left w:val="nil"/>
            </w:tcBorders>
          </w:tcPr>
          <w:p w14:paraId="6E9C14FB" w14:textId="77777777" w:rsidR="00AB389F" w:rsidRPr="00D6638C" w:rsidRDefault="00AB389F" w:rsidP="00DE6D20">
            <w:pPr>
              <w:numPr>
                <w:ilvl w:val="0"/>
                <w:numId w:val="8"/>
              </w:numPr>
              <w:tabs>
                <w:tab w:val="left" w:pos="227"/>
              </w:tabs>
              <w:autoSpaceDE w:val="0"/>
              <w:autoSpaceDN w:val="0"/>
              <w:adjustRightInd w:val="0"/>
              <w:ind w:left="249" w:hanging="249"/>
              <w:rPr>
                <w:rFonts w:cs="Calibri"/>
                <w:sz w:val="20"/>
                <w:szCs w:val="20"/>
              </w:rPr>
            </w:pPr>
            <w:r w:rsidRPr="005B757F">
              <w:rPr>
                <w:rFonts w:cs="Calibri"/>
                <w:sz w:val="20"/>
                <w:szCs w:val="20"/>
              </w:rPr>
              <w:t>In what way may the benefits from the project be maintained or increased in the future?</w:t>
            </w:r>
          </w:p>
        </w:tc>
        <w:tc>
          <w:tcPr>
            <w:tcW w:w="3870" w:type="dxa"/>
          </w:tcPr>
          <w:p w14:paraId="74DDD5C5" w14:textId="77777777" w:rsidR="00AB389F" w:rsidRPr="005B757F" w:rsidRDefault="00AB389F" w:rsidP="00DE6D20">
            <w:pPr>
              <w:numPr>
                <w:ilvl w:val="0"/>
                <w:numId w:val="8"/>
              </w:numPr>
              <w:tabs>
                <w:tab w:val="left" w:pos="227"/>
              </w:tabs>
              <w:autoSpaceDE w:val="0"/>
              <w:autoSpaceDN w:val="0"/>
              <w:adjustRightInd w:val="0"/>
              <w:rPr>
                <w:rFonts w:cs="Calibri"/>
                <w:sz w:val="20"/>
                <w:szCs w:val="20"/>
              </w:rPr>
            </w:pPr>
            <w:r w:rsidRPr="005B757F">
              <w:rPr>
                <w:rFonts w:cs="Calibri"/>
                <w:sz w:val="20"/>
                <w:szCs w:val="20"/>
              </w:rPr>
              <w:t>See indicators in project document</w:t>
            </w:r>
          </w:p>
          <w:p w14:paraId="7D5ED8AE" w14:textId="77777777" w:rsidR="00AB389F" w:rsidRPr="00D6638C" w:rsidRDefault="00AB389F" w:rsidP="00150F52">
            <w:pPr>
              <w:tabs>
                <w:tab w:val="left" w:pos="227"/>
              </w:tabs>
              <w:autoSpaceDE w:val="0"/>
              <w:autoSpaceDN w:val="0"/>
              <w:adjustRightInd w:val="0"/>
              <w:ind w:left="360"/>
              <w:rPr>
                <w:rFonts w:cs="Calibri"/>
                <w:sz w:val="20"/>
                <w:szCs w:val="20"/>
              </w:rPr>
            </w:pPr>
            <w:r w:rsidRPr="005B757F">
              <w:rPr>
                <w:rFonts w:cs="Calibri"/>
                <w:sz w:val="20"/>
                <w:szCs w:val="20"/>
              </w:rPr>
              <w:t>results framework</w:t>
            </w:r>
            <w:r>
              <w:rPr>
                <w:rFonts w:cs="Calibri"/>
                <w:sz w:val="20"/>
                <w:szCs w:val="20"/>
              </w:rPr>
              <w:t xml:space="preserve"> </w:t>
            </w:r>
            <w:r w:rsidRPr="005B757F">
              <w:rPr>
                <w:rFonts w:cs="Calibri"/>
                <w:sz w:val="20"/>
                <w:szCs w:val="20"/>
              </w:rPr>
              <w:t>and log frame</w:t>
            </w:r>
          </w:p>
        </w:tc>
        <w:tc>
          <w:tcPr>
            <w:tcW w:w="2430" w:type="dxa"/>
          </w:tcPr>
          <w:p w14:paraId="3AAB7DA1" w14:textId="77777777" w:rsidR="00AB389F" w:rsidRPr="005B757F" w:rsidRDefault="00AB389F" w:rsidP="00DE6D20">
            <w:pPr>
              <w:numPr>
                <w:ilvl w:val="0"/>
                <w:numId w:val="8"/>
              </w:numPr>
              <w:spacing w:after="200" w:line="276" w:lineRule="auto"/>
              <w:ind w:left="213" w:hanging="180"/>
              <w:rPr>
                <w:rFonts w:cs="Calibri"/>
                <w:sz w:val="20"/>
                <w:szCs w:val="20"/>
              </w:rPr>
            </w:pPr>
            <w:r w:rsidRPr="005B757F">
              <w:rPr>
                <w:rFonts w:cs="Calibri"/>
                <w:sz w:val="20"/>
                <w:szCs w:val="20"/>
              </w:rPr>
              <w:t xml:space="preserve">Project documents and </w:t>
            </w:r>
            <w:r>
              <w:rPr>
                <w:rFonts w:cs="Calibri"/>
                <w:sz w:val="20"/>
                <w:szCs w:val="20"/>
              </w:rPr>
              <w:t>reports</w:t>
            </w:r>
          </w:p>
          <w:p w14:paraId="5FFF4B0D" w14:textId="77777777" w:rsidR="00AB389F" w:rsidRPr="00D6638C" w:rsidRDefault="00AB389F" w:rsidP="00150F52">
            <w:pPr>
              <w:tabs>
                <w:tab w:val="left" w:pos="227"/>
              </w:tabs>
              <w:autoSpaceDE w:val="0"/>
              <w:autoSpaceDN w:val="0"/>
              <w:adjustRightInd w:val="0"/>
              <w:ind w:left="360"/>
              <w:rPr>
                <w:rFonts w:cs="Calibri"/>
                <w:sz w:val="20"/>
                <w:szCs w:val="20"/>
              </w:rPr>
            </w:pPr>
          </w:p>
        </w:tc>
        <w:tc>
          <w:tcPr>
            <w:tcW w:w="1944" w:type="dxa"/>
            <w:gridSpan w:val="2"/>
            <w:tcBorders>
              <w:right w:val="single" w:sz="6" w:space="0" w:color="auto"/>
            </w:tcBorders>
          </w:tcPr>
          <w:p w14:paraId="5FEF0916" w14:textId="77777777" w:rsidR="00AB389F" w:rsidRPr="00D6638C" w:rsidRDefault="00AB389F" w:rsidP="00DE6D20">
            <w:pPr>
              <w:numPr>
                <w:ilvl w:val="0"/>
                <w:numId w:val="8"/>
              </w:numPr>
              <w:tabs>
                <w:tab w:val="left" w:pos="227"/>
              </w:tabs>
              <w:autoSpaceDE w:val="0"/>
              <w:autoSpaceDN w:val="0"/>
              <w:adjustRightInd w:val="0"/>
              <w:rPr>
                <w:rFonts w:cs="Calibri"/>
                <w:sz w:val="20"/>
                <w:szCs w:val="20"/>
              </w:rPr>
            </w:pPr>
            <w:r w:rsidRPr="005B757F">
              <w:rPr>
                <w:rFonts w:cs="Calibri"/>
                <w:sz w:val="20"/>
                <w:szCs w:val="20"/>
              </w:rPr>
              <w:t>Document analysis</w:t>
            </w:r>
          </w:p>
        </w:tc>
      </w:tr>
      <w:tr w:rsidR="00AB389F" w:rsidRPr="00F168A8" w14:paraId="281B25A1" w14:textId="77777777" w:rsidTr="00150F52">
        <w:tc>
          <w:tcPr>
            <w:tcW w:w="199" w:type="dxa"/>
            <w:tcBorders>
              <w:top w:val="nil"/>
              <w:left w:val="nil"/>
              <w:bottom w:val="nil"/>
              <w:right w:val="nil"/>
            </w:tcBorders>
            <w:shd w:val="pct12" w:color="auto" w:fill="FFFFFF"/>
          </w:tcPr>
          <w:p w14:paraId="5D6A4A8B" w14:textId="77777777" w:rsidR="00AB389F" w:rsidRPr="00D6638C" w:rsidRDefault="00AB389F" w:rsidP="00150F52">
            <w:pPr>
              <w:numPr>
                <w:ilvl w:val="12"/>
                <w:numId w:val="0"/>
              </w:numPr>
              <w:overflowPunct w:val="0"/>
              <w:autoSpaceDE w:val="0"/>
              <w:autoSpaceDN w:val="0"/>
              <w:adjustRightInd w:val="0"/>
              <w:ind w:left="74" w:right="74"/>
              <w:textAlignment w:val="baseline"/>
              <w:rPr>
                <w:rFonts w:cs="Calibri"/>
                <w:sz w:val="20"/>
                <w:szCs w:val="20"/>
              </w:rPr>
            </w:pPr>
          </w:p>
        </w:tc>
        <w:tc>
          <w:tcPr>
            <w:tcW w:w="6158" w:type="dxa"/>
            <w:tcBorders>
              <w:left w:val="nil"/>
            </w:tcBorders>
          </w:tcPr>
          <w:p w14:paraId="51BA9EB8" w14:textId="77777777" w:rsidR="00AB389F" w:rsidRPr="005B757F" w:rsidRDefault="00AB389F" w:rsidP="00DE6D20">
            <w:pPr>
              <w:numPr>
                <w:ilvl w:val="0"/>
                <w:numId w:val="8"/>
              </w:numPr>
              <w:tabs>
                <w:tab w:val="left" w:pos="227"/>
              </w:tabs>
              <w:autoSpaceDE w:val="0"/>
              <w:autoSpaceDN w:val="0"/>
              <w:adjustRightInd w:val="0"/>
              <w:ind w:left="249" w:hanging="249"/>
              <w:rPr>
                <w:rFonts w:cs="Calibri"/>
                <w:sz w:val="20"/>
                <w:szCs w:val="20"/>
              </w:rPr>
            </w:pPr>
            <w:r w:rsidRPr="005B757F">
              <w:rPr>
                <w:rFonts w:cs="Calibri"/>
                <w:sz w:val="20"/>
                <w:szCs w:val="20"/>
              </w:rPr>
              <w:t xml:space="preserve">Is there </w:t>
            </w:r>
            <w:proofErr w:type="gramStart"/>
            <w:r w:rsidRPr="005B757F">
              <w:rPr>
                <w:rFonts w:cs="Calibri"/>
                <w:sz w:val="20"/>
                <w:szCs w:val="20"/>
              </w:rPr>
              <w:t>sufficient</w:t>
            </w:r>
            <w:proofErr w:type="gramEnd"/>
            <w:r w:rsidRPr="005B757F">
              <w:rPr>
                <w:rFonts w:cs="Calibri"/>
                <w:sz w:val="20"/>
                <w:szCs w:val="20"/>
              </w:rPr>
              <w:t xml:space="preserve"> public/stakeholder awareness in support of the project’s long-term objectives?</w:t>
            </w:r>
          </w:p>
        </w:tc>
        <w:tc>
          <w:tcPr>
            <w:tcW w:w="3870" w:type="dxa"/>
          </w:tcPr>
          <w:p w14:paraId="7F67EC14" w14:textId="77777777" w:rsidR="00AB389F" w:rsidRPr="005B757F" w:rsidRDefault="00AB389F" w:rsidP="00DE6D20">
            <w:pPr>
              <w:numPr>
                <w:ilvl w:val="0"/>
                <w:numId w:val="8"/>
              </w:numPr>
              <w:tabs>
                <w:tab w:val="left" w:pos="227"/>
              </w:tabs>
              <w:autoSpaceDE w:val="0"/>
              <w:autoSpaceDN w:val="0"/>
              <w:adjustRightInd w:val="0"/>
              <w:rPr>
                <w:rFonts w:cs="Calibri"/>
                <w:sz w:val="20"/>
                <w:szCs w:val="20"/>
              </w:rPr>
            </w:pPr>
            <w:r w:rsidRPr="005B757F">
              <w:rPr>
                <w:rFonts w:cs="Calibri"/>
                <w:sz w:val="20"/>
                <w:szCs w:val="20"/>
              </w:rPr>
              <w:t xml:space="preserve">Evidence that </w:t>
            </w:r>
            <w:proofErr w:type="gramStart"/>
            <w:r w:rsidRPr="005B757F">
              <w:rPr>
                <w:rFonts w:cs="Calibri"/>
                <w:sz w:val="20"/>
                <w:szCs w:val="20"/>
              </w:rPr>
              <w:t>particular partnerships/linkages</w:t>
            </w:r>
            <w:proofErr w:type="gramEnd"/>
            <w:r w:rsidRPr="005B757F">
              <w:rPr>
                <w:rFonts w:cs="Calibri"/>
                <w:sz w:val="20"/>
                <w:szCs w:val="20"/>
              </w:rPr>
              <w:t xml:space="preserve"> will be sustained</w:t>
            </w:r>
          </w:p>
        </w:tc>
        <w:tc>
          <w:tcPr>
            <w:tcW w:w="2430" w:type="dxa"/>
          </w:tcPr>
          <w:p w14:paraId="50D8C967" w14:textId="77777777" w:rsidR="00AB389F" w:rsidRPr="005B757F" w:rsidRDefault="00AB389F" w:rsidP="00DE6D20">
            <w:pPr>
              <w:numPr>
                <w:ilvl w:val="0"/>
                <w:numId w:val="8"/>
              </w:numPr>
              <w:spacing w:after="200" w:line="276" w:lineRule="auto"/>
              <w:ind w:left="213" w:hanging="213"/>
              <w:rPr>
                <w:rFonts w:cs="Calibri"/>
                <w:sz w:val="20"/>
                <w:szCs w:val="20"/>
              </w:rPr>
            </w:pPr>
            <w:r w:rsidRPr="004D42AA">
              <w:rPr>
                <w:rFonts w:cs="Calibri"/>
                <w:sz w:val="20"/>
                <w:szCs w:val="20"/>
              </w:rPr>
              <w:t>NIMOS,</w:t>
            </w:r>
            <w:r w:rsidRPr="005B757F">
              <w:rPr>
                <w:rFonts w:cs="Calibri"/>
                <w:sz w:val="20"/>
                <w:szCs w:val="20"/>
              </w:rPr>
              <w:t xml:space="preserve"> Project team, UNDP</w:t>
            </w:r>
            <w:r w:rsidR="00D65710">
              <w:rPr>
                <w:rFonts w:cs="Calibri"/>
                <w:sz w:val="20"/>
                <w:szCs w:val="20"/>
              </w:rPr>
              <w:t>; Grantees</w:t>
            </w:r>
          </w:p>
        </w:tc>
        <w:tc>
          <w:tcPr>
            <w:tcW w:w="1944" w:type="dxa"/>
            <w:gridSpan w:val="2"/>
            <w:tcBorders>
              <w:right w:val="single" w:sz="6" w:space="0" w:color="auto"/>
            </w:tcBorders>
          </w:tcPr>
          <w:p w14:paraId="27B3644A" w14:textId="77777777" w:rsidR="00AB389F" w:rsidRPr="00D6638C" w:rsidRDefault="00AB389F" w:rsidP="00DE6D20">
            <w:pPr>
              <w:numPr>
                <w:ilvl w:val="0"/>
                <w:numId w:val="8"/>
              </w:numPr>
              <w:tabs>
                <w:tab w:val="left" w:pos="227"/>
              </w:tabs>
              <w:autoSpaceDE w:val="0"/>
              <w:autoSpaceDN w:val="0"/>
              <w:adjustRightInd w:val="0"/>
              <w:rPr>
                <w:rFonts w:cs="Calibri"/>
                <w:sz w:val="20"/>
                <w:szCs w:val="20"/>
              </w:rPr>
            </w:pPr>
            <w:r w:rsidRPr="005B757F">
              <w:rPr>
                <w:rFonts w:cs="Calibri"/>
                <w:sz w:val="20"/>
                <w:szCs w:val="20"/>
              </w:rPr>
              <w:t>Interviews</w:t>
            </w:r>
          </w:p>
        </w:tc>
      </w:tr>
      <w:tr w:rsidR="00AB389F" w:rsidRPr="00F168A8" w14:paraId="57CC8E36" w14:textId="77777777" w:rsidTr="00150F52">
        <w:tc>
          <w:tcPr>
            <w:tcW w:w="199" w:type="dxa"/>
            <w:tcBorders>
              <w:top w:val="nil"/>
              <w:left w:val="nil"/>
              <w:bottom w:val="nil"/>
              <w:right w:val="nil"/>
            </w:tcBorders>
            <w:shd w:val="pct12" w:color="auto" w:fill="FFFFFF"/>
          </w:tcPr>
          <w:p w14:paraId="347F548D" w14:textId="77777777" w:rsidR="00AB389F" w:rsidRPr="00D6638C" w:rsidRDefault="00AB389F" w:rsidP="00150F52">
            <w:pPr>
              <w:numPr>
                <w:ilvl w:val="12"/>
                <w:numId w:val="0"/>
              </w:numPr>
              <w:overflowPunct w:val="0"/>
              <w:autoSpaceDE w:val="0"/>
              <w:autoSpaceDN w:val="0"/>
              <w:adjustRightInd w:val="0"/>
              <w:ind w:left="74" w:right="74"/>
              <w:textAlignment w:val="baseline"/>
              <w:rPr>
                <w:rFonts w:cs="Calibri"/>
                <w:sz w:val="20"/>
                <w:szCs w:val="20"/>
              </w:rPr>
            </w:pPr>
          </w:p>
        </w:tc>
        <w:tc>
          <w:tcPr>
            <w:tcW w:w="6158" w:type="dxa"/>
            <w:tcBorders>
              <w:left w:val="nil"/>
            </w:tcBorders>
          </w:tcPr>
          <w:p w14:paraId="13DB6E81" w14:textId="77777777" w:rsidR="00AB389F" w:rsidRPr="00D6638C" w:rsidRDefault="00AB389F" w:rsidP="00DE6D20">
            <w:pPr>
              <w:numPr>
                <w:ilvl w:val="0"/>
                <w:numId w:val="8"/>
              </w:numPr>
              <w:tabs>
                <w:tab w:val="left" w:pos="227"/>
              </w:tabs>
              <w:autoSpaceDE w:val="0"/>
              <w:autoSpaceDN w:val="0"/>
              <w:adjustRightInd w:val="0"/>
              <w:ind w:left="249" w:hanging="249"/>
              <w:rPr>
                <w:rFonts w:cs="Calibri"/>
                <w:sz w:val="20"/>
                <w:szCs w:val="20"/>
              </w:rPr>
            </w:pPr>
            <w:r w:rsidRPr="005B757F">
              <w:rPr>
                <w:rFonts w:cs="Calibri"/>
                <w:sz w:val="20"/>
                <w:szCs w:val="20"/>
              </w:rPr>
              <w:t>Which of the project’s aspects deserve to be replicated in future initiatives?</w:t>
            </w:r>
          </w:p>
        </w:tc>
        <w:tc>
          <w:tcPr>
            <w:tcW w:w="3870" w:type="dxa"/>
          </w:tcPr>
          <w:p w14:paraId="642B1710" w14:textId="77777777" w:rsidR="00AB389F" w:rsidRPr="00D6638C" w:rsidRDefault="00AB389F" w:rsidP="00DE6D20">
            <w:pPr>
              <w:numPr>
                <w:ilvl w:val="0"/>
                <w:numId w:val="8"/>
              </w:numPr>
              <w:tabs>
                <w:tab w:val="left" w:pos="227"/>
              </w:tabs>
              <w:autoSpaceDE w:val="0"/>
              <w:autoSpaceDN w:val="0"/>
              <w:adjustRightInd w:val="0"/>
              <w:rPr>
                <w:rFonts w:cs="Calibri"/>
                <w:sz w:val="20"/>
                <w:szCs w:val="20"/>
              </w:rPr>
            </w:pPr>
            <w:r w:rsidRPr="005B757F">
              <w:rPr>
                <w:rFonts w:cs="Calibri"/>
                <w:sz w:val="20"/>
                <w:szCs w:val="20"/>
              </w:rPr>
              <w:t xml:space="preserve">Evidence that </w:t>
            </w:r>
            <w:proofErr w:type="gramStart"/>
            <w:r w:rsidRPr="005B757F">
              <w:rPr>
                <w:rFonts w:cs="Calibri"/>
                <w:sz w:val="20"/>
                <w:szCs w:val="20"/>
              </w:rPr>
              <w:t xml:space="preserve">particular </w:t>
            </w:r>
            <w:r>
              <w:rPr>
                <w:rFonts w:cs="Calibri"/>
                <w:sz w:val="20"/>
                <w:szCs w:val="20"/>
              </w:rPr>
              <w:t>practices</w:t>
            </w:r>
            <w:proofErr w:type="gramEnd"/>
            <w:r>
              <w:rPr>
                <w:rFonts w:cs="Calibri"/>
                <w:sz w:val="20"/>
                <w:szCs w:val="20"/>
              </w:rPr>
              <w:t xml:space="preserve"> </w:t>
            </w:r>
            <w:r w:rsidRPr="005B757F">
              <w:rPr>
                <w:rFonts w:cs="Calibri"/>
                <w:sz w:val="20"/>
                <w:szCs w:val="20"/>
              </w:rPr>
              <w:t>will be sustained</w:t>
            </w:r>
          </w:p>
        </w:tc>
        <w:tc>
          <w:tcPr>
            <w:tcW w:w="2430" w:type="dxa"/>
          </w:tcPr>
          <w:p w14:paraId="6420B699" w14:textId="339F0F4F" w:rsidR="00AB389F" w:rsidRPr="00D6638C" w:rsidRDefault="00AB389F" w:rsidP="00DE6D20">
            <w:pPr>
              <w:numPr>
                <w:ilvl w:val="0"/>
                <w:numId w:val="8"/>
              </w:numPr>
              <w:tabs>
                <w:tab w:val="left" w:pos="227"/>
              </w:tabs>
              <w:autoSpaceDE w:val="0"/>
              <w:autoSpaceDN w:val="0"/>
              <w:adjustRightInd w:val="0"/>
              <w:ind w:left="213" w:hanging="213"/>
              <w:rPr>
                <w:rFonts w:cs="Calibri"/>
                <w:sz w:val="20"/>
                <w:szCs w:val="20"/>
              </w:rPr>
            </w:pPr>
            <w:r w:rsidRPr="004D42AA">
              <w:rPr>
                <w:rFonts w:cs="Calibri"/>
                <w:sz w:val="20"/>
                <w:szCs w:val="20"/>
              </w:rPr>
              <w:t>NIMOS,</w:t>
            </w:r>
            <w:r w:rsidRPr="00B57AB8">
              <w:rPr>
                <w:rFonts w:cs="Calibri"/>
                <w:sz w:val="20"/>
                <w:szCs w:val="20"/>
              </w:rPr>
              <w:t xml:space="preserve"> Project team, UNDP</w:t>
            </w:r>
            <w:r w:rsidR="00D65710">
              <w:rPr>
                <w:rFonts w:cs="Calibri"/>
                <w:sz w:val="20"/>
                <w:szCs w:val="20"/>
              </w:rPr>
              <w:t>;</w:t>
            </w:r>
            <w:r w:rsidR="00D65710" w:rsidRPr="00D65710">
              <w:rPr>
                <w:rFonts w:cs="Calibri"/>
                <w:sz w:val="20"/>
                <w:szCs w:val="20"/>
              </w:rPr>
              <w:tab/>
              <w:t>Environment Coordination (Office of the president);</w:t>
            </w:r>
          </w:p>
        </w:tc>
        <w:tc>
          <w:tcPr>
            <w:tcW w:w="1944" w:type="dxa"/>
            <w:gridSpan w:val="2"/>
            <w:tcBorders>
              <w:right w:val="single" w:sz="6" w:space="0" w:color="auto"/>
            </w:tcBorders>
          </w:tcPr>
          <w:p w14:paraId="5609FA1A" w14:textId="77777777" w:rsidR="00AB389F" w:rsidRPr="00D6638C" w:rsidRDefault="00AB389F" w:rsidP="00DE6D20">
            <w:pPr>
              <w:numPr>
                <w:ilvl w:val="0"/>
                <w:numId w:val="8"/>
              </w:numPr>
              <w:tabs>
                <w:tab w:val="left" w:pos="227"/>
              </w:tabs>
              <w:autoSpaceDE w:val="0"/>
              <w:autoSpaceDN w:val="0"/>
              <w:adjustRightInd w:val="0"/>
              <w:rPr>
                <w:rFonts w:cs="Calibri"/>
                <w:sz w:val="20"/>
                <w:szCs w:val="20"/>
              </w:rPr>
            </w:pPr>
            <w:r w:rsidRPr="006F2DEB">
              <w:rPr>
                <w:rFonts w:cs="Calibri"/>
                <w:sz w:val="20"/>
                <w:szCs w:val="20"/>
              </w:rPr>
              <w:t>Interviews</w:t>
            </w:r>
          </w:p>
        </w:tc>
      </w:tr>
      <w:tr w:rsidR="00AB389F" w:rsidRPr="00F168A8" w14:paraId="53B942EF" w14:textId="77777777" w:rsidTr="00150F52">
        <w:tc>
          <w:tcPr>
            <w:tcW w:w="199" w:type="dxa"/>
            <w:tcBorders>
              <w:top w:val="nil"/>
              <w:left w:val="nil"/>
              <w:bottom w:val="nil"/>
              <w:right w:val="nil"/>
            </w:tcBorders>
            <w:shd w:val="pct12" w:color="auto" w:fill="FFFFFF"/>
          </w:tcPr>
          <w:p w14:paraId="5D78947E" w14:textId="77777777" w:rsidR="00AB389F" w:rsidRPr="00D6638C" w:rsidRDefault="00AB389F" w:rsidP="00150F52">
            <w:pPr>
              <w:numPr>
                <w:ilvl w:val="12"/>
                <w:numId w:val="0"/>
              </w:numPr>
              <w:overflowPunct w:val="0"/>
              <w:autoSpaceDE w:val="0"/>
              <w:autoSpaceDN w:val="0"/>
              <w:adjustRightInd w:val="0"/>
              <w:ind w:left="74" w:right="74"/>
              <w:textAlignment w:val="baseline"/>
              <w:rPr>
                <w:rFonts w:cs="Calibri"/>
                <w:sz w:val="20"/>
                <w:szCs w:val="20"/>
              </w:rPr>
            </w:pPr>
          </w:p>
        </w:tc>
        <w:tc>
          <w:tcPr>
            <w:tcW w:w="6158" w:type="dxa"/>
            <w:tcBorders>
              <w:left w:val="nil"/>
            </w:tcBorders>
          </w:tcPr>
          <w:p w14:paraId="75E58EAC" w14:textId="77777777" w:rsidR="00AB389F" w:rsidRPr="00D6638C" w:rsidRDefault="00AB389F" w:rsidP="00DE6D20">
            <w:pPr>
              <w:numPr>
                <w:ilvl w:val="0"/>
                <w:numId w:val="8"/>
              </w:numPr>
              <w:tabs>
                <w:tab w:val="left" w:pos="227"/>
              </w:tabs>
              <w:autoSpaceDE w:val="0"/>
              <w:autoSpaceDN w:val="0"/>
              <w:adjustRightInd w:val="0"/>
              <w:ind w:left="249" w:hanging="249"/>
              <w:rPr>
                <w:rFonts w:cs="Calibri"/>
                <w:sz w:val="20"/>
                <w:szCs w:val="20"/>
              </w:rPr>
            </w:pPr>
            <w:r w:rsidRPr="005B757F">
              <w:rPr>
                <w:rFonts w:cs="Calibri"/>
                <w:sz w:val="20"/>
                <w:szCs w:val="20"/>
              </w:rPr>
              <w:t>Do the legal frameworks, policies, and governance structures and processes within which the project operates pose risks that may jeopardize sustainability of project benefits?</w:t>
            </w:r>
          </w:p>
        </w:tc>
        <w:tc>
          <w:tcPr>
            <w:tcW w:w="3870" w:type="dxa"/>
          </w:tcPr>
          <w:p w14:paraId="029F41B7" w14:textId="77777777" w:rsidR="00AB389F" w:rsidRPr="00D6638C" w:rsidRDefault="00AB389F" w:rsidP="00DE6D20">
            <w:pPr>
              <w:numPr>
                <w:ilvl w:val="0"/>
                <w:numId w:val="8"/>
              </w:numPr>
              <w:tabs>
                <w:tab w:val="left" w:pos="227"/>
              </w:tabs>
              <w:autoSpaceDE w:val="0"/>
              <w:autoSpaceDN w:val="0"/>
              <w:adjustRightInd w:val="0"/>
              <w:rPr>
                <w:rFonts w:cs="Calibri"/>
                <w:sz w:val="20"/>
                <w:szCs w:val="20"/>
              </w:rPr>
            </w:pPr>
            <w:r w:rsidRPr="005B757F">
              <w:rPr>
                <w:rFonts w:cs="Calibri"/>
                <w:sz w:val="20"/>
                <w:szCs w:val="20"/>
              </w:rPr>
              <w:t>Evidence that Mainstreaming has taken place and SLM concepts are integrated in multiple sectors’ policies.</w:t>
            </w:r>
          </w:p>
        </w:tc>
        <w:tc>
          <w:tcPr>
            <w:tcW w:w="2430" w:type="dxa"/>
          </w:tcPr>
          <w:p w14:paraId="32A8CC3E" w14:textId="77777777" w:rsidR="00AB389F" w:rsidRPr="00B57AB8" w:rsidRDefault="00AB389F" w:rsidP="00DE6D20">
            <w:pPr>
              <w:numPr>
                <w:ilvl w:val="0"/>
                <w:numId w:val="8"/>
              </w:numPr>
              <w:spacing w:after="200" w:line="276" w:lineRule="auto"/>
              <w:ind w:left="213" w:hanging="213"/>
              <w:rPr>
                <w:rFonts w:cs="Calibri"/>
                <w:sz w:val="20"/>
                <w:szCs w:val="20"/>
              </w:rPr>
            </w:pPr>
            <w:r>
              <w:rPr>
                <w:rFonts w:cs="Calibri"/>
                <w:sz w:val="20"/>
                <w:szCs w:val="20"/>
              </w:rPr>
              <w:t>Project documents and reports</w:t>
            </w:r>
          </w:p>
        </w:tc>
        <w:tc>
          <w:tcPr>
            <w:tcW w:w="1944" w:type="dxa"/>
            <w:gridSpan w:val="2"/>
            <w:tcBorders>
              <w:right w:val="single" w:sz="6" w:space="0" w:color="auto"/>
            </w:tcBorders>
          </w:tcPr>
          <w:p w14:paraId="10B03A4C" w14:textId="77777777" w:rsidR="00AB389F" w:rsidRPr="00D6638C" w:rsidRDefault="00AB389F" w:rsidP="00DE6D20">
            <w:pPr>
              <w:numPr>
                <w:ilvl w:val="0"/>
                <w:numId w:val="8"/>
              </w:numPr>
              <w:tabs>
                <w:tab w:val="left" w:pos="227"/>
              </w:tabs>
              <w:autoSpaceDE w:val="0"/>
              <w:autoSpaceDN w:val="0"/>
              <w:adjustRightInd w:val="0"/>
              <w:rPr>
                <w:rFonts w:cs="Calibri"/>
                <w:sz w:val="20"/>
                <w:szCs w:val="20"/>
              </w:rPr>
            </w:pPr>
            <w:r w:rsidRPr="005B757F">
              <w:rPr>
                <w:rFonts w:cs="Calibri"/>
                <w:sz w:val="20"/>
                <w:szCs w:val="20"/>
              </w:rPr>
              <w:t>Document analysis</w:t>
            </w:r>
          </w:p>
        </w:tc>
      </w:tr>
      <w:tr w:rsidR="00AB389F" w:rsidRPr="00F168A8" w14:paraId="77D9C16C" w14:textId="77777777" w:rsidTr="00150F52">
        <w:trPr>
          <w:trHeight w:val="141"/>
        </w:trPr>
        <w:tc>
          <w:tcPr>
            <w:tcW w:w="14601" w:type="dxa"/>
            <w:gridSpan w:val="6"/>
            <w:tcBorders>
              <w:top w:val="nil"/>
              <w:left w:val="single" w:sz="6" w:space="0" w:color="auto"/>
              <w:bottom w:val="nil"/>
              <w:right w:val="single" w:sz="6" w:space="0" w:color="auto"/>
            </w:tcBorders>
            <w:shd w:val="pct12" w:color="auto" w:fill="000000"/>
          </w:tcPr>
          <w:p w14:paraId="0549B60D" w14:textId="77777777" w:rsidR="00AB389F" w:rsidRPr="00F168A8" w:rsidRDefault="00AB389F" w:rsidP="00150F52">
            <w:pPr>
              <w:numPr>
                <w:ilvl w:val="12"/>
                <w:numId w:val="0"/>
              </w:numPr>
              <w:overflowPunct w:val="0"/>
              <w:autoSpaceDE w:val="0"/>
              <w:autoSpaceDN w:val="0"/>
              <w:adjustRightInd w:val="0"/>
              <w:spacing w:line="180" w:lineRule="exact"/>
              <w:ind w:left="72" w:right="72"/>
              <w:textAlignment w:val="baseline"/>
              <w:rPr>
                <w:rFonts w:cs="Calibri"/>
                <w:b/>
                <w:iCs/>
                <w:sz w:val="20"/>
                <w:szCs w:val="20"/>
              </w:rPr>
            </w:pPr>
            <w:r w:rsidRPr="00F168A8">
              <w:rPr>
                <w:rFonts w:cs="Calibri"/>
                <w:b/>
                <w:iCs/>
                <w:sz w:val="20"/>
                <w:szCs w:val="20"/>
              </w:rPr>
              <w:t xml:space="preserve">Impact: Are there indications that the project has contributed to, or enabled progress toward, reduced environmental stress and/or improved ecological status?  </w:t>
            </w:r>
          </w:p>
        </w:tc>
      </w:tr>
      <w:tr w:rsidR="00AB389F" w:rsidRPr="00F168A8" w14:paraId="21ED0329" w14:textId="77777777" w:rsidTr="00150F52">
        <w:tc>
          <w:tcPr>
            <w:tcW w:w="199" w:type="dxa"/>
            <w:tcBorders>
              <w:top w:val="nil"/>
              <w:left w:val="nil"/>
              <w:bottom w:val="nil"/>
              <w:right w:val="nil"/>
            </w:tcBorders>
            <w:shd w:val="pct12" w:color="auto" w:fill="FFFFFF"/>
          </w:tcPr>
          <w:p w14:paraId="77DE4EFB" w14:textId="77777777" w:rsidR="00AB389F" w:rsidRPr="00D6638C" w:rsidRDefault="00AB389F" w:rsidP="00150F52">
            <w:pPr>
              <w:numPr>
                <w:ilvl w:val="12"/>
                <w:numId w:val="0"/>
              </w:numPr>
              <w:overflowPunct w:val="0"/>
              <w:autoSpaceDE w:val="0"/>
              <w:autoSpaceDN w:val="0"/>
              <w:adjustRightInd w:val="0"/>
              <w:ind w:left="74" w:right="74"/>
              <w:textAlignment w:val="baseline"/>
              <w:rPr>
                <w:rFonts w:cs="Calibri"/>
                <w:sz w:val="20"/>
                <w:szCs w:val="20"/>
              </w:rPr>
            </w:pPr>
          </w:p>
        </w:tc>
        <w:tc>
          <w:tcPr>
            <w:tcW w:w="6158" w:type="dxa"/>
            <w:tcBorders>
              <w:left w:val="nil"/>
            </w:tcBorders>
          </w:tcPr>
          <w:p w14:paraId="2688F20A" w14:textId="77777777" w:rsidR="00AB389F" w:rsidRPr="00D6638C" w:rsidRDefault="00AB389F" w:rsidP="00DE6D20">
            <w:pPr>
              <w:numPr>
                <w:ilvl w:val="0"/>
                <w:numId w:val="8"/>
              </w:numPr>
              <w:tabs>
                <w:tab w:val="left" w:pos="227"/>
              </w:tabs>
              <w:autoSpaceDE w:val="0"/>
              <w:autoSpaceDN w:val="0"/>
              <w:adjustRightInd w:val="0"/>
              <w:rPr>
                <w:rFonts w:cs="Calibri"/>
                <w:sz w:val="20"/>
                <w:szCs w:val="20"/>
              </w:rPr>
            </w:pPr>
            <w:r w:rsidRPr="006F2DEB">
              <w:rPr>
                <w:rFonts w:cs="Calibri"/>
                <w:sz w:val="20"/>
                <w:szCs w:val="20"/>
              </w:rPr>
              <w:t>Are there verifiable reductions in stress on ecological systems?</w:t>
            </w:r>
          </w:p>
        </w:tc>
        <w:tc>
          <w:tcPr>
            <w:tcW w:w="3870" w:type="dxa"/>
          </w:tcPr>
          <w:p w14:paraId="6EBA3109" w14:textId="77777777" w:rsidR="00AB389F" w:rsidRPr="00D6638C" w:rsidRDefault="00AB389F" w:rsidP="00DE6D20">
            <w:pPr>
              <w:numPr>
                <w:ilvl w:val="0"/>
                <w:numId w:val="8"/>
              </w:numPr>
              <w:tabs>
                <w:tab w:val="left" w:pos="227"/>
              </w:tabs>
              <w:autoSpaceDE w:val="0"/>
              <w:autoSpaceDN w:val="0"/>
              <w:adjustRightInd w:val="0"/>
              <w:ind w:left="209" w:hanging="209"/>
              <w:rPr>
                <w:rFonts w:cs="Calibri"/>
                <w:sz w:val="20"/>
                <w:szCs w:val="20"/>
              </w:rPr>
            </w:pPr>
            <w:r w:rsidRPr="006F2DEB">
              <w:rPr>
                <w:rFonts w:cs="Calibri"/>
                <w:sz w:val="20"/>
                <w:szCs w:val="20"/>
              </w:rPr>
              <w:t>See indicators in project document results framework</w:t>
            </w:r>
            <w:r>
              <w:rPr>
                <w:rFonts w:cs="Calibri"/>
                <w:sz w:val="20"/>
                <w:szCs w:val="20"/>
              </w:rPr>
              <w:t xml:space="preserve"> </w:t>
            </w:r>
            <w:r w:rsidRPr="006F2DEB">
              <w:rPr>
                <w:rFonts w:cs="Calibri"/>
                <w:sz w:val="20"/>
                <w:szCs w:val="20"/>
              </w:rPr>
              <w:t>and log frame</w:t>
            </w:r>
          </w:p>
        </w:tc>
        <w:tc>
          <w:tcPr>
            <w:tcW w:w="2430" w:type="dxa"/>
          </w:tcPr>
          <w:p w14:paraId="77F82A71" w14:textId="77777777" w:rsidR="00AB389F" w:rsidRPr="006F2DEB" w:rsidRDefault="00AB389F" w:rsidP="00DE6D20">
            <w:pPr>
              <w:numPr>
                <w:ilvl w:val="0"/>
                <w:numId w:val="8"/>
              </w:numPr>
              <w:spacing w:after="200" w:line="276" w:lineRule="auto"/>
              <w:rPr>
                <w:rFonts w:cs="Calibri"/>
                <w:sz w:val="20"/>
                <w:szCs w:val="20"/>
              </w:rPr>
            </w:pPr>
            <w:r w:rsidRPr="006F2DEB">
              <w:rPr>
                <w:rFonts w:cs="Calibri"/>
                <w:sz w:val="20"/>
                <w:szCs w:val="20"/>
              </w:rPr>
              <w:t>Project documents and evaluations</w:t>
            </w:r>
          </w:p>
        </w:tc>
        <w:tc>
          <w:tcPr>
            <w:tcW w:w="1944" w:type="dxa"/>
            <w:gridSpan w:val="2"/>
            <w:tcBorders>
              <w:right w:val="single" w:sz="6" w:space="0" w:color="auto"/>
            </w:tcBorders>
          </w:tcPr>
          <w:p w14:paraId="06811AC7" w14:textId="77777777" w:rsidR="00AB389F" w:rsidRPr="00D6638C" w:rsidRDefault="00AB389F" w:rsidP="00DE6D20">
            <w:pPr>
              <w:numPr>
                <w:ilvl w:val="0"/>
                <w:numId w:val="8"/>
              </w:numPr>
              <w:tabs>
                <w:tab w:val="left" w:pos="227"/>
              </w:tabs>
              <w:autoSpaceDE w:val="0"/>
              <w:autoSpaceDN w:val="0"/>
              <w:adjustRightInd w:val="0"/>
              <w:rPr>
                <w:rFonts w:cs="Calibri"/>
                <w:sz w:val="20"/>
                <w:szCs w:val="20"/>
              </w:rPr>
            </w:pPr>
            <w:r w:rsidRPr="00B57AB8">
              <w:rPr>
                <w:rFonts w:cs="Calibri"/>
                <w:sz w:val="20"/>
                <w:szCs w:val="20"/>
              </w:rPr>
              <w:t>Document analysis</w:t>
            </w:r>
          </w:p>
        </w:tc>
      </w:tr>
      <w:tr w:rsidR="00AB389F" w:rsidRPr="00F168A8" w14:paraId="07531460" w14:textId="77777777" w:rsidTr="00150F52">
        <w:tc>
          <w:tcPr>
            <w:tcW w:w="199" w:type="dxa"/>
            <w:tcBorders>
              <w:top w:val="nil"/>
              <w:left w:val="nil"/>
              <w:bottom w:val="nil"/>
              <w:right w:val="nil"/>
            </w:tcBorders>
            <w:shd w:val="pct12" w:color="auto" w:fill="FFFFFF"/>
          </w:tcPr>
          <w:p w14:paraId="1C9EFE95" w14:textId="77777777" w:rsidR="00AB389F" w:rsidRPr="00D6638C" w:rsidRDefault="00AB389F" w:rsidP="00150F52">
            <w:pPr>
              <w:numPr>
                <w:ilvl w:val="12"/>
                <w:numId w:val="0"/>
              </w:numPr>
              <w:overflowPunct w:val="0"/>
              <w:autoSpaceDE w:val="0"/>
              <w:autoSpaceDN w:val="0"/>
              <w:adjustRightInd w:val="0"/>
              <w:ind w:left="74" w:right="74"/>
              <w:textAlignment w:val="baseline"/>
              <w:rPr>
                <w:rFonts w:cs="Calibri"/>
                <w:sz w:val="20"/>
                <w:szCs w:val="20"/>
              </w:rPr>
            </w:pPr>
          </w:p>
        </w:tc>
        <w:tc>
          <w:tcPr>
            <w:tcW w:w="6158" w:type="dxa"/>
            <w:tcBorders>
              <w:left w:val="nil"/>
              <w:bottom w:val="single" w:sz="6" w:space="0" w:color="auto"/>
            </w:tcBorders>
          </w:tcPr>
          <w:p w14:paraId="1A9966EF" w14:textId="77777777" w:rsidR="00AB389F" w:rsidRPr="00D6638C" w:rsidRDefault="00AB389F" w:rsidP="00DE6D20">
            <w:pPr>
              <w:numPr>
                <w:ilvl w:val="0"/>
                <w:numId w:val="8"/>
              </w:numPr>
              <w:tabs>
                <w:tab w:val="left" w:pos="227"/>
              </w:tabs>
              <w:autoSpaceDE w:val="0"/>
              <w:autoSpaceDN w:val="0"/>
              <w:adjustRightInd w:val="0"/>
              <w:rPr>
                <w:rFonts w:cs="Calibri"/>
                <w:sz w:val="20"/>
                <w:szCs w:val="20"/>
              </w:rPr>
            </w:pPr>
            <w:r w:rsidRPr="006F2DEB">
              <w:rPr>
                <w:rFonts w:cs="Calibri"/>
                <w:sz w:val="20"/>
                <w:szCs w:val="20"/>
              </w:rPr>
              <w:t>Is there demonstrated progress towards these impact achievements?</w:t>
            </w:r>
          </w:p>
        </w:tc>
        <w:tc>
          <w:tcPr>
            <w:tcW w:w="3870" w:type="dxa"/>
            <w:tcBorders>
              <w:bottom w:val="single" w:sz="6" w:space="0" w:color="auto"/>
            </w:tcBorders>
          </w:tcPr>
          <w:p w14:paraId="0A0E9946" w14:textId="77777777" w:rsidR="00AB389F" w:rsidRPr="00D6638C" w:rsidRDefault="0052138D" w:rsidP="00DE6D20">
            <w:pPr>
              <w:numPr>
                <w:ilvl w:val="0"/>
                <w:numId w:val="8"/>
              </w:numPr>
              <w:tabs>
                <w:tab w:val="left" w:pos="227"/>
              </w:tabs>
              <w:autoSpaceDE w:val="0"/>
              <w:autoSpaceDN w:val="0"/>
              <w:adjustRightInd w:val="0"/>
              <w:rPr>
                <w:rFonts w:cs="Calibri"/>
                <w:sz w:val="20"/>
                <w:szCs w:val="20"/>
              </w:rPr>
            </w:pPr>
            <w:r w:rsidRPr="004D42AA">
              <w:rPr>
                <w:rFonts w:cs="Calibri"/>
                <w:sz w:val="20"/>
                <w:szCs w:val="20"/>
              </w:rPr>
              <w:t>NFIS; Mangrove Monitoring Geo Portal</w:t>
            </w:r>
            <w:r w:rsidR="00AB389F">
              <w:rPr>
                <w:rFonts w:cs="Calibri"/>
                <w:sz w:val="20"/>
                <w:szCs w:val="20"/>
              </w:rPr>
              <w:t xml:space="preserve"> </w:t>
            </w:r>
          </w:p>
        </w:tc>
        <w:tc>
          <w:tcPr>
            <w:tcW w:w="2430" w:type="dxa"/>
            <w:tcBorders>
              <w:bottom w:val="single" w:sz="6" w:space="0" w:color="auto"/>
            </w:tcBorders>
          </w:tcPr>
          <w:p w14:paraId="6D1AB99D" w14:textId="77777777" w:rsidR="0052138D" w:rsidRDefault="0052138D" w:rsidP="00DE6D20">
            <w:pPr>
              <w:numPr>
                <w:ilvl w:val="0"/>
                <w:numId w:val="8"/>
              </w:numPr>
              <w:tabs>
                <w:tab w:val="left" w:pos="227"/>
              </w:tabs>
              <w:autoSpaceDE w:val="0"/>
              <w:autoSpaceDN w:val="0"/>
              <w:adjustRightInd w:val="0"/>
              <w:rPr>
                <w:rFonts w:cs="Calibri"/>
                <w:sz w:val="20"/>
                <w:szCs w:val="20"/>
              </w:rPr>
            </w:pPr>
            <w:r>
              <w:rPr>
                <w:rFonts w:cs="Calibri"/>
                <w:sz w:val="20"/>
                <w:szCs w:val="20"/>
              </w:rPr>
              <w:t>SBB</w:t>
            </w:r>
          </w:p>
          <w:p w14:paraId="354FBC2A" w14:textId="77777777" w:rsidR="00AB389F" w:rsidRPr="006F2DEB" w:rsidRDefault="00AB389F" w:rsidP="00DE6D20">
            <w:pPr>
              <w:numPr>
                <w:ilvl w:val="0"/>
                <w:numId w:val="8"/>
              </w:numPr>
              <w:tabs>
                <w:tab w:val="left" w:pos="227"/>
              </w:tabs>
              <w:autoSpaceDE w:val="0"/>
              <w:autoSpaceDN w:val="0"/>
              <w:adjustRightInd w:val="0"/>
              <w:rPr>
                <w:rFonts w:cs="Calibri"/>
                <w:sz w:val="20"/>
                <w:szCs w:val="20"/>
              </w:rPr>
            </w:pPr>
            <w:r w:rsidRPr="006F2DEB">
              <w:rPr>
                <w:rFonts w:cs="Calibri"/>
                <w:sz w:val="20"/>
                <w:szCs w:val="20"/>
              </w:rPr>
              <w:t>Project team</w:t>
            </w:r>
          </w:p>
          <w:p w14:paraId="4EF2621C" w14:textId="77777777" w:rsidR="00AB389F" w:rsidRPr="00D6638C" w:rsidRDefault="00AB389F" w:rsidP="00DE6D20">
            <w:pPr>
              <w:numPr>
                <w:ilvl w:val="0"/>
                <w:numId w:val="8"/>
              </w:numPr>
              <w:tabs>
                <w:tab w:val="left" w:pos="227"/>
              </w:tabs>
              <w:autoSpaceDE w:val="0"/>
              <w:autoSpaceDN w:val="0"/>
              <w:adjustRightInd w:val="0"/>
              <w:ind w:left="213" w:hanging="213"/>
              <w:rPr>
                <w:rFonts w:cs="Calibri"/>
                <w:sz w:val="20"/>
                <w:szCs w:val="20"/>
              </w:rPr>
            </w:pPr>
            <w:r w:rsidRPr="006F2DEB">
              <w:rPr>
                <w:rFonts w:cs="Calibri"/>
                <w:sz w:val="20"/>
                <w:szCs w:val="20"/>
              </w:rPr>
              <w:t>Project partners and relevant stakeholders</w:t>
            </w:r>
          </w:p>
        </w:tc>
        <w:tc>
          <w:tcPr>
            <w:tcW w:w="1944" w:type="dxa"/>
            <w:gridSpan w:val="2"/>
            <w:tcBorders>
              <w:bottom w:val="single" w:sz="6" w:space="0" w:color="auto"/>
              <w:right w:val="single" w:sz="6" w:space="0" w:color="auto"/>
            </w:tcBorders>
          </w:tcPr>
          <w:p w14:paraId="43AAB79F" w14:textId="77777777" w:rsidR="00AB389F" w:rsidRPr="00D6638C" w:rsidRDefault="00AB389F" w:rsidP="00DE6D20">
            <w:pPr>
              <w:numPr>
                <w:ilvl w:val="0"/>
                <w:numId w:val="8"/>
              </w:numPr>
              <w:tabs>
                <w:tab w:val="left" w:pos="227"/>
              </w:tabs>
              <w:autoSpaceDE w:val="0"/>
              <w:autoSpaceDN w:val="0"/>
              <w:adjustRightInd w:val="0"/>
              <w:rPr>
                <w:rFonts w:cs="Calibri"/>
                <w:sz w:val="20"/>
                <w:szCs w:val="20"/>
              </w:rPr>
            </w:pPr>
            <w:r w:rsidRPr="00B57AB8">
              <w:rPr>
                <w:rFonts w:cs="Calibri"/>
                <w:sz w:val="20"/>
                <w:szCs w:val="20"/>
              </w:rPr>
              <w:t>Interviews</w:t>
            </w:r>
          </w:p>
        </w:tc>
      </w:tr>
    </w:tbl>
    <w:p w14:paraId="1941508A" w14:textId="77777777" w:rsidR="00AB389F" w:rsidRPr="00D6638C" w:rsidRDefault="00AB389F" w:rsidP="00AB389F">
      <w:pPr>
        <w:spacing w:before="200"/>
        <w:rPr>
          <w:sz w:val="20"/>
          <w:szCs w:val="20"/>
        </w:rPr>
        <w:sectPr w:rsidR="00AB389F" w:rsidRPr="00D6638C" w:rsidSect="00150F52">
          <w:pgSz w:w="15840" w:h="12240" w:orient="landscape"/>
          <w:pgMar w:top="1440" w:right="900" w:bottom="1440" w:left="1440" w:header="708" w:footer="708" w:gutter="0"/>
          <w:cols w:space="708"/>
          <w:docGrid w:linePitch="360"/>
        </w:sectPr>
      </w:pPr>
    </w:p>
    <w:p w14:paraId="6E225188" w14:textId="2393F8CC" w:rsidR="00AB389F" w:rsidRPr="00D6638C" w:rsidRDefault="00AB389F" w:rsidP="00AB389F">
      <w:pPr>
        <w:pStyle w:val="Heading31"/>
      </w:pPr>
      <w:bookmarkStart w:id="69" w:name="_TOR_Annex_D:"/>
      <w:bookmarkEnd w:id="69"/>
      <w:r w:rsidRPr="00D6638C">
        <w:br w:type="page"/>
      </w:r>
      <w:bookmarkStart w:id="70" w:name="_Toc299133056"/>
      <w:bookmarkStart w:id="71" w:name="_Toc321341566"/>
      <w:r w:rsidRPr="00D6638C">
        <w:t xml:space="preserve">Annex </w:t>
      </w:r>
      <w:r w:rsidR="005669B6">
        <w:t>D</w:t>
      </w:r>
      <w:r w:rsidRPr="00D6638C">
        <w:t xml:space="preserve">: Evaluation Consultant Code of Conduct </w:t>
      </w:r>
      <w:r>
        <w:t xml:space="preserve">and </w:t>
      </w:r>
      <w:r w:rsidRPr="00D6638C">
        <w:t>Agreement Form</w:t>
      </w:r>
      <w:bookmarkEnd w:id="66"/>
      <w:bookmarkEnd w:id="67"/>
      <w:bookmarkEnd w:id="68"/>
      <w:bookmarkEnd w:id="70"/>
      <w:bookmarkEnd w:id="71"/>
    </w:p>
    <w:p w14:paraId="359EBC7A" w14:textId="77777777" w:rsidR="00AB389F" w:rsidRDefault="00AB389F" w:rsidP="00AB389F">
      <w:pPr>
        <w:autoSpaceDE w:val="0"/>
        <w:autoSpaceDN w:val="0"/>
        <w:adjustRightInd w:val="0"/>
        <w:rPr>
          <w:rFonts w:ascii="Myriad-Bold" w:hAnsi="Myriad-Bold" w:cs="Myriad-Bold"/>
          <w:b/>
          <w:bCs/>
          <w:color w:val="000000"/>
          <w:lang w:val="en-GB"/>
        </w:rPr>
      </w:pPr>
    </w:p>
    <w:p w14:paraId="25B167B8" w14:textId="77777777" w:rsidR="00AB389F" w:rsidRPr="00F168A8" w:rsidRDefault="00AB389F" w:rsidP="00AB389F">
      <w:pPr>
        <w:autoSpaceDE w:val="0"/>
        <w:autoSpaceDN w:val="0"/>
        <w:adjustRightInd w:val="0"/>
        <w:rPr>
          <w:rFonts w:cs="Calibri"/>
          <w:b/>
          <w:bCs/>
          <w:color w:val="000000"/>
          <w:lang w:val="en-GB"/>
        </w:rPr>
      </w:pPr>
      <w:r w:rsidRPr="00F168A8">
        <w:rPr>
          <w:rFonts w:cs="Calibri"/>
          <w:b/>
          <w:bCs/>
          <w:color w:val="000000"/>
          <w:lang w:val="en-GB"/>
        </w:rPr>
        <w:t>Evaluators:</w:t>
      </w:r>
    </w:p>
    <w:p w14:paraId="21E4B7B1" w14:textId="77777777" w:rsidR="00AB389F" w:rsidRDefault="00AB389F" w:rsidP="00DE6D20">
      <w:pPr>
        <w:pStyle w:val="ListParagraph"/>
        <w:numPr>
          <w:ilvl w:val="0"/>
          <w:numId w:val="12"/>
        </w:numPr>
        <w:spacing w:before="200" w:after="200" w:line="276" w:lineRule="auto"/>
        <w:rPr>
          <w:rFonts w:eastAsia="ACaslon-Regular"/>
          <w:lang w:val="en-GB"/>
        </w:rPr>
      </w:pPr>
      <w:r w:rsidRPr="00B913F1">
        <w:rPr>
          <w:rFonts w:eastAsia="ACaslon-Regular"/>
          <w:lang w:val="en-GB"/>
        </w:rPr>
        <w:t>Must present information that is complete and fair in its assessment of strengths and weaknesses so that decisions or actions taken are well founded</w:t>
      </w:r>
      <w:r>
        <w:rPr>
          <w:rFonts w:eastAsia="ACaslon-Regular"/>
          <w:lang w:val="en-GB"/>
        </w:rPr>
        <w:t>.</w:t>
      </w:r>
      <w:r w:rsidRPr="00B913F1">
        <w:rPr>
          <w:rFonts w:eastAsia="ACaslon-Regular"/>
          <w:lang w:val="en-GB"/>
        </w:rPr>
        <w:t xml:space="preserve">  </w:t>
      </w:r>
    </w:p>
    <w:p w14:paraId="5E67BD77" w14:textId="77777777" w:rsidR="00AB389F" w:rsidRPr="00B913F1" w:rsidRDefault="00AB389F" w:rsidP="00DE6D20">
      <w:pPr>
        <w:pStyle w:val="ListParagraph"/>
        <w:numPr>
          <w:ilvl w:val="0"/>
          <w:numId w:val="12"/>
        </w:numPr>
        <w:spacing w:before="200" w:after="200" w:line="276" w:lineRule="auto"/>
        <w:rPr>
          <w:rFonts w:eastAsia="ACaslon-Regular"/>
          <w:lang w:val="en-GB"/>
        </w:rPr>
      </w:pPr>
      <w:r w:rsidRPr="00B913F1">
        <w:rPr>
          <w:rFonts w:eastAsia="ACaslon-Regular"/>
          <w:lang w:val="en-GB"/>
        </w:rPr>
        <w:t>Must disclose the full set of evaluation findings along with information on their limitations and have this accessible to all affected by the evaluation with expressed</w:t>
      </w:r>
      <w:r>
        <w:rPr>
          <w:rFonts w:eastAsia="ACaslon-Regular"/>
          <w:lang w:val="en-GB"/>
        </w:rPr>
        <w:t xml:space="preserve"> </w:t>
      </w:r>
      <w:r w:rsidRPr="00B913F1">
        <w:rPr>
          <w:rFonts w:eastAsia="ACaslon-Regular"/>
          <w:lang w:val="en-GB"/>
        </w:rPr>
        <w:t xml:space="preserve">legal rights to receive results. </w:t>
      </w:r>
    </w:p>
    <w:p w14:paraId="4CDC78F6" w14:textId="77777777" w:rsidR="00AB389F" w:rsidRPr="00B913F1" w:rsidRDefault="00AB389F" w:rsidP="00DE6D20">
      <w:pPr>
        <w:pStyle w:val="ListParagraph"/>
        <w:numPr>
          <w:ilvl w:val="0"/>
          <w:numId w:val="12"/>
        </w:numPr>
        <w:spacing w:before="200" w:after="200" w:line="276" w:lineRule="auto"/>
        <w:rPr>
          <w:rFonts w:eastAsia="ACaslon-Regular"/>
          <w:lang w:val="en-GB"/>
        </w:rPr>
      </w:pPr>
      <w:r w:rsidRPr="00B913F1">
        <w:rPr>
          <w:rFonts w:eastAsia="ACaslon-Regular"/>
          <w:lang w:val="en-GB"/>
        </w:rPr>
        <w:t xml:space="preserve">Should protect the anonymity and confidentiality of individual informants. They should provide maximum notice, minimize demands on time, and respect people’s right not to engage. Evaluators must respect people’s right to provide information in </w:t>
      </w:r>
      <w:proofErr w:type="gramStart"/>
      <w:r w:rsidRPr="00B913F1">
        <w:rPr>
          <w:rFonts w:eastAsia="ACaslon-Regular"/>
          <w:lang w:val="en-GB"/>
        </w:rPr>
        <w:t>confidence, and</w:t>
      </w:r>
      <w:proofErr w:type="gramEnd"/>
      <w:r w:rsidRPr="00B913F1">
        <w:rPr>
          <w:rFonts w:eastAsia="ACaslon-Regular"/>
          <w:lang w:val="en-GB"/>
        </w:rPr>
        <w:t xml:space="preserve"> must ensure that sensitive information cannot be traced to its source. Evaluators are not expected to evaluate </w:t>
      </w:r>
      <w:proofErr w:type="gramStart"/>
      <w:r w:rsidRPr="00B913F1">
        <w:rPr>
          <w:rFonts w:eastAsia="ACaslon-Regular"/>
          <w:lang w:val="en-GB"/>
        </w:rPr>
        <w:t>individuals, and</w:t>
      </w:r>
      <w:proofErr w:type="gramEnd"/>
      <w:r w:rsidRPr="00B913F1">
        <w:rPr>
          <w:rFonts w:eastAsia="ACaslon-Regular"/>
          <w:lang w:val="en-GB"/>
        </w:rPr>
        <w:t xml:space="preserve"> must balance an evaluation of management functions with this general principle.</w:t>
      </w:r>
    </w:p>
    <w:p w14:paraId="41196370" w14:textId="77777777" w:rsidR="00AB389F" w:rsidRPr="00B913F1" w:rsidRDefault="00AB389F" w:rsidP="00DE6D20">
      <w:pPr>
        <w:pStyle w:val="ListParagraph"/>
        <w:numPr>
          <w:ilvl w:val="0"/>
          <w:numId w:val="12"/>
        </w:numPr>
        <w:spacing w:before="200" w:after="200" w:line="276" w:lineRule="auto"/>
        <w:rPr>
          <w:rFonts w:eastAsia="ACaslon-Regular"/>
          <w:lang w:val="en-GB"/>
        </w:rPr>
      </w:pPr>
      <w:r w:rsidRPr="00B913F1">
        <w:rPr>
          <w:rFonts w:eastAsia="ACaslon-Regular"/>
          <w:lang w:val="en-GB"/>
        </w:rPr>
        <w:t xml:space="preserve">Sometimes uncover evidence of wrongdoing while conducting evaluations. Such cases must be reported discreetly to the appropriate investigative body. Evaluators should consult with other relevant oversight entities when there is any doubt about if and how issues should be reported. </w:t>
      </w:r>
    </w:p>
    <w:p w14:paraId="06089303" w14:textId="77777777" w:rsidR="00AB389F" w:rsidRDefault="00AB389F" w:rsidP="00DE6D20">
      <w:pPr>
        <w:pStyle w:val="ListParagraph"/>
        <w:numPr>
          <w:ilvl w:val="0"/>
          <w:numId w:val="12"/>
        </w:numPr>
        <w:spacing w:before="200" w:after="200" w:line="276" w:lineRule="auto"/>
        <w:rPr>
          <w:rFonts w:eastAsia="ACaslon-Regular"/>
          <w:lang w:val="en-GB"/>
        </w:rPr>
      </w:pPr>
      <w:r w:rsidRPr="00B913F1">
        <w:rPr>
          <w:rFonts w:eastAsia="ACaslon-Regular"/>
          <w:lang w:val="en-GB"/>
        </w:rPr>
        <w:t>Should be sensitive to beliefs, manners and customs and act with integrity and honesty in their relations with all stakeholders. In line with the UN Universal Declaration of Human Rights, evaluators must be sensitive to and address issues of discrimination and gender equality. They should avoid offending the dignity and self-respect of those persons with whom they come in contact in the course of the evaluation. Knowing that evaluation might negatively affect the interests of some stakeholders, evaluators should conduct the evaluation and communicate its purpose and results in a way that clearly respects the stakeholders’</w:t>
      </w:r>
      <w:r>
        <w:rPr>
          <w:rFonts w:eastAsia="ACaslon-Regular"/>
          <w:lang w:val="en-GB"/>
        </w:rPr>
        <w:t xml:space="preserve"> </w:t>
      </w:r>
      <w:r w:rsidRPr="00B913F1">
        <w:rPr>
          <w:rFonts w:eastAsia="ACaslon-Regular"/>
          <w:lang w:val="en-GB"/>
        </w:rPr>
        <w:t xml:space="preserve">dignity and self-worth. </w:t>
      </w:r>
    </w:p>
    <w:p w14:paraId="11FC8CF8" w14:textId="77777777" w:rsidR="00AB389F" w:rsidRPr="00B913F1" w:rsidRDefault="00AB389F" w:rsidP="00DE6D20">
      <w:pPr>
        <w:pStyle w:val="ListParagraph"/>
        <w:numPr>
          <w:ilvl w:val="0"/>
          <w:numId w:val="12"/>
        </w:numPr>
        <w:spacing w:before="200" w:after="200" w:line="276" w:lineRule="auto"/>
        <w:rPr>
          <w:rFonts w:eastAsia="ACaslon-Regular"/>
          <w:lang w:val="en-GB"/>
        </w:rPr>
      </w:pPr>
      <w:r w:rsidRPr="00B913F1">
        <w:rPr>
          <w:rFonts w:eastAsia="ACaslon-Regular"/>
          <w:lang w:val="en-GB"/>
        </w:rPr>
        <w:t xml:space="preserve">Are responsible for their performance and their product(s). They are responsible for the clear, accurate and fair written and/or oral presentation of study imitations, findings and recommendations. </w:t>
      </w:r>
    </w:p>
    <w:p w14:paraId="20B8C662" w14:textId="77777777" w:rsidR="00AB389F" w:rsidRPr="00B913F1" w:rsidRDefault="00AB389F" w:rsidP="00DE6D20">
      <w:pPr>
        <w:pStyle w:val="ListParagraph"/>
        <w:numPr>
          <w:ilvl w:val="0"/>
          <w:numId w:val="12"/>
        </w:numPr>
        <w:spacing w:before="200" w:after="200" w:line="276" w:lineRule="auto"/>
      </w:pPr>
      <w:r w:rsidRPr="00B913F1">
        <w:rPr>
          <w:rFonts w:eastAsia="ACaslon-Regular"/>
          <w:lang w:val="en-GB"/>
        </w:rPr>
        <w:t>Should reflect sound accounting procedures and be prudent in using the resources of the evaluation.</w:t>
      </w:r>
    </w:p>
    <w:p w14:paraId="6B9F7198" w14:textId="77777777" w:rsidR="00AB389F" w:rsidRPr="00D6638C" w:rsidRDefault="00AB389F" w:rsidP="00AB389F">
      <w:pPr>
        <w:pBdr>
          <w:top w:val="single" w:sz="4" w:space="1" w:color="auto"/>
          <w:left w:val="single" w:sz="4" w:space="4" w:color="auto"/>
          <w:bottom w:val="single" w:sz="4" w:space="1" w:color="auto"/>
          <w:right w:val="single" w:sz="4" w:space="4" w:color="auto"/>
        </w:pBdr>
        <w:autoSpaceDE w:val="0"/>
        <w:autoSpaceDN w:val="0"/>
        <w:adjustRightInd w:val="0"/>
        <w:spacing w:before="200"/>
        <w:jc w:val="center"/>
        <w:rPr>
          <w:rFonts w:cs="Calibri"/>
          <w:color w:val="000000"/>
        </w:rPr>
      </w:pPr>
      <w:r w:rsidRPr="00D6638C">
        <w:rPr>
          <w:rFonts w:cs="Calibri"/>
          <w:b/>
          <w:bCs/>
          <w:color w:val="000000"/>
        </w:rPr>
        <w:t>Evaluation Consultant Agreement Form</w:t>
      </w:r>
      <w:r w:rsidRPr="00D6638C">
        <w:rPr>
          <w:rFonts w:cs="Calibri"/>
          <w:b/>
          <w:bCs/>
          <w:color w:val="000000"/>
          <w:vertAlign w:val="superscript"/>
        </w:rPr>
        <w:footnoteReference w:id="2"/>
      </w:r>
    </w:p>
    <w:p w14:paraId="5ED5C5CF" w14:textId="77777777" w:rsidR="00AB389F" w:rsidRPr="00D6638C" w:rsidRDefault="00AB389F" w:rsidP="00AB389F">
      <w:pPr>
        <w:pBdr>
          <w:top w:val="single" w:sz="4" w:space="1" w:color="auto"/>
          <w:left w:val="single" w:sz="4" w:space="4" w:color="auto"/>
          <w:bottom w:val="single" w:sz="4" w:space="1" w:color="auto"/>
          <w:right w:val="single" w:sz="4" w:space="4" w:color="auto"/>
        </w:pBdr>
        <w:autoSpaceDE w:val="0"/>
        <w:autoSpaceDN w:val="0"/>
        <w:adjustRightInd w:val="0"/>
        <w:spacing w:before="200"/>
        <w:rPr>
          <w:rFonts w:cs="Calibri"/>
          <w:color w:val="000000"/>
        </w:rPr>
      </w:pPr>
      <w:r w:rsidRPr="00D6638C">
        <w:rPr>
          <w:rFonts w:cs="Calibri"/>
          <w:b/>
          <w:bCs/>
          <w:color w:val="000000"/>
        </w:rPr>
        <w:t xml:space="preserve">Agreement to abide by the Code of Conduct for Evaluation in the UN System </w:t>
      </w:r>
    </w:p>
    <w:p w14:paraId="4A127E20" w14:textId="77777777" w:rsidR="00AB389F" w:rsidRPr="00D6638C" w:rsidRDefault="00AB389F" w:rsidP="00AB389F">
      <w:pPr>
        <w:pBdr>
          <w:top w:val="single" w:sz="4" w:space="1" w:color="auto"/>
          <w:left w:val="single" w:sz="4" w:space="4" w:color="auto"/>
          <w:bottom w:val="single" w:sz="4" w:space="1" w:color="auto"/>
          <w:right w:val="single" w:sz="4" w:space="4" w:color="auto"/>
        </w:pBdr>
        <w:autoSpaceDE w:val="0"/>
        <w:autoSpaceDN w:val="0"/>
        <w:adjustRightInd w:val="0"/>
        <w:spacing w:before="200"/>
        <w:rPr>
          <w:rFonts w:cs="Calibri"/>
          <w:color w:val="000000"/>
        </w:rPr>
      </w:pPr>
      <w:r w:rsidRPr="00D6638C">
        <w:rPr>
          <w:rFonts w:cs="Calibri"/>
          <w:b/>
          <w:bCs/>
          <w:color w:val="000000"/>
        </w:rPr>
        <w:t xml:space="preserve">Name of Consultant: </w:t>
      </w:r>
      <w:r w:rsidRPr="00D6638C">
        <w:rPr>
          <w:rFonts w:cs="Calibri"/>
          <w:color w:val="000000"/>
        </w:rPr>
        <w:t>__</w:t>
      </w:r>
      <w:r w:rsidRPr="00D6638C">
        <w:rPr>
          <w:rFonts w:cs="Calibri"/>
          <w:color w:val="000000"/>
          <w:u w:val="single"/>
        </w:rPr>
        <w:fldChar w:fldCharType="begin">
          <w:ffData>
            <w:name w:val="Text2"/>
            <w:enabled/>
            <w:calcOnExit w:val="0"/>
            <w:textInput/>
          </w:ffData>
        </w:fldChar>
      </w:r>
      <w:r w:rsidRPr="00D6638C">
        <w:rPr>
          <w:rFonts w:cs="Calibri"/>
          <w:color w:val="000000"/>
          <w:u w:val="single"/>
        </w:rPr>
        <w:instrText xml:space="preserve"> FORMTEXT </w:instrText>
      </w:r>
      <w:r w:rsidRPr="00D6638C">
        <w:rPr>
          <w:rFonts w:cs="Calibri"/>
          <w:color w:val="000000"/>
          <w:u w:val="single"/>
        </w:rPr>
      </w:r>
      <w:r w:rsidRPr="00D6638C">
        <w:rPr>
          <w:rFonts w:cs="Calibri"/>
          <w:color w:val="000000"/>
          <w:u w:val="single"/>
        </w:rPr>
        <w:fldChar w:fldCharType="separate"/>
      </w:r>
      <w:r w:rsidRPr="00D6638C">
        <w:rPr>
          <w:rFonts w:cs="Calibri"/>
          <w:noProof/>
          <w:color w:val="000000"/>
          <w:u w:val="single"/>
        </w:rPr>
        <w:t> </w:t>
      </w:r>
      <w:r w:rsidRPr="00D6638C">
        <w:rPr>
          <w:rFonts w:cs="Calibri"/>
          <w:noProof/>
          <w:color w:val="000000"/>
          <w:u w:val="single"/>
        </w:rPr>
        <w:t> </w:t>
      </w:r>
      <w:r w:rsidRPr="00D6638C">
        <w:rPr>
          <w:rFonts w:cs="Calibri"/>
          <w:noProof/>
          <w:color w:val="000000"/>
          <w:u w:val="single"/>
        </w:rPr>
        <w:t> </w:t>
      </w:r>
      <w:r w:rsidRPr="00D6638C">
        <w:rPr>
          <w:rFonts w:cs="Calibri"/>
          <w:noProof/>
          <w:color w:val="000000"/>
          <w:u w:val="single"/>
        </w:rPr>
        <w:t> </w:t>
      </w:r>
      <w:r w:rsidRPr="00D6638C">
        <w:rPr>
          <w:rFonts w:cs="Calibri"/>
          <w:noProof/>
          <w:color w:val="000000"/>
          <w:u w:val="single"/>
        </w:rPr>
        <w:t> </w:t>
      </w:r>
      <w:r w:rsidRPr="00D6638C">
        <w:rPr>
          <w:rFonts w:cs="Calibri"/>
          <w:color w:val="000000"/>
          <w:u w:val="single"/>
        </w:rPr>
        <w:fldChar w:fldCharType="end"/>
      </w:r>
      <w:r w:rsidRPr="00D6638C">
        <w:rPr>
          <w:rFonts w:cs="Calibri"/>
          <w:color w:val="000000"/>
        </w:rPr>
        <w:t xml:space="preserve">_________________________________________________ </w:t>
      </w:r>
    </w:p>
    <w:p w14:paraId="427D68FE" w14:textId="77777777" w:rsidR="00AB389F" w:rsidRPr="00D6638C" w:rsidRDefault="00AB389F" w:rsidP="00AB389F">
      <w:pPr>
        <w:pBdr>
          <w:top w:val="single" w:sz="4" w:space="1" w:color="auto"/>
          <w:left w:val="single" w:sz="4" w:space="4" w:color="auto"/>
          <w:bottom w:val="single" w:sz="4" w:space="1" w:color="auto"/>
          <w:right w:val="single" w:sz="4" w:space="4" w:color="auto"/>
        </w:pBdr>
        <w:autoSpaceDE w:val="0"/>
        <w:autoSpaceDN w:val="0"/>
        <w:adjustRightInd w:val="0"/>
        <w:spacing w:before="200"/>
        <w:rPr>
          <w:rFonts w:cs="Calibri"/>
          <w:color w:val="000000"/>
        </w:rPr>
      </w:pPr>
      <w:r w:rsidRPr="00D6638C">
        <w:rPr>
          <w:rFonts w:cs="Calibri"/>
          <w:b/>
          <w:bCs/>
          <w:color w:val="000000"/>
        </w:rPr>
        <w:t xml:space="preserve">Name of Consultancy Organization </w:t>
      </w:r>
      <w:r w:rsidRPr="00D6638C">
        <w:rPr>
          <w:rFonts w:cs="Calibri"/>
          <w:color w:val="000000"/>
        </w:rPr>
        <w:t>(where relevant)</w:t>
      </w:r>
      <w:r w:rsidRPr="00D6638C">
        <w:rPr>
          <w:rFonts w:cs="Calibri"/>
          <w:b/>
          <w:bCs/>
          <w:color w:val="000000"/>
        </w:rPr>
        <w:t xml:space="preserve">: </w:t>
      </w:r>
      <w:r w:rsidRPr="00D6638C">
        <w:rPr>
          <w:rFonts w:cs="Calibri"/>
          <w:color w:val="000000"/>
        </w:rPr>
        <w:t xml:space="preserve">________________________ </w:t>
      </w:r>
    </w:p>
    <w:p w14:paraId="6031AA2B" w14:textId="77777777" w:rsidR="00AB389F" w:rsidRPr="00D6638C" w:rsidRDefault="00AB389F" w:rsidP="00AB389F">
      <w:pPr>
        <w:pBdr>
          <w:top w:val="single" w:sz="4" w:space="1" w:color="auto"/>
          <w:left w:val="single" w:sz="4" w:space="4" w:color="auto"/>
          <w:bottom w:val="single" w:sz="4" w:space="1" w:color="auto"/>
          <w:right w:val="single" w:sz="4" w:space="4" w:color="auto"/>
        </w:pBdr>
        <w:autoSpaceDE w:val="0"/>
        <w:autoSpaceDN w:val="0"/>
        <w:adjustRightInd w:val="0"/>
        <w:spacing w:before="200"/>
        <w:rPr>
          <w:rFonts w:cs="Calibri"/>
          <w:color w:val="000000"/>
        </w:rPr>
      </w:pPr>
      <w:r w:rsidRPr="00D6638C">
        <w:rPr>
          <w:rFonts w:cs="Calibri"/>
          <w:b/>
          <w:bCs/>
          <w:color w:val="000000"/>
        </w:rPr>
        <w:t xml:space="preserve">I confirm that I have received and understood and will abide by the United Nations Code of Conduct for Evaluation. </w:t>
      </w:r>
    </w:p>
    <w:p w14:paraId="6C5A21EA" w14:textId="77777777" w:rsidR="00AB389F" w:rsidRPr="00D6638C" w:rsidRDefault="00AB389F" w:rsidP="00AB389F">
      <w:pPr>
        <w:pBdr>
          <w:top w:val="single" w:sz="4" w:space="1" w:color="auto"/>
          <w:left w:val="single" w:sz="4" w:space="4" w:color="auto"/>
          <w:bottom w:val="single" w:sz="4" w:space="1" w:color="auto"/>
          <w:right w:val="single" w:sz="4" w:space="4" w:color="auto"/>
        </w:pBdr>
        <w:autoSpaceDE w:val="0"/>
        <w:autoSpaceDN w:val="0"/>
        <w:adjustRightInd w:val="0"/>
        <w:spacing w:before="200"/>
        <w:rPr>
          <w:rFonts w:cs="Calibri"/>
          <w:color w:val="000000"/>
        </w:rPr>
      </w:pPr>
      <w:r w:rsidRPr="00D6638C">
        <w:rPr>
          <w:rFonts w:cs="Calibri"/>
          <w:color w:val="000000"/>
        </w:rPr>
        <w:t xml:space="preserve">Signed at </w:t>
      </w:r>
      <w:r w:rsidRPr="00F168A8">
        <w:rPr>
          <w:rFonts w:cs="Calibri"/>
          <w:i/>
          <w:color w:val="000000"/>
          <w:highlight w:val="lightGray"/>
        </w:rPr>
        <w:t>place</w:t>
      </w:r>
      <w:r>
        <w:rPr>
          <w:rFonts w:cs="Calibri"/>
          <w:i/>
          <w:color w:val="000000"/>
        </w:rPr>
        <w:t xml:space="preserve"> </w:t>
      </w:r>
      <w:r w:rsidRPr="00D6638C">
        <w:rPr>
          <w:rFonts w:cs="Calibri"/>
          <w:color w:val="000000"/>
        </w:rPr>
        <w:t xml:space="preserve">on </w:t>
      </w:r>
      <w:r w:rsidRPr="00F168A8">
        <w:rPr>
          <w:rFonts w:cs="Calibri"/>
          <w:i/>
          <w:color w:val="000000"/>
          <w:highlight w:val="lightGray"/>
        </w:rPr>
        <w:t>date</w:t>
      </w:r>
    </w:p>
    <w:p w14:paraId="58D3F63B" w14:textId="77777777" w:rsidR="00AB389F" w:rsidRPr="00D6638C" w:rsidRDefault="00AB389F" w:rsidP="00AB389F">
      <w:pPr>
        <w:pBdr>
          <w:top w:val="single" w:sz="4" w:space="1" w:color="auto"/>
          <w:left w:val="single" w:sz="4" w:space="4" w:color="auto"/>
          <w:bottom w:val="single" w:sz="4" w:space="1" w:color="auto"/>
          <w:right w:val="single" w:sz="4" w:space="4" w:color="auto"/>
        </w:pBdr>
        <w:autoSpaceDE w:val="0"/>
        <w:autoSpaceDN w:val="0"/>
        <w:adjustRightInd w:val="0"/>
        <w:spacing w:before="200"/>
        <w:rPr>
          <w:rFonts w:ascii="HIDDJN+TimesNewRoman,Bold" w:hAnsi="HIDDJN+TimesNewRoman,Bold" w:cs="HIDDJN+TimesNewRoman,Bold"/>
          <w:color w:val="000000"/>
        </w:rPr>
      </w:pPr>
      <w:r w:rsidRPr="00D6638C">
        <w:rPr>
          <w:rFonts w:cs="Calibri"/>
          <w:color w:val="000000"/>
        </w:rPr>
        <w:t>Signature</w:t>
      </w:r>
      <w:r w:rsidRPr="00D6638C">
        <w:rPr>
          <w:rFonts w:ascii="HIDDJN+TimesNewRoman,Bold" w:hAnsi="HIDDJN+TimesNewRoman,Bold" w:cs="HIDDJN+TimesNewRoman,Bold"/>
          <w:color w:val="000000"/>
        </w:rPr>
        <w:t>: ________________________________________</w:t>
      </w:r>
    </w:p>
    <w:p w14:paraId="569A28BF" w14:textId="38DB0EC6" w:rsidR="00AB389F" w:rsidRPr="00D6638C" w:rsidRDefault="00AB389F" w:rsidP="00AB389F">
      <w:pPr>
        <w:pStyle w:val="Heading31"/>
      </w:pPr>
      <w:r w:rsidRPr="00D6638C">
        <w:rPr>
          <w:sz w:val="20"/>
          <w:szCs w:val="20"/>
        </w:rPr>
        <w:br w:type="page"/>
      </w:r>
      <w:bookmarkStart w:id="72" w:name="_TOR_Annex_F:"/>
      <w:bookmarkStart w:id="73" w:name="_Toc299122847"/>
      <w:bookmarkStart w:id="74" w:name="_Toc299122869"/>
      <w:bookmarkStart w:id="75" w:name="_Toc299126633"/>
      <w:bookmarkStart w:id="76" w:name="_Toc299133057"/>
      <w:bookmarkStart w:id="77" w:name="_Toc321341567"/>
      <w:bookmarkEnd w:id="72"/>
      <w:r w:rsidRPr="00D6638C">
        <w:t xml:space="preserve">Annex </w:t>
      </w:r>
      <w:r w:rsidR="005669B6">
        <w:t>E</w:t>
      </w:r>
      <w:r w:rsidRPr="00D6638C">
        <w:t>: Evaluation Report Outline</w:t>
      </w:r>
      <w:bookmarkEnd w:id="73"/>
      <w:bookmarkEnd w:id="74"/>
      <w:bookmarkEnd w:id="75"/>
      <w:bookmarkEnd w:id="76"/>
      <w:r w:rsidRPr="00D6638C">
        <w:rPr>
          <w:vertAlign w:val="superscript"/>
        </w:rPr>
        <w:footnoteReference w:id="3"/>
      </w:r>
      <w:bookmarkEnd w:id="77"/>
    </w:p>
    <w:tbl>
      <w:tblPr>
        <w:tblW w:w="0" w:type="auto"/>
        <w:tblInd w:w="108" w:type="dxa"/>
        <w:tblLook w:val="04A0" w:firstRow="1" w:lastRow="0" w:firstColumn="1" w:lastColumn="0" w:noHBand="0" w:noVBand="1"/>
      </w:tblPr>
      <w:tblGrid>
        <w:gridCol w:w="985"/>
        <w:gridCol w:w="8483"/>
      </w:tblGrid>
      <w:tr w:rsidR="00AB389F" w:rsidRPr="00F168A8" w14:paraId="53C8BF14" w14:textId="77777777" w:rsidTr="00150F52">
        <w:tc>
          <w:tcPr>
            <w:tcW w:w="985" w:type="dxa"/>
          </w:tcPr>
          <w:p w14:paraId="731A1621" w14:textId="77777777" w:rsidR="00AB389F" w:rsidRPr="00D6638C" w:rsidRDefault="00AB389F" w:rsidP="00150F52">
            <w:pPr>
              <w:rPr>
                <w:b/>
                <w:bCs/>
                <w:sz w:val="20"/>
              </w:rPr>
            </w:pPr>
            <w:r w:rsidRPr="00D6638C">
              <w:rPr>
                <w:b/>
                <w:bCs/>
                <w:sz w:val="20"/>
              </w:rPr>
              <w:t>i.</w:t>
            </w:r>
          </w:p>
        </w:tc>
        <w:tc>
          <w:tcPr>
            <w:tcW w:w="8483" w:type="dxa"/>
          </w:tcPr>
          <w:p w14:paraId="4ACFDBA9" w14:textId="77777777" w:rsidR="00AB389F" w:rsidRPr="00D6638C" w:rsidRDefault="00AB389F" w:rsidP="00150F52">
            <w:pPr>
              <w:rPr>
                <w:sz w:val="20"/>
                <w:szCs w:val="20"/>
              </w:rPr>
            </w:pPr>
            <w:r w:rsidRPr="00D6638C">
              <w:rPr>
                <w:sz w:val="20"/>
                <w:szCs w:val="20"/>
              </w:rPr>
              <w:t>Opening page:</w:t>
            </w:r>
          </w:p>
          <w:p w14:paraId="232ABCFC" w14:textId="77777777" w:rsidR="00AB389F" w:rsidRPr="00D6638C" w:rsidRDefault="00AB389F" w:rsidP="00DE6D20">
            <w:pPr>
              <w:numPr>
                <w:ilvl w:val="0"/>
                <w:numId w:val="9"/>
              </w:numPr>
              <w:rPr>
                <w:sz w:val="20"/>
                <w:szCs w:val="20"/>
              </w:rPr>
            </w:pPr>
            <w:r w:rsidRPr="00D6638C">
              <w:rPr>
                <w:sz w:val="20"/>
                <w:szCs w:val="20"/>
              </w:rPr>
              <w:t xml:space="preserve">Title of UNDP supported </w:t>
            </w:r>
            <w:r w:rsidR="00D65710">
              <w:rPr>
                <w:sz w:val="20"/>
                <w:szCs w:val="20"/>
              </w:rPr>
              <w:t xml:space="preserve">EU </w:t>
            </w:r>
            <w:r w:rsidRPr="00D6638C">
              <w:rPr>
                <w:sz w:val="20"/>
                <w:szCs w:val="20"/>
              </w:rPr>
              <w:t xml:space="preserve">financed project </w:t>
            </w:r>
          </w:p>
          <w:p w14:paraId="39A0DA2D" w14:textId="77777777" w:rsidR="00AB389F" w:rsidRPr="00D6638C" w:rsidRDefault="00AB389F" w:rsidP="00DE6D20">
            <w:pPr>
              <w:numPr>
                <w:ilvl w:val="0"/>
                <w:numId w:val="9"/>
              </w:numPr>
              <w:rPr>
                <w:sz w:val="20"/>
                <w:szCs w:val="20"/>
              </w:rPr>
            </w:pPr>
            <w:r w:rsidRPr="00D6638C">
              <w:rPr>
                <w:sz w:val="20"/>
                <w:szCs w:val="20"/>
              </w:rPr>
              <w:t>UNDP</w:t>
            </w:r>
            <w:r w:rsidR="00D65710">
              <w:rPr>
                <w:sz w:val="20"/>
                <w:szCs w:val="20"/>
              </w:rPr>
              <w:t xml:space="preserve"> and EU </w:t>
            </w:r>
            <w:proofErr w:type="gramStart"/>
            <w:r w:rsidR="00D65710">
              <w:rPr>
                <w:sz w:val="20"/>
                <w:szCs w:val="20"/>
              </w:rPr>
              <w:t xml:space="preserve">project  </w:t>
            </w:r>
            <w:r w:rsidRPr="00D6638C">
              <w:rPr>
                <w:sz w:val="20"/>
                <w:szCs w:val="20"/>
              </w:rPr>
              <w:t>ID</w:t>
            </w:r>
            <w:proofErr w:type="gramEnd"/>
            <w:r w:rsidRPr="00D6638C">
              <w:rPr>
                <w:sz w:val="20"/>
                <w:szCs w:val="20"/>
              </w:rPr>
              <w:t xml:space="preserve">#s.  </w:t>
            </w:r>
          </w:p>
          <w:p w14:paraId="6ADEC6E3" w14:textId="77777777" w:rsidR="00AB389F" w:rsidRPr="00D6638C" w:rsidRDefault="00AB389F" w:rsidP="00DE6D20">
            <w:pPr>
              <w:numPr>
                <w:ilvl w:val="0"/>
                <w:numId w:val="9"/>
              </w:numPr>
              <w:rPr>
                <w:sz w:val="20"/>
                <w:szCs w:val="20"/>
              </w:rPr>
            </w:pPr>
            <w:r w:rsidRPr="00D6638C">
              <w:rPr>
                <w:sz w:val="20"/>
                <w:szCs w:val="20"/>
              </w:rPr>
              <w:t>Evaluation time frame and date of evaluation report</w:t>
            </w:r>
          </w:p>
          <w:p w14:paraId="7F80EACC" w14:textId="77777777" w:rsidR="00AB389F" w:rsidRPr="00D6638C" w:rsidRDefault="00AB389F" w:rsidP="00DE6D20">
            <w:pPr>
              <w:numPr>
                <w:ilvl w:val="0"/>
                <w:numId w:val="9"/>
              </w:numPr>
              <w:rPr>
                <w:sz w:val="20"/>
                <w:szCs w:val="20"/>
              </w:rPr>
            </w:pPr>
            <w:r w:rsidRPr="00D6638C">
              <w:rPr>
                <w:sz w:val="20"/>
                <w:szCs w:val="20"/>
              </w:rPr>
              <w:t>Region and countries included in the project</w:t>
            </w:r>
          </w:p>
          <w:p w14:paraId="0FBC8986" w14:textId="77777777" w:rsidR="00AB389F" w:rsidRPr="00D6638C" w:rsidRDefault="00D65710" w:rsidP="00DE6D20">
            <w:pPr>
              <w:numPr>
                <w:ilvl w:val="0"/>
                <w:numId w:val="9"/>
              </w:numPr>
              <w:rPr>
                <w:sz w:val="20"/>
                <w:szCs w:val="20"/>
              </w:rPr>
            </w:pPr>
            <w:r>
              <w:rPr>
                <w:sz w:val="20"/>
                <w:szCs w:val="20"/>
              </w:rPr>
              <w:t xml:space="preserve">UNDP </w:t>
            </w:r>
            <w:r w:rsidR="00AB389F" w:rsidRPr="00D6638C">
              <w:rPr>
                <w:sz w:val="20"/>
                <w:szCs w:val="20"/>
              </w:rPr>
              <w:t>Operational Program/Strategic Program</w:t>
            </w:r>
          </w:p>
          <w:p w14:paraId="4EF4A56E" w14:textId="77777777" w:rsidR="00AB389F" w:rsidRPr="00D6638C" w:rsidRDefault="00AB389F" w:rsidP="00DE6D20">
            <w:pPr>
              <w:numPr>
                <w:ilvl w:val="0"/>
                <w:numId w:val="9"/>
              </w:numPr>
              <w:rPr>
                <w:sz w:val="20"/>
                <w:szCs w:val="20"/>
              </w:rPr>
            </w:pPr>
            <w:r w:rsidRPr="00D6638C">
              <w:rPr>
                <w:sz w:val="20"/>
                <w:szCs w:val="20"/>
              </w:rPr>
              <w:t>Implementing Partner and other project partners</w:t>
            </w:r>
          </w:p>
          <w:p w14:paraId="1A7B5F4E" w14:textId="77777777" w:rsidR="00AB389F" w:rsidRPr="00D6638C" w:rsidRDefault="00AB389F" w:rsidP="00DE6D20">
            <w:pPr>
              <w:numPr>
                <w:ilvl w:val="0"/>
                <w:numId w:val="9"/>
              </w:numPr>
              <w:rPr>
                <w:sz w:val="20"/>
                <w:szCs w:val="20"/>
              </w:rPr>
            </w:pPr>
            <w:r w:rsidRPr="00D6638C">
              <w:rPr>
                <w:sz w:val="20"/>
                <w:szCs w:val="20"/>
              </w:rPr>
              <w:t xml:space="preserve">Evaluation team members </w:t>
            </w:r>
          </w:p>
          <w:p w14:paraId="0A03EDDC" w14:textId="77777777" w:rsidR="00AB389F" w:rsidRPr="00D6638C" w:rsidRDefault="00AB389F" w:rsidP="00DE6D20">
            <w:pPr>
              <w:numPr>
                <w:ilvl w:val="0"/>
                <w:numId w:val="9"/>
              </w:numPr>
              <w:rPr>
                <w:sz w:val="20"/>
                <w:szCs w:val="20"/>
              </w:rPr>
            </w:pPr>
            <w:r w:rsidRPr="00D6638C">
              <w:rPr>
                <w:sz w:val="20"/>
                <w:szCs w:val="20"/>
              </w:rPr>
              <w:t>Acknowledgements</w:t>
            </w:r>
          </w:p>
        </w:tc>
      </w:tr>
      <w:tr w:rsidR="00AB389F" w:rsidRPr="00F168A8" w14:paraId="65AACE3B" w14:textId="77777777" w:rsidTr="00150F52">
        <w:tc>
          <w:tcPr>
            <w:tcW w:w="985" w:type="dxa"/>
          </w:tcPr>
          <w:p w14:paraId="575737E8" w14:textId="77777777" w:rsidR="00AB389F" w:rsidRPr="00D6638C" w:rsidRDefault="00AB389F" w:rsidP="00150F52">
            <w:pPr>
              <w:rPr>
                <w:b/>
                <w:bCs/>
                <w:sz w:val="20"/>
              </w:rPr>
            </w:pPr>
            <w:r w:rsidRPr="00D6638C">
              <w:rPr>
                <w:b/>
                <w:bCs/>
                <w:sz w:val="20"/>
              </w:rPr>
              <w:t>ii.</w:t>
            </w:r>
          </w:p>
        </w:tc>
        <w:tc>
          <w:tcPr>
            <w:tcW w:w="8483" w:type="dxa"/>
          </w:tcPr>
          <w:p w14:paraId="4808B0B9" w14:textId="77777777" w:rsidR="00AB389F" w:rsidRPr="00D6638C" w:rsidRDefault="00AB389F" w:rsidP="00150F52">
            <w:pPr>
              <w:rPr>
                <w:sz w:val="20"/>
                <w:szCs w:val="20"/>
              </w:rPr>
            </w:pPr>
            <w:r w:rsidRPr="00D6638C">
              <w:rPr>
                <w:sz w:val="20"/>
                <w:szCs w:val="20"/>
              </w:rPr>
              <w:t>Executive Summary</w:t>
            </w:r>
          </w:p>
          <w:p w14:paraId="10708333" w14:textId="77777777" w:rsidR="00AB389F" w:rsidRPr="00D6638C" w:rsidRDefault="00AB389F" w:rsidP="00DE6D20">
            <w:pPr>
              <w:numPr>
                <w:ilvl w:val="0"/>
                <w:numId w:val="9"/>
              </w:numPr>
              <w:rPr>
                <w:sz w:val="20"/>
                <w:szCs w:val="20"/>
              </w:rPr>
            </w:pPr>
            <w:r w:rsidRPr="00D6638C">
              <w:rPr>
                <w:sz w:val="20"/>
                <w:szCs w:val="20"/>
              </w:rPr>
              <w:t>Project Summary Table</w:t>
            </w:r>
          </w:p>
          <w:p w14:paraId="4765F4C6" w14:textId="77777777" w:rsidR="00AB389F" w:rsidRPr="00D6638C" w:rsidRDefault="00AB389F" w:rsidP="00DE6D20">
            <w:pPr>
              <w:numPr>
                <w:ilvl w:val="0"/>
                <w:numId w:val="9"/>
              </w:numPr>
              <w:rPr>
                <w:sz w:val="20"/>
                <w:szCs w:val="20"/>
              </w:rPr>
            </w:pPr>
            <w:r w:rsidRPr="00D6638C">
              <w:rPr>
                <w:sz w:val="20"/>
                <w:szCs w:val="20"/>
              </w:rPr>
              <w:t>Project Description (brief)</w:t>
            </w:r>
          </w:p>
          <w:p w14:paraId="2D6C2114" w14:textId="77777777" w:rsidR="00AB389F" w:rsidRPr="00D6638C" w:rsidRDefault="00AB389F" w:rsidP="00DE6D20">
            <w:pPr>
              <w:numPr>
                <w:ilvl w:val="0"/>
                <w:numId w:val="9"/>
              </w:numPr>
              <w:rPr>
                <w:sz w:val="20"/>
                <w:szCs w:val="20"/>
              </w:rPr>
            </w:pPr>
            <w:r w:rsidRPr="00D6638C">
              <w:rPr>
                <w:sz w:val="20"/>
                <w:szCs w:val="20"/>
              </w:rPr>
              <w:t>Evaluation Rating Table</w:t>
            </w:r>
          </w:p>
          <w:p w14:paraId="283DCB3E" w14:textId="77777777" w:rsidR="00AB389F" w:rsidRPr="00D6638C" w:rsidRDefault="00AB389F" w:rsidP="00DE6D20">
            <w:pPr>
              <w:numPr>
                <w:ilvl w:val="0"/>
                <w:numId w:val="9"/>
              </w:numPr>
              <w:rPr>
                <w:sz w:val="20"/>
                <w:szCs w:val="20"/>
              </w:rPr>
            </w:pPr>
            <w:r w:rsidRPr="00D6638C">
              <w:rPr>
                <w:sz w:val="20"/>
                <w:szCs w:val="20"/>
              </w:rPr>
              <w:t>Summary of conclusions, recommendations and lessons</w:t>
            </w:r>
          </w:p>
        </w:tc>
      </w:tr>
      <w:tr w:rsidR="00AB389F" w:rsidRPr="00F168A8" w14:paraId="67451A91" w14:textId="77777777" w:rsidTr="00150F52">
        <w:tc>
          <w:tcPr>
            <w:tcW w:w="985" w:type="dxa"/>
          </w:tcPr>
          <w:p w14:paraId="64B69CED" w14:textId="77777777" w:rsidR="00AB389F" w:rsidRPr="00D6638C" w:rsidRDefault="00AB389F" w:rsidP="00150F52">
            <w:pPr>
              <w:rPr>
                <w:b/>
                <w:bCs/>
                <w:sz w:val="20"/>
              </w:rPr>
            </w:pPr>
            <w:r w:rsidRPr="00D6638C">
              <w:rPr>
                <w:b/>
                <w:bCs/>
                <w:sz w:val="20"/>
              </w:rPr>
              <w:t>iii.</w:t>
            </w:r>
          </w:p>
        </w:tc>
        <w:tc>
          <w:tcPr>
            <w:tcW w:w="8483" w:type="dxa"/>
          </w:tcPr>
          <w:p w14:paraId="4CAF14BA" w14:textId="77777777" w:rsidR="00AB389F" w:rsidRPr="00D6638C" w:rsidRDefault="00AB389F" w:rsidP="00150F52">
            <w:pPr>
              <w:rPr>
                <w:sz w:val="20"/>
                <w:szCs w:val="20"/>
              </w:rPr>
            </w:pPr>
            <w:r w:rsidRPr="00D6638C">
              <w:rPr>
                <w:sz w:val="20"/>
                <w:szCs w:val="20"/>
              </w:rPr>
              <w:t>Acronyms and Abbreviations</w:t>
            </w:r>
          </w:p>
          <w:p w14:paraId="73BAFB3C" w14:textId="77777777" w:rsidR="00AB389F" w:rsidRPr="00D6638C" w:rsidRDefault="00AB389F" w:rsidP="00150F52">
            <w:pPr>
              <w:rPr>
                <w:bCs/>
                <w:sz w:val="20"/>
              </w:rPr>
            </w:pPr>
            <w:r w:rsidRPr="00D6638C">
              <w:rPr>
                <w:sz w:val="20"/>
                <w:szCs w:val="20"/>
              </w:rPr>
              <w:t>(See: UNDP Editorial Manual</w:t>
            </w:r>
            <w:r w:rsidRPr="00D6638C">
              <w:rPr>
                <w:rFonts w:cs="Calibri"/>
                <w:bCs/>
                <w:sz w:val="20"/>
                <w:szCs w:val="20"/>
                <w:vertAlign w:val="superscript"/>
              </w:rPr>
              <w:footnoteReference w:id="4"/>
            </w:r>
            <w:r w:rsidRPr="00D6638C">
              <w:rPr>
                <w:sz w:val="20"/>
                <w:szCs w:val="20"/>
              </w:rPr>
              <w:t>)</w:t>
            </w:r>
          </w:p>
        </w:tc>
      </w:tr>
      <w:tr w:rsidR="00AB389F" w:rsidRPr="00F168A8" w14:paraId="599A0A28" w14:textId="77777777" w:rsidTr="00150F52">
        <w:tc>
          <w:tcPr>
            <w:tcW w:w="985" w:type="dxa"/>
          </w:tcPr>
          <w:p w14:paraId="61190A8F" w14:textId="77777777" w:rsidR="00AB389F" w:rsidRPr="00D6638C" w:rsidRDefault="00AB389F" w:rsidP="00150F52">
            <w:pPr>
              <w:rPr>
                <w:b/>
                <w:bCs/>
                <w:sz w:val="20"/>
              </w:rPr>
            </w:pPr>
            <w:r w:rsidRPr="00D6638C">
              <w:rPr>
                <w:b/>
                <w:bCs/>
                <w:sz w:val="20"/>
              </w:rPr>
              <w:t>1.</w:t>
            </w:r>
          </w:p>
        </w:tc>
        <w:tc>
          <w:tcPr>
            <w:tcW w:w="8483" w:type="dxa"/>
          </w:tcPr>
          <w:p w14:paraId="18B700A5" w14:textId="77777777" w:rsidR="00AB389F" w:rsidRPr="00D6638C" w:rsidRDefault="00AB389F" w:rsidP="00150F52">
            <w:pPr>
              <w:rPr>
                <w:sz w:val="20"/>
                <w:szCs w:val="20"/>
              </w:rPr>
            </w:pPr>
            <w:r w:rsidRPr="00D6638C">
              <w:rPr>
                <w:sz w:val="20"/>
                <w:szCs w:val="20"/>
              </w:rPr>
              <w:t>Introduction</w:t>
            </w:r>
          </w:p>
          <w:p w14:paraId="3FA0749C" w14:textId="77777777" w:rsidR="00AB389F" w:rsidRPr="00D6638C" w:rsidRDefault="00AB389F" w:rsidP="00DE6D20">
            <w:pPr>
              <w:numPr>
                <w:ilvl w:val="0"/>
                <w:numId w:val="9"/>
              </w:numPr>
              <w:rPr>
                <w:b/>
                <w:sz w:val="20"/>
                <w:szCs w:val="20"/>
              </w:rPr>
            </w:pPr>
            <w:r w:rsidRPr="00D6638C">
              <w:rPr>
                <w:sz w:val="20"/>
                <w:szCs w:val="20"/>
              </w:rPr>
              <w:t xml:space="preserve">Purpose of the evaluation </w:t>
            </w:r>
          </w:p>
          <w:p w14:paraId="09A66722" w14:textId="77777777" w:rsidR="00AB389F" w:rsidRPr="00D6638C" w:rsidRDefault="00AB389F" w:rsidP="00DE6D20">
            <w:pPr>
              <w:numPr>
                <w:ilvl w:val="0"/>
                <w:numId w:val="9"/>
              </w:numPr>
              <w:rPr>
                <w:b/>
                <w:sz w:val="20"/>
                <w:szCs w:val="20"/>
              </w:rPr>
            </w:pPr>
            <w:r w:rsidRPr="00D6638C">
              <w:rPr>
                <w:sz w:val="20"/>
                <w:szCs w:val="20"/>
              </w:rPr>
              <w:t xml:space="preserve">Scope &amp; Methodology </w:t>
            </w:r>
          </w:p>
          <w:p w14:paraId="4FCF2A63" w14:textId="77777777" w:rsidR="00AB389F" w:rsidRPr="00D6638C" w:rsidRDefault="00AB389F" w:rsidP="00DE6D20">
            <w:pPr>
              <w:numPr>
                <w:ilvl w:val="0"/>
                <w:numId w:val="9"/>
              </w:numPr>
              <w:rPr>
                <w:b/>
                <w:sz w:val="20"/>
                <w:szCs w:val="20"/>
              </w:rPr>
            </w:pPr>
            <w:r w:rsidRPr="00D6638C">
              <w:rPr>
                <w:sz w:val="20"/>
                <w:szCs w:val="20"/>
              </w:rPr>
              <w:t>Structure of the evaluation report</w:t>
            </w:r>
          </w:p>
        </w:tc>
      </w:tr>
      <w:tr w:rsidR="00AB389F" w:rsidRPr="00F168A8" w14:paraId="54CD208D" w14:textId="77777777" w:rsidTr="00150F52">
        <w:tc>
          <w:tcPr>
            <w:tcW w:w="985" w:type="dxa"/>
          </w:tcPr>
          <w:p w14:paraId="0584737B" w14:textId="77777777" w:rsidR="00AB389F" w:rsidRPr="00D6638C" w:rsidRDefault="00AB389F" w:rsidP="00150F52">
            <w:pPr>
              <w:rPr>
                <w:b/>
                <w:bCs/>
                <w:sz w:val="20"/>
              </w:rPr>
            </w:pPr>
            <w:r w:rsidRPr="00D6638C">
              <w:rPr>
                <w:b/>
                <w:bCs/>
                <w:sz w:val="20"/>
              </w:rPr>
              <w:t>2.</w:t>
            </w:r>
          </w:p>
        </w:tc>
        <w:tc>
          <w:tcPr>
            <w:tcW w:w="8483" w:type="dxa"/>
          </w:tcPr>
          <w:p w14:paraId="454EEC15" w14:textId="77777777" w:rsidR="00AB389F" w:rsidRPr="00D6638C" w:rsidRDefault="00AB389F" w:rsidP="00150F52">
            <w:pPr>
              <w:rPr>
                <w:sz w:val="20"/>
                <w:szCs w:val="20"/>
              </w:rPr>
            </w:pPr>
            <w:r w:rsidRPr="00D6638C">
              <w:rPr>
                <w:sz w:val="20"/>
                <w:szCs w:val="20"/>
              </w:rPr>
              <w:t>Project description and development context</w:t>
            </w:r>
          </w:p>
          <w:p w14:paraId="7FC3B685" w14:textId="77777777" w:rsidR="00AB389F" w:rsidRPr="00D6638C" w:rsidRDefault="00AB389F" w:rsidP="00DE6D20">
            <w:pPr>
              <w:numPr>
                <w:ilvl w:val="0"/>
                <w:numId w:val="10"/>
              </w:numPr>
              <w:rPr>
                <w:sz w:val="20"/>
                <w:szCs w:val="20"/>
              </w:rPr>
            </w:pPr>
            <w:r w:rsidRPr="00D6638C">
              <w:rPr>
                <w:sz w:val="20"/>
                <w:szCs w:val="20"/>
              </w:rPr>
              <w:t>Project start and duration</w:t>
            </w:r>
          </w:p>
          <w:p w14:paraId="123E04CE" w14:textId="77777777" w:rsidR="00AB389F" w:rsidRPr="00D6638C" w:rsidRDefault="00AB389F" w:rsidP="00DE6D20">
            <w:pPr>
              <w:numPr>
                <w:ilvl w:val="0"/>
                <w:numId w:val="10"/>
              </w:numPr>
              <w:rPr>
                <w:sz w:val="20"/>
                <w:szCs w:val="20"/>
              </w:rPr>
            </w:pPr>
            <w:r w:rsidRPr="00D6638C">
              <w:rPr>
                <w:sz w:val="20"/>
                <w:szCs w:val="20"/>
              </w:rPr>
              <w:t>Problems that the project sought to address</w:t>
            </w:r>
          </w:p>
          <w:p w14:paraId="704B094E" w14:textId="77777777" w:rsidR="00AB389F" w:rsidRPr="00D6638C" w:rsidRDefault="00AB389F" w:rsidP="00DE6D20">
            <w:pPr>
              <w:numPr>
                <w:ilvl w:val="0"/>
                <w:numId w:val="10"/>
              </w:numPr>
              <w:rPr>
                <w:sz w:val="20"/>
                <w:szCs w:val="20"/>
              </w:rPr>
            </w:pPr>
            <w:r w:rsidRPr="00D6638C">
              <w:rPr>
                <w:sz w:val="20"/>
                <w:szCs w:val="20"/>
              </w:rPr>
              <w:t>Immediate and development objectives of the project</w:t>
            </w:r>
          </w:p>
          <w:p w14:paraId="09B0F791" w14:textId="77777777" w:rsidR="00AB389F" w:rsidRPr="00D6638C" w:rsidRDefault="00AB389F" w:rsidP="00DE6D20">
            <w:pPr>
              <w:numPr>
                <w:ilvl w:val="0"/>
                <w:numId w:val="10"/>
              </w:numPr>
              <w:rPr>
                <w:sz w:val="20"/>
                <w:szCs w:val="20"/>
              </w:rPr>
            </w:pPr>
            <w:r w:rsidRPr="00D6638C">
              <w:rPr>
                <w:sz w:val="20"/>
                <w:szCs w:val="20"/>
              </w:rPr>
              <w:t>Baseline Indicators established</w:t>
            </w:r>
          </w:p>
          <w:p w14:paraId="65161D76" w14:textId="77777777" w:rsidR="00AB389F" w:rsidRPr="00D6638C" w:rsidRDefault="00AB389F" w:rsidP="00DE6D20">
            <w:pPr>
              <w:numPr>
                <w:ilvl w:val="0"/>
                <w:numId w:val="10"/>
              </w:numPr>
              <w:rPr>
                <w:sz w:val="20"/>
                <w:szCs w:val="20"/>
              </w:rPr>
            </w:pPr>
            <w:r w:rsidRPr="00D6638C">
              <w:rPr>
                <w:sz w:val="20"/>
                <w:szCs w:val="20"/>
              </w:rPr>
              <w:t>Main stakeholders</w:t>
            </w:r>
          </w:p>
          <w:p w14:paraId="1C752304" w14:textId="77777777" w:rsidR="00AB389F" w:rsidRPr="00D6638C" w:rsidRDefault="00AB389F" w:rsidP="00DE6D20">
            <w:pPr>
              <w:numPr>
                <w:ilvl w:val="0"/>
                <w:numId w:val="10"/>
              </w:numPr>
              <w:rPr>
                <w:sz w:val="20"/>
                <w:szCs w:val="20"/>
              </w:rPr>
            </w:pPr>
            <w:r w:rsidRPr="00D6638C">
              <w:rPr>
                <w:sz w:val="20"/>
                <w:szCs w:val="20"/>
              </w:rPr>
              <w:t>Expected Results</w:t>
            </w:r>
          </w:p>
        </w:tc>
      </w:tr>
      <w:tr w:rsidR="00AB389F" w:rsidRPr="00F168A8" w14:paraId="010AA4F7" w14:textId="77777777" w:rsidTr="00150F52">
        <w:tc>
          <w:tcPr>
            <w:tcW w:w="985" w:type="dxa"/>
          </w:tcPr>
          <w:p w14:paraId="5C66A1BB" w14:textId="77777777" w:rsidR="00AB389F" w:rsidRPr="00D6638C" w:rsidRDefault="00AB389F" w:rsidP="00150F52">
            <w:pPr>
              <w:rPr>
                <w:b/>
                <w:bCs/>
                <w:sz w:val="20"/>
              </w:rPr>
            </w:pPr>
            <w:r w:rsidRPr="00D6638C">
              <w:rPr>
                <w:b/>
                <w:bCs/>
                <w:sz w:val="20"/>
              </w:rPr>
              <w:t>3.</w:t>
            </w:r>
          </w:p>
        </w:tc>
        <w:tc>
          <w:tcPr>
            <w:tcW w:w="8483" w:type="dxa"/>
          </w:tcPr>
          <w:p w14:paraId="68575AF9" w14:textId="77777777" w:rsidR="00AB389F" w:rsidRPr="00D6638C" w:rsidRDefault="00AB389F" w:rsidP="00150F52">
            <w:pPr>
              <w:rPr>
                <w:sz w:val="20"/>
                <w:szCs w:val="20"/>
              </w:rPr>
            </w:pPr>
            <w:r w:rsidRPr="00D6638C">
              <w:rPr>
                <w:sz w:val="20"/>
                <w:szCs w:val="20"/>
              </w:rPr>
              <w:t xml:space="preserve">Findings </w:t>
            </w:r>
          </w:p>
          <w:p w14:paraId="7A49ECB4" w14:textId="4943D553" w:rsidR="00AB389F" w:rsidRPr="00D6638C" w:rsidRDefault="00AB389F" w:rsidP="00150F52">
            <w:pPr>
              <w:rPr>
                <w:sz w:val="20"/>
              </w:rPr>
            </w:pPr>
          </w:p>
        </w:tc>
      </w:tr>
      <w:tr w:rsidR="00AB389F" w:rsidRPr="00F168A8" w14:paraId="3F26EBBD" w14:textId="77777777" w:rsidTr="00150F52">
        <w:tc>
          <w:tcPr>
            <w:tcW w:w="985" w:type="dxa"/>
          </w:tcPr>
          <w:p w14:paraId="106736AE" w14:textId="77777777" w:rsidR="00AB389F" w:rsidRPr="00D6638C" w:rsidRDefault="00AB389F" w:rsidP="00150F52">
            <w:pPr>
              <w:rPr>
                <w:b/>
                <w:bCs/>
                <w:sz w:val="20"/>
              </w:rPr>
            </w:pPr>
            <w:r w:rsidRPr="00D6638C">
              <w:rPr>
                <w:b/>
                <w:bCs/>
                <w:sz w:val="20"/>
              </w:rPr>
              <w:t>3.1</w:t>
            </w:r>
          </w:p>
        </w:tc>
        <w:tc>
          <w:tcPr>
            <w:tcW w:w="8483" w:type="dxa"/>
          </w:tcPr>
          <w:p w14:paraId="62A9655C" w14:textId="77777777" w:rsidR="00AB389F" w:rsidRPr="00D6638C" w:rsidRDefault="00AB389F" w:rsidP="00150F52">
            <w:pPr>
              <w:rPr>
                <w:sz w:val="20"/>
                <w:szCs w:val="20"/>
              </w:rPr>
            </w:pPr>
            <w:r w:rsidRPr="00D6638C">
              <w:rPr>
                <w:sz w:val="20"/>
                <w:szCs w:val="20"/>
              </w:rPr>
              <w:t>Project Design / Formulation</w:t>
            </w:r>
          </w:p>
          <w:p w14:paraId="17A26FF3" w14:textId="77777777" w:rsidR="00AB389F" w:rsidRPr="00D6638C" w:rsidRDefault="00AB389F" w:rsidP="00DE6D20">
            <w:pPr>
              <w:numPr>
                <w:ilvl w:val="0"/>
                <w:numId w:val="9"/>
              </w:numPr>
              <w:rPr>
                <w:sz w:val="20"/>
                <w:szCs w:val="20"/>
              </w:rPr>
            </w:pPr>
            <w:r w:rsidRPr="00D6638C">
              <w:rPr>
                <w:sz w:val="20"/>
                <w:szCs w:val="20"/>
              </w:rPr>
              <w:t>Analysis of LFA/Results Framework (Project logic /strategy; Indicators)</w:t>
            </w:r>
          </w:p>
          <w:p w14:paraId="4DAD8043" w14:textId="77777777" w:rsidR="00AB389F" w:rsidRPr="00D6638C" w:rsidRDefault="00AB389F" w:rsidP="00DE6D20">
            <w:pPr>
              <w:numPr>
                <w:ilvl w:val="0"/>
                <w:numId w:val="9"/>
              </w:numPr>
              <w:rPr>
                <w:sz w:val="20"/>
                <w:szCs w:val="20"/>
              </w:rPr>
            </w:pPr>
            <w:r w:rsidRPr="00D6638C">
              <w:rPr>
                <w:sz w:val="20"/>
                <w:szCs w:val="20"/>
              </w:rPr>
              <w:t>Assumptions and Risks</w:t>
            </w:r>
          </w:p>
          <w:p w14:paraId="141E7305" w14:textId="77777777" w:rsidR="00AB389F" w:rsidRPr="00D6638C" w:rsidRDefault="00AB389F" w:rsidP="00DE6D20">
            <w:pPr>
              <w:numPr>
                <w:ilvl w:val="0"/>
                <w:numId w:val="9"/>
              </w:numPr>
              <w:rPr>
                <w:sz w:val="20"/>
                <w:szCs w:val="20"/>
              </w:rPr>
            </w:pPr>
            <w:r w:rsidRPr="00D6638C">
              <w:rPr>
                <w:sz w:val="20"/>
                <w:szCs w:val="20"/>
              </w:rPr>
              <w:t xml:space="preserve">Lessons from other relevant projects (e.g., same focal area) incorporated into project design </w:t>
            </w:r>
          </w:p>
          <w:p w14:paraId="6F2F30C6" w14:textId="77777777" w:rsidR="00AB389F" w:rsidRPr="00D6638C" w:rsidRDefault="00AB389F" w:rsidP="00DE6D20">
            <w:pPr>
              <w:numPr>
                <w:ilvl w:val="0"/>
                <w:numId w:val="9"/>
              </w:numPr>
              <w:rPr>
                <w:sz w:val="20"/>
                <w:szCs w:val="20"/>
              </w:rPr>
            </w:pPr>
            <w:r w:rsidRPr="00D6638C">
              <w:rPr>
                <w:sz w:val="20"/>
                <w:szCs w:val="20"/>
              </w:rPr>
              <w:t xml:space="preserve">Planned stakeholder participation </w:t>
            </w:r>
          </w:p>
          <w:p w14:paraId="006F1159" w14:textId="77777777" w:rsidR="00AB389F" w:rsidRPr="00D6638C" w:rsidRDefault="00AB389F" w:rsidP="00DE6D20">
            <w:pPr>
              <w:numPr>
                <w:ilvl w:val="0"/>
                <w:numId w:val="9"/>
              </w:numPr>
              <w:rPr>
                <w:sz w:val="20"/>
                <w:szCs w:val="20"/>
              </w:rPr>
            </w:pPr>
            <w:r w:rsidRPr="00D6638C">
              <w:rPr>
                <w:sz w:val="20"/>
                <w:szCs w:val="20"/>
              </w:rPr>
              <w:t xml:space="preserve">Replication approach </w:t>
            </w:r>
          </w:p>
          <w:p w14:paraId="3FF928B9" w14:textId="77777777" w:rsidR="00AB389F" w:rsidRPr="00D6638C" w:rsidRDefault="00AB389F" w:rsidP="00DE6D20">
            <w:pPr>
              <w:numPr>
                <w:ilvl w:val="0"/>
                <w:numId w:val="9"/>
              </w:numPr>
              <w:rPr>
                <w:sz w:val="20"/>
                <w:szCs w:val="20"/>
              </w:rPr>
            </w:pPr>
            <w:r w:rsidRPr="00D6638C">
              <w:rPr>
                <w:sz w:val="20"/>
                <w:szCs w:val="20"/>
              </w:rPr>
              <w:t>UNDP comparative advantage</w:t>
            </w:r>
          </w:p>
          <w:p w14:paraId="549C0D2F" w14:textId="77777777" w:rsidR="00AB389F" w:rsidRPr="00D6638C" w:rsidRDefault="00AB389F" w:rsidP="00DE6D20">
            <w:pPr>
              <w:numPr>
                <w:ilvl w:val="0"/>
                <w:numId w:val="9"/>
              </w:numPr>
              <w:rPr>
                <w:sz w:val="20"/>
                <w:szCs w:val="20"/>
              </w:rPr>
            </w:pPr>
            <w:r w:rsidRPr="00D6638C">
              <w:rPr>
                <w:sz w:val="20"/>
                <w:szCs w:val="20"/>
              </w:rPr>
              <w:t>Linkages between project and other interventions within the sector</w:t>
            </w:r>
          </w:p>
          <w:p w14:paraId="01B2B06D" w14:textId="77777777" w:rsidR="00AB389F" w:rsidRPr="00D6638C" w:rsidRDefault="00AB389F" w:rsidP="00DE6D20">
            <w:pPr>
              <w:numPr>
                <w:ilvl w:val="0"/>
                <w:numId w:val="9"/>
              </w:numPr>
              <w:rPr>
                <w:sz w:val="20"/>
                <w:szCs w:val="20"/>
              </w:rPr>
            </w:pPr>
            <w:r w:rsidRPr="00D6638C">
              <w:rPr>
                <w:sz w:val="20"/>
                <w:szCs w:val="20"/>
              </w:rPr>
              <w:t>Management arrangements</w:t>
            </w:r>
          </w:p>
        </w:tc>
      </w:tr>
      <w:tr w:rsidR="00AB389F" w:rsidRPr="00F168A8" w14:paraId="7D5EBDEC" w14:textId="77777777" w:rsidTr="00150F52">
        <w:tc>
          <w:tcPr>
            <w:tcW w:w="985" w:type="dxa"/>
          </w:tcPr>
          <w:p w14:paraId="532E7698" w14:textId="77777777" w:rsidR="00AB389F" w:rsidRPr="00D6638C" w:rsidRDefault="00AB389F" w:rsidP="00150F52">
            <w:pPr>
              <w:rPr>
                <w:b/>
                <w:bCs/>
                <w:sz w:val="20"/>
              </w:rPr>
            </w:pPr>
            <w:r w:rsidRPr="00D6638C">
              <w:rPr>
                <w:b/>
                <w:bCs/>
                <w:sz w:val="20"/>
              </w:rPr>
              <w:t>3.2</w:t>
            </w:r>
          </w:p>
        </w:tc>
        <w:tc>
          <w:tcPr>
            <w:tcW w:w="8483" w:type="dxa"/>
          </w:tcPr>
          <w:p w14:paraId="38889A42" w14:textId="77777777" w:rsidR="00AB389F" w:rsidRPr="00D6638C" w:rsidRDefault="00AB389F" w:rsidP="00150F52">
            <w:pPr>
              <w:rPr>
                <w:sz w:val="20"/>
                <w:szCs w:val="20"/>
              </w:rPr>
            </w:pPr>
            <w:r w:rsidRPr="00D6638C">
              <w:rPr>
                <w:sz w:val="20"/>
                <w:szCs w:val="20"/>
              </w:rPr>
              <w:t xml:space="preserve">Project </w:t>
            </w:r>
            <w:r w:rsidRPr="00D6638C">
              <w:rPr>
                <w:sz w:val="20"/>
                <w:szCs w:val="20"/>
                <w:lang w:val="en-GB"/>
              </w:rPr>
              <w:t>Implementation</w:t>
            </w:r>
          </w:p>
          <w:p w14:paraId="6B92A52C" w14:textId="77777777" w:rsidR="00AB389F" w:rsidRPr="00D6638C" w:rsidRDefault="00AB389F" w:rsidP="00DE6D20">
            <w:pPr>
              <w:numPr>
                <w:ilvl w:val="0"/>
                <w:numId w:val="9"/>
              </w:numPr>
              <w:rPr>
                <w:sz w:val="20"/>
                <w:szCs w:val="20"/>
              </w:rPr>
            </w:pPr>
            <w:r w:rsidRPr="00D6638C">
              <w:rPr>
                <w:sz w:val="20"/>
                <w:szCs w:val="20"/>
              </w:rPr>
              <w:t>Adaptive management (changes to the project design and project outputs during implementation)</w:t>
            </w:r>
          </w:p>
          <w:p w14:paraId="73D788F6" w14:textId="77777777" w:rsidR="00AB389F" w:rsidRPr="00D6638C" w:rsidRDefault="00AB389F" w:rsidP="00DE6D20">
            <w:pPr>
              <w:numPr>
                <w:ilvl w:val="0"/>
                <w:numId w:val="9"/>
              </w:numPr>
              <w:rPr>
                <w:sz w:val="20"/>
                <w:szCs w:val="20"/>
              </w:rPr>
            </w:pPr>
            <w:r w:rsidRPr="00D6638C">
              <w:rPr>
                <w:sz w:val="20"/>
                <w:szCs w:val="20"/>
              </w:rPr>
              <w:t>Partnership arrangements (with relevant stakeholders involved in the country/region)</w:t>
            </w:r>
          </w:p>
          <w:p w14:paraId="2EAE2880" w14:textId="77777777" w:rsidR="00AB389F" w:rsidRPr="00D6638C" w:rsidRDefault="00AB389F" w:rsidP="00DE6D20">
            <w:pPr>
              <w:numPr>
                <w:ilvl w:val="0"/>
                <w:numId w:val="9"/>
              </w:numPr>
              <w:rPr>
                <w:sz w:val="20"/>
                <w:szCs w:val="20"/>
              </w:rPr>
            </w:pPr>
            <w:r w:rsidRPr="00D6638C">
              <w:rPr>
                <w:sz w:val="20"/>
                <w:szCs w:val="20"/>
              </w:rPr>
              <w:t>Feedback from M&amp;E activities used for adaptive management</w:t>
            </w:r>
          </w:p>
          <w:p w14:paraId="6A5475F6" w14:textId="77777777" w:rsidR="00AB389F" w:rsidRPr="00D6638C" w:rsidRDefault="00AB389F" w:rsidP="00DE6D20">
            <w:pPr>
              <w:numPr>
                <w:ilvl w:val="0"/>
                <w:numId w:val="9"/>
              </w:numPr>
              <w:rPr>
                <w:bCs/>
                <w:sz w:val="20"/>
                <w:szCs w:val="20"/>
              </w:rPr>
            </w:pPr>
            <w:r w:rsidRPr="00D6638C">
              <w:rPr>
                <w:sz w:val="20"/>
                <w:szCs w:val="20"/>
              </w:rPr>
              <w:t xml:space="preserve">Project Finance:  </w:t>
            </w:r>
          </w:p>
          <w:p w14:paraId="453E58CD" w14:textId="77777777" w:rsidR="00AB389F" w:rsidRPr="00D6638C" w:rsidRDefault="00AB389F" w:rsidP="00DE6D20">
            <w:pPr>
              <w:numPr>
                <w:ilvl w:val="0"/>
                <w:numId w:val="9"/>
              </w:numPr>
              <w:rPr>
                <w:bCs/>
                <w:sz w:val="20"/>
                <w:szCs w:val="20"/>
              </w:rPr>
            </w:pPr>
            <w:r w:rsidRPr="00D6638C">
              <w:rPr>
                <w:sz w:val="20"/>
                <w:szCs w:val="20"/>
              </w:rPr>
              <w:t>Monitoring and evaluation: design at entry and implementation (*)</w:t>
            </w:r>
          </w:p>
          <w:p w14:paraId="03E182AC" w14:textId="77777777" w:rsidR="00AB389F" w:rsidRPr="00D6638C" w:rsidRDefault="00AB389F" w:rsidP="00DE6D20">
            <w:pPr>
              <w:numPr>
                <w:ilvl w:val="0"/>
                <w:numId w:val="9"/>
              </w:numPr>
              <w:rPr>
                <w:b/>
                <w:bCs/>
                <w:sz w:val="20"/>
                <w:szCs w:val="20"/>
              </w:rPr>
            </w:pPr>
            <w:r w:rsidRPr="00D6638C">
              <w:rPr>
                <w:sz w:val="20"/>
                <w:szCs w:val="20"/>
              </w:rPr>
              <w:t>UNDP and Implementing Partner implementation / execution (*) coordination, and operational issues</w:t>
            </w:r>
          </w:p>
        </w:tc>
      </w:tr>
      <w:tr w:rsidR="00AB389F" w:rsidRPr="00F168A8" w14:paraId="5767C059" w14:textId="77777777" w:rsidTr="00150F52">
        <w:trPr>
          <w:trHeight w:val="74"/>
        </w:trPr>
        <w:tc>
          <w:tcPr>
            <w:tcW w:w="985" w:type="dxa"/>
          </w:tcPr>
          <w:p w14:paraId="36A904D7" w14:textId="77777777" w:rsidR="00AB389F" w:rsidRPr="00D6638C" w:rsidRDefault="00AB389F" w:rsidP="00150F52">
            <w:pPr>
              <w:rPr>
                <w:b/>
                <w:bCs/>
                <w:sz w:val="20"/>
              </w:rPr>
            </w:pPr>
            <w:r w:rsidRPr="00D6638C">
              <w:rPr>
                <w:b/>
                <w:bCs/>
                <w:sz w:val="20"/>
              </w:rPr>
              <w:t>3.3</w:t>
            </w:r>
          </w:p>
        </w:tc>
        <w:tc>
          <w:tcPr>
            <w:tcW w:w="8483" w:type="dxa"/>
          </w:tcPr>
          <w:p w14:paraId="0D2B7A8F" w14:textId="77777777" w:rsidR="00AB389F" w:rsidRPr="00D6638C" w:rsidRDefault="00AB389F" w:rsidP="00150F52">
            <w:pPr>
              <w:rPr>
                <w:sz w:val="20"/>
                <w:szCs w:val="20"/>
              </w:rPr>
            </w:pPr>
            <w:r w:rsidRPr="00D6638C">
              <w:rPr>
                <w:sz w:val="20"/>
                <w:szCs w:val="20"/>
              </w:rPr>
              <w:t xml:space="preserve">Project </w:t>
            </w:r>
            <w:r w:rsidRPr="00D6638C">
              <w:rPr>
                <w:sz w:val="20"/>
                <w:szCs w:val="20"/>
                <w:lang w:val="en-GB"/>
              </w:rPr>
              <w:t>Results</w:t>
            </w:r>
          </w:p>
          <w:p w14:paraId="58097A3E" w14:textId="4A5BA11A" w:rsidR="00AB389F" w:rsidRPr="00D6638C" w:rsidRDefault="00AB389F" w:rsidP="00DE6D20">
            <w:pPr>
              <w:numPr>
                <w:ilvl w:val="0"/>
                <w:numId w:val="9"/>
              </w:numPr>
              <w:rPr>
                <w:bCs/>
                <w:sz w:val="20"/>
                <w:szCs w:val="20"/>
              </w:rPr>
            </w:pPr>
            <w:r w:rsidRPr="00D6638C">
              <w:rPr>
                <w:sz w:val="20"/>
                <w:szCs w:val="20"/>
              </w:rPr>
              <w:t xml:space="preserve">Overall results (attainment of objectives) </w:t>
            </w:r>
          </w:p>
          <w:p w14:paraId="7EA3827F" w14:textId="38403504" w:rsidR="00AB389F" w:rsidRPr="00D6638C" w:rsidRDefault="00AB389F" w:rsidP="00DE6D20">
            <w:pPr>
              <w:numPr>
                <w:ilvl w:val="0"/>
                <w:numId w:val="9"/>
              </w:numPr>
              <w:rPr>
                <w:bCs/>
                <w:sz w:val="20"/>
                <w:szCs w:val="20"/>
              </w:rPr>
            </w:pPr>
            <w:r w:rsidRPr="00D6638C">
              <w:rPr>
                <w:sz w:val="20"/>
                <w:szCs w:val="20"/>
              </w:rPr>
              <w:t xml:space="preserve">Relevance </w:t>
            </w:r>
          </w:p>
          <w:p w14:paraId="61D24A81" w14:textId="123EBABD" w:rsidR="00AB389F" w:rsidRPr="00D6638C" w:rsidRDefault="00AB389F" w:rsidP="00DE6D20">
            <w:pPr>
              <w:numPr>
                <w:ilvl w:val="0"/>
                <w:numId w:val="9"/>
              </w:numPr>
              <w:rPr>
                <w:bCs/>
                <w:sz w:val="20"/>
                <w:szCs w:val="20"/>
              </w:rPr>
            </w:pPr>
            <w:r w:rsidRPr="00D6638C">
              <w:rPr>
                <w:sz w:val="20"/>
                <w:szCs w:val="20"/>
              </w:rPr>
              <w:t xml:space="preserve">Effectiveness &amp; Efficiency </w:t>
            </w:r>
          </w:p>
          <w:p w14:paraId="5B81272E" w14:textId="77777777" w:rsidR="00AB389F" w:rsidRPr="00D6638C" w:rsidRDefault="00AB389F" w:rsidP="00DE6D20">
            <w:pPr>
              <w:numPr>
                <w:ilvl w:val="0"/>
                <w:numId w:val="9"/>
              </w:numPr>
              <w:rPr>
                <w:sz w:val="20"/>
                <w:szCs w:val="20"/>
              </w:rPr>
            </w:pPr>
            <w:r w:rsidRPr="00D6638C">
              <w:rPr>
                <w:sz w:val="20"/>
                <w:szCs w:val="20"/>
              </w:rPr>
              <w:t xml:space="preserve">Country ownership </w:t>
            </w:r>
          </w:p>
          <w:p w14:paraId="04C8F445" w14:textId="77777777" w:rsidR="00AB389F" w:rsidRPr="00D6638C" w:rsidRDefault="00AB389F" w:rsidP="00DE6D20">
            <w:pPr>
              <w:numPr>
                <w:ilvl w:val="0"/>
                <w:numId w:val="9"/>
              </w:numPr>
              <w:rPr>
                <w:sz w:val="20"/>
                <w:szCs w:val="20"/>
              </w:rPr>
            </w:pPr>
            <w:r w:rsidRPr="00D6638C">
              <w:rPr>
                <w:sz w:val="20"/>
                <w:szCs w:val="20"/>
              </w:rPr>
              <w:t>Mainstreaming</w:t>
            </w:r>
          </w:p>
          <w:p w14:paraId="2C4FA567" w14:textId="0B8EA7CD" w:rsidR="00AB389F" w:rsidRPr="00D6638C" w:rsidRDefault="00AB389F" w:rsidP="00DE6D20">
            <w:pPr>
              <w:numPr>
                <w:ilvl w:val="0"/>
                <w:numId w:val="9"/>
              </w:numPr>
              <w:rPr>
                <w:bCs/>
                <w:sz w:val="20"/>
                <w:szCs w:val="20"/>
              </w:rPr>
            </w:pPr>
            <w:r w:rsidRPr="00D6638C">
              <w:rPr>
                <w:sz w:val="20"/>
                <w:szCs w:val="20"/>
              </w:rPr>
              <w:t xml:space="preserve">Sustainability </w:t>
            </w:r>
          </w:p>
          <w:p w14:paraId="06892BF3" w14:textId="77777777" w:rsidR="00AB389F" w:rsidRPr="00D6638C" w:rsidRDefault="00AB389F" w:rsidP="00DE6D20">
            <w:pPr>
              <w:numPr>
                <w:ilvl w:val="0"/>
                <w:numId w:val="9"/>
              </w:numPr>
              <w:rPr>
                <w:sz w:val="20"/>
                <w:szCs w:val="20"/>
              </w:rPr>
            </w:pPr>
            <w:r w:rsidRPr="00D6638C">
              <w:rPr>
                <w:sz w:val="20"/>
                <w:szCs w:val="20"/>
              </w:rPr>
              <w:t xml:space="preserve">Impact </w:t>
            </w:r>
          </w:p>
        </w:tc>
      </w:tr>
      <w:tr w:rsidR="00AB389F" w:rsidRPr="00F168A8" w14:paraId="6522A48B" w14:textId="77777777" w:rsidTr="00150F52">
        <w:tc>
          <w:tcPr>
            <w:tcW w:w="985" w:type="dxa"/>
          </w:tcPr>
          <w:p w14:paraId="424B0394" w14:textId="77777777" w:rsidR="00AB389F" w:rsidRPr="00D6638C" w:rsidRDefault="00AB389F" w:rsidP="00150F52">
            <w:pPr>
              <w:rPr>
                <w:b/>
                <w:bCs/>
                <w:sz w:val="20"/>
              </w:rPr>
            </w:pPr>
            <w:r w:rsidRPr="00D6638C">
              <w:rPr>
                <w:b/>
                <w:bCs/>
                <w:sz w:val="20"/>
              </w:rPr>
              <w:t xml:space="preserve">4. </w:t>
            </w:r>
          </w:p>
        </w:tc>
        <w:tc>
          <w:tcPr>
            <w:tcW w:w="8483" w:type="dxa"/>
          </w:tcPr>
          <w:p w14:paraId="52D51829" w14:textId="77777777" w:rsidR="00AB389F" w:rsidRPr="00D6638C" w:rsidRDefault="00AB389F" w:rsidP="00150F52">
            <w:pPr>
              <w:rPr>
                <w:sz w:val="20"/>
                <w:szCs w:val="20"/>
              </w:rPr>
            </w:pPr>
            <w:r w:rsidRPr="00D6638C">
              <w:rPr>
                <w:sz w:val="20"/>
                <w:szCs w:val="20"/>
              </w:rPr>
              <w:t>Conclusions, Recommendations &amp; Lessons</w:t>
            </w:r>
          </w:p>
          <w:p w14:paraId="540CBD1A" w14:textId="77777777" w:rsidR="00AB389F" w:rsidRPr="00D6638C" w:rsidRDefault="00AB389F" w:rsidP="00DE6D20">
            <w:pPr>
              <w:numPr>
                <w:ilvl w:val="0"/>
                <w:numId w:val="9"/>
              </w:numPr>
              <w:rPr>
                <w:b/>
                <w:sz w:val="20"/>
                <w:szCs w:val="20"/>
              </w:rPr>
            </w:pPr>
            <w:r w:rsidRPr="00D6638C">
              <w:rPr>
                <w:sz w:val="20"/>
                <w:szCs w:val="20"/>
              </w:rPr>
              <w:t>Corrective actions for the design, implementation, monitoring and evaluation of the project</w:t>
            </w:r>
          </w:p>
          <w:p w14:paraId="07BF70FB" w14:textId="77777777" w:rsidR="00AB389F" w:rsidRPr="00D6638C" w:rsidRDefault="00AB389F" w:rsidP="00DE6D20">
            <w:pPr>
              <w:numPr>
                <w:ilvl w:val="0"/>
                <w:numId w:val="9"/>
              </w:numPr>
              <w:rPr>
                <w:b/>
                <w:sz w:val="20"/>
                <w:szCs w:val="20"/>
              </w:rPr>
            </w:pPr>
            <w:r w:rsidRPr="00D6638C">
              <w:rPr>
                <w:sz w:val="20"/>
                <w:szCs w:val="20"/>
              </w:rPr>
              <w:t>Actions to follow up or reinforce initial benefits from the project</w:t>
            </w:r>
          </w:p>
          <w:p w14:paraId="565DFB30" w14:textId="77777777" w:rsidR="00AB389F" w:rsidRPr="00D6638C" w:rsidRDefault="00AB389F" w:rsidP="00DE6D20">
            <w:pPr>
              <w:numPr>
                <w:ilvl w:val="0"/>
                <w:numId w:val="9"/>
              </w:numPr>
              <w:rPr>
                <w:b/>
                <w:sz w:val="20"/>
                <w:szCs w:val="20"/>
              </w:rPr>
            </w:pPr>
            <w:r w:rsidRPr="00D6638C">
              <w:rPr>
                <w:sz w:val="20"/>
                <w:szCs w:val="20"/>
              </w:rPr>
              <w:t>Proposals for future directions underlining main objectives</w:t>
            </w:r>
          </w:p>
          <w:p w14:paraId="6E7A4E81" w14:textId="77777777" w:rsidR="00AB389F" w:rsidRPr="00D6638C" w:rsidRDefault="00AB389F" w:rsidP="00DE6D20">
            <w:pPr>
              <w:numPr>
                <w:ilvl w:val="0"/>
                <w:numId w:val="9"/>
              </w:numPr>
              <w:rPr>
                <w:b/>
                <w:sz w:val="20"/>
                <w:szCs w:val="20"/>
              </w:rPr>
            </w:pPr>
            <w:r w:rsidRPr="00D6638C">
              <w:rPr>
                <w:sz w:val="20"/>
                <w:szCs w:val="20"/>
              </w:rPr>
              <w:t>Best and worst practices in addressing issues relating to relevance, performance and success</w:t>
            </w:r>
          </w:p>
        </w:tc>
      </w:tr>
      <w:tr w:rsidR="00AB389F" w:rsidRPr="00F168A8" w14:paraId="10C75CBA" w14:textId="77777777" w:rsidTr="00150F52">
        <w:tc>
          <w:tcPr>
            <w:tcW w:w="985" w:type="dxa"/>
          </w:tcPr>
          <w:p w14:paraId="7D0F6818" w14:textId="77777777" w:rsidR="00AB389F" w:rsidRPr="00D6638C" w:rsidRDefault="00AB389F" w:rsidP="00150F52">
            <w:pPr>
              <w:rPr>
                <w:b/>
                <w:bCs/>
                <w:sz w:val="20"/>
              </w:rPr>
            </w:pPr>
            <w:r w:rsidRPr="00D6638C">
              <w:rPr>
                <w:b/>
                <w:bCs/>
                <w:sz w:val="20"/>
              </w:rPr>
              <w:t xml:space="preserve">5. </w:t>
            </w:r>
          </w:p>
        </w:tc>
        <w:tc>
          <w:tcPr>
            <w:tcW w:w="8483" w:type="dxa"/>
          </w:tcPr>
          <w:p w14:paraId="53196DBC" w14:textId="77777777" w:rsidR="00AB389F" w:rsidRPr="00D6638C" w:rsidRDefault="00AB389F" w:rsidP="00150F52">
            <w:pPr>
              <w:rPr>
                <w:sz w:val="20"/>
                <w:szCs w:val="20"/>
              </w:rPr>
            </w:pPr>
            <w:r w:rsidRPr="00D6638C">
              <w:rPr>
                <w:sz w:val="20"/>
                <w:szCs w:val="20"/>
              </w:rPr>
              <w:t>Annexes</w:t>
            </w:r>
          </w:p>
          <w:p w14:paraId="11939972" w14:textId="77777777" w:rsidR="00AB389F" w:rsidRPr="00D6638C" w:rsidRDefault="00AB389F" w:rsidP="00DE6D20">
            <w:pPr>
              <w:numPr>
                <w:ilvl w:val="0"/>
                <w:numId w:val="9"/>
              </w:numPr>
              <w:rPr>
                <w:b/>
                <w:sz w:val="20"/>
                <w:szCs w:val="20"/>
              </w:rPr>
            </w:pPr>
            <w:proofErr w:type="spellStart"/>
            <w:r w:rsidRPr="00D6638C">
              <w:rPr>
                <w:sz w:val="20"/>
                <w:szCs w:val="20"/>
              </w:rPr>
              <w:t>ToR</w:t>
            </w:r>
            <w:proofErr w:type="spellEnd"/>
          </w:p>
          <w:p w14:paraId="66725D37" w14:textId="77777777" w:rsidR="00AB389F" w:rsidRPr="00D6638C" w:rsidRDefault="00AB389F" w:rsidP="00DE6D20">
            <w:pPr>
              <w:numPr>
                <w:ilvl w:val="0"/>
                <w:numId w:val="9"/>
              </w:numPr>
              <w:rPr>
                <w:b/>
                <w:sz w:val="20"/>
                <w:szCs w:val="20"/>
              </w:rPr>
            </w:pPr>
            <w:r w:rsidRPr="00D6638C">
              <w:rPr>
                <w:sz w:val="20"/>
                <w:szCs w:val="20"/>
              </w:rPr>
              <w:t>Itinerary</w:t>
            </w:r>
          </w:p>
          <w:p w14:paraId="4C6EE6AA" w14:textId="77777777" w:rsidR="00AB389F" w:rsidRPr="00D6638C" w:rsidRDefault="00AB389F" w:rsidP="00DE6D20">
            <w:pPr>
              <w:numPr>
                <w:ilvl w:val="0"/>
                <w:numId w:val="9"/>
              </w:numPr>
              <w:rPr>
                <w:b/>
                <w:sz w:val="20"/>
                <w:szCs w:val="20"/>
              </w:rPr>
            </w:pPr>
            <w:r w:rsidRPr="00D6638C">
              <w:rPr>
                <w:sz w:val="20"/>
                <w:szCs w:val="20"/>
              </w:rPr>
              <w:t>List of persons interviewed</w:t>
            </w:r>
          </w:p>
          <w:p w14:paraId="5593DFDF" w14:textId="77777777" w:rsidR="00AB389F" w:rsidRPr="00D6638C" w:rsidRDefault="00AB389F" w:rsidP="00DE6D20">
            <w:pPr>
              <w:numPr>
                <w:ilvl w:val="0"/>
                <w:numId w:val="9"/>
              </w:numPr>
              <w:rPr>
                <w:b/>
                <w:sz w:val="20"/>
                <w:szCs w:val="20"/>
              </w:rPr>
            </w:pPr>
            <w:r w:rsidRPr="00D6638C">
              <w:rPr>
                <w:sz w:val="20"/>
                <w:szCs w:val="20"/>
              </w:rPr>
              <w:t>Summary of field visits</w:t>
            </w:r>
          </w:p>
          <w:p w14:paraId="25005F3B" w14:textId="77777777" w:rsidR="00AB389F" w:rsidRPr="00D6638C" w:rsidRDefault="00AB389F" w:rsidP="00DE6D20">
            <w:pPr>
              <w:numPr>
                <w:ilvl w:val="0"/>
                <w:numId w:val="9"/>
              </w:numPr>
              <w:rPr>
                <w:b/>
                <w:sz w:val="20"/>
                <w:szCs w:val="20"/>
              </w:rPr>
            </w:pPr>
            <w:r w:rsidRPr="00D6638C">
              <w:rPr>
                <w:sz w:val="20"/>
                <w:szCs w:val="20"/>
              </w:rPr>
              <w:t>List of documents reviewed</w:t>
            </w:r>
          </w:p>
          <w:p w14:paraId="1A521F85" w14:textId="77777777" w:rsidR="00AB389F" w:rsidRPr="00D6638C" w:rsidRDefault="00AB389F" w:rsidP="00DE6D20">
            <w:pPr>
              <w:numPr>
                <w:ilvl w:val="0"/>
                <w:numId w:val="9"/>
              </w:numPr>
              <w:rPr>
                <w:b/>
                <w:sz w:val="20"/>
                <w:szCs w:val="20"/>
              </w:rPr>
            </w:pPr>
            <w:r w:rsidRPr="00D6638C">
              <w:rPr>
                <w:sz w:val="20"/>
                <w:szCs w:val="20"/>
              </w:rPr>
              <w:t>Evaluation Question Matrix</w:t>
            </w:r>
          </w:p>
          <w:p w14:paraId="5B8FF6EC" w14:textId="77777777" w:rsidR="00AB389F" w:rsidRPr="00D6638C" w:rsidRDefault="00AB389F" w:rsidP="00DE6D20">
            <w:pPr>
              <w:numPr>
                <w:ilvl w:val="0"/>
                <w:numId w:val="9"/>
              </w:numPr>
              <w:rPr>
                <w:b/>
                <w:sz w:val="20"/>
                <w:szCs w:val="20"/>
              </w:rPr>
            </w:pPr>
            <w:r w:rsidRPr="00D6638C">
              <w:rPr>
                <w:sz w:val="20"/>
                <w:szCs w:val="20"/>
              </w:rPr>
              <w:t>Questionnaire used and summary of results</w:t>
            </w:r>
          </w:p>
          <w:p w14:paraId="3D00B21F" w14:textId="77777777" w:rsidR="00AB389F" w:rsidRPr="00D6638C" w:rsidRDefault="00AB389F" w:rsidP="00DE6D20">
            <w:pPr>
              <w:numPr>
                <w:ilvl w:val="0"/>
                <w:numId w:val="9"/>
              </w:numPr>
              <w:rPr>
                <w:sz w:val="20"/>
                <w:szCs w:val="20"/>
              </w:rPr>
            </w:pPr>
            <w:r w:rsidRPr="00D6638C">
              <w:rPr>
                <w:sz w:val="20"/>
                <w:szCs w:val="20"/>
              </w:rPr>
              <w:t xml:space="preserve">Evaluation Consultant Agreement Form  </w:t>
            </w:r>
          </w:p>
          <w:p w14:paraId="5EBE28CD" w14:textId="77777777" w:rsidR="00AB389F" w:rsidRPr="00D6638C" w:rsidRDefault="00AB389F" w:rsidP="00150F52">
            <w:pPr>
              <w:rPr>
                <w:sz w:val="20"/>
                <w:szCs w:val="20"/>
              </w:rPr>
            </w:pPr>
          </w:p>
          <w:p w14:paraId="40301CA3" w14:textId="77777777" w:rsidR="00AB389F" w:rsidRPr="00D6638C" w:rsidRDefault="00AB389F" w:rsidP="00150F52">
            <w:pPr>
              <w:rPr>
                <w:sz w:val="20"/>
                <w:szCs w:val="20"/>
              </w:rPr>
            </w:pPr>
          </w:p>
        </w:tc>
      </w:tr>
    </w:tbl>
    <w:p w14:paraId="4B3D184C" w14:textId="77777777" w:rsidR="00AB389F" w:rsidRPr="00D6638C" w:rsidRDefault="00AB389F" w:rsidP="00AB389F">
      <w:pPr>
        <w:spacing w:before="200"/>
        <w:rPr>
          <w:sz w:val="20"/>
          <w:szCs w:val="20"/>
        </w:rPr>
      </w:pPr>
      <w:bookmarkStart w:id="78" w:name="_TOR_Annex_G:"/>
      <w:bookmarkStart w:id="79" w:name="_Toc299133058"/>
      <w:bookmarkStart w:id="80" w:name="_Toc299122848"/>
      <w:bookmarkStart w:id="81" w:name="_Toc299122870"/>
      <w:bookmarkStart w:id="82" w:name="_Toc299126634"/>
      <w:bookmarkEnd w:id="78"/>
    </w:p>
    <w:p w14:paraId="01D9F574" w14:textId="30F806D0" w:rsidR="00AB389F" w:rsidRDefault="00AB389F" w:rsidP="00AB389F">
      <w:pPr>
        <w:pStyle w:val="Heading1"/>
      </w:pPr>
      <w:r w:rsidRPr="00D6638C">
        <w:rPr>
          <w:sz w:val="20"/>
        </w:rPr>
        <w:br w:type="page"/>
      </w:r>
    </w:p>
    <w:p w14:paraId="21AA0E74" w14:textId="77777777" w:rsidR="00AB389F" w:rsidRDefault="00AB389F" w:rsidP="00AB389F"/>
    <w:p w14:paraId="755BF950" w14:textId="3BED62CC" w:rsidR="00AB389F" w:rsidRPr="00F05366" w:rsidRDefault="00AB389F" w:rsidP="00AB389F">
      <w:pPr>
        <w:pStyle w:val="Heading31"/>
      </w:pPr>
      <w:bookmarkStart w:id="83" w:name="_TOR_Annex_G:_1"/>
      <w:bookmarkStart w:id="84" w:name="_Toc321341568"/>
      <w:bookmarkEnd w:id="83"/>
      <w:r w:rsidRPr="00F05366">
        <w:t xml:space="preserve">Annex </w:t>
      </w:r>
      <w:r w:rsidR="005669B6">
        <w:t>F</w:t>
      </w:r>
      <w:r w:rsidRPr="00F05366">
        <w:t>: Evaluation Report Clearance Form</w:t>
      </w:r>
      <w:bookmarkEnd w:id="79"/>
      <w:bookmarkEnd w:id="84"/>
    </w:p>
    <w:p w14:paraId="6478563D" w14:textId="4A7DAE46" w:rsidR="00AB389F" w:rsidRPr="00D6638C" w:rsidRDefault="00AB389F" w:rsidP="00AB389F">
      <w:pPr>
        <w:spacing w:before="200"/>
        <w:rPr>
          <w:i/>
          <w:sz w:val="20"/>
          <w:szCs w:val="20"/>
        </w:rPr>
      </w:pPr>
      <w:r>
        <w:rPr>
          <w:noProof/>
        </w:rPr>
        <mc:AlternateContent>
          <mc:Choice Requires="wps">
            <w:drawing>
              <wp:anchor distT="0" distB="0" distL="114300" distR="114300" simplePos="0" relativeHeight="251661312" behindDoc="0" locked="0" layoutInCell="1" allowOverlap="1" wp14:anchorId="61F198BF" wp14:editId="0C7DD053">
                <wp:simplePos x="0" y="0"/>
                <wp:positionH relativeFrom="column">
                  <wp:posOffset>-99060</wp:posOffset>
                </wp:positionH>
                <wp:positionV relativeFrom="paragraph">
                  <wp:posOffset>381000</wp:posOffset>
                </wp:positionV>
                <wp:extent cx="5835015" cy="2362835"/>
                <wp:effectExtent l="0" t="0" r="13335" b="1778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5015" cy="2362835"/>
                        </a:xfrm>
                        <a:prstGeom prst="rect">
                          <a:avLst/>
                        </a:prstGeom>
                        <a:solidFill>
                          <a:srgbClr val="FFFFFF"/>
                        </a:solidFill>
                        <a:ln w="9525">
                          <a:solidFill>
                            <a:srgbClr val="000000"/>
                          </a:solidFill>
                          <a:miter lim="800000"/>
                          <a:headEnd/>
                          <a:tailEnd/>
                        </a:ln>
                      </wps:spPr>
                      <wps:txbx>
                        <w:txbxContent>
                          <w:p w14:paraId="55AD8D16" w14:textId="77777777" w:rsidR="009D0DCA" w:rsidRPr="0084083F" w:rsidRDefault="009D0DCA" w:rsidP="00AB389F">
                            <w:pPr>
                              <w:rPr>
                                <w:rFonts w:eastAsia="Batang"/>
                              </w:rPr>
                            </w:pPr>
                            <w:r w:rsidRPr="0084083F">
                              <w:rPr>
                                <w:rFonts w:eastAsia="Batang"/>
                              </w:rPr>
                              <w:t>Evaluation Report Reviewed and Cleared by</w:t>
                            </w:r>
                          </w:p>
                          <w:p w14:paraId="7E0A7A67" w14:textId="251F5C46" w:rsidR="009D0DCA" w:rsidRPr="0084083F" w:rsidRDefault="009D0DCA" w:rsidP="00AB389F">
                            <w:r w:rsidRPr="0084083F">
                              <w:t xml:space="preserve">UNDP </w:t>
                            </w:r>
                            <w:r w:rsidR="00680E93">
                              <w:t>Suriname</w:t>
                            </w:r>
                            <w:r w:rsidR="00680E93" w:rsidRPr="0084083F">
                              <w:t xml:space="preserve"> </w:t>
                            </w:r>
                            <w:r w:rsidRPr="0084083F">
                              <w:t>Office</w:t>
                            </w:r>
                          </w:p>
                          <w:p w14:paraId="7306B375" w14:textId="77777777" w:rsidR="009D0DCA" w:rsidRPr="0084083F" w:rsidRDefault="009D0DCA" w:rsidP="00AB389F">
                            <w:r w:rsidRPr="0084083F">
                              <w:t>Name:  ___________________________________________________</w:t>
                            </w:r>
                          </w:p>
                          <w:p w14:paraId="631F7B06" w14:textId="77777777" w:rsidR="009D0DCA" w:rsidRPr="0084083F" w:rsidRDefault="009D0DCA" w:rsidP="00AB389F">
                            <w:r w:rsidRPr="0084083F">
                              <w:t>Signature: ______________________________       Date: _________________________________</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1F198BF" id="_x0000_t202" coordsize="21600,21600" o:spt="202" path="m,l,21600r21600,l21600,xe">
                <v:stroke joinstyle="miter"/>
                <v:path gradientshapeok="t" o:connecttype="rect"/>
              </v:shapetype>
              <v:shape id="Text Box 14" o:spid="_x0000_s1026" type="#_x0000_t202" style="position:absolute;margin-left:-7.8pt;margin-top:30pt;width:459.45pt;height:186.0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">
                <v:textbox style="mso-fit-shape-to-text:t">
                  <w:txbxContent>
                    <w:p w14:paraId="55AD8D16" w14:textId="77777777" w:rsidR="009D0DCA" w:rsidRPr="0084083F" w:rsidRDefault="009D0DCA" w:rsidP="00AB389F">
                      <w:pPr>
                        <w:rPr>
                          <w:rFonts w:eastAsia="Batang"/>
                        </w:rPr>
                      </w:pPr>
                      <w:r w:rsidRPr="0084083F">
                        <w:rPr>
                          <w:rFonts w:eastAsia="Batang"/>
                        </w:rPr>
                        <w:t>Evaluation Report Reviewed and Cleared by</w:t>
                      </w:r>
                    </w:p>
                    <w:p w14:paraId="7E0A7A67" w14:textId="251F5C46" w:rsidR="009D0DCA" w:rsidRPr="0084083F" w:rsidRDefault="009D0DCA" w:rsidP="00AB389F">
                      <w:r w:rsidRPr="0084083F">
                        <w:t xml:space="preserve">UNDP </w:t>
                      </w:r>
                      <w:r w:rsidR="00680E93">
                        <w:t>Suriname</w:t>
                      </w:r>
                      <w:r w:rsidR="00680E93" w:rsidRPr="0084083F">
                        <w:t xml:space="preserve"> </w:t>
                      </w:r>
                      <w:r w:rsidRPr="0084083F">
                        <w:t>Office</w:t>
                      </w:r>
                    </w:p>
                    <w:p w14:paraId="7306B375" w14:textId="77777777" w:rsidR="009D0DCA" w:rsidRPr="0084083F" w:rsidRDefault="009D0DCA" w:rsidP="00AB389F">
                      <w:r w:rsidRPr="0084083F">
                        <w:t>Name:  ___________________________________________________</w:t>
                      </w:r>
                    </w:p>
                    <w:p w14:paraId="631F7B06" w14:textId="77777777" w:rsidR="009D0DCA" w:rsidRPr="0084083F" w:rsidRDefault="009D0DCA" w:rsidP="00AB389F">
                      <w:r w:rsidRPr="0084083F">
                        <w:t>Signature: ______________________________       Date: _________________________________</w:t>
                      </w:r>
                    </w:p>
                  </w:txbxContent>
                </v:textbox>
              </v:shape>
            </w:pict>
          </mc:Fallback>
        </mc:AlternateContent>
      </w:r>
      <w:bookmarkEnd w:id="80"/>
      <w:bookmarkEnd w:id="81"/>
      <w:bookmarkEnd w:id="82"/>
    </w:p>
    <w:p w14:paraId="77915CD1" w14:textId="77777777" w:rsidR="00AB389F" w:rsidRPr="00D6638C" w:rsidRDefault="00AB389F" w:rsidP="00AB389F">
      <w:pPr>
        <w:spacing w:before="200"/>
        <w:rPr>
          <w:i/>
          <w:sz w:val="20"/>
          <w:szCs w:val="20"/>
        </w:rPr>
      </w:pPr>
    </w:p>
    <w:p w14:paraId="1EA2A508" w14:textId="77777777" w:rsidR="00AB389F" w:rsidRPr="00D6638C" w:rsidRDefault="00AB389F" w:rsidP="00AB389F">
      <w:pPr>
        <w:spacing w:before="200"/>
        <w:rPr>
          <w:i/>
          <w:sz w:val="20"/>
          <w:szCs w:val="20"/>
        </w:rPr>
      </w:pPr>
    </w:p>
    <w:p w14:paraId="60A1D4FC" w14:textId="77777777" w:rsidR="00AB389F" w:rsidRPr="00D6638C" w:rsidRDefault="00AB389F" w:rsidP="00AB389F">
      <w:pPr>
        <w:spacing w:before="200"/>
        <w:rPr>
          <w:i/>
          <w:sz w:val="20"/>
          <w:szCs w:val="20"/>
        </w:rPr>
      </w:pPr>
    </w:p>
    <w:p w14:paraId="3B74A06A" w14:textId="77777777" w:rsidR="00AB389F" w:rsidRPr="00D6638C" w:rsidRDefault="00AB389F" w:rsidP="00AB389F">
      <w:pPr>
        <w:spacing w:before="200"/>
        <w:rPr>
          <w:sz w:val="20"/>
          <w:szCs w:val="20"/>
        </w:rPr>
      </w:pPr>
    </w:p>
    <w:p w14:paraId="043AC652" w14:textId="77777777" w:rsidR="00AB389F" w:rsidRPr="00D6638C" w:rsidRDefault="00AB389F" w:rsidP="00AB389F">
      <w:pPr>
        <w:spacing w:before="200"/>
        <w:rPr>
          <w:sz w:val="20"/>
          <w:szCs w:val="20"/>
        </w:rPr>
      </w:pPr>
    </w:p>
    <w:p w14:paraId="5DD6FA06" w14:textId="77777777" w:rsidR="00AB389F" w:rsidRPr="00D6638C" w:rsidRDefault="00AB389F" w:rsidP="00AB389F">
      <w:pPr>
        <w:spacing w:before="200"/>
        <w:rPr>
          <w:sz w:val="20"/>
          <w:szCs w:val="20"/>
        </w:rPr>
      </w:pPr>
    </w:p>
    <w:p w14:paraId="1B42A7E6" w14:textId="77777777" w:rsidR="00AB389F" w:rsidRPr="00D6638C" w:rsidRDefault="00AB389F" w:rsidP="00AB389F">
      <w:pPr>
        <w:spacing w:before="200"/>
        <w:rPr>
          <w:sz w:val="20"/>
          <w:szCs w:val="20"/>
        </w:rPr>
      </w:pPr>
    </w:p>
    <w:p w14:paraId="672FF5B9" w14:textId="77777777" w:rsidR="00AB389F" w:rsidRPr="00D6638C" w:rsidRDefault="00AB389F" w:rsidP="00AB389F">
      <w:pPr>
        <w:spacing w:before="200"/>
        <w:rPr>
          <w:sz w:val="20"/>
          <w:szCs w:val="20"/>
        </w:rPr>
      </w:pPr>
    </w:p>
    <w:p w14:paraId="35F2ABE0" w14:textId="77777777" w:rsidR="00AB389F" w:rsidRPr="00D6638C" w:rsidRDefault="00AB389F" w:rsidP="00AB389F">
      <w:pPr>
        <w:spacing w:before="200"/>
        <w:rPr>
          <w:sz w:val="20"/>
          <w:szCs w:val="20"/>
        </w:rPr>
      </w:pPr>
    </w:p>
    <w:p w14:paraId="39B878E8" w14:textId="77777777" w:rsidR="00AB389F" w:rsidRPr="00D6638C" w:rsidRDefault="00AB389F" w:rsidP="00AB389F">
      <w:pPr>
        <w:spacing w:before="200"/>
        <w:rPr>
          <w:sz w:val="20"/>
          <w:szCs w:val="20"/>
        </w:rPr>
      </w:pPr>
    </w:p>
    <w:p w14:paraId="75032F86" w14:textId="77777777" w:rsidR="00AB389F" w:rsidRPr="00D6638C" w:rsidRDefault="00AB389F" w:rsidP="00AB389F">
      <w:pPr>
        <w:spacing w:before="200"/>
        <w:rPr>
          <w:sz w:val="20"/>
          <w:szCs w:val="20"/>
        </w:rPr>
      </w:pPr>
    </w:p>
    <w:p w14:paraId="16432051" w14:textId="77777777" w:rsidR="00AB389F" w:rsidRPr="00D6638C" w:rsidRDefault="00AB389F" w:rsidP="00AB389F">
      <w:pPr>
        <w:spacing w:before="200"/>
        <w:rPr>
          <w:sz w:val="20"/>
          <w:szCs w:val="20"/>
        </w:rPr>
      </w:pPr>
    </w:p>
    <w:p w14:paraId="283B87FD" w14:textId="77777777" w:rsidR="00AB389F" w:rsidRPr="00D6638C" w:rsidRDefault="00AB389F" w:rsidP="00AB389F">
      <w:pPr>
        <w:spacing w:before="200"/>
        <w:rPr>
          <w:sz w:val="20"/>
          <w:szCs w:val="20"/>
        </w:rPr>
      </w:pPr>
    </w:p>
    <w:p w14:paraId="0EDCB01B" w14:textId="77777777" w:rsidR="00AB389F" w:rsidRPr="00D6638C" w:rsidRDefault="00AB389F" w:rsidP="00AB389F">
      <w:pPr>
        <w:spacing w:before="200"/>
        <w:rPr>
          <w:sz w:val="20"/>
          <w:szCs w:val="20"/>
        </w:rPr>
      </w:pPr>
    </w:p>
    <w:p w14:paraId="435CC251" w14:textId="77777777" w:rsidR="00AB389F" w:rsidRDefault="00AB389F" w:rsidP="00AB389F">
      <w:pPr>
        <w:spacing w:before="200"/>
      </w:pPr>
      <w:bookmarkStart w:id="85" w:name="_Annex_3._Sample"/>
      <w:bookmarkEnd w:id="85"/>
    </w:p>
    <w:p w14:paraId="58977457" w14:textId="77777777" w:rsidR="0071518B" w:rsidRDefault="0071518B" w:rsidP="00FE761A">
      <w:pPr>
        <w:jc w:val="center"/>
        <w:rPr>
          <w:b/>
          <w:sz w:val="16"/>
          <w:szCs w:val="16"/>
        </w:rPr>
      </w:pPr>
    </w:p>
    <w:p w14:paraId="4557226B" w14:textId="77777777" w:rsidR="00AB389F" w:rsidRDefault="00AB389F" w:rsidP="00FE761A">
      <w:pPr>
        <w:jc w:val="center"/>
        <w:rPr>
          <w:b/>
          <w:sz w:val="16"/>
          <w:szCs w:val="16"/>
        </w:rPr>
      </w:pPr>
    </w:p>
    <w:p w14:paraId="3AD04387" w14:textId="77777777" w:rsidR="00AB389F" w:rsidRDefault="00AB389F" w:rsidP="00FE761A">
      <w:pPr>
        <w:jc w:val="center"/>
        <w:rPr>
          <w:b/>
          <w:sz w:val="16"/>
          <w:szCs w:val="16"/>
        </w:rPr>
      </w:pPr>
    </w:p>
    <w:p w14:paraId="62BB7805" w14:textId="77777777" w:rsidR="00AB389F" w:rsidRDefault="00AB389F" w:rsidP="00FE761A">
      <w:pPr>
        <w:jc w:val="center"/>
        <w:rPr>
          <w:b/>
          <w:sz w:val="16"/>
          <w:szCs w:val="16"/>
        </w:rPr>
      </w:pPr>
    </w:p>
    <w:p w14:paraId="4CF839D2" w14:textId="77777777" w:rsidR="00AB389F" w:rsidRDefault="00AB389F" w:rsidP="00FE761A">
      <w:pPr>
        <w:jc w:val="center"/>
        <w:rPr>
          <w:b/>
          <w:sz w:val="16"/>
          <w:szCs w:val="16"/>
        </w:rPr>
      </w:pPr>
    </w:p>
    <w:p w14:paraId="69CF1D9B" w14:textId="77777777" w:rsidR="00AB389F" w:rsidRDefault="00AB389F" w:rsidP="00FE761A">
      <w:pPr>
        <w:jc w:val="center"/>
        <w:rPr>
          <w:b/>
          <w:sz w:val="16"/>
          <w:szCs w:val="16"/>
        </w:rPr>
      </w:pPr>
    </w:p>
    <w:p w14:paraId="49AFA7DD" w14:textId="77777777" w:rsidR="00AB389F" w:rsidRDefault="00AB389F" w:rsidP="00FE761A">
      <w:pPr>
        <w:jc w:val="center"/>
        <w:rPr>
          <w:b/>
          <w:sz w:val="16"/>
          <w:szCs w:val="16"/>
        </w:rPr>
      </w:pPr>
    </w:p>
    <w:p w14:paraId="72C799FB" w14:textId="77777777" w:rsidR="00AB389F" w:rsidRDefault="00AB389F" w:rsidP="00FE761A">
      <w:pPr>
        <w:jc w:val="center"/>
        <w:rPr>
          <w:b/>
          <w:sz w:val="16"/>
          <w:szCs w:val="16"/>
        </w:rPr>
      </w:pPr>
    </w:p>
    <w:p w14:paraId="6E6B2412" w14:textId="77777777" w:rsidR="00AB389F" w:rsidRDefault="00AB389F" w:rsidP="00FE761A">
      <w:pPr>
        <w:jc w:val="center"/>
        <w:rPr>
          <w:b/>
          <w:sz w:val="16"/>
          <w:szCs w:val="16"/>
        </w:rPr>
      </w:pPr>
    </w:p>
    <w:p w14:paraId="1F53CA57" w14:textId="77777777" w:rsidR="00AB389F" w:rsidRDefault="00AB389F" w:rsidP="00FE761A">
      <w:pPr>
        <w:jc w:val="center"/>
        <w:rPr>
          <w:b/>
          <w:sz w:val="16"/>
          <w:szCs w:val="16"/>
        </w:rPr>
      </w:pPr>
    </w:p>
    <w:p w14:paraId="6C86328F" w14:textId="77777777" w:rsidR="00AB389F" w:rsidRDefault="00AB389F" w:rsidP="00FE761A">
      <w:pPr>
        <w:jc w:val="center"/>
        <w:rPr>
          <w:b/>
          <w:sz w:val="16"/>
          <w:szCs w:val="16"/>
        </w:rPr>
      </w:pPr>
    </w:p>
    <w:p w14:paraId="734E98AC" w14:textId="77777777" w:rsidR="00AB389F" w:rsidRDefault="00AB389F" w:rsidP="00FE761A">
      <w:pPr>
        <w:jc w:val="center"/>
        <w:rPr>
          <w:b/>
          <w:sz w:val="16"/>
          <w:szCs w:val="16"/>
        </w:rPr>
      </w:pPr>
    </w:p>
    <w:p w14:paraId="29440116" w14:textId="77777777" w:rsidR="00AB389F" w:rsidRDefault="00AB389F" w:rsidP="00FE761A">
      <w:pPr>
        <w:jc w:val="center"/>
        <w:rPr>
          <w:b/>
          <w:sz w:val="16"/>
          <w:szCs w:val="16"/>
        </w:rPr>
      </w:pPr>
    </w:p>
    <w:p w14:paraId="30EA738C" w14:textId="77777777" w:rsidR="00AB389F" w:rsidRDefault="00AB389F" w:rsidP="00FE761A">
      <w:pPr>
        <w:jc w:val="center"/>
        <w:rPr>
          <w:b/>
          <w:sz w:val="16"/>
          <w:szCs w:val="16"/>
        </w:rPr>
      </w:pPr>
    </w:p>
    <w:p w14:paraId="2D5F916F" w14:textId="77777777" w:rsidR="00AB389F" w:rsidRDefault="00AB389F" w:rsidP="00FE761A">
      <w:pPr>
        <w:jc w:val="center"/>
        <w:rPr>
          <w:b/>
          <w:sz w:val="16"/>
          <w:szCs w:val="16"/>
        </w:rPr>
      </w:pPr>
    </w:p>
    <w:p w14:paraId="465B256B" w14:textId="77777777" w:rsidR="00AB389F" w:rsidRDefault="00AB389F" w:rsidP="00FE761A">
      <w:pPr>
        <w:jc w:val="center"/>
        <w:rPr>
          <w:b/>
          <w:sz w:val="16"/>
          <w:szCs w:val="16"/>
        </w:rPr>
      </w:pPr>
    </w:p>
    <w:p w14:paraId="31B74866" w14:textId="77777777" w:rsidR="00AB389F" w:rsidRDefault="00AB389F" w:rsidP="00FE761A">
      <w:pPr>
        <w:jc w:val="center"/>
        <w:rPr>
          <w:b/>
          <w:sz w:val="16"/>
          <w:szCs w:val="16"/>
        </w:rPr>
      </w:pPr>
    </w:p>
    <w:p w14:paraId="5F613251" w14:textId="77777777" w:rsidR="00AB389F" w:rsidRDefault="00AB389F" w:rsidP="00FE761A">
      <w:pPr>
        <w:jc w:val="center"/>
        <w:rPr>
          <w:b/>
          <w:sz w:val="16"/>
          <w:szCs w:val="16"/>
        </w:rPr>
      </w:pPr>
    </w:p>
    <w:p w14:paraId="2ED42F49" w14:textId="77777777" w:rsidR="00AB389F" w:rsidRDefault="00AB389F" w:rsidP="00FE761A">
      <w:pPr>
        <w:jc w:val="center"/>
        <w:rPr>
          <w:b/>
          <w:sz w:val="16"/>
          <w:szCs w:val="16"/>
        </w:rPr>
      </w:pPr>
    </w:p>
    <w:p w14:paraId="1D26BF8A" w14:textId="77777777" w:rsidR="00AB389F" w:rsidRDefault="00AB389F" w:rsidP="00FE761A">
      <w:pPr>
        <w:jc w:val="center"/>
        <w:rPr>
          <w:b/>
          <w:sz w:val="16"/>
          <w:szCs w:val="16"/>
        </w:rPr>
      </w:pPr>
    </w:p>
    <w:p w14:paraId="728ED790" w14:textId="77777777" w:rsidR="00AB389F" w:rsidRDefault="00AB389F" w:rsidP="00FE761A">
      <w:pPr>
        <w:jc w:val="center"/>
        <w:rPr>
          <w:b/>
          <w:sz w:val="16"/>
          <w:szCs w:val="16"/>
        </w:rPr>
      </w:pPr>
    </w:p>
    <w:p w14:paraId="6CF0A59F" w14:textId="77777777" w:rsidR="00AB389F" w:rsidRDefault="00AB389F" w:rsidP="00FE761A">
      <w:pPr>
        <w:jc w:val="center"/>
        <w:rPr>
          <w:b/>
          <w:sz w:val="16"/>
          <w:szCs w:val="16"/>
        </w:rPr>
      </w:pPr>
    </w:p>
    <w:p w14:paraId="670EBDC5" w14:textId="77777777" w:rsidR="00AB389F" w:rsidRDefault="00AB389F" w:rsidP="00FE761A">
      <w:pPr>
        <w:jc w:val="center"/>
        <w:rPr>
          <w:b/>
          <w:sz w:val="16"/>
          <w:szCs w:val="16"/>
        </w:rPr>
      </w:pPr>
    </w:p>
    <w:p w14:paraId="3B9315E5" w14:textId="77777777" w:rsidR="00AB389F" w:rsidRDefault="00AB389F" w:rsidP="00FE761A">
      <w:pPr>
        <w:jc w:val="center"/>
        <w:rPr>
          <w:b/>
          <w:sz w:val="16"/>
          <w:szCs w:val="16"/>
        </w:rPr>
      </w:pPr>
    </w:p>
    <w:p w14:paraId="14BBB82D" w14:textId="77777777" w:rsidR="00AB389F" w:rsidRDefault="00AB389F" w:rsidP="00FE761A">
      <w:pPr>
        <w:jc w:val="center"/>
        <w:rPr>
          <w:b/>
          <w:sz w:val="16"/>
          <w:szCs w:val="16"/>
        </w:rPr>
      </w:pPr>
    </w:p>
    <w:p w14:paraId="009562DB" w14:textId="77777777" w:rsidR="00AB389F" w:rsidRDefault="00AB389F" w:rsidP="00FE761A">
      <w:pPr>
        <w:jc w:val="center"/>
        <w:rPr>
          <w:b/>
          <w:sz w:val="16"/>
          <w:szCs w:val="16"/>
        </w:rPr>
      </w:pPr>
    </w:p>
    <w:p w14:paraId="7DFE0A20" w14:textId="77777777" w:rsidR="00AB389F" w:rsidRDefault="00AB389F" w:rsidP="00FE761A">
      <w:pPr>
        <w:jc w:val="center"/>
        <w:rPr>
          <w:b/>
          <w:sz w:val="16"/>
          <w:szCs w:val="16"/>
        </w:rPr>
      </w:pPr>
    </w:p>
    <w:p w14:paraId="15D77207" w14:textId="77777777" w:rsidR="00AB389F" w:rsidRDefault="00AB389F" w:rsidP="00FE761A">
      <w:pPr>
        <w:jc w:val="center"/>
        <w:rPr>
          <w:b/>
          <w:sz w:val="16"/>
          <w:szCs w:val="16"/>
        </w:rPr>
      </w:pPr>
    </w:p>
    <w:p w14:paraId="053E3410" w14:textId="77777777" w:rsidR="00AB389F" w:rsidRDefault="00AB389F" w:rsidP="00FE761A">
      <w:pPr>
        <w:jc w:val="center"/>
        <w:rPr>
          <w:b/>
          <w:sz w:val="16"/>
          <w:szCs w:val="16"/>
        </w:rPr>
      </w:pPr>
    </w:p>
    <w:p w14:paraId="3E600229" w14:textId="77777777" w:rsidR="00AB389F" w:rsidRDefault="00AB389F" w:rsidP="00FE761A">
      <w:pPr>
        <w:jc w:val="center"/>
        <w:rPr>
          <w:b/>
          <w:sz w:val="16"/>
          <w:szCs w:val="16"/>
        </w:rPr>
      </w:pPr>
    </w:p>
    <w:p w14:paraId="043FA927" w14:textId="77777777" w:rsidR="00AB389F" w:rsidRDefault="00AB389F" w:rsidP="00FE761A">
      <w:pPr>
        <w:jc w:val="center"/>
        <w:rPr>
          <w:b/>
          <w:sz w:val="16"/>
          <w:szCs w:val="16"/>
        </w:rPr>
      </w:pPr>
    </w:p>
    <w:p w14:paraId="1948F0DF" w14:textId="77777777" w:rsidR="00AB389F" w:rsidRDefault="00AB389F" w:rsidP="00FE761A">
      <w:pPr>
        <w:jc w:val="center"/>
        <w:rPr>
          <w:b/>
          <w:sz w:val="16"/>
          <w:szCs w:val="16"/>
        </w:rPr>
      </w:pPr>
    </w:p>
    <w:p w14:paraId="1E4D5B3A" w14:textId="77777777" w:rsidR="00AB389F" w:rsidRDefault="00AB389F" w:rsidP="00FE761A">
      <w:pPr>
        <w:jc w:val="center"/>
        <w:rPr>
          <w:b/>
          <w:sz w:val="16"/>
          <w:szCs w:val="16"/>
        </w:rPr>
      </w:pPr>
    </w:p>
    <w:p w14:paraId="18B18D19" w14:textId="77777777" w:rsidR="00AB389F" w:rsidRDefault="00AB389F" w:rsidP="00FE761A">
      <w:pPr>
        <w:jc w:val="center"/>
        <w:rPr>
          <w:b/>
          <w:sz w:val="16"/>
          <w:szCs w:val="16"/>
        </w:rPr>
      </w:pPr>
    </w:p>
    <w:p w14:paraId="6E7EC76E" w14:textId="77777777" w:rsidR="0071518B" w:rsidRDefault="0071518B" w:rsidP="00AB389F">
      <w:pPr>
        <w:rPr>
          <w:b/>
          <w:sz w:val="16"/>
          <w:szCs w:val="16"/>
        </w:rPr>
      </w:pPr>
    </w:p>
    <w:p w14:paraId="10B5AE84" w14:textId="77777777" w:rsidR="00A6566E" w:rsidRPr="00A6566E" w:rsidRDefault="00A6566E" w:rsidP="00A6566E">
      <w:pPr>
        <w:jc w:val="center"/>
        <w:rPr>
          <w:rFonts w:ascii="Calibri" w:hAnsi="Calibri" w:cs="Calibri"/>
          <w:b/>
          <w:bCs/>
          <w:noProof/>
          <w:sz w:val="20"/>
          <w:szCs w:val="20"/>
          <w:u w:val="single"/>
          <w:lang w:bidi="ar-DZ"/>
        </w:rPr>
      </w:pPr>
      <w:bookmarkStart w:id="86" w:name="_Toc172357882"/>
    </w:p>
    <w:p w14:paraId="24F4B2A1" w14:textId="77777777" w:rsidR="0071518B" w:rsidRDefault="0071518B" w:rsidP="0071518B">
      <w:pPr>
        <w:jc w:val="center"/>
        <w:rPr>
          <w:rFonts w:ascii="Arial" w:hAnsi="Arial" w:cs="Arial"/>
          <w:b/>
          <w:bCs/>
          <w:color w:val="000000"/>
          <w:sz w:val="28"/>
          <w:szCs w:val="28"/>
          <w:lang w:eastAsia="en-PH"/>
        </w:rPr>
      </w:pPr>
      <w:bookmarkStart w:id="87" w:name="_gjdgxs" w:colFirst="0" w:colLast="0"/>
      <w:bookmarkEnd w:id="87"/>
    </w:p>
    <w:p w14:paraId="5A759890" w14:textId="77777777" w:rsidR="0071518B" w:rsidRDefault="0071518B" w:rsidP="0071518B">
      <w:pPr>
        <w:jc w:val="center"/>
        <w:rPr>
          <w:rFonts w:ascii="Arial" w:hAnsi="Arial" w:cs="Arial"/>
          <w:b/>
          <w:bCs/>
          <w:color w:val="000000"/>
          <w:sz w:val="28"/>
          <w:szCs w:val="28"/>
          <w:lang w:eastAsia="en-PH"/>
        </w:rPr>
      </w:pPr>
    </w:p>
    <w:p w14:paraId="6C6AB07D" w14:textId="77777777" w:rsidR="0071518B" w:rsidRDefault="0071518B" w:rsidP="0071518B">
      <w:pPr>
        <w:jc w:val="center"/>
        <w:rPr>
          <w:rFonts w:ascii="Arial" w:hAnsi="Arial" w:cs="Arial"/>
          <w:b/>
          <w:bCs/>
          <w:color w:val="000000"/>
          <w:sz w:val="28"/>
          <w:szCs w:val="28"/>
          <w:lang w:eastAsia="en-PH"/>
        </w:rPr>
      </w:pPr>
    </w:p>
    <w:p w14:paraId="01D2D9F2" w14:textId="77777777" w:rsidR="00BE1ECF" w:rsidRDefault="00BE1ECF" w:rsidP="00BE1ECF">
      <w:pPr>
        <w:jc w:val="center"/>
        <w:rPr>
          <w:rFonts w:ascii="Arial" w:hAnsi="Arial" w:cs="Arial"/>
          <w:b/>
          <w:bCs/>
          <w:color w:val="000000"/>
          <w:sz w:val="28"/>
          <w:szCs w:val="28"/>
          <w:lang w:eastAsia="en-PH"/>
        </w:rPr>
      </w:pPr>
      <w:r>
        <w:rPr>
          <w:rFonts w:ascii="Arial" w:hAnsi="Arial" w:cs="Arial"/>
          <w:b/>
          <w:bCs/>
          <w:color w:val="000000"/>
          <w:sz w:val="28"/>
          <w:szCs w:val="28"/>
          <w:lang w:eastAsia="en-PH"/>
        </w:rPr>
        <w:t>OFFEROR’S LETTER TO UNDP</w:t>
      </w:r>
    </w:p>
    <w:p w14:paraId="10FFCC8B" w14:textId="77777777" w:rsidR="00BE1ECF" w:rsidRDefault="00BE1ECF" w:rsidP="00BE1ECF">
      <w:pPr>
        <w:jc w:val="center"/>
        <w:rPr>
          <w:rFonts w:ascii="Arial" w:hAnsi="Arial" w:cs="Arial"/>
          <w:b/>
          <w:bCs/>
          <w:color w:val="000000"/>
          <w:sz w:val="28"/>
          <w:szCs w:val="28"/>
          <w:lang w:eastAsia="en-PH"/>
        </w:rPr>
      </w:pPr>
      <w:r>
        <w:rPr>
          <w:rFonts w:ascii="Arial" w:hAnsi="Arial" w:cs="Arial"/>
          <w:b/>
          <w:bCs/>
          <w:color w:val="000000"/>
          <w:sz w:val="28"/>
          <w:szCs w:val="28"/>
          <w:lang w:eastAsia="en-PH"/>
        </w:rPr>
        <w:t xml:space="preserve">CONFIRMING INTEREST AND AVAILABILITY </w:t>
      </w:r>
    </w:p>
    <w:p w14:paraId="4056A9BE" w14:textId="77777777" w:rsidR="00BE1ECF" w:rsidRDefault="00BE1ECF" w:rsidP="00BE1ECF">
      <w:pPr>
        <w:jc w:val="center"/>
        <w:rPr>
          <w:rFonts w:ascii="Arial" w:hAnsi="Arial" w:cs="Arial"/>
          <w:b/>
          <w:bCs/>
          <w:color w:val="000000"/>
          <w:sz w:val="28"/>
          <w:szCs w:val="28"/>
          <w:lang w:eastAsia="en-PH"/>
        </w:rPr>
      </w:pPr>
      <w:r>
        <w:rPr>
          <w:rFonts w:ascii="Arial" w:hAnsi="Arial" w:cs="Arial"/>
          <w:b/>
          <w:bCs/>
          <w:color w:val="000000"/>
          <w:sz w:val="28"/>
          <w:szCs w:val="28"/>
          <w:lang w:eastAsia="en-PH"/>
        </w:rPr>
        <w:t xml:space="preserve">FOR THE INDIVIDUAL CONTRACTOR (IC) ASSIGNMENT </w:t>
      </w:r>
    </w:p>
    <w:p w14:paraId="57BAC62C" w14:textId="77777777" w:rsidR="00BE1ECF" w:rsidRDefault="00BE1ECF" w:rsidP="00BE1ECF">
      <w:pPr>
        <w:rPr>
          <w:rFonts w:ascii="Arial" w:hAnsi="Arial" w:cs="Arial"/>
          <w:color w:val="000000"/>
          <w:lang w:eastAsia="en-PH"/>
        </w:rPr>
      </w:pPr>
    </w:p>
    <w:p w14:paraId="33517242" w14:textId="77777777" w:rsidR="00BE1ECF" w:rsidRPr="000F482B" w:rsidRDefault="00BE1ECF" w:rsidP="00BE1ECF">
      <w:pPr>
        <w:rPr>
          <w:rFonts w:ascii="Arial" w:hAnsi="Arial" w:cs="Arial"/>
          <w:color w:val="000000"/>
          <w:sz w:val="20"/>
          <w:szCs w:val="20"/>
          <w:lang w:eastAsia="en-PH"/>
        </w:rPr>
      </w:pPr>
    </w:p>
    <w:p w14:paraId="56991382" w14:textId="77777777" w:rsidR="00BE1ECF" w:rsidRPr="000F482B" w:rsidRDefault="00BE1ECF" w:rsidP="00BE1ECF">
      <w:pPr>
        <w:ind w:left="5040" w:firstLine="720"/>
        <w:rPr>
          <w:rFonts w:ascii="Arial" w:hAnsi="Arial" w:cs="Arial"/>
          <w:color w:val="000000"/>
          <w:sz w:val="20"/>
          <w:szCs w:val="20"/>
          <w:u w:val="single"/>
          <w:lang w:eastAsia="en-PH"/>
        </w:rPr>
      </w:pPr>
      <w:r w:rsidRPr="000F482B">
        <w:rPr>
          <w:rFonts w:ascii="Arial" w:hAnsi="Arial" w:cs="Arial"/>
          <w:color w:val="000000"/>
          <w:sz w:val="20"/>
          <w:szCs w:val="20"/>
          <w:lang w:eastAsia="en-PH"/>
        </w:rPr>
        <w:t xml:space="preserve">Date  </w:t>
      </w:r>
      <w:r w:rsidRPr="000F482B">
        <w:rPr>
          <w:rFonts w:ascii="Arial" w:hAnsi="Arial" w:cs="Arial"/>
          <w:color w:val="000000"/>
          <w:sz w:val="20"/>
          <w:szCs w:val="20"/>
          <w:u w:val="single"/>
          <w:lang w:eastAsia="en-PH"/>
        </w:rPr>
        <w:tab/>
      </w:r>
      <w:r w:rsidRPr="000F482B">
        <w:rPr>
          <w:rFonts w:ascii="Arial" w:hAnsi="Arial" w:cs="Arial"/>
          <w:color w:val="000000"/>
          <w:sz w:val="20"/>
          <w:szCs w:val="20"/>
          <w:u w:val="single"/>
          <w:lang w:eastAsia="en-PH"/>
        </w:rPr>
        <w:tab/>
      </w:r>
      <w:r w:rsidRPr="000F482B">
        <w:rPr>
          <w:rFonts w:ascii="Arial" w:hAnsi="Arial" w:cs="Arial"/>
          <w:color w:val="000000"/>
          <w:sz w:val="20"/>
          <w:szCs w:val="20"/>
          <w:u w:val="single"/>
          <w:lang w:eastAsia="en-PH"/>
        </w:rPr>
        <w:tab/>
      </w:r>
      <w:r w:rsidRPr="000F482B">
        <w:rPr>
          <w:rFonts w:ascii="Arial" w:hAnsi="Arial" w:cs="Arial"/>
          <w:color w:val="000000"/>
          <w:sz w:val="20"/>
          <w:szCs w:val="20"/>
          <w:u w:val="single"/>
          <w:lang w:eastAsia="en-PH"/>
        </w:rPr>
        <w:tab/>
      </w:r>
    </w:p>
    <w:p w14:paraId="498E51A5" w14:textId="77777777" w:rsidR="00BE1ECF" w:rsidRPr="000F482B" w:rsidRDefault="00BE1ECF" w:rsidP="00BE1ECF">
      <w:pPr>
        <w:rPr>
          <w:rFonts w:ascii="Arial" w:hAnsi="Arial" w:cs="Arial"/>
          <w:color w:val="000000"/>
          <w:sz w:val="20"/>
          <w:szCs w:val="20"/>
          <w:lang w:eastAsia="en-PH"/>
        </w:rPr>
      </w:pPr>
      <w:r w:rsidRPr="000F482B">
        <w:rPr>
          <w:rFonts w:ascii="Arial" w:hAnsi="Arial" w:cs="Arial"/>
          <w:color w:val="000000"/>
          <w:sz w:val="20"/>
          <w:szCs w:val="20"/>
          <w:lang w:eastAsia="en-PH"/>
        </w:rPr>
        <w:t> </w:t>
      </w:r>
    </w:p>
    <w:p w14:paraId="73DF0499" w14:textId="77777777" w:rsidR="00BE1ECF" w:rsidRPr="000F482B" w:rsidRDefault="00BE1ECF" w:rsidP="00BE1ECF">
      <w:pPr>
        <w:rPr>
          <w:rFonts w:ascii="Arial" w:hAnsi="Arial" w:cs="Arial"/>
          <w:color w:val="000000"/>
          <w:sz w:val="20"/>
          <w:szCs w:val="20"/>
          <w:lang w:eastAsia="en-PH"/>
        </w:rPr>
      </w:pPr>
      <w:r w:rsidRPr="000F482B">
        <w:rPr>
          <w:rFonts w:ascii="Arial" w:hAnsi="Arial" w:cs="Arial"/>
          <w:color w:val="000000"/>
          <w:sz w:val="20"/>
          <w:szCs w:val="20"/>
          <w:lang w:eastAsia="en-PH"/>
        </w:rPr>
        <w:t> </w:t>
      </w:r>
    </w:p>
    <w:p w14:paraId="4DC063BB" w14:textId="77777777" w:rsidR="00BE1ECF" w:rsidRPr="000F482B" w:rsidRDefault="00BE1ECF" w:rsidP="00BE1ECF">
      <w:pPr>
        <w:rPr>
          <w:rFonts w:ascii="Arial" w:hAnsi="Arial" w:cs="Arial"/>
          <w:i/>
          <w:color w:val="FF0000"/>
          <w:sz w:val="20"/>
          <w:szCs w:val="20"/>
          <w:lang w:eastAsia="en-PH"/>
        </w:rPr>
      </w:pPr>
      <w:r w:rsidRPr="000F482B">
        <w:rPr>
          <w:rFonts w:ascii="Arial" w:hAnsi="Arial" w:cs="Arial"/>
          <w:i/>
          <w:color w:val="FF0000"/>
          <w:sz w:val="20"/>
          <w:szCs w:val="20"/>
          <w:lang w:eastAsia="en-PH"/>
        </w:rPr>
        <w:t>(Name of Resident Representative/Bureau Director)</w:t>
      </w:r>
    </w:p>
    <w:p w14:paraId="68BEEA67" w14:textId="77777777" w:rsidR="00BE1ECF" w:rsidRPr="000F482B" w:rsidRDefault="00BE1ECF" w:rsidP="00BE1ECF">
      <w:pPr>
        <w:rPr>
          <w:rFonts w:ascii="Arial" w:hAnsi="Arial" w:cs="Arial"/>
          <w:i/>
          <w:color w:val="000000"/>
          <w:sz w:val="20"/>
          <w:szCs w:val="20"/>
          <w:lang w:eastAsia="en-PH"/>
        </w:rPr>
      </w:pPr>
      <w:r w:rsidRPr="000F482B">
        <w:rPr>
          <w:rFonts w:ascii="Arial" w:hAnsi="Arial" w:cs="Arial"/>
          <w:color w:val="000000"/>
          <w:sz w:val="20"/>
          <w:szCs w:val="20"/>
          <w:lang w:eastAsia="en-PH"/>
        </w:rPr>
        <w:t xml:space="preserve">United Nations Development </w:t>
      </w:r>
      <w:proofErr w:type="spellStart"/>
      <w:r w:rsidRPr="000F482B">
        <w:rPr>
          <w:rFonts w:ascii="Arial" w:hAnsi="Arial" w:cs="Arial"/>
          <w:color w:val="000000"/>
          <w:sz w:val="20"/>
          <w:szCs w:val="20"/>
          <w:lang w:eastAsia="en-PH"/>
        </w:rPr>
        <w:t>Programme</w:t>
      </w:r>
      <w:proofErr w:type="spellEnd"/>
      <w:r w:rsidRPr="000F482B">
        <w:rPr>
          <w:rFonts w:ascii="Arial" w:hAnsi="Arial" w:cs="Arial"/>
          <w:i/>
          <w:color w:val="000000"/>
          <w:sz w:val="20"/>
          <w:szCs w:val="20"/>
          <w:lang w:eastAsia="en-PH"/>
        </w:rPr>
        <w:t xml:space="preserve"> </w:t>
      </w:r>
    </w:p>
    <w:p w14:paraId="7F3359B7" w14:textId="77777777" w:rsidR="00BE1ECF" w:rsidRPr="000F482B" w:rsidRDefault="00BE1ECF" w:rsidP="00BE1ECF">
      <w:pPr>
        <w:rPr>
          <w:rFonts w:ascii="Arial" w:hAnsi="Arial" w:cs="Arial"/>
          <w:i/>
          <w:color w:val="FF0000"/>
          <w:sz w:val="20"/>
          <w:szCs w:val="20"/>
          <w:lang w:eastAsia="en-PH"/>
        </w:rPr>
      </w:pPr>
      <w:r w:rsidRPr="000F482B">
        <w:rPr>
          <w:rFonts w:ascii="Arial" w:hAnsi="Arial" w:cs="Arial"/>
          <w:i/>
          <w:color w:val="FF0000"/>
          <w:sz w:val="20"/>
          <w:szCs w:val="20"/>
          <w:lang w:eastAsia="en-PH"/>
        </w:rPr>
        <w:t>(Specify complete office address)</w:t>
      </w:r>
    </w:p>
    <w:p w14:paraId="7005BBB0" w14:textId="77777777" w:rsidR="00BE1ECF" w:rsidRPr="000F482B" w:rsidRDefault="00BE1ECF" w:rsidP="00BE1ECF">
      <w:pPr>
        <w:tabs>
          <w:tab w:val="left" w:pos="9270"/>
        </w:tabs>
        <w:jc w:val="both"/>
        <w:rPr>
          <w:rFonts w:ascii="Arial" w:hAnsi="Arial" w:cs="Arial"/>
          <w:color w:val="000000"/>
          <w:sz w:val="20"/>
          <w:szCs w:val="20"/>
          <w:lang w:eastAsia="en-PH"/>
        </w:rPr>
      </w:pPr>
    </w:p>
    <w:p w14:paraId="26FE32AB" w14:textId="77777777" w:rsidR="00BE1ECF" w:rsidRPr="000F482B" w:rsidRDefault="00BE1ECF" w:rsidP="00BE1ECF">
      <w:pPr>
        <w:tabs>
          <w:tab w:val="left" w:pos="9270"/>
        </w:tabs>
        <w:jc w:val="both"/>
        <w:rPr>
          <w:rFonts w:ascii="Arial" w:hAnsi="Arial" w:cs="Arial"/>
          <w:color w:val="000000"/>
          <w:sz w:val="20"/>
          <w:szCs w:val="20"/>
          <w:lang w:eastAsia="en-PH"/>
        </w:rPr>
      </w:pPr>
    </w:p>
    <w:p w14:paraId="00EA9AF9" w14:textId="77777777" w:rsidR="00BE1ECF" w:rsidRPr="000F482B" w:rsidRDefault="00BE1ECF" w:rsidP="00BE1ECF">
      <w:pPr>
        <w:tabs>
          <w:tab w:val="left" w:pos="9270"/>
        </w:tabs>
        <w:jc w:val="both"/>
        <w:rPr>
          <w:rFonts w:ascii="Arial" w:hAnsi="Arial" w:cs="Arial"/>
          <w:color w:val="000000"/>
          <w:sz w:val="20"/>
          <w:szCs w:val="20"/>
          <w:lang w:eastAsia="en-PH"/>
        </w:rPr>
      </w:pPr>
      <w:r w:rsidRPr="000F482B">
        <w:rPr>
          <w:rFonts w:ascii="Arial" w:hAnsi="Arial" w:cs="Arial"/>
          <w:color w:val="000000"/>
          <w:sz w:val="20"/>
          <w:szCs w:val="20"/>
          <w:lang w:eastAsia="en-PH"/>
        </w:rPr>
        <w:t>Dear Sir/Madam:</w:t>
      </w:r>
    </w:p>
    <w:p w14:paraId="4347F58F" w14:textId="77777777" w:rsidR="00BE1ECF" w:rsidRPr="000F482B" w:rsidRDefault="00BE1ECF" w:rsidP="00BE1ECF">
      <w:pPr>
        <w:tabs>
          <w:tab w:val="left" w:pos="9270"/>
        </w:tabs>
        <w:jc w:val="both"/>
        <w:rPr>
          <w:rFonts w:ascii="Arial" w:hAnsi="Arial" w:cs="Arial"/>
          <w:color w:val="000000"/>
          <w:sz w:val="20"/>
          <w:szCs w:val="20"/>
          <w:lang w:eastAsia="en-PH"/>
        </w:rPr>
      </w:pPr>
    </w:p>
    <w:p w14:paraId="3AA44425" w14:textId="77777777" w:rsidR="00BE1ECF" w:rsidRPr="000F482B" w:rsidRDefault="00BE1ECF" w:rsidP="00BE1ECF">
      <w:pPr>
        <w:tabs>
          <w:tab w:val="left" w:pos="9270"/>
        </w:tabs>
        <w:jc w:val="both"/>
        <w:rPr>
          <w:rFonts w:ascii="Arial" w:hAnsi="Arial" w:cs="Arial"/>
          <w:color w:val="000000"/>
          <w:sz w:val="20"/>
          <w:szCs w:val="20"/>
          <w:lang w:eastAsia="en-PH"/>
        </w:rPr>
      </w:pPr>
    </w:p>
    <w:p w14:paraId="4AD71289" w14:textId="77777777" w:rsidR="00BE1ECF" w:rsidRPr="000F482B" w:rsidRDefault="00BE1ECF" w:rsidP="00BE1ECF">
      <w:pPr>
        <w:tabs>
          <w:tab w:val="left" w:pos="9270"/>
        </w:tabs>
        <w:jc w:val="both"/>
        <w:rPr>
          <w:rFonts w:ascii="Arial" w:hAnsi="Arial" w:cs="Arial"/>
          <w:color w:val="000000"/>
          <w:sz w:val="20"/>
          <w:szCs w:val="20"/>
          <w:lang w:eastAsia="en-PH"/>
        </w:rPr>
      </w:pPr>
      <w:r w:rsidRPr="000F482B">
        <w:rPr>
          <w:rFonts w:ascii="Arial" w:hAnsi="Arial" w:cs="Arial"/>
          <w:color w:val="000000"/>
          <w:sz w:val="20"/>
          <w:szCs w:val="20"/>
          <w:lang w:eastAsia="en-PH"/>
        </w:rPr>
        <w:t>I hereby declare that:</w:t>
      </w:r>
    </w:p>
    <w:p w14:paraId="37EEFC78" w14:textId="77777777" w:rsidR="00BE1ECF" w:rsidRDefault="00BE1ECF" w:rsidP="00BE1ECF">
      <w:pPr>
        <w:jc w:val="both"/>
        <w:rPr>
          <w:rFonts w:ascii="Arial" w:hAnsi="Arial" w:cs="Arial"/>
          <w:color w:val="000000"/>
          <w:sz w:val="20"/>
          <w:szCs w:val="20"/>
          <w:lang w:eastAsia="en-PH"/>
        </w:rPr>
      </w:pPr>
    </w:p>
    <w:p w14:paraId="6658543E" w14:textId="77777777" w:rsidR="00BE1ECF" w:rsidRDefault="00BE1ECF" w:rsidP="00BE1ECF">
      <w:pPr>
        <w:pStyle w:val="ListParagraph"/>
        <w:numPr>
          <w:ilvl w:val="0"/>
          <w:numId w:val="30"/>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have read, understood and hereby accept the Terms of Reference describing the duties and responsibilities of [</w:t>
      </w:r>
      <w:r w:rsidRPr="00D0425F">
        <w:rPr>
          <w:rFonts w:ascii="Arial" w:eastAsia="Times New Roman" w:hAnsi="Arial" w:cs="Arial"/>
          <w:i/>
          <w:color w:val="FF0000"/>
          <w:sz w:val="20"/>
          <w:szCs w:val="20"/>
          <w:lang w:eastAsia="en-PH"/>
        </w:rPr>
        <w:t>indicate title of assignment</w:t>
      </w:r>
      <w:r w:rsidRPr="00D0425F">
        <w:rPr>
          <w:rFonts w:ascii="Arial" w:eastAsia="Times New Roman" w:hAnsi="Arial" w:cs="Arial"/>
          <w:color w:val="000000"/>
          <w:sz w:val="20"/>
          <w:szCs w:val="20"/>
          <w:lang w:eastAsia="en-PH"/>
        </w:rPr>
        <w:t>] under the [</w:t>
      </w:r>
      <w:r w:rsidRPr="00D0425F">
        <w:rPr>
          <w:rFonts w:ascii="Arial" w:eastAsia="Times New Roman" w:hAnsi="Arial" w:cs="Arial"/>
          <w:i/>
          <w:color w:val="FF0000"/>
          <w:sz w:val="20"/>
          <w:szCs w:val="20"/>
          <w:lang w:eastAsia="en-PH"/>
        </w:rPr>
        <w:t>state project title</w:t>
      </w:r>
      <w:r w:rsidRPr="00D0425F">
        <w:rPr>
          <w:rFonts w:ascii="Arial" w:eastAsia="Times New Roman" w:hAnsi="Arial" w:cs="Arial"/>
          <w:color w:val="000000"/>
          <w:sz w:val="20"/>
          <w:szCs w:val="20"/>
          <w:lang w:eastAsia="en-PH"/>
        </w:rPr>
        <w:t>];</w:t>
      </w:r>
    </w:p>
    <w:p w14:paraId="65A4C7C1" w14:textId="77777777" w:rsidR="00BE1ECF" w:rsidRDefault="00BE1ECF" w:rsidP="00BE1ECF">
      <w:pPr>
        <w:pStyle w:val="ListParagraph"/>
        <w:spacing w:after="0" w:line="240" w:lineRule="auto"/>
        <w:ind w:left="360"/>
        <w:jc w:val="both"/>
        <w:rPr>
          <w:rFonts w:ascii="Arial" w:eastAsia="Times New Roman" w:hAnsi="Arial" w:cs="Arial"/>
          <w:color w:val="000000"/>
          <w:sz w:val="20"/>
          <w:szCs w:val="20"/>
          <w:lang w:eastAsia="en-PH"/>
        </w:rPr>
      </w:pPr>
    </w:p>
    <w:p w14:paraId="7D903344" w14:textId="77777777" w:rsidR="00BE1ECF" w:rsidRDefault="00BE1ECF" w:rsidP="00BE1ECF">
      <w:pPr>
        <w:pStyle w:val="ListParagraph"/>
        <w:numPr>
          <w:ilvl w:val="0"/>
          <w:numId w:val="30"/>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have also read, understood and hereby accept UNDP’s General Conditions of Contract for the Services of the Individual Contractors;</w:t>
      </w:r>
    </w:p>
    <w:p w14:paraId="200BB715" w14:textId="77777777" w:rsidR="00BE1ECF" w:rsidRPr="00D0425F" w:rsidRDefault="00BE1ECF" w:rsidP="00BE1ECF">
      <w:pPr>
        <w:pStyle w:val="ListParagraph"/>
        <w:rPr>
          <w:rFonts w:ascii="Arial" w:eastAsia="Times New Roman" w:hAnsi="Arial" w:cs="Arial"/>
          <w:color w:val="000000"/>
          <w:sz w:val="20"/>
          <w:szCs w:val="20"/>
          <w:lang w:eastAsia="en-PH"/>
        </w:rPr>
      </w:pPr>
    </w:p>
    <w:p w14:paraId="7C7B725F" w14:textId="77777777" w:rsidR="00BE1ECF" w:rsidRDefault="00BE1ECF" w:rsidP="00BE1ECF">
      <w:pPr>
        <w:pStyle w:val="ListParagraph"/>
        <w:numPr>
          <w:ilvl w:val="0"/>
          <w:numId w:val="30"/>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hereby propose my services and I confirm my interest in performing the assignment through the submission of my CV which I have duly signed and attached hereto as Annex 1;</w:t>
      </w:r>
    </w:p>
    <w:p w14:paraId="26DFAD3C" w14:textId="77777777" w:rsidR="00BE1ECF" w:rsidRPr="00D0425F" w:rsidRDefault="00BE1ECF" w:rsidP="00BE1ECF">
      <w:pPr>
        <w:pStyle w:val="ListParagraph"/>
        <w:rPr>
          <w:rFonts w:ascii="Arial" w:eastAsia="Times New Roman" w:hAnsi="Arial" w:cs="Arial"/>
          <w:color w:val="000000"/>
          <w:sz w:val="20"/>
          <w:szCs w:val="20"/>
          <w:lang w:eastAsia="en-PH"/>
        </w:rPr>
      </w:pPr>
    </w:p>
    <w:p w14:paraId="6E05A10C" w14:textId="77777777" w:rsidR="00BE1ECF" w:rsidRDefault="00BE1ECF" w:rsidP="00BE1ECF">
      <w:pPr>
        <w:pStyle w:val="ListParagraph"/>
        <w:numPr>
          <w:ilvl w:val="0"/>
          <w:numId w:val="30"/>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 xml:space="preserve">In compliance with the requirements of the Terms of Reference, I hereby confirm that I am available for the entire duration of the assignment, and I shall perform the services in the manner described in my proposed approach/methodology which I have attached hereto as Annex 3 </w:t>
      </w:r>
      <w:r w:rsidRPr="00D0425F">
        <w:rPr>
          <w:rFonts w:ascii="Arial" w:eastAsia="Times New Roman" w:hAnsi="Arial" w:cs="Arial"/>
          <w:color w:val="FF0000"/>
          <w:sz w:val="20"/>
          <w:szCs w:val="20"/>
          <w:lang w:eastAsia="en-PH"/>
        </w:rPr>
        <w:t>[delete this item if the TOR does not require submission of this document]</w:t>
      </w:r>
      <w:r w:rsidRPr="00D0425F">
        <w:rPr>
          <w:rFonts w:ascii="Arial" w:eastAsia="Times New Roman" w:hAnsi="Arial" w:cs="Arial"/>
          <w:color w:val="000000"/>
          <w:sz w:val="20"/>
          <w:szCs w:val="20"/>
          <w:lang w:eastAsia="en-PH"/>
        </w:rPr>
        <w:t>;</w:t>
      </w:r>
    </w:p>
    <w:p w14:paraId="690049C9" w14:textId="77777777" w:rsidR="00BE1ECF" w:rsidRPr="00D0425F" w:rsidRDefault="00BE1ECF" w:rsidP="00BE1ECF">
      <w:pPr>
        <w:pStyle w:val="ListParagraph"/>
        <w:rPr>
          <w:rFonts w:ascii="Arial" w:eastAsia="Times New Roman" w:hAnsi="Arial" w:cs="Arial"/>
          <w:color w:val="000000"/>
          <w:sz w:val="20"/>
          <w:szCs w:val="20"/>
          <w:lang w:eastAsia="en-PH"/>
        </w:rPr>
      </w:pPr>
    </w:p>
    <w:p w14:paraId="4B1B8ABF" w14:textId="77777777" w:rsidR="00BE1ECF" w:rsidRPr="00D0425F" w:rsidRDefault="00BE1ECF" w:rsidP="00BE1ECF">
      <w:pPr>
        <w:pStyle w:val="ListParagraph"/>
        <w:numPr>
          <w:ilvl w:val="0"/>
          <w:numId w:val="30"/>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 xml:space="preserve">I hereby propose to complete the services based on the following payment rate: </w:t>
      </w:r>
      <w:r w:rsidRPr="00D0425F">
        <w:rPr>
          <w:rFonts w:ascii="Arial" w:hAnsi="Arial" w:cs="Arial"/>
          <w:i/>
          <w:color w:val="FF0000"/>
          <w:sz w:val="20"/>
          <w:szCs w:val="20"/>
        </w:rPr>
        <w:t>[please check the box corresponding to the preferred option]:</w:t>
      </w:r>
    </w:p>
    <w:p w14:paraId="7AA69C59" w14:textId="77777777" w:rsidR="00BE1ECF" w:rsidRPr="000F482B" w:rsidRDefault="00BE1ECF" w:rsidP="00BE1ECF">
      <w:pPr>
        <w:pStyle w:val="ListParagraph"/>
        <w:rPr>
          <w:rFonts w:ascii="Arial" w:eastAsia="Times New Roman" w:hAnsi="Arial" w:cs="Arial"/>
          <w:color w:val="000000"/>
          <w:sz w:val="20"/>
          <w:szCs w:val="20"/>
          <w:lang w:eastAsia="en-PH"/>
        </w:rPr>
      </w:pPr>
    </w:p>
    <w:p w14:paraId="64C8EFCD" w14:textId="77777777" w:rsidR="00BE1ECF" w:rsidRPr="000F482B" w:rsidRDefault="00BE1ECF" w:rsidP="00BE1ECF">
      <w:pPr>
        <w:pStyle w:val="ListParagraph"/>
        <w:numPr>
          <w:ilvl w:val="0"/>
          <w:numId w:val="2"/>
        </w:numPr>
        <w:tabs>
          <w:tab w:val="left" w:pos="1890"/>
        </w:tabs>
        <w:spacing w:after="200" w:line="276" w:lineRule="auto"/>
        <w:ind w:left="1080" w:hanging="630"/>
        <w:rPr>
          <w:rFonts w:ascii="Arial" w:hAnsi="Arial" w:cs="Arial"/>
          <w:sz w:val="20"/>
          <w:szCs w:val="20"/>
        </w:rPr>
      </w:pPr>
      <w:bookmarkStart w:id="88" w:name="_Hlk520197973"/>
      <w:r w:rsidRPr="000F482B">
        <w:rPr>
          <w:rFonts w:ascii="Arial" w:hAnsi="Arial" w:cs="Arial"/>
          <w:sz w:val="20"/>
          <w:szCs w:val="20"/>
        </w:rPr>
        <w:t xml:space="preserve">An all-inclusive daily fee of </w:t>
      </w:r>
      <w:r w:rsidRPr="000F482B">
        <w:rPr>
          <w:rFonts w:ascii="Arial" w:hAnsi="Arial" w:cs="Arial"/>
          <w:color w:val="FF0000"/>
          <w:sz w:val="20"/>
          <w:szCs w:val="20"/>
        </w:rPr>
        <w:t>[</w:t>
      </w:r>
      <w:r w:rsidRPr="000F482B">
        <w:rPr>
          <w:rFonts w:ascii="Arial" w:eastAsia="Times New Roman" w:hAnsi="Arial" w:cs="Arial"/>
          <w:i/>
          <w:color w:val="FF0000"/>
          <w:sz w:val="20"/>
          <w:szCs w:val="20"/>
          <w:lang w:eastAsia="en-PH"/>
        </w:rPr>
        <w:t>state amount in words and in numbers indicating currency]</w:t>
      </w:r>
    </w:p>
    <w:p w14:paraId="0BA473DA" w14:textId="77777777" w:rsidR="00BE1ECF" w:rsidRPr="000F482B" w:rsidRDefault="00BE1ECF" w:rsidP="00BE1ECF">
      <w:pPr>
        <w:pStyle w:val="ListParagraph"/>
        <w:numPr>
          <w:ilvl w:val="0"/>
          <w:numId w:val="2"/>
        </w:numPr>
        <w:tabs>
          <w:tab w:val="left" w:pos="1890"/>
        </w:tabs>
        <w:spacing w:after="200" w:line="276" w:lineRule="auto"/>
        <w:ind w:left="1080" w:hanging="630"/>
        <w:rPr>
          <w:rFonts w:ascii="Arial" w:eastAsia="Times New Roman" w:hAnsi="Arial" w:cs="Arial"/>
          <w:color w:val="000000"/>
          <w:sz w:val="20"/>
          <w:szCs w:val="20"/>
          <w:lang w:eastAsia="en-PH"/>
        </w:rPr>
      </w:pPr>
      <w:r w:rsidRPr="000F482B">
        <w:rPr>
          <w:rFonts w:ascii="Arial" w:hAnsi="Arial" w:cs="Arial"/>
          <w:sz w:val="20"/>
          <w:szCs w:val="20"/>
        </w:rPr>
        <w:t xml:space="preserve">A total lump sum of </w:t>
      </w:r>
      <w:r w:rsidRPr="000F482B">
        <w:rPr>
          <w:rFonts w:ascii="Arial" w:hAnsi="Arial" w:cs="Arial"/>
          <w:color w:val="FF0000"/>
          <w:sz w:val="20"/>
          <w:szCs w:val="20"/>
        </w:rPr>
        <w:t>[</w:t>
      </w:r>
      <w:r w:rsidRPr="000F482B">
        <w:rPr>
          <w:rFonts w:ascii="Arial" w:eastAsia="Times New Roman" w:hAnsi="Arial" w:cs="Arial"/>
          <w:i/>
          <w:color w:val="FF0000"/>
          <w:sz w:val="20"/>
          <w:szCs w:val="20"/>
          <w:lang w:eastAsia="en-PH"/>
        </w:rPr>
        <w:t>state amount in words and in numbers, indicating exact currency]</w:t>
      </w:r>
      <w:r w:rsidRPr="000F482B">
        <w:rPr>
          <w:rFonts w:ascii="Arial" w:eastAsia="Times New Roman" w:hAnsi="Arial" w:cs="Arial"/>
          <w:color w:val="000000"/>
          <w:sz w:val="20"/>
          <w:szCs w:val="20"/>
          <w:lang w:eastAsia="en-PH"/>
        </w:rPr>
        <w:t>, payable in the manner described in the Terms of Reference.</w:t>
      </w:r>
    </w:p>
    <w:bookmarkEnd w:id="88"/>
    <w:p w14:paraId="3EFD26A5" w14:textId="77777777" w:rsidR="00BE1ECF" w:rsidRPr="000F482B" w:rsidRDefault="00BE1ECF" w:rsidP="00BE1ECF">
      <w:pPr>
        <w:pStyle w:val="ListParagraph"/>
        <w:tabs>
          <w:tab w:val="left" w:pos="9270"/>
        </w:tabs>
        <w:spacing w:after="0" w:line="240" w:lineRule="auto"/>
        <w:ind w:left="360"/>
        <w:jc w:val="both"/>
        <w:rPr>
          <w:rFonts w:ascii="Arial" w:eastAsia="Times New Roman" w:hAnsi="Arial" w:cs="Arial"/>
          <w:color w:val="000000"/>
          <w:sz w:val="20"/>
          <w:szCs w:val="20"/>
          <w:lang w:eastAsia="en-PH"/>
        </w:rPr>
      </w:pPr>
    </w:p>
    <w:p w14:paraId="10C0677A" w14:textId="77777777" w:rsidR="00BE1ECF" w:rsidRPr="00D0425F" w:rsidRDefault="00BE1ECF" w:rsidP="00BE1ECF">
      <w:pPr>
        <w:pStyle w:val="ListParagraph"/>
        <w:numPr>
          <w:ilvl w:val="0"/>
          <w:numId w:val="30"/>
        </w:numPr>
        <w:tabs>
          <w:tab w:val="left" w:pos="9270"/>
        </w:tabs>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For your evaluation, the breakdown of the abovementioned all-inclusive amount is attached hereto as Annex 2;</w:t>
      </w:r>
    </w:p>
    <w:p w14:paraId="404E7D80" w14:textId="77777777" w:rsidR="00BE1ECF" w:rsidRPr="000F482B" w:rsidRDefault="00BE1ECF" w:rsidP="00BE1ECF">
      <w:pPr>
        <w:tabs>
          <w:tab w:val="left" w:pos="9270"/>
        </w:tabs>
        <w:jc w:val="both"/>
        <w:rPr>
          <w:rFonts w:ascii="Arial" w:hAnsi="Arial" w:cs="Arial"/>
          <w:color w:val="000000"/>
          <w:sz w:val="20"/>
          <w:szCs w:val="20"/>
          <w:lang w:eastAsia="en-PH"/>
        </w:rPr>
      </w:pPr>
    </w:p>
    <w:p w14:paraId="1E316A99" w14:textId="77777777" w:rsidR="00BE1ECF" w:rsidRPr="000F482B" w:rsidRDefault="00BE1ECF" w:rsidP="00BE1ECF">
      <w:pPr>
        <w:pStyle w:val="ListParagraph"/>
        <w:numPr>
          <w:ilvl w:val="0"/>
          <w:numId w:val="30"/>
        </w:numPr>
        <w:tabs>
          <w:tab w:val="left" w:pos="9270"/>
        </w:tabs>
        <w:spacing w:after="0" w:line="240" w:lineRule="auto"/>
        <w:jc w:val="both"/>
        <w:rPr>
          <w:rFonts w:ascii="Arial" w:hAnsi="Arial" w:cs="Arial"/>
          <w:sz w:val="20"/>
          <w:szCs w:val="20"/>
        </w:rPr>
      </w:pPr>
      <w:r w:rsidRPr="000F482B">
        <w:rPr>
          <w:rFonts w:ascii="Arial" w:eastAsia="Times New Roman" w:hAnsi="Arial" w:cs="Arial"/>
          <w:color w:val="000000"/>
          <w:sz w:val="20"/>
          <w:szCs w:val="20"/>
          <w:lang w:eastAsia="en-PH"/>
        </w:rPr>
        <w:t>I recognize that the payment of the abovementioned amounts due to me shall be based on my delivery of outputs within the timeframe specified in the TOR, which shall be subject to UNDP's review, acceptance and payment certification procedures;</w:t>
      </w:r>
    </w:p>
    <w:p w14:paraId="68D333EA" w14:textId="77777777" w:rsidR="00BE1ECF" w:rsidRPr="000F482B" w:rsidRDefault="00BE1ECF" w:rsidP="00BE1ECF">
      <w:pPr>
        <w:pStyle w:val="ListParagraph"/>
        <w:rPr>
          <w:rFonts w:ascii="Arial" w:eastAsia="Times New Roman" w:hAnsi="Arial" w:cs="Arial"/>
          <w:color w:val="000000"/>
          <w:sz w:val="20"/>
          <w:szCs w:val="20"/>
          <w:lang w:eastAsia="en-PH"/>
        </w:rPr>
      </w:pPr>
    </w:p>
    <w:p w14:paraId="097B8B07" w14:textId="77777777" w:rsidR="00BE1ECF" w:rsidRPr="000F482B" w:rsidRDefault="00BE1ECF" w:rsidP="00BE1ECF">
      <w:pPr>
        <w:pStyle w:val="ListParagraph"/>
        <w:numPr>
          <w:ilvl w:val="0"/>
          <w:numId w:val="30"/>
        </w:numPr>
        <w:tabs>
          <w:tab w:val="left" w:pos="9270"/>
        </w:tabs>
        <w:spacing w:after="0" w:line="240" w:lineRule="auto"/>
        <w:jc w:val="both"/>
        <w:rPr>
          <w:rFonts w:ascii="Arial" w:hAnsi="Arial" w:cs="Arial"/>
          <w:sz w:val="20"/>
          <w:szCs w:val="20"/>
        </w:rPr>
      </w:pPr>
      <w:r w:rsidRPr="000F482B">
        <w:rPr>
          <w:rFonts w:ascii="Arial" w:eastAsia="Times New Roman" w:hAnsi="Arial" w:cs="Arial"/>
          <w:color w:val="000000"/>
          <w:sz w:val="20"/>
          <w:szCs w:val="20"/>
          <w:lang w:eastAsia="en-PH"/>
        </w:rPr>
        <w:t>This offer shall remain valid for a total period of ___________ days [</w:t>
      </w:r>
      <w:r w:rsidRPr="000F482B">
        <w:rPr>
          <w:rFonts w:ascii="Arial" w:eastAsia="Times New Roman" w:hAnsi="Arial" w:cs="Arial"/>
          <w:i/>
          <w:color w:val="FF0000"/>
          <w:sz w:val="20"/>
          <w:szCs w:val="20"/>
          <w:lang w:eastAsia="en-PH"/>
        </w:rPr>
        <w:t>minimum of 90 days</w:t>
      </w:r>
      <w:r w:rsidRPr="000F482B">
        <w:rPr>
          <w:rFonts w:ascii="Arial" w:eastAsia="Times New Roman" w:hAnsi="Arial" w:cs="Arial"/>
          <w:color w:val="000000"/>
          <w:sz w:val="20"/>
          <w:szCs w:val="20"/>
          <w:lang w:eastAsia="en-PH"/>
        </w:rPr>
        <w:t xml:space="preserve">] after the submission deadline; </w:t>
      </w:r>
    </w:p>
    <w:p w14:paraId="6391380C" w14:textId="77777777" w:rsidR="00BE1ECF" w:rsidRPr="000F482B" w:rsidRDefault="00BE1ECF" w:rsidP="00BE1ECF">
      <w:pPr>
        <w:tabs>
          <w:tab w:val="left" w:pos="9270"/>
        </w:tabs>
        <w:jc w:val="both"/>
        <w:rPr>
          <w:rFonts w:ascii="Arial" w:hAnsi="Arial" w:cs="Arial"/>
          <w:sz w:val="20"/>
          <w:szCs w:val="20"/>
        </w:rPr>
      </w:pPr>
    </w:p>
    <w:p w14:paraId="55202084" w14:textId="77777777" w:rsidR="00BE1ECF" w:rsidRPr="000F482B" w:rsidRDefault="00BE1ECF" w:rsidP="00BE1ECF">
      <w:pPr>
        <w:pStyle w:val="ListParagraph"/>
        <w:numPr>
          <w:ilvl w:val="0"/>
          <w:numId w:val="30"/>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 confirm that I have no first degree relative (mother, father, son, daughter, spouse/partner, brother or sister) currently employed with any UN agency or office </w:t>
      </w:r>
      <w:r w:rsidRPr="000F482B">
        <w:rPr>
          <w:rFonts w:ascii="Arial" w:hAnsi="Arial" w:cs="Arial"/>
          <w:i/>
          <w:color w:val="FF0000"/>
          <w:sz w:val="20"/>
          <w:szCs w:val="20"/>
        </w:rPr>
        <w:t>[disclose the name of the relative, the UN office employing the relative, and the relationship if, any such relationship exists];</w:t>
      </w:r>
    </w:p>
    <w:p w14:paraId="4C8C40F8" w14:textId="77777777" w:rsidR="00BE1ECF" w:rsidRPr="000F482B" w:rsidRDefault="00BE1ECF" w:rsidP="00BE1ECF">
      <w:pPr>
        <w:pStyle w:val="ListParagraph"/>
        <w:rPr>
          <w:rFonts w:ascii="Arial" w:hAnsi="Arial" w:cs="Arial"/>
          <w:sz w:val="20"/>
          <w:szCs w:val="20"/>
        </w:rPr>
      </w:pPr>
    </w:p>
    <w:p w14:paraId="3BA53BD7" w14:textId="77777777" w:rsidR="00BE1ECF" w:rsidRPr="000F482B" w:rsidRDefault="00BE1ECF" w:rsidP="00BE1ECF">
      <w:pPr>
        <w:pStyle w:val="ListParagraph"/>
        <w:numPr>
          <w:ilvl w:val="0"/>
          <w:numId w:val="30"/>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If I am selected for this assignment, I shall </w:t>
      </w:r>
      <w:r w:rsidRPr="000F482B">
        <w:rPr>
          <w:rFonts w:ascii="Arial" w:hAnsi="Arial" w:cs="Arial"/>
          <w:i/>
          <w:color w:val="FF0000"/>
          <w:sz w:val="20"/>
          <w:szCs w:val="20"/>
        </w:rPr>
        <w:t>[pl</w:t>
      </w:r>
      <w:r>
        <w:rPr>
          <w:rFonts w:ascii="Arial" w:hAnsi="Arial" w:cs="Arial"/>
          <w:i/>
          <w:color w:val="FF0000"/>
          <w:sz w:val="20"/>
          <w:szCs w:val="20"/>
        </w:rPr>
        <w:t>ease</w:t>
      </w:r>
      <w:r w:rsidRPr="000F482B">
        <w:rPr>
          <w:rFonts w:ascii="Arial" w:hAnsi="Arial" w:cs="Arial"/>
          <w:i/>
          <w:color w:val="FF0000"/>
          <w:sz w:val="20"/>
          <w:szCs w:val="20"/>
        </w:rPr>
        <w:t xml:space="preserve"> check the appropriate box]:</w:t>
      </w:r>
    </w:p>
    <w:p w14:paraId="4CF58776" w14:textId="77777777" w:rsidR="00BE1ECF" w:rsidRPr="000F482B" w:rsidRDefault="00BE1ECF" w:rsidP="00BE1ECF">
      <w:pPr>
        <w:pStyle w:val="ListParagraph"/>
        <w:ind w:left="1080" w:hanging="630"/>
        <w:rPr>
          <w:rFonts w:ascii="Arial" w:hAnsi="Arial" w:cs="Arial"/>
          <w:sz w:val="20"/>
          <w:szCs w:val="20"/>
        </w:rPr>
      </w:pPr>
    </w:p>
    <w:p w14:paraId="025AAA57" w14:textId="77777777" w:rsidR="00BE1ECF" w:rsidRPr="000F482B" w:rsidRDefault="00BE1ECF" w:rsidP="00BE1ECF">
      <w:pPr>
        <w:pStyle w:val="ListParagraph"/>
        <w:numPr>
          <w:ilvl w:val="0"/>
          <w:numId w:val="2"/>
        </w:numPr>
        <w:tabs>
          <w:tab w:val="left" w:pos="1890"/>
        </w:tabs>
        <w:spacing w:after="200" w:line="276" w:lineRule="auto"/>
        <w:ind w:left="1080" w:hanging="630"/>
        <w:rPr>
          <w:rFonts w:ascii="Arial" w:hAnsi="Arial" w:cs="Arial"/>
          <w:sz w:val="20"/>
          <w:szCs w:val="20"/>
        </w:rPr>
      </w:pPr>
      <w:r w:rsidRPr="000F482B">
        <w:rPr>
          <w:rFonts w:ascii="Arial" w:hAnsi="Arial" w:cs="Arial"/>
          <w:sz w:val="20"/>
          <w:szCs w:val="20"/>
        </w:rPr>
        <w:t xml:space="preserve">Sign an Individual Contract with UNDP; </w:t>
      </w:r>
    </w:p>
    <w:p w14:paraId="6B45715E" w14:textId="77777777" w:rsidR="00BE1ECF" w:rsidRPr="000F482B" w:rsidRDefault="00BE1ECF" w:rsidP="00BE1ECF">
      <w:pPr>
        <w:pStyle w:val="ListParagraph"/>
        <w:numPr>
          <w:ilvl w:val="0"/>
          <w:numId w:val="2"/>
        </w:numPr>
        <w:tabs>
          <w:tab w:val="left" w:pos="2160"/>
        </w:tabs>
        <w:spacing w:after="200" w:line="276" w:lineRule="auto"/>
        <w:ind w:left="1080" w:hanging="630"/>
        <w:rPr>
          <w:rFonts w:ascii="Arial" w:hAnsi="Arial" w:cs="Arial"/>
          <w:sz w:val="20"/>
          <w:szCs w:val="20"/>
        </w:rPr>
      </w:pPr>
      <w:r w:rsidRPr="000F482B">
        <w:rPr>
          <w:rFonts w:ascii="Arial" w:hAnsi="Arial" w:cs="Arial"/>
          <w:sz w:val="20"/>
          <w:szCs w:val="20"/>
        </w:rPr>
        <w:t>Request my employer</w:t>
      </w:r>
      <w:r w:rsidRPr="000F482B">
        <w:rPr>
          <w:rFonts w:ascii="Arial" w:hAnsi="Arial" w:cs="Arial"/>
          <w:i/>
          <w:color w:val="FF0000"/>
          <w:sz w:val="20"/>
          <w:szCs w:val="20"/>
        </w:rPr>
        <w:t xml:space="preserve"> [state name of company/organization/institution] </w:t>
      </w:r>
      <w:r w:rsidRPr="000F482B">
        <w:rPr>
          <w:rFonts w:ascii="Arial" w:hAnsi="Arial" w:cs="Arial"/>
          <w:sz w:val="20"/>
          <w:szCs w:val="20"/>
        </w:rPr>
        <w:t>to sign with UNDP a Reimbursable Loan Agreement (RLA), for and on my behalf.  The contact person and details of my employer for this purpose are as follows:</w:t>
      </w:r>
    </w:p>
    <w:p w14:paraId="621B11F8" w14:textId="77777777" w:rsidR="00BE1ECF" w:rsidRPr="000F482B" w:rsidRDefault="00BE1ECF" w:rsidP="00BE1ECF">
      <w:pPr>
        <w:tabs>
          <w:tab w:val="left" w:pos="2160"/>
        </w:tabs>
        <w:ind w:left="1080"/>
        <w:rPr>
          <w:rFonts w:ascii="Arial" w:hAnsi="Arial" w:cs="Arial"/>
          <w:sz w:val="20"/>
          <w:szCs w:val="20"/>
          <w:u w:val="single"/>
        </w:rPr>
      </w:pP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p>
    <w:p w14:paraId="438D3A60" w14:textId="77777777" w:rsidR="00BE1ECF" w:rsidRPr="000F482B" w:rsidRDefault="00BE1ECF" w:rsidP="00BE1ECF">
      <w:pPr>
        <w:pStyle w:val="ListParagraph"/>
        <w:numPr>
          <w:ilvl w:val="0"/>
          <w:numId w:val="30"/>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 hereby confirm that </w:t>
      </w:r>
      <w:r w:rsidRPr="000F482B">
        <w:rPr>
          <w:rFonts w:ascii="Arial" w:hAnsi="Arial" w:cs="Arial"/>
          <w:i/>
          <w:color w:val="FF0000"/>
          <w:sz w:val="20"/>
          <w:szCs w:val="20"/>
        </w:rPr>
        <w:t>[check all that applies]</w:t>
      </w:r>
      <w:r w:rsidRPr="000F482B">
        <w:rPr>
          <w:rFonts w:ascii="Arial" w:hAnsi="Arial" w:cs="Arial"/>
          <w:sz w:val="20"/>
          <w:szCs w:val="20"/>
        </w:rPr>
        <w:t>:</w:t>
      </w:r>
    </w:p>
    <w:p w14:paraId="1C054234" w14:textId="77777777" w:rsidR="00BE1ECF" w:rsidRPr="000F482B" w:rsidRDefault="00BE1ECF" w:rsidP="00BE1ECF">
      <w:pPr>
        <w:pStyle w:val="ListParagraph"/>
        <w:tabs>
          <w:tab w:val="left" w:pos="9270"/>
        </w:tabs>
        <w:spacing w:after="0" w:line="240" w:lineRule="auto"/>
        <w:ind w:left="360"/>
        <w:jc w:val="both"/>
        <w:rPr>
          <w:rFonts w:ascii="Arial" w:hAnsi="Arial" w:cs="Arial"/>
          <w:sz w:val="20"/>
          <w:szCs w:val="20"/>
        </w:rPr>
      </w:pPr>
    </w:p>
    <w:p w14:paraId="10C989C1" w14:textId="77777777" w:rsidR="00BE1ECF" w:rsidRPr="000F482B" w:rsidRDefault="00BE1ECF" w:rsidP="00BE1ECF">
      <w:pPr>
        <w:pStyle w:val="ListParagraph"/>
        <w:numPr>
          <w:ilvl w:val="0"/>
          <w:numId w:val="2"/>
        </w:numPr>
        <w:spacing w:after="0" w:line="240" w:lineRule="auto"/>
        <w:ind w:left="1170" w:hanging="810"/>
        <w:jc w:val="both"/>
        <w:rPr>
          <w:rFonts w:ascii="Arial" w:hAnsi="Arial" w:cs="Arial"/>
          <w:sz w:val="20"/>
          <w:szCs w:val="20"/>
        </w:rPr>
      </w:pPr>
      <w:r w:rsidRPr="000F482B">
        <w:rPr>
          <w:rFonts w:ascii="Arial" w:hAnsi="Arial" w:cs="Arial"/>
          <w:sz w:val="20"/>
          <w:szCs w:val="20"/>
        </w:rPr>
        <w:t xml:space="preserve">At the time of this submission, I have no active Individual Contract or any form of engagement with any Business Unit of UNDP; </w:t>
      </w:r>
    </w:p>
    <w:p w14:paraId="1EB661D2" w14:textId="77777777" w:rsidR="00BE1ECF" w:rsidRPr="000F482B" w:rsidRDefault="00BE1ECF" w:rsidP="00BE1ECF">
      <w:pPr>
        <w:pStyle w:val="ListParagraph"/>
        <w:numPr>
          <w:ilvl w:val="0"/>
          <w:numId w:val="2"/>
        </w:numPr>
        <w:spacing w:after="0" w:line="240" w:lineRule="auto"/>
        <w:ind w:left="1170" w:hanging="810"/>
        <w:rPr>
          <w:rFonts w:ascii="Arial" w:hAnsi="Arial" w:cs="Arial"/>
          <w:sz w:val="20"/>
          <w:szCs w:val="20"/>
        </w:rPr>
      </w:pPr>
      <w:r w:rsidRPr="000F482B">
        <w:rPr>
          <w:rFonts w:ascii="Arial" w:hAnsi="Arial" w:cs="Arial"/>
          <w:sz w:val="20"/>
          <w:szCs w:val="20"/>
        </w:rPr>
        <w:t>I am currently engaged with UNDP and/or other entities for the following work:</w:t>
      </w:r>
    </w:p>
    <w:p w14:paraId="55D36B50" w14:textId="77777777" w:rsidR="00BE1ECF" w:rsidRPr="000F482B" w:rsidRDefault="00BE1ECF" w:rsidP="00BE1ECF">
      <w:pPr>
        <w:pStyle w:val="ListParagraph"/>
        <w:spacing w:after="0" w:line="240" w:lineRule="auto"/>
        <w:ind w:left="1170"/>
        <w:rPr>
          <w:rFonts w:ascii="Arial" w:hAnsi="Arial" w:cs="Arial"/>
          <w:sz w:val="20"/>
          <w:szCs w:val="20"/>
        </w:rPr>
      </w:pPr>
    </w:p>
    <w:tbl>
      <w:tblPr>
        <w:tblStyle w:val="TableGrid"/>
        <w:tblW w:w="0" w:type="auto"/>
        <w:tblInd w:w="1278" w:type="dxa"/>
        <w:tblLook w:val="04A0" w:firstRow="1" w:lastRow="0" w:firstColumn="1" w:lastColumn="0" w:noHBand="0" w:noVBand="1"/>
      </w:tblPr>
      <w:tblGrid>
        <w:gridCol w:w="1910"/>
        <w:gridCol w:w="1438"/>
        <w:gridCol w:w="2150"/>
        <w:gridCol w:w="1378"/>
        <w:gridCol w:w="1390"/>
      </w:tblGrid>
      <w:tr w:rsidR="00BE1ECF" w:rsidRPr="000F482B" w14:paraId="4568507C" w14:textId="77777777" w:rsidTr="0031641D">
        <w:tc>
          <w:tcPr>
            <w:tcW w:w="1910" w:type="dxa"/>
          </w:tcPr>
          <w:p w14:paraId="2AC8B47B" w14:textId="77777777" w:rsidR="00BE1ECF" w:rsidRPr="000F482B" w:rsidRDefault="00BE1ECF" w:rsidP="0031641D">
            <w:pPr>
              <w:tabs>
                <w:tab w:val="left" w:pos="1890"/>
              </w:tabs>
              <w:jc w:val="center"/>
              <w:rPr>
                <w:rFonts w:ascii="Arial" w:hAnsi="Arial" w:cs="Arial"/>
                <w:b/>
                <w:sz w:val="20"/>
                <w:szCs w:val="20"/>
              </w:rPr>
            </w:pPr>
          </w:p>
          <w:p w14:paraId="70C0930B" w14:textId="77777777" w:rsidR="00BE1ECF" w:rsidRPr="000F482B" w:rsidRDefault="00BE1ECF" w:rsidP="0031641D">
            <w:pPr>
              <w:tabs>
                <w:tab w:val="left" w:pos="1890"/>
              </w:tabs>
              <w:jc w:val="center"/>
              <w:rPr>
                <w:rFonts w:ascii="Arial" w:hAnsi="Arial" w:cs="Arial"/>
                <w:b/>
                <w:sz w:val="20"/>
                <w:szCs w:val="20"/>
              </w:rPr>
            </w:pPr>
            <w:r w:rsidRPr="000F482B">
              <w:rPr>
                <w:rFonts w:ascii="Arial" w:hAnsi="Arial" w:cs="Arial"/>
                <w:b/>
                <w:sz w:val="20"/>
                <w:szCs w:val="20"/>
              </w:rPr>
              <w:t>Assignment</w:t>
            </w:r>
          </w:p>
        </w:tc>
        <w:tc>
          <w:tcPr>
            <w:tcW w:w="1438" w:type="dxa"/>
          </w:tcPr>
          <w:p w14:paraId="26D60E53" w14:textId="77777777" w:rsidR="00BE1ECF" w:rsidRPr="000F482B" w:rsidRDefault="00BE1ECF" w:rsidP="0031641D">
            <w:pPr>
              <w:tabs>
                <w:tab w:val="left" w:pos="1890"/>
              </w:tabs>
              <w:jc w:val="center"/>
              <w:rPr>
                <w:rFonts w:ascii="Arial" w:hAnsi="Arial" w:cs="Arial"/>
                <w:b/>
                <w:sz w:val="20"/>
                <w:szCs w:val="20"/>
              </w:rPr>
            </w:pPr>
          </w:p>
          <w:p w14:paraId="7CF04D68" w14:textId="77777777" w:rsidR="00BE1ECF" w:rsidRPr="000F482B" w:rsidRDefault="00BE1ECF" w:rsidP="0031641D">
            <w:pPr>
              <w:tabs>
                <w:tab w:val="left" w:pos="1890"/>
              </w:tabs>
              <w:jc w:val="center"/>
              <w:rPr>
                <w:rFonts w:ascii="Arial" w:hAnsi="Arial" w:cs="Arial"/>
                <w:b/>
                <w:sz w:val="20"/>
                <w:szCs w:val="20"/>
              </w:rPr>
            </w:pPr>
            <w:r w:rsidRPr="000F482B">
              <w:rPr>
                <w:rFonts w:ascii="Arial" w:hAnsi="Arial" w:cs="Arial"/>
                <w:b/>
                <w:sz w:val="20"/>
                <w:szCs w:val="20"/>
              </w:rPr>
              <w:t>Contract Type</w:t>
            </w:r>
          </w:p>
        </w:tc>
        <w:tc>
          <w:tcPr>
            <w:tcW w:w="1956" w:type="dxa"/>
          </w:tcPr>
          <w:p w14:paraId="29D68505" w14:textId="77777777" w:rsidR="00BE1ECF" w:rsidRPr="000F482B" w:rsidRDefault="00BE1ECF" w:rsidP="0031641D">
            <w:pPr>
              <w:tabs>
                <w:tab w:val="left" w:pos="1890"/>
              </w:tabs>
              <w:jc w:val="center"/>
              <w:rPr>
                <w:rFonts w:ascii="Arial" w:hAnsi="Arial" w:cs="Arial"/>
                <w:b/>
                <w:sz w:val="20"/>
                <w:szCs w:val="20"/>
              </w:rPr>
            </w:pPr>
            <w:r w:rsidRPr="000F482B">
              <w:rPr>
                <w:rFonts w:ascii="Arial" w:hAnsi="Arial" w:cs="Arial"/>
                <w:b/>
                <w:sz w:val="20"/>
                <w:szCs w:val="20"/>
              </w:rPr>
              <w:t>UNDP Business Unit / Name of Institution/Company</w:t>
            </w:r>
          </w:p>
        </w:tc>
        <w:tc>
          <w:tcPr>
            <w:tcW w:w="1378" w:type="dxa"/>
          </w:tcPr>
          <w:p w14:paraId="25B9DC92" w14:textId="77777777" w:rsidR="00BE1ECF" w:rsidRPr="000F482B" w:rsidRDefault="00BE1ECF" w:rsidP="0031641D">
            <w:pPr>
              <w:tabs>
                <w:tab w:val="left" w:pos="1890"/>
              </w:tabs>
              <w:jc w:val="center"/>
              <w:rPr>
                <w:rFonts w:ascii="Arial" w:hAnsi="Arial" w:cs="Arial"/>
                <w:b/>
                <w:sz w:val="20"/>
                <w:szCs w:val="20"/>
              </w:rPr>
            </w:pPr>
          </w:p>
          <w:p w14:paraId="664F9904" w14:textId="77777777" w:rsidR="00BE1ECF" w:rsidRPr="000F482B" w:rsidRDefault="00BE1ECF" w:rsidP="0031641D">
            <w:pPr>
              <w:tabs>
                <w:tab w:val="left" w:pos="1890"/>
              </w:tabs>
              <w:jc w:val="center"/>
              <w:rPr>
                <w:rFonts w:ascii="Arial" w:hAnsi="Arial" w:cs="Arial"/>
                <w:b/>
                <w:sz w:val="20"/>
                <w:szCs w:val="20"/>
              </w:rPr>
            </w:pPr>
            <w:r w:rsidRPr="000F482B">
              <w:rPr>
                <w:rFonts w:ascii="Arial" w:hAnsi="Arial" w:cs="Arial"/>
                <w:b/>
                <w:sz w:val="20"/>
                <w:szCs w:val="20"/>
              </w:rPr>
              <w:t>Contract Duration</w:t>
            </w:r>
          </w:p>
        </w:tc>
        <w:tc>
          <w:tcPr>
            <w:tcW w:w="1390" w:type="dxa"/>
          </w:tcPr>
          <w:p w14:paraId="16AE0F57" w14:textId="77777777" w:rsidR="00BE1ECF" w:rsidRPr="000F482B" w:rsidRDefault="00BE1ECF" w:rsidP="0031641D">
            <w:pPr>
              <w:tabs>
                <w:tab w:val="left" w:pos="1890"/>
              </w:tabs>
              <w:jc w:val="center"/>
              <w:rPr>
                <w:rFonts w:ascii="Arial" w:hAnsi="Arial" w:cs="Arial"/>
                <w:b/>
                <w:sz w:val="20"/>
                <w:szCs w:val="20"/>
              </w:rPr>
            </w:pPr>
          </w:p>
          <w:p w14:paraId="2E8F2AC3" w14:textId="77777777" w:rsidR="00BE1ECF" w:rsidRPr="000F482B" w:rsidRDefault="00BE1ECF" w:rsidP="0031641D">
            <w:pPr>
              <w:tabs>
                <w:tab w:val="left" w:pos="1890"/>
              </w:tabs>
              <w:jc w:val="center"/>
              <w:rPr>
                <w:rFonts w:ascii="Arial" w:hAnsi="Arial" w:cs="Arial"/>
                <w:b/>
                <w:sz w:val="20"/>
                <w:szCs w:val="20"/>
              </w:rPr>
            </w:pPr>
            <w:r w:rsidRPr="000F482B">
              <w:rPr>
                <w:rFonts w:ascii="Arial" w:hAnsi="Arial" w:cs="Arial"/>
                <w:b/>
                <w:sz w:val="20"/>
                <w:szCs w:val="20"/>
              </w:rPr>
              <w:t>Contract Amount</w:t>
            </w:r>
          </w:p>
        </w:tc>
      </w:tr>
      <w:tr w:rsidR="00BE1ECF" w:rsidRPr="000F482B" w14:paraId="71AF8475" w14:textId="77777777" w:rsidTr="0031641D">
        <w:tc>
          <w:tcPr>
            <w:tcW w:w="1910" w:type="dxa"/>
          </w:tcPr>
          <w:p w14:paraId="4DE47020" w14:textId="77777777" w:rsidR="00BE1ECF" w:rsidRPr="000F482B" w:rsidRDefault="00BE1ECF" w:rsidP="0031641D">
            <w:pPr>
              <w:tabs>
                <w:tab w:val="left" w:pos="1890"/>
              </w:tabs>
              <w:rPr>
                <w:rFonts w:ascii="Arial" w:hAnsi="Arial" w:cs="Arial"/>
                <w:sz w:val="20"/>
                <w:szCs w:val="20"/>
              </w:rPr>
            </w:pPr>
          </w:p>
        </w:tc>
        <w:tc>
          <w:tcPr>
            <w:tcW w:w="1438" w:type="dxa"/>
          </w:tcPr>
          <w:p w14:paraId="4FAE559D" w14:textId="77777777" w:rsidR="00BE1ECF" w:rsidRPr="000F482B" w:rsidRDefault="00BE1ECF" w:rsidP="0031641D">
            <w:pPr>
              <w:tabs>
                <w:tab w:val="left" w:pos="1890"/>
              </w:tabs>
              <w:rPr>
                <w:rFonts w:ascii="Arial" w:hAnsi="Arial" w:cs="Arial"/>
                <w:sz w:val="20"/>
                <w:szCs w:val="20"/>
              </w:rPr>
            </w:pPr>
          </w:p>
        </w:tc>
        <w:tc>
          <w:tcPr>
            <w:tcW w:w="1956" w:type="dxa"/>
          </w:tcPr>
          <w:p w14:paraId="6E1747A4" w14:textId="77777777" w:rsidR="00BE1ECF" w:rsidRPr="000F482B" w:rsidRDefault="00BE1ECF" w:rsidP="0031641D">
            <w:pPr>
              <w:tabs>
                <w:tab w:val="left" w:pos="1890"/>
              </w:tabs>
              <w:rPr>
                <w:rFonts w:ascii="Arial" w:hAnsi="Arial" w:cs="Arial"/>
                <w:sz w:val="20"/>
                <w:szCs w:val="20"/>
              </w:rPr>
            </w:pPr>
          </w:p>
        </w:tc>
        <w:tc>
          <w:tcPr>
            <w:tcW w:w="1378" w:type="dxa"/>
          </w:tcPr>
          <w:p w14:paraId="0E245618" w14:textId="77777777" w:rsidR="00BE1ECF" w:rsidRPr="000F482B" w:rsidRDefault="00BE1ECF" w:rsidP="0031641D">
            <w:pPr>
              <w:tabs>
                <w:tab w:val="left" w:pos="1890"/>
              </w:tabs>
              <w:rPr>
                <w:rFonts w:ascii="Arial" w:hAnsi="Arial" w:cs="Arial"/>
                <w:sz w:val="20"/>
                <w:szCs w:val="20"/>
              </w:rPr>
            </w:pPr>
          </w:p>
        </w:tc>
        <w:tc>
          <w:tcPr>
            <w:tcW w:w="1390" w:type="dxa"/>
          </w:tcPr>
          <w:p w14:paraId="23077F68" w14:textId="77777777" w:rsidR="00BE1ECF" w:rsidRPr="000F482B" w:rsidRDefault="00BE1ECF" w:rsidP="0031641D">
            <w:pPr>
              <w:tabs>
                <w:tab w:val="left" w:pos="1890"/>
              </w:tabs>
              <w:rPr>
                <w:rFonts w:ascii="Arial" w:hAnsi="Arial" w:cs="Arial"/>
                <w:sz w:val="20"/>
                <w:szCs w:val="20"/>
              </w:rPr>
            </w:pPr>
          </w:p>
        </w:tc>
      </w:tr>
      <w:tr w:rsidR="00BE1ECF" w:rsidRPr="000F482B" w14:paraId="794FD426" w14:textId="77777777" w:rsidTr="0031641D">
        <w:tc>
          <w:tcPr>
            <w:tcW w:w="1910" w:type="dxa"/>
          </w:tcPr>
          <w:p w14:paraId="757967E0" w14:textId="77777777" w:rsidR="00BE1ECF" w:rsidRPr="000F482B" w:rsidRDefault="00BE1ECF" w:rsidP="0031641D">
            <w:pPr>
              <w:tabs>
                <w:tab w:val="left" w:pos="1890"/>
              </w:tabs>
              <w:rPr>
                <w:rFonts w:ascii="Arial" w:hAnsi="Arial" w:cs="Arial"/>
                <w:sz w:val="20"/>
                <w:szCs w:val="20"/>
              </w:rPr>
            </w:pPr>
          </w:p>
        </w:tc>
        <w:tc>
          <w:tcPr>
            <w:tcW w:w="1438" w:type="dxa"/>
          </w:tcPr>
          <w:p w14:paraId="4D92E174" w14:textId="77777777" w:rsidR="00BE1ECF" w:rsidRPr="000F482B" w:rsidRDefault="00BE1ECF" w:rsidP="0031641D">
            <w:pPr>
              <w:tabs>
                <w:tab w:val="left" w:pos="1890"/>
              </w:tabs>
              <w:rPr>
                <w:rFonts w:ascii="Arial" w:hAnsi="Arial" w:cs="Arial"/>
                <w:sz w:val="20"/>
                <w:szCs w:val="20"/>
              </w:rPr>
            </w:pPr>
          </w:p>
        </w:tc>
        <w:tc>
          <w:tcPr>
            <w:tcW w:w="1956" w:type="dxa"/>
          </w:tcPr>
          <w:p w14:paraId="16DFFA55" w14:textId="77777777" w:rsidR="00BE1ECF" w:rsidRPr="000F482B" w:rsidRDefault="00BE1ECF" w:rsidP="0031641D">
            <w:pPr>
              <w:tabs>
                <w:tab w:val="left" w:pos="1890"/>
              </w:tabs>
              <w:rPr>
                <w:rFonts w:ascii="Arial" w:hAnsi="Arial" w:cs="Arial"/>
                <w:sz w:val="20"/>
                <w:szCs w:val="20"/>
              </w:rPr>
            </w:pPr>
          </w:p>
        </w:tc>
        <w:tc>
          <w:tcPr>
            <w:tcW w:w="1378" w:type="dxa"/>
          </w:tcPr>
          <w:p w14:paraId="29934487" w14:textId="77777777" w:rsidR="00BE1ECF" w:rsidRPr="000F482B" w:rsidRDefault="00BE1ECF" w:rsidP="0031641D">
            <w:pPr>
              <w:tabs>
                <w:tab w:val="left" w:pos="1890"/>
              </w:tabs>
              <w:rPr>
                <w:rFonts w:ascii="Arial" w:hAnsi="Arial" w:cs="Arial"/>
                <w:sz w:val="20"/>
                <w:szCs w:val="20"/>
              </w:rPr>
            </w:pPr>
          </w:p>
        </w:tc>
        <w:tc>
          <w:tcPr>
            <w:tcW w:w="1390" w:type="dxa"/>
          </w:tcPr>
          <w:p w14:paraId="11B8CAFC" w14:textId="77777777" w:rsidR="00BE1ECF" w:rsidRPr="000F482B" w:rsidRDefault="00BE1ECF" w:rsidP="0031641D">
            <w:pPr>
              <w:tabs>
                <w:tab w:val="left" w:pos="1890"/>
              </w:tabs>
              <w:rPr>
                <w:rFonts w:ascii="Arial" w:hAnsi="Arial" w:cs="Arial"/>
                <w:sz w:val="20"/>
                <w:szCs w:val="20"/>
              </w:rPr>
            </w:pPr>
          </w:p>
        </w:tc>
      </w:tr>
      <w:tr w:rsidR="00BE1ECF" w:rsidRPr="000F482B" w14:paraId="336E2729" w14:textId="77777777" w:rsidTr="0031641D">
        <w:tc>
          <w:tcPr>
            <w:tcW w:w="1910" w:type="dxa"/>
          </w:tcPr>
          <w:p w14:paraId="068AB543" w14:textId="77777777" w:rsidR="00BE1ECF" w:rsidRPr="000F482B" w:rsidRDefault="00BE1ECF" w:rsidP="0031641D">
            <w:pPr>
              <w:tabs>
                <w:tab w:val="left" w:pos="1890"/>
              </w:tabs>
              <w:rPr>
                <w:rFonts w:ascii="Arial" w:hAnsi="Arial" w:cs="Arial"/>
                <w:sz w:val="20"/>
                <w:szCs w:val="20"/>
              </w:rPr>
            </w:pPr>
          </w:p>
        </w:tc>
        <w:tc>
          <w:tcPr>
            <w:tcW w:w="1438" w:type="dxa"/>
          </w:tcPr>
          <w:p w14:paraId="12587DC5" w14:textId="77777777" w:rsidR="00BE1ECF" w:rsidRPr="000F482B" w:rsidRDefault="00BE1ECF" w:rsidP="0031641D">
            <w:pPr>
              <w:tabs>
                <w:tab w:val="left" w:pos="1890"/>
              </w:tabs>
              <w:rPr>
                <w:rFonts w:ascii="Arial" w:hAnsi="Arial" w:cs="Arial"/>
                <w:sz w:val="20"/>
                <w:szCs w:val="20"/>
              </w:rPr>
            </w:pPr>
          </w:p>
        </w:tc>
        <w:tc>
          <w:tcPr>
            <w:tcW w:w="1956" w:type="dxa"/>
          </w:tcPr>
          <w:p w14:paraId="67DDAB68" w14:textId="77777777" w:rsidR="00BE1ECF" w:rsidRPr="000F482B" w:rsidRDefault="00BE1ECF" w:rsidP="0031641D">
            <w:pPr>
              <w:tabs>
                <w:tab w:val="left" w:pos="1890"/>
              </w:tabs>
              <w:rPr>
                <w:rFonts w:ascii="Arial" w:hAnsi="Arial" w:cs="Arial"/>
                <w:sz w:val="20"/>
                <w:szCs w:val="20"/>
              </w:rPr>
            </w:pPr>
          </w:p>
        </w:tc>
        <w:tc>
          <w:tcPr>
            <w:tcW w:w="1378" w:type="dxa"/>
          </w:tcPr>
          <w:p w14:paraId="3E05A181" w14:textId="77777777" w:rsidR="00BE1ECF" w:rsidRPr="000F482B" w:rsidRDefault="00BE1ECF" w:rsidP="0031641D">
            <w:pPr>
              <w:tabs>
                <w:tab w:val="left" w:pos="1890"/>
              </w:tabs>
              <w:rPr>
                <w:rFonts w:ascii="Arial" w:hAnsi="Arial" w:cs="Arial"/>
                <w:sz w:val="20"/>
                <w:szCs w:val="20"/>
              </w:rPr>
            </w:pPr>
          </w:p>
        </w:tc>
        <w:tc>
          <w:tcPr>
            <w:tcW w:w="1390" w:type="dxa"/>
          </w:tcPr>
          <w:p w14:paraId="79119AD7" w14:textId="77777777" w:rsidR="00BE1ECF" w:rsidRPr="000F482B" w:rsidRDefault="00BE1ECF" w:rsidP="0031641D">
            <w:pPr>
              <w:tabs>
                <w:tab w:val="left" w:pos="1890"/>
              </w:tabs>
              <w:rPr>
                <w:rFonts w:ascii="Arial" w:hAnsi="Arial" w:cs="Arial"/>
                <w:sz w:val="20"/>
                <w:szCs w:val="20"/>
              </w:rPr>
            </w:pPr>
          </w:p>
        </w:tc>
      </w:tr>
    </w:tbl>
    <w:p w14:paraId="23E12FE1" w14:textId="77777777" w:rsidR="00BE1ECF" w:rsidRPr="000F482B" w:rsidRDefault="00BE1ECF" w:rsidP="00BE1ECF">
      <w:pPr>
        <w:pStyle w:val="ListParagraph"/>
        <w:tabs>
          <w:tab w:val="left" w:pos="9270"/>
        </w:tabs>
        <w:spacing w:after="0" w:line="240" w:lineRule="auto"/>
        <w:ind w:left="360"/>
        <w:jc w:val="both"/>
        <w:rPr>
          <w:rFonts w:ascii="Arial" w:hAnsi="Arial" w:cs="Arial"/>
          <w:sz w:val="20"/>
          <w:szCs w:val="20"/>
        </w:rPr>
      </w:pPr>
    </w:p>
    <w:p w14:paraId="10F6985E" w14:textId="77777777" w:rsidR="00BE1ECF" w:rsidRDefault="00BE1ECF" w:rsidP="00BE1ECF">
      <w:pPr>
        <w:pStyle w:val="ListParagraph"/>
        <w:numPr>
          <w:ilvl w:val="0"/>
          <w:numId w:val="2"/>
        </w:numPr>
        <w:spacing w:after="0" w:line="240" w:lineRule="auto"/>
        <w:ind w:left="1170" w:hanging="810"/>
        <w:rPr>
          <w:rFonts w:ascii="Arial" w:hAnsi="Arial" w:cs="Arial"/>
          <w:sz w:val="20"/>
          <w:szCs w:val="20"/>
        </w:rPr>
      </w:pPr>
      <w:r w:rsidRPr="000F482B">
        <w:rPr>
          <w:rFonts w:ascii="Arial" w:hAnsi="Arial" w:cs="Arial"/>
          <w:sz w:val="20"/>
          <w:szCs w:val="20"/>
        </w:rPr>
        <w:t>I am also anticipating conclusion of the following work from UNDP and/or other entities for which I have submitted a proposal:</w:t>
      </w:r>
    </w:p>
    <w:p w14:paraId="5F400884" w14:textId="77777777" w:rsidR="00BE1ECF" w:rsidRPr="000F482B" w:rsidRDefault="00BE1ECF" w:rsidP="00BE1ECF">
      <w:pPr>
        <w:pStyle w:val="ListParagraph"/>
        <w:spacing w:after="0" w:line="240" w:lineRule="auto"/>
        <w:ind w:left="1170"/>
        <w:rPr>
          <w:rFonts w:ascii="Arial" w:hAnsi="Arial" w:cs="Arial"/>
          <w:sz w:val="20"/>
          <w:szCs w:val="20"/>
        </w:rPr>
      </w:pPr>
    </w:p>
    <w:tbl>
      <w:tblPr>
        <w:tblStyle w:val="TableGrid"/>
        <w:tblW w:w="0" w:type="auto"/>
        <w:tblInd w:w="1278" w:type="dxa"/>
        <w:tblLook w:val="04A0" w:firstRow="1" w:lastRow="0" w:firstColumn="1" w:lastColumn="0" w:noHBand="0" w:noVBand="1"/>
      </w:tblPr>
      <w:tblGrid>
        <w:gridCol w:w="2011"/>
        <w:gridCol w:w="1511"/>
        <w:gridCol w:w="1878"/>
        <w:gridCol w:w="1442"/>
        <w:gridCol w:w="1456"/>
      </w:tblGrid>
      <w:tr w:rsidR="00BE1ECF" w:rsidRPr="000F482B" w14:paraId="1CE2D207" w14:textId="77777777" w:rsidTr="0031641D">
        <w:tc>
          <w:tcPr>
            <w:tcW w:w="2011" w:type="dxa"/>
            <w:tcBorders>
              <w:top w:val="single" w:sz="4" w:space="0" w:color="auto"/>
              <w:left w:val="single" w:sz="4" w:space="0" w:color="auto"/>
              <w:bottom w:val="single" w:sz="4" w:space="0" w:color="auto"/>
              <w:right w:val="single" w:sz="4" w:space="0" w:color="auto"/>
            </w:tcBorders>
          </w:tcPr>
          <w:p w14:paraId="36939CE6" w14:textId="77777777" w:rsidR="00BE1ECF" w:rsidRPr="000F482B" w:rsidRDefault="00BE1ECF" w:rsidP="0031641D">
            <w:pPr>
              <w:tabs>
                <w:tab w:val="left" w:pos="1890"/>
              </w:tabs>
              <w:jc w:val="center"/>
              <w:rPr>
                <w:rFonts w:ascii="Arial" w:hAnsi="Arial" w:cs="Arial"/>
                <w:b/>
                <w:sz w:val="20"/>
                <w:szCs w:val="20"/>
              </w:rPr>
            </w:pPr>
          </w:p>
          <w:p w14:paraId="57F70170" w14:textId="77777777" w:rsidR="00BE1ECF" w:rsidRPr="000F482B" w:rsidRDefault="00BE1ECF" w:rsidP="0031641D">
            <w:pPr>
              <w:tabs>
                <w:tab w:val="left" w:pos="1890"/>
              </w:tabs>
              <w:jc w:val="center"/>
              <w:rPr>
                <w:rFonts w:ascii="Arial" w:hAnsi="Arial" w:cs="Arial"/>
                <w:b/>
                <w:sz w:val="20"/>
                <w:szCs w:val="20"/>
              </w:rPr>
            </w:pPr>
            <w:r w:rsidRPr="000F482B">
              <w:rPr>
                <w:rFonts w:ascii="Arial" w:hAnsi="Arial" w:cs="Arial"/>
                <w:b/>
                <w:sz w:val="20"/>
                <w:szCs w:val="20"/>
              </w:rPr>
              <w:t>Assignment</w:t>
            </w:r>
          </w:p>
        </w:tc>
        <w:tc>
          <w:tcPr>
            <w:tcW w:w="1511" w:type="dxa"/>
            <w:tcBorders>
              <w:top w:val="single" w:sz="4" w:space="0" w:color="auto"/>
              <w:left w:val="single" w:sz="4" w:space="0" w:color="auto"/>
              <w:bottom w:val="single" w:sz="4" w:space="0" w:color="auto"/>
              <w:right w:val="single" w:sz="4" w:space="0" w:color="auto"/>
            </w:tcBorders>
          </w:tcPr>
          <w:p w14:paraId="39FF1661" w14:textId="77777777" w:rsidR="00BE1ECF" w:rsidRPr="000F482B" w:rsidRDefault="00BE1ECF" w:rsidP="0031641D">
            <w:pPr>
              <w:tabs>
                <w:tab w:val="left" w:pos="1890"/>
              </w:tabs>
              <w:jc w:val="center"/>
              <w:rPr>
                <w:rFonts w:ascii="Arial" w:hAnsi="Arial" w:cs="Arial"/>
                <w:b/>
                <w:sz w:val="20"/>
                <w:szCs w:val="20"/>
              </w:rPr>
            </w:pPr>
          </w:p>
          <w:p w14:paraId="0A0A6846" w14:textId="77777777" w:rsidR="00BE1ECF" w:rsidRPr="000F482B" w:rsidRDefault="00BE1ECF" w:rsidP="0031641D">
            <w:pPr>
              <w:tabs>
                <w:tab w:val="left" w:pos="1890"/>
              </w:tabs>
              <w:jc w:val="center"/>
              <w:rPr>
                <w:rFonts w:ascii="Arial" w:hAnsi="Arial" w:cs="Arial"/>
                <w:b/>
                <w:sz w:val="20"/>
                <w:szCs w:val="20"/>
              </w:rPr>
            </w:pPr>
            <w:r w:rsidRPr="000F482B">
              <w:rPr>
                <w:rFonts w:ascii="Arial" w:hAnsi="Arial" w:cs="Arial"/>
                <w:b/>
                <w:sz w:val="20"/>
                <w:szCs w:val="20"/>
              </w:rPr>
              <w:t xml:space="preserve">Contract Type </w:t>
            </w:r>
          </w:p>
        </w:tc>
        <w:tc>
          <w:tcPr>
            <w:tcW w:w="1878" w:type="dxa"/>
            <w:tcBorders>
              <w:top w:val="single" w:sz="4" w:space="0" w:color="auto"/>
              <w:left w:val="single" w:sz="4" w:space="0" w:color="auto"/>
              <w:bottom w:val="single" w:sz="4" w:space="0" w:color="auto"/>
              <w:right w:val="single" w:sz="4" w:space="0" w:color="auto"/>
            </w:tcBorders>
            <w:hideMark/>
          </w:tcPr>
          <w:p w14:paraId="4C4F0186" w14:textId="77777777" w:rsidR="00BE1ECF" w:rsidRPr="000F482B" w:rsidRDefault="00BE1ECF" w:rsidP="0031641D">
            <w:pPr>
              <w:tabs>
                <w:tab w:val="left" w:pos="1890"/>
              </w:tabs>
              <w:jc w:val="center"/>
              <w:rPr>
                <w:rFonts w:ascii="Arial" w:hAnsi="Arial" w:cs="Arial"/>
                <w:b/>
                <w:sz w:val="20"/>
                <w:szCs w:val="20"/>
              </w:rPr>
            </w:pPr>
            <w:r w:rsidRPr="000F482B">
              <w:rPr>
                <w:rFonts w:ascii="Arial" w:hAnsi="Arial" w:cs="Arial"/>
                <w:b/>
                <w:sz w:val="20"/>
                <w:szCs w:val="20"/>
              </w:rPr>
              <w:t>Name of Institution/ Company</w:t>
            </w:r>
          </w:p>
        </w:tc>
        <w:tc>
          <w:tcPr>
            <w:tcW w:w="1442" w:type="dxa"/>
            <w:tcBorders>
              <w:top w:val="single" w:sz="4" w:space="0" w:color="auto"/>
              <w:left w:val="single" w:sz="4" w:space="0" w:color="auto"/>
              <w:bottom w:val="single" w:sz="4" w:space="0" w:color="auto"/>
              <w:right w:val="single" w:sz="4" w:space="0" w:color="auto"/>
            </w:tcBorders>
          </w:tcPr>
          <w:p w14:paraId="0DFA3F16" w14:textId="77777777" w:rsidR="00BE1ECF" w:rsidRPr="000F482B" w:rsidRDefault="00BE1ECF" w:rsidP="0031641D">
            <w:pPr>
              <w:tabs>
                <w:tab w:val="left" w:pos="1890"/>
              </w:tabs>
              <w:jc w:val="center"/>
              <w:rPr>
                <w:rFonts w:ascii="Arial" w:hAnsi="Arial" w:cs="Arial"/>
                <w:b/>
                <w:sz w:val="20"/>
                <w:szCs w:val="20"/>
              </w:rPr>
            </w:pPr>
          </w:p>
          <w:p w14:paraId="5452D475" w14:textId="77777777" w:rsidR="00BE1ECF" w:rsidRPr="000F482B" w:rsidRDefault="00BE1ECF" w:rsidP="0031641D">
            <w:pPr>
              <w:tabs>
                <w:tab w:val="left" w:pos="1890"/>
              </w:tabs>
              <w:jc w:val="center"/>
              <w:rPr>
                <w:rFonts w:ascii="Arial" w:hAnsi="Arial" w:cs="Arial"/>
                <w:b/>
                <w:sz w:val="20"/>
                <w:szCs w:val="20"/>
              </w:rPr>
            </w:pPr>
            <w:r w:rsidRPr="000F482B">
              <w:rPr>
                <w:rFonts w:ascii="Arial" w:hAnsi="Arial" w:cs="Arial"/>
                <w:b/>
                <w:sz w:val="20"/>
                <w:szCs w:val="20"/>
              </w:rPr>
              <w:t>Contract Duration</w:t>
            </w:r>
          </w:p>
        </w:tc>
        <w:tc>
          <w:tcPr>
            <w:tcW w:w="1456" w:type="dxa"/>
            <w:tcBorders>
              <w:top w:val="single" w:sz="4" w:space="0" w:color="auto"/>
              <w:left w:val="single" w:sz="4" w:space="0" w:color="auto"/>
              <w:bottom w:val="single" w:sz="4" w:space="0" w:color="auto"/>
              <w:right w:val="single" w:sz="4" w:space="0" w:color="auto"/>
            </w:tcBorders>
          </w:tcPr>
          <w:p w14:paraId="08AD5F74" w14:textId="77777777" w:rsidR="00BE1ECF" w:rsidRPr="000F482B" w:rsidRDefault="00BE1ECF" w:rsidP="0031641D">
            <w:pPr>
              <w:tabs>
                <w:tab w:val="left" w:pos="1890"/>
              </w:tabs>
              <w:jc w:val="center"/>
              <w:rPr>
                <w:rFonts w:ascii="Arial" w:hAnsi="Arial" w:cs="Arial"/>
                <w:b/>
                <w:sz w:val="20"/>
                <w:szCs w:val="20"/>
              </w:rPr>
            </w:pPr>
          </w:p>
          <w:p w14:paraId="7E339B89" w14:textId="77777777" w:rsidR="00BE1ECF" w:rsidRPr="000F482B" w:rsidRDefault="00BE1ECF" w:rsidP="0031641D">
            <w:pPr>
              <w:tabs>
                <w:tab w:val="left" w:pos="1890"/>
              </w:tabs>
              <w:jc w:val="center"/>
              <w:rPr>
                <w:rFonts w:ascii="Arial" w:hAnsi="Arial" w:cs="Arial"/>
                <w:b/>
                <w:sz w:val="20"/>
                <w:szCs w:val="20"/>
              </w:rPr>
            </w:pPr>
            <w:r w:rsidRPr="000F482B">
              <w:rPr>
                <w:rFonts w:ascii="Arial" w:hAnsi="Arial" w:cs="Arial"/>
                <w:b/>
                <w:sz w:val="20"/>
                <w:szCs w:val="20"/>
              </w:rPr>
              <w:t>Contract Amount</w:t>
            </w:r>
          </w:p>
        </w:tc>
      </w:tr>
      <w:tr w:rsidR="00BE1ECF" w:rsidRPr="000F482B" w14:paraId="750E0F59" w14:textId="77777777" w:rsidTr="0031641D">
        <w:tc>
          <w:tcPr>
            <w:tcW w:w="2011" w:type="dxa"/>
            <w:tcBorders>
              <w:top w:val="single" w:sz="4" w:space="0" w:color="auto"/>
              <w:left w:val="single" w:sz="4" w:space="0" w:color="auto"/>
              <w:bottom w:val="single" w:sz="4" w:space="0" w:color="auto"/>
              <w:right w:val="single" w:sz="4" w:space="0" w:color="auto"/>
            </w:tcBorders>
          </w:tcPr>
          <w:p w14:paraId="44A028BD" w14:textId="77777777" w:rsidR="00BE1ECF" w:rsidRPr="000F482B" w:rsidRDefault="00BE1ECF" w:rsidP="0031641D">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4F47BE77" w14:textId="77777777" w:rsidR="00BE1ECF" w:rsidRPr="000F482B" w:rsidRDefault="00BE1ECF" w:rsidP="0031641D">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0E62B2FA" w14:textId="77777777" w:rsidR="00BE1ECF" w:rsidRPr="000F482B" w:rsidRDefault="00BE1ECF" w:rsidP="0031641D">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7B78C8D4" w14:textId="77777777" w:rsidR="00BE1ECF" w:rsidRPr="000F482B" w:rsidRDefault="00BE1ECF" w:rsidP="0031641D">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63BD6D11" w14:textId="77777777" w:rsidR="00BE1ECF" w:rsidRPr="000F482B" w:rsidRDefault="00BE1ECF" w:rsidP="0031641D">
            <w:pPr>
              <w:tabs>
                <w:tab w:val="left" w:pos="1890"/>
              </w:tabs>
              <w:rPr>
                <w:rFonts w:ascii="Arial" w:hAnsi="Arial" w:cs="Arial"/>
                <w:sz w:val="20"/>
                <w:szCs w:val="20"/>
              </w:rPr>
            </w:pPr>
          </w:p>
        </w:tc>
      </w:tr>
      <w:tr w:rsidR="00BE1ECF" w:rsidRPr="000F482B" w14:paraId="7623D14E" w14:textId="77777777" w:rsidTr="0031641D">
        <w:tc>
          <w:tcPr>
            <w:tcW w:w="2011" w:type="dxa"/>
            <w:tcBorders>
              <w:top w:val="single" w:sz="4" w:space="0" w:color="auto"/>
              <w:left w:val="single" w:sz="4" w:space="0" w:color="auto"/>
              <w:bottom w:val="single" w:sz="4" w:space="0" w:color="auto"/>
              <w:right w:val="single" w:sz="4" w:space="0" w:color="auto"/>
            </w:tcBorders>
          </w:tcPr>
          <w:p w14:paraId="376FB1EF" w14:textId="77777777" w:rsidR="00BE1ECF" w:rsidRPr="000F482B" w:rsidRDefault="00BE1ECF" w:rsidP="0031641D">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5309E72E" w14:textId="77777777" w:rsidR="00BE1ECF" w:rsidRPr="000F482B" w:rsidRDefault="00BE1ECF" w:rsidP="0031641D">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3DF6A2E2" w14:textId="77777777" w:rsidR="00BE1ECF" w:rsidRPr="000F482B" w:rsidRDefault="00BE1ECF" w:rsidP="0031641D">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39D38368" w14:textId="77777777" w:rsidR="00BE1ECF" w:rsidRPr="000F482B" w:rsidRDefault="00BE1ECF" w:rsidP="0031641D">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0264F551" w14:textId="77777777" w:rsidR="00BE1ECF" w:rsidRPr="000F482B" w:rsidRDefault="00BE1ECF" w:rsidP="0031641D">
            <w:pPr>
              <w:tabs>
                <w:tab w:val="left" w:pos="1890"/>
              </w:tabs>
              <w:rPr>
                <w:rFonts w:ascii="Arial" w:hAnsi="Arial" w:cs="Arial"/>
                <w:sz w:val="20"/>
                <w:szCs w:val="20"/>
              </w:rPr>
            </w:pPr>
          </w:p>
        </w:tc>
      </w:tr>
      <w:tr w:rsidR="00BE1ECF" w:rsidRPr="000F482B" w14:paraId="3E22DE03" w14:textId="77777777" w:rsidTr="0031641D">
        <w:tc>
          <w:tcPr>
            <w:tcW w:w="2011" w:type="dxa"/>
            <w:tcBorders>
              <w:top w:val="single" w:sz="4" w:space="0" w:color="auto"/>
              <w:left w:val="single" w:sz="4" w:space="0" w:color="auto"/>
              <w:bottom w:val="single" w:sz="4" w:space="0" w:color="auto"/>
              <w:right w:val="single" w:sz="4" w:space="0" w:color="auto"/>
            </w:tcBorders>
          </w:tcPr>
          <w:p w14:paraId="572195F9" w14:textId="77777777" w:rsidR="00BE1ECF" w:rsidRPr="000F482B" w:rsidRDefault="00BE1ECF" w:rsidP="0031641D">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3E834CF2" w14:textId="77777777" w:rsidR="00BE1ECF" w:rsidRPr="000F482B" w:rsidRDefault="00BE1ECF" w:rsidP="0031641D">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4E2BB16F" w14:textId="77777777" w:rsidR="00BE1ECF" w:rsidRPr="000F482B" w:rsidRDefault="00BE1ECF" w:rsidP="0031641D">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7D42E123" w14:textId="77777777" w:rsidR="00BE1ECF" w:rsidRPr="000F482B" w:rsidRDefault="00BE1ECF" w:rsidP="0031641D">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09C3F88D" w14:textId="77777777" w:rsidR="00BE1ECF" w:rsidRPr="000F482B" w:rsidRDefault="00BE1ECF" w:rsidP="0031641D">
            <w:pPr>
              <w:tabs>
                <w:tab w:val="left" w:pos="1890"/>
              </w:tabs>
              <w:rPr>
                <w:rFonts w:ascii="Arial" w:hAnsi="Arial" w:cs="Arial"/>
                <w:sz w:val="20"/>
                <w:szCs w:val="20"/>
              </w:rPr>
            </w:pPr>
          </w:p>
        </w:tc>
      </w:tr>
      <w:tr w:rsidR="00BE1ECF" w:rsidRPr="000F482B" w14:paraId="7EA97773" w14:textId="77777777" w:rsidTr="0031641D">
        <w:tc>
          <w:tcPr>
            <w:tcW w:w="2011" w:type="dxa"/>
            <w:tcBorders>
              <w:top w:val="single" w:sz="4" w:space="0" w:color="auto"/>
              <w:left w:val="single" w:sz="4" w:space="0" w:color="auto"/>
              <w:bottom w:val="single" w:sz="4" w:space="0" w:color="auto"/>
              <w:right w:val="single" w:sz="4" w:space="0" w:color="auto"/>
            </w:tcBorders>
          </w:tcPr>
          <w:p w14:paraId="5AABFA0C" w14:textId="77777777" w:rsidR="00BE1ECF" w:rsidRPr="000F482B" w:rsidRDefault="00BE1ECF" w:rsidP="0031641D">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12A479DA" w14:textId="77777777" w:rsidR="00BE1ECF" w:rsidRPr="000F482B" w:rsidRDefault="00BE1ECF" w:rsidP="0031641D">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4AE34B5B" w14:textId="77777777" w:rsidR="00BE1ECF" w:rsidRPr="000F482B" w:rsidRDefault="00BE1ECF" w:rsidP="0031641D">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0CCEAD84" w14:textId="77777777" w:rsidR="00BE1ECF" w:rsidRPr="000F482B" w:rsidRDefault="00BE1ECF" w:rsidP="0031641D">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6FE3510E" w14:textId="77777777" w:rsidR="00BE1ECF" w:rsidRPr="000F482B" w:rsidRDefault="00BE1ECF" w:rsidP="0031641D">
            <w:pPr>
              <w:tabs>
                <w:tab w:val="left" w:pos="1890"/>
              </w:tabs>
              <w:rPr>
                <w:rFonts w:ascii="Arial" w:hAnsi="Arial" w:cs="Arial"/>
                <w:sz w:val="20"/>
                <w:szCs w:val="20"/>
              </w:rPr>
            </w:pPr>
          </w:p>
        </w:tc>
      </w:tr>
    </w:tbl>
    <w:p w14:paraId="4658703C" w14:textId="77777777" w:rsidR="00BE1ECF" w:rsidRPr="000F482B" w:rsidRDefault="00BE1ECF" w:rsidP="00BE1ECF">
      <w:pPr>
        <w:pStyle w:val="ListParagraph"/>
        <w:spacing w:after="0" w:line="240" w:lineRule="auto"/>
        <w:ind w:left="1170"/>
        <w:rPr>
          <w:rFonts w:ascii="Arial" w:hAnsi="Arial" w:cs="Arial"/>
          <w:sz w:val="20"/>
          <w:szCs w:val="20"/>
        </w:rPr>
      </w:pPr>
    </w:p>
    <w:p w14:paraId="49D69892" w14:textId="77777777" w:rsidR="00BE1ECF" w:rsidRPr="000F482B" w:rsidRDefault="00BE1ECF" w:rsidP="00BE1ECF">
      <w:pPr>
        <w:pStyle w:val="ListParagraph"/>
        <w:tabs>
          <w:tab w:val="left" w:pos="9270"/>
        </w:tabs>
        <w:spacing w:after="0" w:line="240" w:lineRule="auto"/>
        <w:ind w:left="360"/>
        <w:jc w:val="both"/>
        <w:rPr>
          <w:rFonts w:ascii="Arial" w:hAnsi="Arial" w:cs="Arial"/>
          <w:sz w:val="18"/>
          <w:szCs w:val="18"/>
        </w:rPr>
      </w:pPr>
    </w:p>
    <w:p w14:paraId="48A7ECA9" w14:textId="77777777" w:rsidR="00BE1ECF" w:rsidRPr="00135365" w:rsidRDefault="00BE1ECF" w:rsidP="00BE1ECF">
      <w:pPr>
        <w:pStyle w:val="ListParagraph"/>
        <w:numPr>
          <w:ilvl w:val="0"/>
          <w:numId w:val="30"/>
        </w:numPr>
        <w:tabs>
          <w:tab w:val="left" w:pos="9270"/>
        </w:tabs>
        <w:spacing w:after="0" w:line="240" w:lineRule="auto"/>
        <w:jc w:val="both"/>
        <w:rPr>
          <w:rFonts w:ascii="Arial" w:hAnsi="Arial" w:cs="Arial"/>
          <w:sz w:val="20"/>
          <w:szCs w:val="20"/>
        </w:rPr>
      </w:pPr>
      <w:r w:rsidRPr="00135365">
        <w:rPr>
          <w:rFonts w:ascii="Arial" w:hAnsi="Arial" w:cs="Arial"/>
          <w:snapToGrid w:val="0"/>
          <w:sz w:val="20"/>
          <w:szCs w:val="20"/>
        </w:rPr>
        <w:t xml:space="preserve">I fully understand and recognize that UNDP is not bound to accept this proposal, and </w:t>
      </w:r>
      <w:r w:rsidRPr="00135365">
        <w:rPr>
          <w:rFonts w:ascii="Arial" w:hAnsi="Arial" w:cs="Arial"/>
          <w:sz w:val="20"/>
          <w:szCs w:val="20"/>
        </w:rPr>
        <w:t>I also understand and accept that I shall bear all costs associated with its preparation and submission and that UNDP will in no case be responsible or liable for those costs, regardless of the conduct or outcome of the selection process.</w:t>
      </w:r>
    </w:p>
    <w:p w14:paraId="6D2EDE24" w14:textId="77777777" w:rsidR="00BE1ECF" w:rsidRPr="000F482B" w:rsidRDefault="00BE1ECF" w:rsidP="00BE1ECF">
      <w:pPr>
        <w:tabs>
          <w:tab w:val="left" w:pos="9270"/>
        </w:tabs>
        <w:jc w:val="both"/>
        <w:rPr>
          <w:rFonts w:ascii="Arial" w:hAnsi="Arial" w:cs="Arial"/>
          <w:color w:val="000000"/>
          <w:sz w:val="18"/>
          <w:szCs w:val="18"/>
          <w:lang w:eastAsia="en-PH"/>
        </w:rPr>
      </w:pPr>
    </w:p>
    <w:p w14:paraId="3A0D079C" w14:textId="77777777" w:rsidR="00BE1ECF" w:rsidRPr="000F482B" w:rsidRDefault="00BE1ECF" w:rsidP="00BE1ECF">
      <w:pPr>
        <w:pStyle w:val="ListParagraph"/>
        <w:numPr>
          <w:ilvl w:val="0"/>
          <w:numId w:val="30"/>
        </w:numPr>
        <w:tabs>
          <w:tab w:val="left" w:pos="9270"/>
        </w:tabs>
        <w:spacing w:after="0" w:line="240" w:lineRule="auto"/>
        <w:jc w:val="both"/>
        <w:rPr>
          <w:rFonts w:ascii="Arial" w:hAnsi="Arial" w:cs="Arial"/>
          <w:sz w:val="18"/>
          <w:szCs w:val="18"/>
        </w:rPr>
      </w:pPr>
      <w:r w:rsidRPr="00135365">
        <w:rPr>
          <w:rFonts w:ascii="Arial" w:hAnsi="Arial" w:cs="Arial"/>
          <w:b/>
          <w:i/>
          <w:sz w:val="20"/>
          <w:szCs w:val="20"/>
          <w:u w:val="single"/>
        </w:rPr>
        <w:t>If you are a former staff member of the United Nations recently separated, pl</w:t>
      </w:r>
      <w:r>
        <w:rPr>
          <w:rFonts w:ascii="Arial" w:hAnsi="Arial" w:cs="Arial"/>
          <w:b/>
          <w:i/>
          <w:sz w:val="20"/>
          <w:szCs w:val="20"/>
          <w:u w:val="single"/>
        </w:rPr>
        <w:t>ea</w:t>
      </w:r>
      <w:r w:rsidRPr="00135365">
        <w:rPr>
          <w:rFonts w:ascii="Arial" w:hAnsi="Arial" w:cs="Arial"/>
          <w:b/>
          <w:i/>
          <w:sz w:val="20"/>
          <w:szCs w:val="20"/>
          <w:u w:val="single"/>
        </w:rPr>
        <w:t>s</w:t>
      </w:r>
      <w:r>
        <w:rPr>
          <w:rFonts w:ascii="Arial" w:hAnsi="Arial" w:cs="Arial"/>
          <w:b/>
          <w:i/>
          <w:sz w:val="20"/>
          <w:szCs w:val="20"/>
          <w:u w:val="single"/>
        </w:rPr>
        <w:t>e</w:t>
      </w:r>
      <w:r w:rsidRPr="00135365">
        <w:rPr>
          <w:rFonts w:ascii="Arial" w:hAnsi="Arial" w:cs="Arial"/>
          <w:b/>
          <w:i/>
          <w:sz w:val="20"/>
          <w:szCs w:val="20"/>
          <w:u w:val="single"/>
        </w:rPr>
        <w:t xml:space="preserve"> add this section to your letter: </w:t>
      </w:r>
      <w:r w:rsidRPr="00135365">
        <w:rPr>
          <w:rFonts w:ascii="Arial" w:hAnsi="Arial" w:cs="Arial"/>
          <w:b/>
          <w:i/>
          <w:sz w:val="20"/>
          <w:szCs w:val="20"/>
        </w:rPr>
        <w:t xml:space="preserve">  </w:t>
      </w:r>
      <w:r w:rsidRPr="00135365">
        <w:rPr>
          <w:rFonts w:ascii="Arial" w:hAnsi="Arial" w:cs="Arial"/>
          <w:sz w:val="20"/>
          <w:szCs w:val="20"/>
        </w:rPr>
        <w:t>I hereby confirm that I have complied with the minimum break in service required before I can be eligible for an Individual Contract</w:t>
      </w:r>
      <w:r>
        <w:rPr>
          <w:rFonts w:ascii="Arial" w:hAnsi="Arial" w:cs="Arial"/>
          <w:sz w:val="18"/>
          <w:szCs w:val="18"/>
        </w:rPr>
        <w:t>.</w:t>
      </w:r>
    </w:p>
    <w:p w14:paraId="20E9C151" w14:textId="77777777" w:rsidR="00BE1ECF" w:rsidRPr="000F482B" w:rsidRDefault="00BE1ECF" w:rsidP="00BE1ECF">
      <w:pPr>
        <w:pStyle w:val="ListParagraph"/>
        <w:rPr>
          <w:rFonts w:ascii="Arial" w:hAnsi="Arial" w:cs="Arial"/>
          <w:sz w:val="18"/>
          <w:szCs w:val="18"/>
        </w:rPr>
      </w:pPr>
    </w:p>
    <w:p w14:paraId="42AA0B81" w14:textId="77777777" w:rsidR="00BE1ECF" w:rsidRPr="007074A5" w:rsidRDefault="00BE1ECF" w:rsidP="00BE1ECF">
      <w:pPr>
        <w:pStyle w:val="ListParagraph"/>
        <w:numPr>
          <w:ilvl w:val="0"/>
          <w:numId w:val="30"/>
        </w:numPr>
        <w:tabs>
          <w:tab w:val="left" w:pos="9270"/>
        </w:tabs>
        <w:spacing w:after="0" w:line="240" w:lineRule="auto"/>
        <w:jc w:val="both"/>
        <w:rPr>
          <w:rFonts w:ascii="Arial" w:hAnsi="Arial" w:cs="Arial"/>
          <w:sz w:val="20"/>
          <w:szCs w:val="20"/>
        </w:rPr>
      </w:pPr>
      <w:r w:rsidRPr="00135365">
        <w:rPr>
          <w:rFonts w:ascii="Arial" w:hAnsi="Arial" w:cs="Arial"/>
          <w:sz w:val="20"/>
          <w:szCs w:val="20"/>
        </w:rPr>
        <w:t xml:space="preserve">I also fully understand that, if I am engaged as an Individual Contractor, I have no expectations nor entitlements whatsoever to be re-instated or </w:t>
      </w:r>
      <w:r>
        <w:rPr>
          <w:rFonts w:ascii="Arial" w:hAnsi="Arial" w:cs="Arial"/>
          <w:sz w:val="20"/>
          <w:szCs w:val="20"/>
        </w:rPr>
        <w:t>re-employed as a staff member.</w:t>
      </w:r>
      <w:r w:rsidRPr="007074A5">
        <w:rPr>
          <w:rFonts w:ascii="Arial" w:hAnsi="Arial" w:cs="Arial"/>
          <w:sz w:val="20"/>
          <w:szCs w:val="20"/>
        </w:rPr>
        <w:br w:type="page"/>
      </w:r>
    </w:p>
    <w:p w14:paraId="10882DDB" w14:textId="77777777" w:rsidR="00BE1ECF" w:rsidRPr="00135365" w:rsidRDefault="00BE1ECF" w:rsidP="00BE1ECF">
      <w:pPr>
        <w:pStyle w:val="ListParagraph"/>
        <w:numPr>
          <w:ilvl w:val="0"/>
          <w:numId w:val="29"/>
        </w:numPr>
        <w:tabs>
          <w:tab w:val="left" w:pos="9270"/>
        </w:tabs>
        <w:spacing w:after="0" w:line="240" w:lineRule="auto"/>
        <w:jc w:val="both"/>
        <w:rPr>
          <w:rFonts w:ascii="Arial" w:hAnsi="Arial" w:cs="Arial"/>
          <w:sz w:val="20"/>
          <w:szCs w:val="20"/>
        </w:rPr>
      </w:pPr>
      <w:r w:rsidRPr="00135365">
        <w:rPr>
          <w:rFonts w:ascii="Arial" w:eastAsia="Times New Roman" w:hAnsi="Arial" w:cs="Arial"/>
          <w:sz w:val="20"/>
          <w:szCs w:val="20"/>
          <w:lang w:val="en-GB"/>
        </w:rPr>
        <w:t xml:space="preserve">Are any of your relatives employed by UNDP, any other UN organization or any other public international organization?   </w:t>
      </w:r>
    </w:p>
    <w:p w14:paraId="5353E3CE" w14:textId="77777777" w:rsidR="00BE1ECF" w:rsidRPr="00DE4F78" w:rsidRDefault="00BE1ECF" w:rsidP="00BE1ECF">
      <w:pPr>
        <w:tabs>
          <w:tab w:val="left" w:pos="-720"/>
        </w:tabs>
        <w:jc w:val="both"/>
        <w:rPr>
          <w:rFonts w:ascii="Arial" w:hAnsi="Arial" w:cs="Arial"/>
          <w:sz w:val="18"/>
          <w:szCs w:val="18"/>
        </w:rPr>
      </w:pPr>
      <w:r>
        <w:rPr>
          <w:rFonts w:ascii="Arial" w:hAnsi="Arial" w:cs="Arial"/>
          <w:sz w:val="20"/>
          <w:szCs w:val="20"/>
          <w:lang w:val="en-GB"/>
        </w:rPr>
        <w:t xml:space="preserve">           </w:t>
      </w:r>
      <w:r w:rsidRPr="00135365">
        <w:rPr>
          <w:noProof/>
          <w:sz w:val="20"/>
          <w:szCs w:val="20"/>
        </w:rPr>
        <w:drawing>
          <wp:anchor distT="0" distB="0" distL="114300" distR="114300" simplePos="0" relativeHeight="251665408" behindDoc="0" locked="0" layoutInCell="1" allowOverlap="1" wp14:anchorId="6586942F" wp14:editId="76EFBF04">
            <wp:simplePos x="0" y="0"/>
            <wp:positionH relativeFrom="column">
              <wp:posOffset>1345451</wp:posOffset>
            </wp:positionH>
            <wp:positionV relativeFrom="paragraph">
              <wp:posOffset>5830</wp:posOffset>
            </wp:positionV>
            <wp:extent cx="194945" cy="194945"/>
            <wp:effectExtent l="0" t="0" r="0" b="0"/>
            <wp:wrapNone/>
            <wp:docPr id="2" name="Picture 2" descr="C:\Users\jennifer.pareja\Desktop\b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nnifer.pareja\Desktop\bpi.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4945" cy="194945"/>
                    </a:xfrm>
                    <a:prstGeom prst="rect">
                      <a:avLst/>
                    </a:prstGeom>
                    <a:noFill/>
                    <a:ln>
                      <a:noFill/>
                    </a:ln>
                  </pic:spPr>
                </pic:pic>
              </a:graphicData>
            </a:graphic>
          </wp:anchor>
        </w:drawing>
      </w:r>
      <w:r w:rsidRPr="00BC4CF2">
        <w:rPr>
          <w:rFonts w:ascii="Arial" w:hAnsi="Arial" w:cs="Arial"/>
          <w:sz w:val="20"/>
          <w:szCs w:val="20"/>
          <w:lang w:val="en-GB"/>
        </w:rPr>
        <w:t>YES</w:t>
      </w:r>
      <w:r w:rsidRPr="00BC4CF2">
        <w:rPr>
          <w:rFonts w:ascii="Arial" w:hAnsi="Arial" w:cs="Arial"/>
          <w:sz w:val="18"/>
          <w:szCs w:val="18"/>
          <w:lang w:val="en-GB"/>
        </w:rPr>
        <w:t xml:space="preserve">  </w:t>
      </w:r>
      <w:r>
        <w:rPr>
          <w:noProof/>
        </w:rPr>
        <w:drawing>
          <wp:inline distT="0" distB="0" distL="0" distR="0" wp14:anchorId="667FE487" wp14:editId="536EF46C">
            <wp:extent cx="200025" cy="190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00025" cy="190500"/>
                    </a:xfrm>
                    <a:prstGeom prst="rect">
                      <a:avLst/>
                    </a:prstGeom>
                  </pic:spPr>
                </pic:pic>
              </a:graphicData>
            </a:graphic>
          </wp:inline>
        </w:drawing>
      </w:r>
      <w:r w:rsidRPr="00BC4CF2">
        <w:rPr>
          <w:rFonts w:ascii="Arial" w:hAnsi="Arial" w:cs="Arial"/>
          <w:sz w:val="18"/>
          <w:szCs w:val="18"/>
          <w:lang w:val="en-GB"/>
        </w:rPr>
        <w:t xml:space="preserve">     </w:t>
      </w:r>
      <w:r w:rsidRPr="00BC4CF2">
        <w:rPr>
          <w:rFonts w:ascii="Arial" w:hAnsi="Arial" w:cs="Arial"/>
          <w:sz w:val="20"/>
          <w:szCs w:val="20"/>
          <w:lang w:val="en-GB"/>
        </w:rPr>
        <w:t>NO</w:t>
      </w:r>
      <w:r w:rsidRPr="00BC4CF2">
        <w:rPr>
          <w:rFonts w:ascii="Arial" w:hAnsi="Arial" w:cs="Arial"/>
          <w:sz w:val="18"/>
          <w:szCs w:val="18"/>
          <w:lang w:val="en-GB"/>
        </w:rPr>
        <w:t xml:space="preserve">  </w:t>
      </w:r>
      <w:r>
        <w:rPr>
          <w:rFonts w:ascii="Arial" w:hAnsi="Arial" w:cs="Arial"/>
          <w:sz w:val="18"/>
          <w:szCs w:val="18"/>
        </w:rPr>
        <w:t xml:space="preserve">         </w:t>
      </w:r>
      <w:r w:rsidRPr="00DE4F78">
        <w:rPr>
          <w:rFonts w:ascii="Arial" w:hAnsi="Arial" w:cs="Arial"/>
          <w:sz w:val="20"/>
          <w:szCs w:val="20"/>
          <w:lang w:val="en-GB"/>
        </w:rPr>
        <w:t>If the answer is "yes", give the following information:</w:t>
      </w:r>
    </w:p>
    <w:p w14:paraId="545726FB" w14:textId="77777777" w:rsidR="00BE1ECF" w:rsidRPr="000F482B" w:rsidRDefault="00BE1ECF" w:rsidP="00BE1ECF">
      <w:pPr>
        <w:pStyle w:val="ListParagraph"/>
        <w:tabs>
          <w:tab w:val="left" w:pos="9270"/>
        </w:tabs>
        <w:spacing w:after="0" w:line="240" w:lineRule="auto"/>
        <w:ind w:left="360"/>
        <w:jc w:val="both"/>
        <w:rPr>
          <w:rFonts w:ascii="Arial" w:hAnsi="Arial" w:cs="Arial"/>
          <w:sz w:val="18"/>
          <w:szCs w:val="18"/>
        </w:rPr>
      </w:pPr>
    </w:p>
    <w:tbl>
      <w:tblPr>
        <w:tblStyle w:val="TableGrid"/>
        <w:tblW w:w="8100" w:type="dxa"/>
        <w:tblInd w:w="1255" w:type="dxa"/>
        <w:tblLook w:val="04A0" w:firstRow="1" w:lastRow="0" w:firstColumn="1" w:lastColumn="0" w:noHBand="0" w:noVBand="1"/>
      </w:tblPr>
      <w:tblGrid>
        <w:gridCol w:w="2947"/>
        <w:gridCol w:w="2283"/>
        <w:gridCol w:w="2870"/>
      </w:tblGrid>
      <w:tr w:rsidR="00BE1ECF" w:rsidRPr="000F482B" w14:paraId="12EF3F23" w14:textId="77777777" w:rsidTr="0031641D">
        <w:trPr>
          <w:trHeight w:val="413"/>
        </w:trPr>
        <w:tc>
          <w:tcPr>
            <w:tcW w:w="2947" w:type="dxa"/>
          </w:tcPr>
          <w:p w14:paraId="2E7F6086" w14:textId="77777777" w:rsidR="00BE1ECF" w:rsidRPr="00B5541D" w:rsidRDefault="00BE1ECF" w:rsidP="0031641D">
            <w:pPr>
              <w:tabs>
                <w:tab w:val="left" w:pos="1890"/>
              </w:tabs>
              <w:jc w:val="center"/>
              <w:rPr>
                <w:rFonts w:ascii="Arial" w:hAnsi="Arial" w:cs="Arial"/>
                <w:b/>
                <w:sz w:val="20"/>
                <w:szCs w:val="20"/>
              </w:rPr>
            </w:pPr>
            <w:bookmarkStart w:id="89" w:name="_Hlk520198290"/>
            <w:r w:rsidRPr="00B5541D">
              <w:rPr>
                <w:rFonts w:ascii="Arial" w:hAnsi="Arial" w:cs="Arial"/>
                <w:b/>
                <w:sz w:val="20"/>
                <w:szCs w:val="20"/>
              </w:rPr>
              <w:t>Name</w:t>
            </w:r>
          </w:p>
        </w:tc>
        <w:tc>
          <w:tcPr>
            <w:tcW w:w="2283" w:type="dxa"/>
          </w:tcPr>
          <w:p w14:paraId="67A6B963" w14:textId="77777777" w:rsidR="00BE1ECF" w:rsidRPr="00B5541D" w:rsidRDefault="00BE1ECF" w:rsidP="0031641D">
            <w:pPr>
              <w:tabs>
                <w:tab w:val="left" w:pos="1890"/>
              </w:tabs>
              <w:jc w:val="center"/>
              <w:rPr>
                <w:rFonts w:ascii="Arial" w:hAnsi="Arial" w:cs="Arial"/>
                <w:b/>
                <w:sz w:val="20"/>
                <w:szCs w:val="20"/>
              </w:rPr>
            </w:pPr>
            <w:r w:rsidRPr="00B5541D">
              <w:rPr>
                <w:rFonts w:ascii="Arial" w:hAnsi="Arial" w:cs="Arial"/>
                <w:b/>
                <w:sz w:val="20"/>
                <w:szCs w:val="20"/>
              </w:rPr>
              <w:t>Relationship</w:t>
            </w:r>
          </w:p>
        </w:tc>
        <w:tc>
          <w:tcPr>
            <w:tcW w:w="2870" w:type="dxa"/>
          </w:tcPr>
          <w:p w14:paraId="0222FA76" w14:textId="77777777" w:rsidR="00BE1ECF" w:rsidRPr="00B5541D" w:rsidRDefault="00BE1ECF" w:rsidP="0031641D">
            <w:pPr>
              <w:tabs>
                <w:tab w:val="left" w:pos="1890"/>
              </w:tabs>
              <w:jc w:val="center"/>
              <w:rPr>
                <w:rFonts w:ascii="Arial" w:hAnsi="Arial" w:cs="Arial"/>
                <w:b/>
                <w:sz w:val="20"/>
                <w:szCs w:val="20"/>
              </w:rPr>
            </w:pPr>
            <w:r w:rsidRPr="00B5541D">
              <w:rPr>
                <w:rFonts w:ascii="Arial" w:hAnsi="Arial" w:cs="Arial"/>
                <w:b/>
                <w:sz w:val="20"/>
                <w:szCs w:val="20"/>
              </w:rPr>
              <w:t>Name of International Organization</w:t>
            </w:r>
          </w:p>
        </w:tc>
      </w:tr>
      <w:tr w:rsidR="00BE1ECF" w:rsidRPr="000F482B" w14:paraId="4397941C" w14:textId="77777777" w:rsidTr="0031641D">
        <w:trPr>
          <w:trHeight w:val="267"/>
        </w:trPr>
        <w:tc>
          <w:tcPr>
            <w:tcW w:w="2947" w:type="dxa"/>
          </w:tcPr>
          <w:p w14:paraId="7F55D304" w14:textId="77777777" w:rsidR="00BE1ECF" w:rsidRPr="000F482B" w:rsidRDefault="00BE1ECF" w:rsidP="0031641D">
            <w:pPr>
              <w:tabs>
                <w:tab w:val="left" w:pos="1890"/>
              </w:tabs>
              <w:rPr>
                <w:rFonts w:ascii="Arial" w:hAnsi="Arial" w:cs="Arial"/>
                <w:sz w:val="18"/>
                <w:szCs w:val="18"/>
              </w:rPr>
            </w:pPr>
          </w:p>
        </w:tc>
        <w:tc>
          <w:tcPr>
            <w:tcW w:w="2283" w:type="dxa"/>
          </w:tcPr>
          <w:p w14:paraId="1A8D453B" w14:textId="77777777" w:rsidR="00BE1ECF" w:rsidRPr="000F482B" w:rsidRDefault="00BE1ECF" w:rsidP="0031641D">
            <w:pPr>
              <w:tabs>
                <w:tab w:val="left" w:pos="1890"/>
              </w:tabs>
              <w:rPr>
                <w:rFonts w:ascii="Arial" w:hAnsi="Arial" w:cs="Arial"/>
                <w:sz w:val="18"/>
                <w:szCs w:val="18"/>
              </w:rPr>
            </w:pPr>
          </w:p>
        </w:tc>
        <w:tc>
          <w:tcPr>
            <w:tcW w:w="2870" w:type="dxa"/>
          </w:tcPr>
          <w:p w14:paraId="38A596D1" w14:textId="77777777" w:rsidR="00BE1ECF" w:rsidRPr="000F482B" w:rsidRDefault="00BE1ECF" w:rsidP="0031641D">
            <w:pPr>
              <w:tabs>
                <w:tab w:val="left" w:pos="1890"/>
              </w:tabs>
              <w:rPr>
                <w:rFonts w:ascii="Arial" w:hAnsi="Arial" w:cs="Arial"/>
                <w:sz w:val="18"/>
                <w:szCs w:val="18"/>
              </w:rPr>
            </w:pPr>
          </w:p>
        </w:tc>
      </w:tr>
      <w:tr w:rsidR="00BE1ECF" w:rsidRPr="000F482B" w14:paraId="5360A213" w14:textId="77777777" w:rsidTr="0031641D">
        <w:trPr>
          <w:trHeight w:val="267"/>
        </w:trPr>
        <w:tc>
          <w:tcPr>
            <w:tcW w:w="2947" w:type="dxa"/>
          </w:tcPr>
          <w:p w14:paraId="2919DB40" w14:textId="77777777" w:rsidR="00BE1ECF" w:rsidRPr="000F482B" w:rsidRDefault="00BE1ECF" w:rsidP="0031641D">
            <w:pPr>
              <w:tabs>
                <w:tab w:val="left" w:pos="1890"/>
              </w:tabs>
              <w:rPr>
                <w:rFonts w:ascii="Arial" w:hAnsi="Arial" w:cs="Arial"/>
                <w:sz w:val="18"/>
                <w:szCs w:val="18"/>
              </w:rPr>
            </w:pPr>
          </w:p>
        </w:tc>
        <w:tc>
          <w:tcPr>
            <w:tcW w:w="2283" w:type="dxa"/>
          </w:tcPr>
          <w:p w14:paraId="5FFD015C" w14:textId="77777777" w:rsidR="00BE1ECF" w:rsidRPr="000F482B" w:rsidRDefault="00BE1ECF" w:rsidP="0031641D">
            <w:pPr>
              <w:tabs>
                <w:tab w:val="left" w:pos="1890"/>
              </w:tabs>
              <w:rPr>
                <w:rFonts w:ascii="Arial" w:hAnsi="Arial" w:cs="Arial"/>
                <w:sz w:val="18"/>
                <w:szCs w:val="18"/>
              </w:rPr>
            </w:pPr>
          </w:p>
        </w:tc>
        <w:tc>
          <w:tcPr>
            <w:tcW w:w="2870" w:type="dxa"/>
          </w:tcPr>
          <w:p w14:paraId="082A21D5" w14:textId="77777777" w:rsidR="00BE1ECF" w:rsidRPr="000F482B" w:rsidRDefault="00BE1ECF" w:rsidP="0031641D">
            <w:pPr>
              <w:tabs>
                <w:tab w:val="left" w:pos="1890"/>
              </w:tabs>
              <w:rPr>
                <w:rFonts w:ascii="Arial" w:hAnsi="Arial" w:cs="Arial"/>
                <w:sz w:val="18"/>
                <w:szCs w:val="18"/>
              </w:rPr>
            </w:pPr>
          </w:p>
        </w:tc>
      </w:tr>
      <w:tr w:rsidR="00BE1ECF" w:rsidRPr="000F482B" w14:paraId="27EE7D32" w14:textId="77777777" w:rsidTr="0031641D">
        <w:trPr>
          <w:trHeight w:val="267"/>
        </w:trPr>
        <w:tc>
          <w:tcPr>
            <w:tcW w:w="2947" w:type="dxa"/>
          </w:tcPr>
          <w:p w14:paraId="3D36877F" w14:textId="77777777" w:rsidR="00BE1ECF" w:rsidRPr="000F482B" w:rsidRDefault="00BE1ECF" w:rsidP="0031641D">
            <w:pPr>
              <w:tabs>
                <w:tab w:val="left" w:pos="1890"/>
              </w:tabs>
              <w:rPr>
                <w:rFonts w:ascii="Arial" w:hAnsi="Arial" w:cs="Arial"/>
                <w:sz w:val="18"/>
                <w:szCs w:val="18"/>
              </w:rPr>
            </w:pPr>
          </w:p>
        </w:tc>
        <w:tc>
          <w:tcPr>
            <w:tcW w:w="2283" w:type="dxa"/>
          </w:tcPr>
          <w:p w14:paraId="6FF8EFBF" w14:textId="77777777" w:rsidR="00BE1ECF" w:rsidRPr="000F482B" w:rsidRDefault="00BE1ECF" w:rsidP="0031641D">
            <w:pPr>
              <w:tabs>
                <w:tab w:val="left" w:pos="1890"/>
              </w:tabs>
              <w:rPr>
                <w:rFonts w:ascii="Arial" w:hAnsi="Arial" w:cs="Arial"/>
                <w:sz w:val="18"/>
                <w:szCs w:val="18"/>
              </w:rPr>
            </w:pPr>
          </w:p>
        </w:tc>
        <w:tc>
          <w:tcPr>
            <w:tcW w:w="2870" w:type="dxa"/>
          </w:tcPr>
          <w:p w14:paraId="3C125FB5" w14:textId="77777777" w:rsidR="00BE1ECF" w:rsidRPr="000F482B" w:rsidRDefault="00BE1ECF" w:rsidP="0031641D">
            <w:pPr>
              <w:tabs>
                <w:tab w:val="left" w:pos="1890"/>
              </w:tabs>
              <w:rPr>
                <w:rFonts w:ascii="Arial" w:hAnsi="Arial" w:cs="Arial"/>
                <w:sz w:val="18"/>
                <w:szCs w:val="18"/>
              </w:rPr>
            </w:pPr>
          </w:p>
        </w:tc>
      </w:tr>
      <w:bookmarkEnd w:id="89"/>
    </w:tbl>
    <w:p w14:paraId="0345A3DC" w14:textId="77777777" w:rsidR="00BE1ECF" w:rsidRPr="000F482B" w:rsidRDefault="00BE1ECF" w:rsidP="00BE1ECF">
      <w:pPr>
        <w:pStyle w:val="ListParagraph"/>
        <w:tabs>
          <w:tab w:val="left" w:pos="9270"/>
        </w:tabs>
        <w:spacing w:after="0" w:line="240" w:lineRule="auto"/>
        <w:ind w:left="360"/>
        <w:jc w:val="both"/>
        <w:rPr>
          <w:rFonts w:ascii="Arial" w:hAnsi="Arial" w:cs="Arial"/>
          <w:sz w:val="18"/>
          <w:szCs w:val="18"/>
        </w:rPr>
      </w:pPr>
    </w:p>
    <w:p w14:paraId="21ABE758" w14:textId="77777777" w:rsidR="00BE1ECF" w:rsidRPr="00135365" w:rsidRDefault="00BE1ECF" w:rsidP="00BE1ECF">
      <w:pPr>
        <w:pStyle w:val="ListParagraph"/>
        <w:numPr>
          <w:ilvl w:val="0"/>
          <w:numId w:val="29"/>
        </w:numPr>
        <w:tabs>
          <w:tab w:val="left" w:pos="-720"/>
        </w:tabs>
        <w:spacing w:after="0" w:line="240" w:lineRule="auto"/>
        <w:rPr>
          <w:rFonts w:ascii="Arial" w:eastAsia="Times New Roman" w:hAnsi="Arial" w:cs="Arial"/>
          <w:sz w:val="20"/>
          <w:szCs w:val="20"/>
          <w:lang w:val="en-GB"/>
        </w:rPr>
      </w:pPr>
      <w:bookmarkStart w:id="90" w:name="_Hlk520198168"/>
      <w:r>
        <w:rPr>
          <w:rFonts w:ascii="Arial" w:eastAsia="Times New Roman" w:hAnsi="Arial" w:cs="Arial"/>
          <w:sz w:val="20"/>
          <w:szCs w:val="20"/>
          <w:lang w:val="en-GB"/>
        </w:rPr>
        <w:t xml:space="preserve">  Do you have any objections to our making enquiries of your present</w:t>
      </w:r>
      <w:r w:rsidRPr="00135365">
        <w:rPr>
          <w:rFonts w:ascii="Arial" w:eastAsia="Times New Roman" w:hAnsi="Arial" w:cs="Arial"/>
          <w:sz w:val="20"/>
          <w:szCs w:val="20"/>
          <w:lang w:val="en-GB"/>
        </w:rPr>
        <w:t xml:space="preserve"> </w:t>
      </w:r>
      <w:r>
        <w:rPr>
          <w:rFonts w:ascii="Arial" w:eastAsia="Times New Roman" w:hAnsi="Arial" w:cs="Arial"/>
          <w:sz w:val="20"/>
          <w:szCs w:val="20"/>
          <w:lang w:val="en-GB"/>
        </w:rPr>
        <w:t>employer</w:t>
      </w:r>
      <w:r w:rsidRPr="00135365">
        <w:rPr>
          <w:rFonts w:ascii="Arial" w:eastAsia="Times New Roman" w:hAnsi="Arial" w:cs="Arial"/>
          <w:sz w:val="20"/>
          <w:szCs w:val="20"/>
          <w:lang w:val="en-GB"/>
        </w:rPr>
        <w:t>?</w:t>
      </w:r>
    </w:p>
    <w:p w14:paraId="5AD6EC31" w14:textId="77777777" w:rsidR="00BE1ECF" w:rsidRPr="00135365" w:rsidRDefault="00BE1ECF" w:rsidP="00BE1ECF">
      <w:pPr>
        <w:tabs>
          <w:tab w:val="left" w:pos="-720"/>
        </w:tabs>
        <w:ind w:left="352" w:hanging="352"/>
        <w:jc w:val="both"/>
        <w:rPr>
          <w:rFonts w:ascii="Arial" w:hAnsi="Arial" w:cs="Arial"/>
          <w:sz w:val="20"/>
          <w:szCs w:val="20"/>
          <w:lang w:val="en-GB"/>
        </w:rPr>
      </w:pPr>
      <w:r w:rsidRPr="00135365">
        <w:rPr>
          <w:rFonts w:ascii="Arial" w:hAnsi="Arial" w:cs="Arial"/>
          <w:sz w:val="20"/>
          <w:szCs w:val="20"/>
          <w:lang w:val="en-GB"/>
        </w:rPr>
        <w:tab/>
        <w:t xml:space="preserve">     </w:t>
      </w:r>
      <w:r>
        <w:rPr>
          <w:rFonts w:ascii="Arial" w:hAnsi="Arial" w:cs="Arial"/>
          <w:sz w:val="20"/>
          <w:szCs w:val="20"/>
          <w:lang w:val="en-GB"/>
        </w:rPr>
        <w:t xml:space="preserve"> </w:t>
      </w:r>
      <w:r w:rsidRPr="00135365">
        <w:rPr>
          <w:rFonts w:ascii="Arial" w:hAnsi="Arial" w:cs="Arial"/>
          <w:sz w:val="20"/>
          <w:szCs w:val="20"/>
          <w:lang w:val="en-GB"/>
        </w:rPr>
        <w:t xml:space="preserve">YES </w:t>
      </w:r>
      <w:r w:rsidRPr="00135365">
        <w:rPr>
          <w:noProof/>
          <w:sz w:val="20"/>
          <w:szCs w:val="20"/>
        </w:rPr>
        <w:drawing>
          <wp:inline distT="0" distB="0" distL="0" distR="0" wp14:anchorId="62A3A3DB" wp14:editId="3AD1F37B">
            <wp:extent cx="200025" cy="1905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00025" cy="190500"/>
                    </a:xfrm>
                    <a:prstGeom prst="rect">
                      <a:avLst/>
                    </a:prstGeom>
                  </pic:spPr>
                </pic:pic>
              </a:graphicData>
            </a:graphic>
          </wp:inline>
        </w:drawing>
      </w:r>
      <w:r w:rsidRPr="00135365">
        <w:rPr>
          <w:rFonts w:ascii="Arial" w:hAnsi="Arial" w:cs="Arial"/>
          <w:sz w:val="20"/>
          <w:szCs w:val="20"/>
          <w:lang w:val="en-GB"/>
        </w:rPr>
        <w:t xml:space="preserve">       NO  </w:t>
      </w:r>
      <w:r w:rsidRPr="00135365">
        <w:rPr>
          <w:noProof/>
          <w:sz w:val="20"/>
          <w:szCs w:val="20"/>
        </w:rPr>
        <w:drawing>
          <wp:inline distT="0" distB="0" distL="0" distR="0" wp14:anchorId="2376973E" wp14:editId="1794EC09">
            <wp:extent cx="200025" cy="1905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00025" cy="190500"/>
                    </a:xfrm>
                    <a:prstGeom prst="rect">
                      <a:avLst/>
                    </a:prstGeom>
                  </pic:spPr>
                </pic:pic>
              </a:graphicData>
            </a:graphic>
          </wp:inline>
        </w:drawing>
      </w:r>
    </w:p>
    <w:p w14:paraId="023000C0" w14:textId="77777777" w:rsidR="00BE1ECF" w:rsidRPr="000F482B" w:rsidRDefault="00BE1ECF" w:rsidP="00BE1ECF">
      <w:pPr>
        <w:pStyle w:val="ListParagraph"/>
        <w:tabs>
          <w:tab w:val="left" w:pos="9270"/>
        </w:tabs>
        <w:spacing w:after="0" w:line="240" w:lineRule="auto"/>
        <w:ind w:left="360"/>
        <w:jc w:val="both"/>
        <w:rPr>
          <w:rFonts w:ascii="Arial" w:hAnsi="Arial" w:cs="Arial"/>
          <w:sz w:val="18"/>
          <w:szCs w:val="18"/>
        </w:rPr>
      </w:pPr>
    </w:p>
    <w:p w14:paraId="06997D47" w14:textId="77777777" w:rsidR="00BE1ECF" w:rsidRPr="00CA39D5" w:rsidRDefault="00BE1ECF" w:rsidP="00BE1ECF">
      <w:pPr>
        <w:pStyle w:val="ListParagraph"/>
        <w:numPr>
          <w:ilvl w:val="0"/>
          <w:numId w:val="29"/>
        </w:numPr>
        <w:tabs>
          <w:tab w:val="left" w:pos="-720"/>
        </w:tabs>
        <w:spacing w:after="0" w:line="240" w:lineRule="auto"/>
        <w:jc w:val="both"/>
        <w:rPr>
          <w:rFonts w:ascii="Arial" w:eastAsia="Times New Roman" w:hAnsi="Arial" w:cs="Arial"/>
          <w:sz w:val="18"/>
          <w:szCs w:val="18"/>
          <w:lang w:val="en-GB"/>
        </w:rPr>
      </w:pPr>
      <w:r w:rsidRPr="00CA39D5">
        <w:rPr>
          <w:rFonts w:ascii="Arial" w:eastAsia="Times New Roman" w:hAnsi="Arial" w:cs="Arial"/>
          <w:sz w:val="20"/>
          <w:szCs w:val="20"/>
          <w:lang w:val="en-GB"/>
        </w:rPr>
        <w:t xml:space="preserve">Are you now, or have you ever been a permanent civil servant in your government’s employ? </w:t>
      </w:r>
    </w:p>
    <w:p w14:paraId="4967B0C3" w14:textId="77777777" w:rsidR="00BE1ECF" w:rsidRPr="00DE4F78" w:rsidRDefault="00BE1ECF" w:rsidP="00BE1ECF">
      <w:pPr>
        <w:pStyle w:val="ListParagraph"/>
        <w:tabs>
          <w:tab w:val="left" w:pos="-720"/>
        </w:tabs>
        <w:spacing w:after="0" w:line="240" w:lineRule="auto"/>
        <w:ind w:left="0"/>
        <w:jc w:val="both"/>
        <w:rPr>
          <w:rFonts w:ascii="Arial" w:eastAsia="Times New Roman" w:hAnsi="Arial" w:cs="Arial"/>
          <w:sz w:val="18"/>
          <w:szCs w:val="18"/>
          <w:lang w:val="en-GB"/>
        </w:rPr>
      </w:pPr>
      <w:r>
        <w:rPr>
          <w:rFonts w:ascii="Arial" w:eastAsia="Times New Roman" w:hAnsi="Arial" w:cs="Arial"/>
          <w:sz w:val="18"/>
          <w:szCs w:val="18"/>
          <w:lang w:val="en-GB"/>
        </w:rPr>
        <w:t xml:space="preserve">              </w:t>
      </w:r>
      <w:r w:rsidRPr="00135365">
        <w:rPr>
          <w:rFonts w:ascii="Arial" w:eastAsia="Times New Roman" w:hAnsi="Arial" w:cs="Arial"/>
          <w:sz w:val="20"/>
          <w:szCs w:val="20"/>
          <w:lang w:val="en-GB"/>
        </w:rPr>
        <w:t>YES</w:t>
      </w:r>
      <w:r w:rsidRPr="000F482B">
        <w:rPr>
          <w:rFonts w:ascii="Arial" w:eastAsia="Times New Roman" w:hAnsi="Arial" w:cs="Arial"/>
          <w:sz w:val="18"/>
          <w:szCs w:val="18"/>
          <w:lang w:val="en-GB"/>
        </w:rPr>
        <w:t xml:space="preserve">   </w:t>
      </w:r>
      <w:r>
        <w:rPr>
          <w:noProof/>
        </w:rPr>
        <w:drawing>
          <wp:inline distT="0" distB="0" distL="0" distR="0" wp14:anchorId="472FC5D3" wp14:editId="0EC4FE1B">
            <wp:extent cx="200025" cy="1905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w:t>
      </w:r>
      <w:r w:rsidRPr="00135365">
        <w:rPr>
          <w:rFonts w:ascii="Arial" w:eastAsia="Times New Roman" w:hAnsi="Arial" w:cs="Arial"/>
          <w:sz w:val="20"/>
          <w:szCs w:val="20"/>
          <w:lang w:val="en-GB"/>
        </w:rPr>
        <w:t>NO</w:t>
      </w:r>
      <w:r w:rsidRPr="000F482B">
        <w:rPr>
          <w:rFonts w:ascii="Arial" w:eastAsia="Times New Roman" w:hAnsi="Arial" w:cs="Arial"/>
          <w:sz w:val="18"/>
          <w:szCs w:val="18"/>
          <w:lang w:val="en-GB"/>
        </w:rPr>
        <w:t xml:space="preserve">  </w:t>
      </w:r>
      <w:r>
        <w:rPr>
          <w:noProof/>
        </w:rPr>
        <w:drawing>
          <wp:inline distT="0" distB="0" distL="0" distR="0" wp14:anchorId="36550C1B" wp14:editId="77BE276B">
            <wp:extent cx="200025" cy="1905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00025" cy="190500"/>
                    </a:xfrm>
                    <a:prstGeom prst="rect">
                      <a:avLst/>
                    </a:prstGeom>
                  </pic:spPr>
                </pic:pic>
              </a:graphicData>
            </a:graphic>
          </wp:inline>
        </w:drawing>
      </w:r>
      <w:r>
        <w:rPr>
          <w:rFonts w:ascii="Arial" w:eastAsia="Times New Roman" w:hAnsi="Arial" w:cs="Arial"/>
          <w:sz w:val="18"/>
          <w:szCs w:val="18"/>
          <w:lang w:val="en-GB"/>
        </w:rPr>
        <w:t xml:space="preserve">  </w:t>
      </w:r>
      <w:r>
        <w:rPr>
          <w:rFonts w:ascii="Arial" w:eastAsia="Times New Roman" w:hAnsi="Arial" w:cs="Arial"/>
          <w:sz w:val="20"/>
          <w:szCs w:val="20"/>
          <w:lang w:val="en-GB"/>
        </w:rPr>
        <w:t>If answer is</w:t>
      </w:r>
      <w:r w:rsidRPr="00135365">
        <w:rPr>
          <w:rFonts w:ascii="Arial" w:eastAsia="Times New Roman" w:hAnsi="Arial" w:cs="Arial"/>
          <w:sz w:val="20"/>
          <w:szCs w:val="20"/>
          <w:lang w:val="en-GB"/>
        </w:rPr>
        <w:t xml:space="preserve"> "yes", WHEN? </w:t>
      </w:r>
    </w:p>
    <w:bookmarkEnd w:id="90"/>
    <w:p w14:paraId="29F4FA81" w14:textId="77777777" w:rsidR="00BE1ECF" w:rsidRDefault="00BE1ECF" w:rsidP="00BE1ECF">
      <w:pPr>
        <w:tabs>
          <w:tab w:val="left" w:pos="-720"/>
        </w:tabs>
        <w:jc w:val="both"/>
        <w:rPr>
          <w:rFonts w:ascii="Arial" w:hAnsi="Arial" w:cs="Arial"/>
          <w:sz w:val="18"/>
          <w:szCs w:val="18"/>
          <w:lang w:val="en-GB"/>
        </w:rPr>
      </w:pPr>
    </w:p>
    <w:p w14:paraId="363AF0F8" w14:textId="77777777" w:rsidR="00BE1ECF" w:rsidRPr="00CA39D5" w:rsidRDefault="00BE1ECF" w:rsidP="00BE1ECF">
      <w:pPr>
        <w:pStyle w:val="ListParagraph"/>
        <w:numPr>
          <w:ilvl w:val="0"/>
          <w:numId w:val="29"/>
        </w:numPr>
        <w:tabs>
          <w:tab w:val="left" w:pos="-720"/>
        </w:tabs>
        <w:spacing w:after="0" w:line="240" w:lineRule="auto"/>
        <w:jc w:val="both"/>
        <w:rPr>
          <w:rFonts w:ascii="Arial" w:eastAsia="Times New Roman" w:hAnsi="Arial" w:cs="Arial"/>
          <w:sz w:val="20"/>
          <w:szCs w:val="20"/>
          <w:lang w:val="en-GB"/>
        </w:rPr>
      </w:pPr>
      <w:r w:rsidRPr="00CA39D5">
        <w:rPr>
          <w:rFonts w:ascii="Arial" w:eastAsia="Times New Roman" w:hAnsi="Arial" w:cs="Arial"/>
          <w:sz w:val="20"/>
          <w:szCs w:val="20"/>
          <w:lang w:val="en-GB"/>
        </w:rPr>
        <w:t>REFERENCES: List three persons, not related to you, who are familiar with your character and qualifications.</w:t>
      </w:r>
    </w:p>
    <w:p w14:paraId="0E3B2639" w14:textId="77777777" w:rsidR="00BE1ECF" w:rsidRPr="000F482B" w:rsidRDefault="00BE1ECF" w:rsidP="00BE1ECF">
      <w:pPr>
        <w:pStyle w:val="ListParagraph"/>
        <w:tabs>
          <w:tab w:val="left" w:pos="9270"/>
        </w:tabs>
        <w:spacing w:after="0" w:line="240" w:lineRule="auto"/>
        <w:ind w:left="360"/>
        <w:jc w:val="both"/>
        <w:rPr>
          <w:rFonts w:ascii="Arial" w:hAnsi="Arial" w:cs="Arial"/>
          <w:sz w:val="18"/>
          <w:szCs w:val="18"/>
        </w:rPr>
      </w:pPr>
    </w:p>
    <w:tbl>
      <w:tblPr>
        <w:tblStyle w:val="TableGrid"/>
        <w:tblW w:w="8100" w:type="dxa"/>
        <w:tblInd w:w="1255" w:type="dxa"/>
        <w:tblLook w:val="04A0" w:firstRow="1" w:lastRow="0" w:firstColumn="1" w:lastColumn="0" w:noHBand="0" w:noVBand="1"/>
      </w:tblPr>
      <w:tblGrid>
        <w:gridCol w:w="2947"/>
        <w:gridCol w:w="2283"/>
        <w:gridCol w:w="2870"/>
      </w:tblGrid>
      <w:tr w:rsidR="00BE1ECF" w:rsidRPr="000F482B" w14:paraId="30F4E94B" w14:textId="77777777" w:rsidTr="0031641D">
        <w:trPr>
          <w:trHeight w:val="350"/>
        </w:trPr>
        <w:tc>
          <w:tcPr>
            <w:tcW w:w="2947" w:type="dxa"/>
          </w:tcPr>
          <w:p w14:paraId="0E36212B" w14:textId="77777777" w:rsidR="00BE1ECF" w:rsidRPr="00B5541D" w:rsidRDefault="00BE1ECF" w:rsidP="0031641D">
            <w:pPr>
              <w:tabs>
                <w:tab w:val="left" w:pos="1890"/>
              </w:tabs>
              <w:jc w:val="center"/>
              <w:rPr>
                <w:rFonts w:ascii="Arial" w:hAnsi="Arial" w:cs="Arial"/>
                <w:b/>
                <w:sz w:val="20"/>
                <w:szCs w:val="20"/>
              </w:rPr>
            </w:pPr>
            <w:r w:rsidRPr="00B5541D">
              <w:rPr>
                <w:rFonts w:ascii="Arial" w:hAnsi="Arial" w:cs="Arial"/>
                <w:b/>
                <w:sz w:val="20"/>
                <w:szCs w:val="20"/>
              </w:rPr>
              <w:t>Full Name</w:t>
            </w:r>
          </w:p>
        </w:tc>
        <w:tc>
          <w:tcPr>
            <w:tcW w:w="2283" w:type="dxa"/>
          </w:tcPr>
          <w:p w14:paraId="4DA31489" w14:textId="77777777" w:rsidR="00BE1ECF" w:rsidRPr="00B5541D" w:rsidRDefault="00BE1ECF" w:rsidP="0031641D">
            <w:pPr>
              <w:tabs>
                <w:tab w:val="left" w:pos="1890"/>
              </w:tabs>
              <w:jc w:val="center"/>
              <w:rPr>
                <w:rFonts w:ascii="Arial" w:hAnsi="Arial" w:cs="Arial"/>
                <w:b/>
                <w:sz w:val="20"/>
                <w:szCs w:val="20"/>
              </w:rPr>
            </w:pPr>
            <w:r w:rsidRPr="00B5541D">
              <w:rPr>
                <w:rFonts w:ascii="Arial" w:hAnsi="Arial" w:cs="Arial"/>
                <w:b/>
                <w:sz w:val="20"/>
                <w:szCs w:val="20"/>
              </w:rPr>
              <w:t>Full Address</w:t>
            </w:r>
          </w:p>
        </w:tc>
        <w:tc>
          <w:tcPr>
            <w:tcW w:w="2870" w:type="dxa"/>
          </w:tcPr>
          <w:p w14:paraId="0457A22A" w14:textId="77777777" w:rsidR="00BE1ECF" w:rsidRPr="00B5541D" w:rsidRDefault="00BE1ECF" w:rsidP="0031641D">
            <w:pPr>
              <w:tabs>
                <w:tab w:val="left" w:pos="1890"/>
              </w:tabs>
              <w:jc w:val="center"/>
              <w:rPr>
                <w:rFonts w:ascii="Arial" w:hAnsi="Arial" w:cs="Arial"/>
                <w:b/>
                <w:sz w:val="20"/>
                <w:szCs w:val="20"/>
              </w:rPr>
            </w:pPr>
            <w:r w:rsidRPr="00B5541D">
              <w:rPr>
                <w:rFonts w:ascii="Arial" w:hAnsi="Arial" w:cs="Arial"/>
                <w:b/>
                <w:sz w:val="20"/>
                <w:szCs w:val="20"/>
              </w:rPr>
              <w:t>Business or Occupation</w:t>
            </w:r>
          </w:p>
        </w:tc>
      </w:tr>
      <w:tr w:rsidR="00BE1ECF" w:rsidRPr="000F482B" w14:paraId="69C6D0BA" w14:textId="77777777" w:rsidTr="0031641D">
        <w:trPr>
          <w:trHeight w:val="267"/>
        </w:trPr>
        <w:tc>
          <w:tcPr>
            <w:tcW w:w="2947" w:type="dxa"/>
          </w:tcPr>
          <w:p w14:paraId="3EA6B963" w14:textId="77777777" w:rsidR="00BE1ECF" w:rsidRPr="000F482B" w:rsidRDefault="00BE1ECF" w:rsidP="0031641D">
            <w:pPr>
              <w:tabs>
                <w:tab w:val="left" w:pos="1890"/>
              </w:tabs>
              <w:rPr>
                <w:rFonts w:ascii="Arial" w:hAnsi="Arial" w:cs="Arial"/>
                <w:sz w:val="18"/>
                <w:szCs w:val="18"/>
              </w:rPr>
            </w:pPr>
          </w:p>
        </w:tc>
        <w:tc>
          <w:tcPr>
            <w:tcW w:w="2283" w:type="dxa"/>
          </w:tcPr>
          <w:p w14:paraId="1D22EE52" w14:textId="77777777" w:rsidR="00BE1ECF" w:rsidRPr="000F482B" w:rsidRDefault="00BE1ECF" w:rsidP="0031641D">
            <w:pPr>
              <w:tabs>
                <w:tab w:val="left" w:pos="1890"/>
              </w:tabs>
              <w:rPr>
                <w:rFonts w:ascii="Arial" w:hAnsi="Arial" w:cs="Arial"/>
                <w:sz w:val="18"/>
                <w:szCs w:val="18"/>
              </w:rPr>
            </w:pPr>
          </w:p>
        </w:tc>
        <w:tc>
          <w:tcPr>
            <w:tcW w:w="2870" w:type="dxa"/>
          </w:tcPr>
          <w:p w14:paraId="601D9415" w14:textId="77777777" w:rsidR="00BE1ECF" w:rsidRPr="000F482B" w:rsidRDefault="00BE1ECF" w:rsidP="0031641D">
            <w:pPr>
              <w:tabs>
                <w:tab w:val="left" w:pos="1890"/>
              </w:tabs>
              <w:rPr>
                <w:rFonts w:ascii="Arial" w:hAnsi="Arial" w:cs="Arial"/>
                <w:sz w:val="18"/>
                <w:szCs w:val="18"/>
              </w:rPr>
            </w:pPr>
          </w:p>
        </w:tc>
      </w:tr>
      <w:tr w:rsidR="00BE1ECF" w:rsidRPr="000F482B" w14:paraId="747413FA" w14:textId="77777777" w:rsidTr="0031641D">
        <w:trPr>
          <w:trHeight w:val="267"/>
        </w:trPr>
        <w:tc>
          <w:tcPr>
            <w:tcW w:w="2947" w:type="dxa"/>
          </w:tcPr>
          <w:p w14:paraId="0B426D61" w14:textId="77777777" w:rsidR="00BE1ECF" w:rsidRPr="000F482B" w:rsidRDefault="00BE1ECF" w:rsidP="0031641D">
            <w:pPr>
              <w:tabs>
                <w:tab w:val="left" w:pos="1890"/>
              </w:tabs>
              <w:rPr>
                <w:rFonts w:ascii="Arial" w:hAnsi="Arial" w:cs="Arial"/>
                <w:sz w:val="18"/>
                <w:szCs w:val="18"/>
              </w:rPr>
            </w:pPr>
          </w:p>
        </w:tc>
        <w:tc>
          <w:tcPr>
            <w:tcW w:w="2283" w:type="dxa"/>
          </w:tcPr>
          <w:p w14:paraId="0E6AD4BE" w14:textId="77777777" w:rsidR="00BE1ECF" w:rsidRPr="000F482B" w:rsidRDefault="00BE1ECF" w:rsidP="0031641D">
            <w:pPr>
              <w:tabs>
                <w:tab w:val="left" w:pos="1890"/>
              </w:tabs>
              <w:rPr>
                <w:rFonts w:ascii="Arial" w:hAnsi="Arial" w:cs="Arial"/>
                <w:sz w:val="18"/>
                <w:szCs w:val="18"/>
              </w:rPr>
            </w:pPr>
          </w:p>
        </w:tc>
        <w:tc>
          <w:tcPr>
            <w:tcW w:w="2870" w:type="dxa"/>
          </w:tcPr>
          <w:p w14:paraId="337040D6" w14:textId="77777777" w:rsidR="00BE1ECF" w:rsidRPr="000F482B" w:rsidRDefault="00BE1ECF" w:rsidP="0031641D">
            <w:pPr>
              <w:tabs>
                <w:tab w:val="left" w:pos="1890"/>
              </w:tabs>
              <w:rPr>
                <w:rFonts w:ascii="Arial" w:hAnsi="Arial" w:cs="Arial"/>
                <w:sz w:val="18"/>
                <w:szCs w:val="18"/>
              </w:rPr>
            </w:pPr>
          </w:p>
        </w:tc>
      </w:tr>
      <w:tr w:rsidR="00BE1ECF" w:rsidRPr="000F482B" w14:paraId="6C323EFF" w14:textId="77777777" w:rsidTr="0031641D">
        <w:trPr>
          <w:trHeight w:val="267"/>
        </w:trPr>
        <w:tc>
          <w:tcPr>
            <w:tcW w:w="2947" w:type="dxa"/>
          </w:tcPr>
          <w:p w14:paraId="242F4D8A" w14:textId="77777777" w:rsidR="00BE1ECF" w:rsidRPr="000F482B" w:rsidRDefault="00BE1ECF" w:rsidP="0031641D">
            <w:pPr>
              <w:tabs>
                <w:tab w:val="left" w:pos="1890"/>
              </w:tabs>
              <w:rPr>
                <w:rFonts w:ascii="Arial" w:hAnsi="Arial" w:cs="Arial"/>
                <w:sz w:val="18"/>
                <w:szCs w:val="18"/>
              </w:rPr>
            </w:pPr>
          </w:p>
        </w:tc>
        <w:tc>
          <w:tcPr>
            <w:tcW w:w="2283" w:type="dxa"/>
          </w:tcPr>
          <w:p w14:paraId="45BE7A61" w14:textId="77777777" w:rsidR="00BE1ECF" w:rsidRPr="000F482B" w:rsidRDefault="00BE1ECF" w:rsidP="0031641D">
            <w:pPr>
              <w:tabs>
                <w:tab w:val="left" w:pos="1890"/>
              </w:tabs>
              <w:rPr>
                <w:rFonts w:ascii="Arial" w:hAnsi="Arial" w:cs="Arial"/>
                <w:sz w:val="18"/>
                <w:szCs w:val="18"/>
              </w:rPr>
            </w:pPr>
          </w:p>
        </w:tc>
        <w:tc>
          <w:tcPr>
            <w:tcW w:w="2870" w:type="dxa"/>
          </w:tcPr>
          <w:p w14:paraId="3769AD83" w14:textId="77777777" w:rsidR="00BE1ECF" w:rsidRPr="000F482B" w:rsidRDefault="00BE1ECF" w:rsidP="0031641D">
            <w:pPr>
              <w:tabs>
                <w:tab w:val="left" w:pos="1890"/>
              </w:tabs>
              <w:rPr>
                <w:rFonts w:ascii="Arial" w:hAnsi="Arial" w:cs="Arial"/>
                <w:sz w:val="18"/>
                <w:szCs w:val="18"/>
              </w:rPr>
            </w:pPr>
          </w:p>
        </w:tc>
      </w:tr>
      <w:tr w:rsidR="00BE1ECF" w:rsidRPr="000F482B" w14:paraId="6272E2F8" w14:textId="77777777" w:rsidTr="0031641D">
        <w:trPr>
          <w:trHeight w:val="267"/>
        </w:trPr>
        <w:tc>
          <w:tcPr>
            <w:tcW w:w="2947" w:type="dxa"/>
          </w:tcPr>
          <w:p w14:paraId="5EA7B69E" w14:textId="77777777" w:rsidR="00BE1ECF" w:rsidRPr="000F482B" w:rsidRDefault="00BE1ECF" w:rsidP="0031641D">
            <w:pPr>
              <w:tabs>
                <w:tab w:val="left" w:pos="1890"/>
              </w:tabs>
              <w:rPr>
                <w:rFonts w:ascii="Arial" w:hAnsi="Arial" w:cs="Arial"/>
                <w:sz w:val="18"/>
                <w:szCs w:val="18"/>
              </w:rPr>
            </w:pPr>
          </w:p>
        </w:tc>
        <w:tc>
          <w:tcPr>
            <w:tcW w:w="2283" w:type="dxa"/>
          </w:tcPr>
          <w:p w14:paraId="6315C082" w14:textId="77777777" w:rsidR="00BE1ECF" w:rsidRPr="000F482B" w:rsidRDefault="00BE1ECF" w:rsidP="0031641D">
            <w:pPr>
              <w:tabs>
                <w:tab w:val="left" w:pos="1890"/>
              </w:tabs>
              <w:rPr>
                <w:rFonts w:ascii="Arial" w:hAnsi="Arial" w:cs="Arial"/>
                <w:sz w:val="18"/>
                <w:szCs w:val="18"/>
              </w:rPr>
            </w:pPr>
          </w:p>
        </w:tc>
        <w:tc>
          <w:tcPr>
            <w:tcW w:w="2870" w:type="dxa"/>
          </w:tcPr>
          <w:p w14:paraId="548737C2" w14:textId="77777777" w:rsidR="00BE1ECF" w:rsidRPr="000F482B" w:rsidRDefault="00BE1ECF" w:rsidP="0031641D">
            <w:pPr>
              <w:tabs>
                <w:tab w:val="left" w:pos="1890"/>
              </w:tabs>
              <w:rPr>
                <w:rFonts w:ascii="Arial" w:hAnsi="Arial" w:cs="Arial"/>
                <w:sz w:val="18"/>
                <w:szCs w:val="18"/>
              </w:rPr>
            </w:pPr>
          </w:p>
        </w:tc>
      </w:tr>
    </w:tbl>
    <w:p w14:paraId="6C7A2799" w14:textId="77777777" w:rsidR="00BE1ECF" w:rsidRPr="000F482B" w:rsidRDefault="00BE1ECF" w:rsidP="00BE1ECF">
      <w:pPr>
        <w:pStyle w:val="ListParagraph"/>
        <w:tabs>
          <w:tab w:val="left" w:pos="9270"/>
        </w:tabs>
        <w:spacing w:after="0" w:line="240" w:lineRule="auto"/>
        <w:ind w:left="360"/>
        <w:jc w:val="both"/>
        <w:rPr>
          <w:rFonts w:ascii="Arial" w:hAnsi="Arial" w:cs="Arial"/>
          <w:sz w:val="18"/>
          <w:szCs w:val="18"/>
        </w:rPr>
      </w:pPr>
    </w:p>
    <w:p w14:paraId="254DFAD1" w14:textId="77777777" w:rsidR="00BE1ECF" w:rsidRPr="00C82827" w:rsidRDefault="00BE1ECF" w:rsidP="00BE1ECF">
      <w:pPr>
        <w:pStyle w:val="ListParagraph"/>
        <w:numPr>
          <w:ilvl w:val="0"/>
          <w:numId w:val="29"/>
        </w:numPr>
        <w:tabs>
          <w:tab w:val="left" w:pos="-720"/>
        </w:tabs>
        <w:spacing w:after="0" w:line="240" w:lineRule="auto"/>
        <w:jc w:val="both"/>
        <w:rPr>
          <w:rFonts w:ascii="Arial" w:eastAsia="Times New Roman" w:hAnsi="Arial" w:cs="Arial"/>
          <w:sz w:val="18"/>
          <w:szCs w:val="18"/>
          <w:lang w:val="en-GB"/>
        </w:rPr>
      </w:pPr>
      <w:r w:rsidRPr="00C82827">
        <w:rPr>
          <w:rFonts w:ascii="Arial" w:eastAsia="Times New Roman" w:hAnsi="Arial" w:cs="Arial"/>
          <w:sz w:val="20"/>
          <w:szCs w:val="20"/>
          <w:lang w:val="en-GB"/>
        </w:rPr>
        <w:t>H</w:t>
      </w:r>
      <w:r>
        <w:rPr>
          <w:rFonts w:ascii="Arial" w:eastAsia="Times New Roman" w:hAnsi="Arial" w:cs="Arial"/>
          <w:sz w:val="20"/>
          <w:szCs w:val="20"/>
          <w:lang w:val="en-GB"/>
        </w:rPr>
        <w:t>ave you</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been</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arrested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indicted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or summoned into court</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as a defendant</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in a criminal proceeding</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or convicted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fined or imprisoned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for the violation of any law</w:t>
      </w:r>
      <w:r w:rsidRPr="00C82827">
        <w:rPr>
          <w:rFonts w:ascii="Arial" w:eastAsia="Times New Roman" w:hAnsi="Arial" w:cs="Arial"/>
          <w:sz w:val="20"/>
          <w:szCs w:val="20"/>
          <w:lang w:val="en-GB"/>
        </w:rPr>
        <w:t xml:space="preserve"> (excluding minor traffic violations)?   </w:t>
      </w:r>
      <w:r w:rsidRPr="00C82827">
        <w:rPr>
          <w:rFonts w:ascii="Arial" w:eastAsia="Times New Roman" w:hAnsi="Arial" w:cs="Arial"/>
          <w:sz w:val="18"/>
          <w:szCs w:val="18"/>
          <w:lang w:val="en-GB"/>
        </w:rPr>
        <w:t xml:space="preserve">  </w:t>
      </w:r>
    </w:p>
    <w:p w14:paraId="3B9BDC7F" w14:textId="77777777" w:rsidR="00BE1ECF" w:rsidRPr="00DE4F78" w:rsidRDefault="00BE1ECF" w:rsidP="00BE1ECF">
      <w:pPr>
        <w:pStyle w:val="ListParagraph"/>
        <w:tabs>
          <w:tab w:val="left" w:pos="-720"/>
        </w:tabs>
        <w:spacing w:after="0" w:line="240" w:lineRule="auto"/>
        <w:ind w:left="0"/>
        <w:jc w:val="both"/>
        <w:rPr>
          <w:rFonts w:ascii="Arial" w:eastAsia="Times New Roman" w:hAnsi="Arial" w:cs="Arial"/>
          <w:sz w:val="18"/>
          <w:szCs w:val="18"/>
          <w:lang w:val="en-GB"/>
        </w:rPr>
      </w:pPr>
      <w:r>
        <w:rPr>
          <w:rFonts w:ascii="Arial" w:eastAsia="Times New Roman" w:hAnsi="Arial" w:cs="Arial"/>
          <w:sz w:val="18"/>
          <w:szCs w:val="18"/>
          <w:lang w:val="en-GB"/>
        </w:rPr>
        <w:t xml:space="preserve">                 </w:t>
      </w:r>
      <w:r w:rsidRPr="000F482B">
        <w:rPr>
          <w:rFonts w:ascii="Arial" w:eastAsia="Times New Roman" w:hAnsi="Arial" w:cs="Arial"/>
          <w:sz w:val="18"/>
          <w:szCs w:val="18"/>
          <w:lang w:val="en-GB"/>
        </w:rPr>
        <w:t xml:space="preserve">YES  </w:t>
      </w:r>
      <w:r>
        <w:rPr>
          <w:noProof/>
        </w:rPr>
        <w:drawing>
          <wp:inline distT="0" distB="0" distL="0" distR="0" wp14:anchorId="54FB3C3D" wp14:editId="4542E07A">
            <wp:extent cx="200025" cy="1905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NO  </w:t>
      </w:r>
      <w:r>
        <w:rPr>
          <w:noProof/>
        </w:rPr>
        <w:drawing>
          <wp:inline distT="0" distB="0" distL="0" distR="0" wp14:anchorId="31AA8CE0" wp14:editId="76EB3E12">
            <wp:extent cx="200025" cy="1905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w:t>
      </w:r>
      <w:r>
        <w:rPr>
          <w:rFonts w:ascii="Arial" w:eastAsia="Times New Roman" w:hAnsi="Arial" w:cs="Arial"/>
          <w:sz w:val="18"/>
          <w:szCs w:val="18"/>
          <w:lang w:val="en-GB"/>
        </w:rPr>
        <w:t xml:space="preserve"> </w:t>
      </w:r>
      <w:r w:rsidRPr="00135365">
        <w:rPr>
          <w:rFonts w:ascii="Arial" w:eastAsia="Times New Roman" w:hAnsi="Arial" w:cs="Arial"/>
          <w:sz w:val="20"/>
          <w:szCs w:val="20"/>
          <w:lang w:val="en-GB"/>
        </w:rPr>
        <w:t>If "yes", give full particulars of each case in an attached statement.</w:t>
      </w:r>
    </w:p>
    <w:p w14:paraId="6566D34B" w14:textId="77777777" w:rsidR="00BE1ECF" w:rsidRPr="00135365" w:rsidRDefault="00BE1ECF" w:rsidP="00BE1ECF">
      <w:pPr>
        <w:pStyle w:val="ListParagraph"/>
        <w:tabs>
          <w:tab w:val="left" w:pos="9270"/>
        </w:tabs>
        <w:spacing w:after="0" w:line="240" w:lineRule="auto"/>
        <w:ind w:left="360"/>
        <w:jc w:val="both"/>
        <w:rPr>
          <w:rFonts w:ascii="Arial" w:hAnsi="Arial" w:cs="Arial"/>
          <w:sz w:val="20"/>
          <w:szCs w:val="20"/>
        </w:rPr>
      </w:pPr>
    </w:p>
    <w:p w14:paraId="34C4D850" w14:textId="77777777" w:rsidR="00BE1ECF" w:rsidRDefault="00BE1ECF" w:rsidP="00BE1ECF">
      <w:pPr>
        <w:tabs>
          <w:tab w:val="left" w:pos="-720"/>
        </w:tabs>
        <w:jc w:val="both"/>
        <w:rPr>
          <w:rFonts w:ascii="Arial" w:hAnsi="Arial" w:cs="Arial"/>
          <w:sz w:val="20"/>
          <w:szCs w:val="20"/>
          <w:lang w:val="en-GB"/>
        </w:rPr>
      </w:pPr>
    </w:p>
    <w:p w14:paraId="7EAB3665" w14:textId="77777777" w:rsidR="00BE1ECF" w:rsidRPr="00135365" w:rsidRDefault="00BE1ECF" w:rsidP="00BE1ECF">
      <w:pPr>
        <w:tabs>
          <w:tab w:val="left" w:pos="-720"/>
        </w:tabs>
        <w:jc w:val="both"/>
        <w:rPr>
          <w:rFonts w:ascii="Arial" w:hAnsi="Arial" w:cs="Arial"/>
          <w:sz w:val="20"/>
          <w:szCs w:val="20"/>
          <w:lang w:val="en-GB"/>
        </w:rPr>
      </w:pPr>
      <w:r w:rsidRPr="00135365">
        <w:rPr>
          <w:rFonts w:ascii="Arial" w:hAnsi="Arial" w:cs="Arial"/>
          <w:sz w:val="20"/>
          <w:szCs w:val="20"/>
          <w:lang w:val="en-GB"/>
        </w:rPr>
        <w:t xml:space="preserve">I certify that the statements made by me in answer to the foregoing questions are true, complete and correct to the best of my knowledge and belief. I understand that any misrepresentation or material omission made on a Personal History form or other document requested by the Organization may result in the termination of the service contract or special services agreement without notice. </w:t>
      </w:r>
    </w:p>
    <w:p w14:paraId="0952CFE2" w14:textId="77777777" w:rsidR="00BE1ECF" w:rsidRPr="000F482B" w:rsidRDefault="00BE1ECF" w:rsidP="00BE1ECF">
      <w:pPr>
        <w:tabs>
          <w:tab w:val="left" w:pos="-720"/>
        </w:tabs>
        <w:jc w:val="both"/>
        <w:rPr>
          <w:rFonts w:ascii="Arial" w:hAnsi="Arial" w:cs="Arial"/>
          <w:sz w:val="18"/>
          <w:szCs w:val="18"/>
          <w:lang w:val="en-GB"/>
        </w:rPr>
      </w:pPr>
    </w:p>
    <w:p w14:paraId="48FDC913" w14:textId="77777777" w:rsidR="00BE1ECF" w:rsidRPr="000F482B" w:rsidRDefault="00BE1ECF" w:rsidP="00BE1ECF">
      <w:pPr>
        <w:tabs>
          <w:tab w:val="left" w:pos="-720"/>
        </w:tabs>
        <w:jc w:val="both"/>
        <w:rPr>
          <w:rFonts w:ascii="Arial" w:hAnsi="Arial" w:cs="Arial"/>
          <w:sz w:val="18"/>
          <w:szCs w:val="18"/>
          <w:lang w:val="en-GB"/>
        </w:rPr>
      </w:pPr>
    </w:p>
    <w:p w14:paraId="4B17ABAD" w14:textId="77777777" w:rsidR="00BE1ECF" w:rsidRPr="000F482B" w:rsidRDefault="00BE1ECF" w:rsidP="00BE1ECF">
      <w:pPr>
        <w:tabs>
          <w:tab w:val="left" w:pos="-720"/>
          <w:tab w:val="center" w:pos="2463"/>
          <w:tab w:val="right" w:pos="4263"/>
          <w:tab w:val="right" w:pos="9303"/>
        </w:tabs>
        <w:ind w:left="5376" w:hanging="5073"/>
        <w:jc w:val="both"/>
        <w:rPr>
          <w:rFonts w:ascii="Arial" w:hAnsi="Arial" w:cs="Arial"/>
          <w:sz w:val="18"/>
          <w:szCs w:val="18"/>
          <w:lang w:val="en-GB"/>
        </w:rPr>
      </w:pPr>
      <w:r w:rsidRPr="000F482B">
        <w:rPr>
          <w:rFonts w:ascii="Arial" w:hAnsi="Arial" w:cs="Arial"/>
          <w:sz w:val="18"/>
          <w:szCs w:val="18"/>
          <w:lang w:val="en-GB"/>
        </w:rPr>
        <w:t xml:space="preserve">      DATE: </w:t>
      </w:r>
      <w:r w:rsidRPr="000F482B">
        <w:rPr>
          <w:rFonts w:ascii="Arial" w:hAnsi="Arial" w:cs="Arial"/>
          <w:sz w:val="18"/>
          <w:szCs w:val="18"/>
          <w:u w:val="single"/>
          <w:lang w:val="en-GB"/>
        </w:rPr>
        <w:tab/>
      </w:r>
      <w:r w:rsidRPr="000F482B">
        <w:rPr>
          <w:rFonts w:ascii="Arial" w:hAnsi="Arial" w:cs="Arial"/>
          <w:sz w:val="18"/>
          <w:szCs w:val="18"/>
          <w:u w:val="single"/>
          <w:lang w:val="en-GB"/>
        </w:rPr>
        <w:tab/>
      </w:r>
      <w:r w:rsidRPr="000F482B">
        <w:rPr>
          <w:rFonts w:ascii="Arial" w:hAnsi="Arial" w:cs="Arial"/>
          <w:sz w:val="18"/>
          <w:szCs w:val="18"/>
          <w:lang w:val="en-GB"/>
        </w:rPr>
        <w:tab/>
        <w:t xml:space="preserve">SIGNATURE: </w:t>
      </w:r>
      <w:r w:rsidRPr="000F482B">
        <w:rPr>
          <w:rFonts w:ascii="Arial" w:hAnsi="Arial" w:cs="Arial"/>
          <w:sz w:val="18"/>
          <w:szCs w:val="18"/>
          <w:u w:val="single"/>
          <w:lang w:val="en-GB"/>
        </w:rPr>
        <w:tab/>
      </w:r>
      <w:r w:rsidRPr="000F482B">
        <w:rPr>
          <w:rFonts w:ascii="Arial" w:hAnsi="Arial" w:cs="Arial"/>
          <w:sz w:val="18"/>
          <w:szCs w:val="18"/>
          <w:lang w:val="en-GB"/>
        </w:rPr>
        <w:tab/>
      </w:r>
    </w:p>
    <w:p w14:paraId="6621FA84" w14:textId="77777777" w:rsidR="00BE1ECF" w:rsidRPr="000F482B" w:rsidRDefault="00BE1ECF" w:rsidP="00BE1ECF">
      <w:pPr>
        <w:pStyle w:val="ListParagraph"/>
        <w:tabs>
          <w:tab w:val="left" w:pos="9270"/>
        </w:tabs>
        <w:spacing w:after="0" w:line="240" w:lineRule="auto"/>
        <w:ind w:left="360"/>
        <w:jc w:val="both"/>
        <w:rPr>
          <w:rFonts w:ascii="Arial" w:hAnsi="Arial" w:cs="Arial"/>
          <w:sz w:val="18"/>
          <w:szCs w:val="18"/>
        </w:rPr>
      </w:pPr>
    </w:p>
    <w:p w14:paraId="40947EA8" w14:textId="77777777" w:rsidR="00BE1ECF" w:rsidRDefault="00BE1ECF" w:rsidP="00BE1ECF">
      <w:pPr>
        <w:tabs>
          <w:tab w:val="left" w:pos="-720"/>
        </w:tabs>
        <w:jc w:val="both"/>
        <w:rPr>
          <w:rFonts w:ascii="Arial" w:hAnsi="Arial" w:cs="Arial"/>
          <w:sz w:val="20"/>
          <w:szCs w:val="20"/>
          <w:lang w:val="en-GB"/>
        </w:rPr>
      </w:pPr>
      <w:r w:rsidRPr="00135365">
        <w:rPr>
          <w:rFonts w:ascii="Arial" w:hAnsi="Arial" w:cs="Arial"/>
          <w:sz w:val="20"/>
          <w:szCs w:val="20"/>
          <w:lang w:val="en-GB"/>
        </w:rPr>
        <w:t>NB. You will be requested to supply documentary evidence which support the statements you have made above. Do not, however, send any documentary evidence until you have been asked to do so and, in any event, do not submit the original texts of references or testimonials unless they have been obtained for the sole use of UNDP.</w:t>
      </w:r>
    </w:p>
    <w:p w14:paraId="1BCBD1AB" w14:textId="77777777" w:rsidR="00BE1ECF" w:rsidRDefault="00BE1ECF" w:rsidP="00BE1ECF">
      <w:pPr>
        <w:tabs>
          <w:tab w:val="left" w:pos="-720"/>
        </w:tabs>
        <w:jc w:val="both"/>
        <w:rPr>
          <w:rFonts w:ascii="Arial" w:hAnsi="Arial" w:cs="Arial"/>
          <w:sz w:val="20"/>
          <w:szCs w:val="20"/>
          <w:lang w:val="en-GB"/>
        </w:rPr>
      </w:pPr>
    </w:p>
    <w:p w14:paraId="75375067" w14:textId="77777777" w:rsidR="00BE1ECF" w:rsidRDefault="00BE1ECF" w:rsidP="00BE1ECF">
      <w:pPr>
        <w:tabs>
          <w:tab w:val="left" w:pos="9270"/>
        </w:tabs>
        <w:ind w:left="360"/>
        <w:jc w:val="both"/>
        <w:rPr>
          <w:rFonts w:ascii="Arial" w:hAnsi="Arial" w:cs="Arial"/>
          <w:b/>
          <w:color w:val="000000"/>
          <w:sz w:val="20"/>
          <w:szCs w:val="20"/>
          <w:u w:val="single"/>
          <w:lang w:eastAsia="en-PH"/>
        </w:rPr>
      </w:pPr>
      <w:r w:rsidRPr="000F482B">
        <w:rPr>
          <w:rFonts w:ascii="Arial" w:hAnsi="Arial" w:cs="Arial"/>
          <w:b/>
          <w:color w:val="000000"/>
          <w:sz w:val="20"/>
          <w:szCs w:val="20"/>
          <w:u w:val="single"/>
          <w:lang w:eastAsia="en-PH"/>
        </w:rPr>
        <w:tab/>
      </w:r>
    </w:p>
    <w:p w14:paraId="661483F7" w14:textId="77777777" w:rsidR="00BE1ECF" w:rsidRPr="000F482B" w:rsidRDefault="00BE1ECF" w:rsidP="00BE1ECF">
      <w:pPr>
        <w:tabs>
          <w:tab w:val="left" w:pos="9270"/>
        </w:tabs>
        <w:ind w:left="360"/>
        <w:jc w:val="both"/>
        <w:rPr>
          <w:rFonts w:ascii="Arial" w:hAnsi="Arial" w:cs="Arial"/>
          <w:b/>
          <w:color w:val="000000"/>
          <w:sz w:val="20"/>
          <w:szCs w:val="20"/>
          <w:u w:val="single"/>
          <w:lang w:eastAsia="en-PH"/>
        </w:rPr>
      </w:pPr>
      <w:r w:rsidRPr="000F482B">
        <w:rPr>
          <w:rFonts w:ascii="Arial" w:hAnsi="Arial" w:cs="Arial"/>
          <w:b/>
          <w:color w:val="000000"/>
          <w:sz w:val="20"/>
          <w:szCs w:val="20"/>
          <w:u w:val="single"/>
          <w:lang w:eastAsia="en-PH"/>
        </w:rPr>
        <w:t>Annexes</w:t>
      </w:r>
      <w:r w:rsidRPr="000F482B">
        <w:rPr>
          <w:rFonts w:ascii="Arial" w:hAnsi="Arial" w:cs="Arial"/>
          <w:i/>
          <w:color w:val="000000"/>
          <w:sz w:val="20"/>
          <w:szCs w:val="20"/>
          <w:u w:val="single"/>
          <w:lang w:eastAsia="en-PH"/>
        </w:rPr>
        <w:t xml:space="preserve"> </w:t>
      </w:r>
      <w:r w:rsidRPr="000F482B">
        <w:rPr>
          <w:rFonts w:ascii="Arial" w:hAnsi="Arial" w:cs="Arial"/>
          <w:i/>
          <w:color w:val="FF0000"/>
          <w:sz w:val="20"/>
          <w:szCs w:val="20"/>
          <w:u w:val="single"/>
          <w:lang w:eastAsia="en-PH"/>
        </w:rPr>
        <w:t>[pl</w:t>
      </w:r>
      <w:r>
        <w:rPr>
          <w:rFonts w:ascii="Arial" w:hAnsi="Arial" w:cs="Arial"/>
          <w:i/>
          <w:color w:val="FF0000"/>
          <w:sz w:val="20"/>
          <w:szCs w:val="20"/>
          <w:u w:val="single"/>
          <w:lang w:eastAsia="en-PH"/>
        </w:rPr>
        <w:t>ease</w:t>
      </w:r>
      <w:r w:rsidRPr="000F482B">
        <w:rPr>
          <w:rFonts w:ascii="Arial" w:hAnsi="Arial" w:cs="Arial"/>
          <w:i/>
          <w:color w:val="FF0000"/>
          <w:sz w:val="20"/>
          <w:szCs w:val="20"/>
          <w:u w:val="single"/>
          <w:lang w:eastAsia="en-PH"/>
        </w:rPr>
        <w:t xml:space="preserve"> check all that applies]</w:t>
      </w:r>
      <w:r w:rsidRPr="000F482B">
        <w:rPr>
          <w:rFonts w:ascii="Arial" w:hAnsi="Arial" w:cs="Arial"/>
          <w:b/>
          <w:color w:val="FF0000"/>
          <w:sz w:val="20"/>
          <w:szCs w:val="20"/>
          <w:u w:val="single"/>
          <w:lang w:eastAsia="en-PH"/>
        </w:rPr>
        <w:t>:</w:t>
      </w:r>
    </w:p>
    <w:p w14:paraId="3C178102" w14:textId="77777777" w:rsidR="00BE1ECF" w:rsidRPr="000F482B" w:rsidRDefault="00BE1ECF" w:rsidP="00BE1ECF">
      <w:pPr>
        <w:pStyle w:val="ListParagraph"/>
        <w:numPr>
          <w:ilvl w:val="0"/>
          <w:numId w:val="4"/>
        </w:numPr>
        <w:tabs>
          <w:tab w:val="left" w:pos="810"/>
        </w:tabs>
        <w:spacing w:after="0" w:line="240" w:lineRule="auto"/>
        <w:ind w:left="720"/>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xml:space="preserve">CV </w:t>
      </w:r>
      <w:r>
        <w:rPr>
          <w:rFonts w:ascii="Arial" w:eastAsia="Times New Roman" w:hAnsi="Arial" w:cs="Arial"/>
          <w:color w:val="000000"/>
          <w:sz w:val="20"/>
          <w:szCs w:val="20"/>
          <w:lang w:eastAsia="en-PH"/>
        </w:rPr>
        <w:t xml:space="preserve">shall include Education/Qualification, Processional Certification, Employment Records /Experience </w:t>
      </w:r>
    </w:p>
    <w:p w14:paraId="6CBD013E" w14:textId="77777777" w:rsidR="00BE1ECF" w:rsidRPr="000F482B" w:rsidRDefault="00BE1ECF" w:rsidP="00BE1ECF">
      <w:pPr>
        <w:pStyle w:val="ListParagraph"/>
        <w:numPr>
          <w:ilvl w:val="0"/>
          <w:numId w:val="4"/>
        </w:numPr>
        <w:tabs>
          <w:tab w:val="left" w:pos="810"/>
        </w:tabs>
        <w:spacing w:after="0" w:line="240" w:lineRule="auto"/>
        <w:ind w:left="720"/>
        <w:jc w:val="both"/>
        <w:rPr>
          <w:rFonts w:ascii="Arial" w:eastAsia="Times New Roman" w:hAnsi="Arial" w:cs="Arial"/>
          <w:color w:val="000000"/>
          <w:lang w:eastAsia="en-PH"/>
        </w:rPr>
      </w:pPr>
      <w:r w:rsidRPr="000F482B">
        <w:rPr>
          <w:rFonts w:ascii="Arial" w:eastAsia="Times New Roman" w:hAnsi="Arial" w:cs="Arial"/>
          <w:color w:val="000000"/>
          <w:sz w:val="20"/>
          <w:szCs w:val="20"/>
          <w:lang w:eastAsia="en-PH"/>
        </w:rPr>
        <w:t>Breakdown of Costs Suppo</w:t>
      </w:r>
      <w:r w:rsidRPr="000F482B">
        <w:rPr>
          <w:rFonts w:ascii="Arial" w:eastAsia="Times New Roman" w:hAnsi="Arial" w:cs="Arial"/>
          <w:color w:val="000000"/>
          <w:lang w:eastAsia="en-PH"/>
        </w:rPr>
        <w:t>rting the Final All-</w:t>
      </w:r>
      <w:r>
        <w:rPr>
          <w:rFonts w:ascii="Arial" w:eastAsia="Times New Roman" w:hAnsi="Arial" w:cs="Arial"/>
          <w:color w:val="000000"/>
          <w:lang w:eastAsia="en-PH"/>
        </w:rPr>
        <w:t>Inclusive Price as per Template</w:t>
      </w:r>
    </w:p>
    <w:p w14:paraId="29E5875C" w14:textId="77777777" w:rsidR="00BE1ECF" w:rsidRPr="007074A5" w:rsidRDefault="00BE1ECF" w:rsidP="00BE1ECF">
      <w:pPr>
        <w:pStyle w:val="ListParagraph"/>
        <w:numPr>
          <w:ilvl w:val="0"/>
          <w:numId w:val="4"/>
        </w:numPr>
        <w:tabs>
          <w:tab w:val="left" w:pos="810"/>
        </w:tabs>
        <w:spacing w:after="0" w:line="240" w:lineRule="auto"/>
        <w:ind w:left="720"/>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Brief Description of Approach t</w:t>
      </w:r>
      <w:r>
        <w:rPr>
          <w:rFonts w:ascii="Arial" w:eastAsia="Times New Roman" w:hAnsi="Arial" w:cs="Arial"/>
          <w:color w:val="000000"/>
          <w:sz w:val="20"/>
          <w:szCs w:val="20"/>
          <w:lang w:eastAsia="en-PH"/>
        </w:rPr>
        <w:t>o Work (if required by the TOR)</w:t>
      </w:r>
      <w:r>
        <w:rPr>
          <w:rFonts w:ascii="Arial" w:eastAsia="Times New Roman" w:hAnsi="Arial" w:cs="Arial"/>
          <w:color w:val="000000"/>
          <w:sz w:val="20"/>
          <w:szCs w:val="20"/>
          <w:lang w:eastAsia="en-PH"/>
        </w:rPr>
        <w:br w:type="page"/>
      </w:r>
    </w:p>
    <w:p w14:paraId="5401A5FE" w14:textId="77777777" w:rsidR="0071518B" w:rsidRDefault="0071518B" w:rsidP="0071518B">
      <w:pPr>
        <w:jc w:val="center"/>
        <w:rPr>
          <w:rFonts w:ascii="Arial" w:hAnsi="Arial" w:cs="Arial"/>
          <w:b/>
          <w:bCs/>
          <w:color w:val="000000"/>
          <w:sz w:val="28"/>
          <w:szCs w:val="28"/>
          <w:lang w:eastAsia="en-PH"/>
        </w:rPr>
      </w:pPr>
    </w:p>
    <w:p w14:paraId="38CF38D6" w14:textId="66780331" w:rsidR="0071518B" w:rsidRDefault="0071518B" w:rsidP="0071518B">
      <w:pPr>
        <w:rPr>
          <w:rFonts w:ascii="Arial" w:hAnsi="Arial" w:cs="Arial"/>
          <w:color w:val="000000"/>
          <w:lang w:eastAsia="en-PH"/>
        </w:rPr>
      </w:pPr>
    </w:p>
    <w:p w14:paraId="00C43F77" w14:textId="77777777" w:rsidR="0071518B" w:rsidRDefault="0071518B" w:rsidP="0071518B">
      <w:pPr>
        <w:pStyle w:val="ListParagraph"/>
        <w:spacing w:after="0" w:line="240" w:lineRule="auto"/>
        <w:ind w:left="0"/>
        <w:jc w:val="center"/>
        <w:rPr>
          <w:rFonts w:eastAsia="Times New Roman" w:cstheme="minorHAnsi"/>
          <w:b/>
          <w:color w:val="000000"/>
          <w:sz w:val="32"/>
          <w:szCs w:val="32"/>
          <w:lang w:eastAsia="en-PH"/>
        </w:rPr>
      </w:pPr>
      <w:r w:rsidRPr="000F53CE">
        <w:rPr>
          <w:rFonts w:eastAsia="Times New Roman" w:cstheme="minorHAnsi"/>
          <w:b/>
          <w:color w:val="000000"/>
          <w:sz w:val="32"/>
          <w:szCs w:val="32"/>
          <w:lang w:eastAsia="en-PH"/>
        </w:rPr>
        <w:t xml:space="preserve">BREAKDOWN OF COSTS </w:t>
      </w:r>
    </w:p>
    <w:p w14:paraId="03C363EB" w14:textId="77777777" w:rsidR="0071518B" w:rsidRPr="000F53CE" w:rsidRDefault="0071518B" w:rsidP="0071518B">
      <w:pPr>
        <w:pStyle w:val="ListParagraph"/>
        <w:spacing w:after="0" w:line="240" w:lineRule="auto"/>
        <w:ind w:left="0"/>
        <w:jc w:val="center"/>
        <w:rPr>
          <w:rFonts w:eastAsia="Times New Roman" w:cstheme="minorHAnsi"/>
          <w:b/>
          <w:color w:val="000000"/>
          <w:sz w:val="32"/>
          <w:szCs w:val="32"/>
          <w:lang w:eastAsia="en-PH"/>
        </w:rPr>
      </w:pPr>
      <w:r w:rsidRPr="000F53CE">
        <w:rPr>
          <w:rFonts w:eastAsia="Times New Roman" w:cstheme="minorHAnsi"/>
          <w:b/>
          <w:color w:val="000000"/>
          <w:sz w:val="32"/>
          <w:szCs w:val="32"/>
          <w:lang w:eastAsia="en-PH"/>
        </w:rPr>
        <w:t>SUPPORTING THE ALL-INCLUSIVE FINANCIAL PROPOSAL</w:t>
      </w:r>
    </w:p>
    <w:p w14:paraId="79DCDDE0" w14:textId="77777777" w:rsidR="0071518B" w:rsidRDefault="0071518B" w:rsidP="0071518B">
      <w:pPr>
        <w:pStyle w:val="ListParagraph"/>
        <w:spacing w:after="0" w:line="240" w:lineRule="auto"/>
        <w:ind w:left="0"/>
        <w:jc w:val="center"/>
        <w:rPr>
          <w:rFonts w:ascii="Arial" w:eastAsia="Times New Roman" w:hAnsi="Arial" w:cs="Arial"/>
          <w:b/>
          <w:color w:val="000000"/>
          <w:lang w:eastAsia="en-PH"/>
        </w:rPr>
      </w:pPr>
    </w:p>
    <w:p w14:paraId="2938C5DB" w14:textId="77777777" w:rsidR="0071518B" w:rsidRDefault="0071518B" w:rsidP="0071518B">
      <w:pPr>
        <w:pStyle w:val="ListParagraph"/>
        <w:spacing w:after="0" w:line="240" w:lineRule="auto"/>
        <w:ind w:left="0"/>
        <w:jc w:val="center"/>
        <w:rPr>
          <w:rFonts w:ascii="Arial" w:eastAsia="Times New Roman" w:hAnsi="Arial" w:cs="Arial"/>
          <w:b/>
          <w:color w:val="000000"/>
          <w:lang w:eastAsia="en-PH"/>
        </w:rPr>
      </w:pPr>
    </w:p>
    <w:p w14:paraId="020B374E" w14:textId="77777777" w:rsidR="0071518B" w:rsidRPr="000E611D" w:rsidRDefault="0071518B" w:rsidP="00DE6D20">
      <w:pPr>
        <w:pStyle w:val="ListParagraph"/>
        <w:numPr>
          <w:ilvl w:val="0"/>
          <w:numId w:val="5"/>
        </w:numPr>
        <w:spacing w:after="0" w:line="360" w:lineRule="auto"/>
        <w:ind w:left="0"/>
        <w:rPr>
          <w:rFonts w:eastAsia="Times New Roman" w:cstheme="minorHAnsi"/>
          <w:b/>
          <w:snapToGrid w:val="0"/>
        </w:rPr>
      </w:pPr>
      <w:r w:rsidRPr="00D243BB">
        <w:rPr>
          <w:rFonts w:eastAsia="Times New Roman" w:cstheme="minorHAnsi"/>
          <w:b/>
          <w:snapToGrid w:val="0"/>
          <w:sz w:val="24"/>
        </w:rPr>
        <w:t xml:space="preserve">Breakdown </w:t>
      </w:r>
      <w:r>
        <w:rPr>
          <w:rFonts w:eastAsia="Times New Roman" w:cstheme="minorHAnsi"/>
          <w:b/>
          <w:snapToGrid w:val="0"/>
          <w:sz w:val="24"/>
        </w:rPr>
        <w:t>of</w:t>
      </w:r>
      <w:r w:rsidRPr="00D243BB">
        <w:rPr>
          <w:rFonts w:eastAsia="Times New Roman" w:cstheme="minorHAnsi"/>
          <w:b/>
          <w:snapToGrid w:val="0"/>
          <w:sz w:val="24"/>
        </w:rPr>
        <w:t xml:space="preserve"> Cost </w:t>
      </w:r>
      <w:r>
        <w:rPr>
          <w:rFonts w:eastAsia="Times New Roman" w:cstheme="minorHAnsi"/>
          <w:b/>
          <w:snapToGrid w:val="0"/>
          <w:sz w:val="24"/>
        </w:rPr>
        <w:t xml:space="preserve">by </w:t>
      </w:r>
      <w:r w:rsidRPr="00D243BB">
        <w:rPr>
          <w:rFonts w:eastAsia="Times New Roman" w:cstheme="minorHAnsi"/>
          <w:b/>
          <w:snapToGrid w:val="0"/>
          <w:sz w:val="24"/>
        </w:rPr>
        <w:t>Component</w:t>
      </w:r>
      <w:r>
        <w:rPr>
          <w:rFonts w:eastAsia="Times New Roman" w:cstheme="minorHAnsi"/>
          <w:b/>
          <w:snapToGrid w:val="0"/>
          <w:sz w:val="24"/>
        </w:rPr>
        <w:t>s</w:t>
      </w:r>
      <w:r w:rsidRPr="00D243BB">
        <w:rPr>
          <w:rFonts w:eastAsia="Times New Roman" w:cstheme="minorHAnsi"/>
          <w:b/>
          <w:snapToGrid w:val="0"/>
          <w:sz w:val="24"/>
        </w:rPr>
        <w:t xml:space="preserve">: </w:t>
      </w:r>
    </w:p>
    <w:tbl>
      <w:tblPr>
        <w:tblW w:w="8640" w:type="dxa"/>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80"/>
        <w:gridCol w:w="1260"/>
        <w:gridCol w:w="1350"/>
        <w:gridCol w:w="2250"/>
      </w:tblGrid>
      <w:tr w:rsidR="0071518B" w:rsidRPr="000E611D" w14:paraId="08E8CF2C" w14:textId="77777777" w:rsidTr="0071518B">
        <w:tc>
          <w:tcPr>
            <w:tcW w:w="3780" w:type="dxa"/>
          </w:tcPr>
          <w:p w14:paraId="03556F86" w14:textId="77777777" w:rsidR="0071518B" w:rsidRPr="000E611D" w:rsidRDefault="0071518B" w:rsidP="0071518B">
            <w:pPr>
              <w:jc w:val="center"/>
              <w:rPr>
                <w:rFonts w:eastAsia="Calibri" w:cstheme="minorHAnsi"/>
                <w:b/>
                <w:snapToGrid w:val="0"/>
              </w:rPr>
            </w:pPr>
          </w:p>
          <w:p w14:paraId="7FA42665" w14:textId="77777777" w:rsidR="0071518B" w:rsidRPr="000E611D" w:rsidRDefault="0071518B" w:rsidP="0071518B">
            <w:pPr>
              <w:jc w:val="center"/>
              <w:rPr>
                <w:rFonts w:eastAsia="Calibri" w:cstheme="minorHAnsi"/>
                <w:b/>
                <w:snapToGrid w:val="0"/>
              </w:rPr>
            </w:pPr>
            <w:r w:rsidRPr="000E611D">
              <w:rPr>
                <w:rFonts w:eastAsia="Calibri" w:cstheme="minorHAnsi"/>
                <w:b/>
                <w:snapToGrid w:val="0"/>
              </w:rPr>
              <w:t>Cost Components</w:t>
            </w:r>
          </w:p>
        </w:tc>
        <w:tc>
          <w:tcPr>
            <w:tcW w:w="1260" w:type="dxa"/>
          </w:tcPr>
          <w:p w14:paraId="5761E2CD" w14:textId="77777777" w:rsidR="0071518B" w:rsidRDefault="0071518B" w:rsidP="0071518B">
            <w:pPr>
              <w:ind w:right="134"/>
              <w:jc w:val="center"/>
              <w:rPr>
                <w:rFonts w:eastAsia="Calibri" w:cstheme="minorHAnsi"/>
                <w:b/>
                <w:snapToGrid w:val="0"/>
              </w:rPr>
            </w:pPr>
          </w:p>
          <w:p w14:paraId="6146BD3E" w14:textId="77777777" w:rsidR="0071518B" w:rsidRPr="000E611D" w:rsidRDefault="0071518B" w:rsidP="0071518B">
            <w:pPr>
              <w:ind w:right="134"/>
              <w:jc w:val="center"/>
              <w:rPr>
                <w:rFonts w:eastAsia="Calibri" w:cstheme="minorHAnsi"/>
                <w:b/>
                <w:snapToGrid w:val="0"/>
              </w:rPr>
            </w:pPr>
            <w:r>
              <w:rPr>
                <w:rFonts w:eastAsia="Calibri" w:cstheme="minorHAnsi"/>
                <w:b/>
                <w:snapToGrid w:val="0"/>
              </w:rPr>
              <w:t>Unit Cost</w:t>
            </w:r>
          </w:p>
        </w:tc>
        <w:tc>
          <w:tcPr>
            <w:tcW w:w="1350" w:type="dxa"/>
          </w:tcPr>
          <w:p w14:paraId="71D6ED81" w14:textId="77777777" w:rsidR="0071518B" w:rsidRDefault="0071518B" w:rsidP="0071518B">
            <w:pPr>
              <w:ind w:right="72"/>
              <w:jc w:val="center"/>
              <w:rPr>
                <w:rFonts w:eastAsia="Calibri" w:cstheme="minorHAnsi"/>
                <w:b/>
                <w:snapToGrid w:val="0"/>
              </w:rPr>
            </w:pPr>
          </w:p>
          <w:p w14:paraId="5D6262FA" w14:textId="77777777" w:rsidR="0071518B" w:rsidRDefault="0071518B" w:rsidP="0071518B">
            <w:pPr>
              <w:ind w:right="72"/>
              <w:jc w:val="center"/>
              <w:rPr>
                <w:rFonts w:eastAsia="Calibri" w:cstheme="minorHAnsi"/>
                <w:b/>
                <w:snapToGrid w:val="0"/>
              </w:rPr>
            </w:pPr>
            <w:r>
              <w:rPr>
                <w:rFonts w:eastAsia="Calibri" w:cstheme="minorHAnsi"/>
                <w:b/>
                <w:snapToGrid w:val="0"/>
              </w:rPr>
              <w:t>Quantity</w:t>
            </w:r>
          </w:p>
          <w:p w14:paraId="227BE711" w14:textId="77777777" w:rsidR="0071518B" w:rsidRPr="000E611D" w:rsidRDefault="0071518B" w:rsidP="0071518B">
            <w:pPr>
              <w:ind w:right="72"/>
              <w:jc w:val="center"/>
              <w:rPr>
                <w:rFonts w:eastAsia="Calibri" w:cstheme="minorHAnsi"/>
                <w:b/>
                <w:snapToGrid w:val="0"/>
              </w:rPr>
            </w:pPr>
          </w:p>
        </w:tc>
        <w:tc>
          <w:tcPr>
            <w:tcW w:w="2250" w:type="dxa"/>
          </w:tcPr>
          <w:p w14:paraId="065C2D47" w14:textId="77777777" w:rsidR="0071518B" w:rsidRDefault="0071518B" w:rsidP="0071518B">
            <w:pPr>
              <w:jc w:val="center"/>
              <w:rPr>
                <w:rFonts w:eastAsia="Calibri" w:cstheme="minorHAnsi"/>
                <w:b/>
                <w:snapToGrid w:val="0"/>
              </w:rPr>
            </w:pPr>
          </w:p>
          <w:p w14:paraId="1941B5D1" w14:textId="77777777" w:rsidR="0071518B" w:rsidRPr="000E611D" w:rsidRDefault="0071518B" w:rsidP="0071518B">
            <w:pPr>
              <w:jc w:val="center"/>
              <w:rPr>
                <w:rFonts w:eastAsia="Calibri" w:cstheme="minorHAnsi"/>
                <w:b/>
                <w:snapToGrid w:val="0"/>
              </w:rPr>
            </w:pPr>
            <w:r w:rsidRPr="000E611D">
              <w:rPr>
                <w:rFonts w:eastAsia="Calibri" w:cstheme="minorHAnsi"/>
                <w:b/>
                <w:snapToGrid w:val="0"/>
              </w:rPr>
              <w:t xml:space="preserve">Total Rate for the </w:t>
            </w:r>
            <w:r>
              <w:rPr>
                <w:rFonts w:eastAsia="Calibri" w:cstheme="minorHAnsi"/>
                <w:b/>
                <w:snapToGrid w:val="0"/>
              </w:rPr>
              <w:t>Contract Duration</w:t>
            </w:r>
          </w:p>
        </w:tc>
      </w:tr>
      <w:tr w:rsidR="0071518B" w:rsidRPr="000E611D" w14:paraId="13C0EA61" w14:textId="77777777" w:rsidTr="0071518B">
        <w:tc>
          <w:tcPr>
            <w:tcW w:w="3780" w:type="dxa"/>
          </w:tcPr>
          <w:p w14:paraId="66607FF5" w14:textId="77777777" w:rsidR="0071518B" w:rsidRPr="000E611D" w:rsidRDefault="0071518B" w:rsidP="0071518B">
            <w:pPr>
              <w:jc w:val="both"/>
              <w:rPr>
                <w:rFonts w:eastAsia="Calibri" w:cstheme="minorHAnsi"/>
                <w:snapToGrid w:val="0"/>
              </w:rPr>
            </w:pPr>
          </w:p>
          <w:p w14:paraId="1F19C3F4" w14:textId="77777777" w:rsidR="0071518B" w:rsidRPr="000F53CE" w:rsidRDefault="0071518B" w:rsidP="00DE6D20">
            <w:pPr>
              <w:pStyle w:val="ListParagraph"/>
              <w:numPr>
                <w:ilvl w:val="0"/>
                <w:numId w:val="6"/>
              </w:numPr>
              <w:spacing w:after="0" w:line="240" w:lineRule="auto"/>
              <w:ind w:left="342" w:hanging="360"/>
              <w:jc w:val="both"/>
              <w:rPr>
                <w:rFonts w:cstheme="minorHAnsi"/>
                <w:b/>
                <w:snapToGrid w:val="0"/>
              </w:rPr>
            </w:pPr>
            <w:r w:rsidRPr="000F53CE">
              <w:rPr>
                <w:rFonts w:cstheme="minorHAnsi"/>
                <w:b/>
                <w:snapToGrid w:val="0"/>
              </w:rPr>
              <w:t>Personnel Costs</w:t>
            </w:r>
          </w:p>
        </w:tc>
        <w:tc>
          <w:tcPr>
            <w:tcW w:w="1260" w:type="dxa"/>
          </w:tcPr>
          <w:p w14:paraId="3A7F3B56" w14:textId="77777777" w:rsidR="0071518B" w:rsidRPr="000E611D" w:rsidRDefault="0071518B" w:rsidP="0071518B">
            <w:pPr>
              <w:ind w:right="134"/>
              <w:jc w:val="both"/>
              <w:rPr>
                <w:rFonts w:eastAsia="Calibri" w:cstheme="minorHAnsi"/>
                <w:snapToGrid w:val="0"/>
              </w:rPr>
            </w:pPr>
          </w:p>
        </w:tc>
        <w:tc>
          <w:tcPr>
            <w:tcW w:w="1350" w:type="dxa"/>
          </w:tcPr>
          <w:p w14:paraId="3E1427F6" w14:textId="77777777" w:rsidR="0071518B" w:rsidRPr="000E611D" w:rsidRDefault="0071518B" w:rsidP="0071518B">
            <w:pPr>
              <w:ind w:right="72"/>
              <w:jc w:val="both"/>
              <w:rPr>
                <w:rFonts w:eastAsia="Calibri" w:cstheme="minorHAnsi"/>
                <w:snapToGrid w:val="0"/>
              </w:rPr>
            </w:pPr>
          </w:p>
        </w:tc>
        <w:tc>
          <w:tcPr>
            <w:tcW w:w="2250" w:type="dxa"/>
          </w:tcPr>
          <w:p w14:paraId="264DDA6A" w14:textId="77777777" w:rsidR="0071518B" w:rsidRPr="000E611D" w:rsidRDefault="0071518B" w:rsidP="0071518B">
            <w:pPr>
              <w:jc w:val="both"/>
              <w:rPr>
                <w:rFonts w:eastAsia="Calibri" w:cstheme="minorHAnsi"/>
                <w:snapToGrid w:val="0"/>
              </w:rPr>
            </w:pPr>
          </w:p>
        </w:tc>
      </w:tr>
      <w:tr w:rsidR="0071518B" w:rsidRPr="00D243BB" w14:paraId="2043D6C1" w14:textId="77777777" w:rsidTr="0071518B">
        <w:tc>
          <w:tcPr>
            <w:tcW w:w="3780" w:type="dxa"/>
          </w:tcPr>
          <w:p w14:paraId="6AEC44DB" w14:textId="77777777" w:rsidR="0071518B" w:rsidRDefault="0071518B" w:rsidP="0071518B">
            <w:pPr>
              <w:jc w:val="both"/>
              <w:rPr>
                <w:rFonts w:eastAsia="Calibri" w:cstheme="minorHAnsi"/>
                <w:snapToGrid w:val="0"/>
              </w:rPr>
            </w:pPr>
          </w:p>
          <w:p w14:paraId="051A798D" w14:textId="77777777" w:rsidR="0071518B" w:rsidRPr="000F53CE" w:rsidRDefault="0071518B" w:rsidP="0071518B">
            <w:pPr>
              <w:jc w:val="both"/>
              <w:rPr>
                <w:rFonts w:eastAsia="Calibri" w:cstheme="minorHAnsi"/>
                <w:snapToGrid w:val="0"/>
              </w:rPr>
            </w:pPr>
            <w:r w:rsidRPr="000F53CE">
              <w:rPr>
                <w:rFonts w:eastAsia="Calibri" w:cstheme="minorHAnsi"/>
                <w:snapToGrid w:val="0"/>
              </w:rPr>
              <w:t>Professional Fees</w:t>
            </w:r>
          </w:p>
        </w:tc>
        <w:tc>
          <w:tcPr>
            <w:tcW w:w="1260" w:type="dxa"/>
          </w:tcPr>
          <w:p w14:paraId="63B5D097" w14:textId="77777777" w:rsidR="0071518B" w:rsidRPr="000E611D" w:rsidRDefault="0071518B" w:rsidP="0071518B">
            <w:pPr>
              <w:jc w:val="both"/>
              <w:rPr>
                <w:rFonts w:eastAsia="Calibri" w:cstheme="minorHAnsi"/>
                <w:snapToGrid w:val="0"/>
              </w:rPr>
            </w:pPr>
          </w:p>
        </w:tc>
        <w:tc>
          <w:tcPr>
            <w:tcW w:w="1350" w:type="dxa"/>
          </w:tcPr>
          <w:p w14:paraId="51101DCD" w14:textId="77777777" w:rsidR="0071518B" w:rsidRPr="000E611D" w:rsidRDefault="0071518B" w:rsidP="0071518B">
            <w:pPr>
              <w:jc w:val="both"/>
              <w:rPr>
                <w:rFonts w:eastAsia="Calibri" w:cstheme="minorHAnsi"/>
                <w:snapToGrid w:val="0"/>
              </w:rPr>
            </w:pPr>
          </w:p>
        </w:tc>
        <w:tc>
          <w:tcPr>
            <w:tcW w:w="2250" w:type="dxa"/>
          </w:tcPr>
          <w:p w14:paraId="72541F5B" w14:textId="77777777" w:rsidR="0071518B" w:rsidRPr="000E611D" w:rsidRDefault="0071518B" w:rsidP="0071518B">
            <w:pPr>
              <w:jc w:val="both"/>
              <w:rPr>
                <w:rFonts w:eastAsia="Calibri" w:cstheme="minorHAnsi"/>
                <w:snapToGrid w:val="0"/>
              </w:rPr>
            </w:pPr>
          </w:p>
        </w:tc>
      </w:tr>
      <w:tr w:rsidR="0071518B" w:rsidRPr="00D243BB" w14:paraId="132B3B67" w14:textId="77777777" w:rsidTr="0071518B">
        <w:tc>
          <w:tcPr>
            <w:tcW w:w="3780" w:type="dxa"/>
          </w:tcPr>
          <w:p w14:paraId="659264C8" w14:textId="77777777" w:rsidR="0071518B" w:rsidRDefault="0071518B" w:rsidP="0071518B">
            <w:pPr>
              <w:jc w:val="both"/>
              <w:rPr>
                <w:rFonts w:eastAsia="Calibri" w:cstheme="minorHAnsi"/>
                <w:snapToGrid w:val="0"/>
              </w:rPr>
            </w:pPr>
            <w:r>
              <w:rPr>
                <w:rFonts w:eastAsia="Calibri" w:cstheme="minorHAnsi"/>
                <w:snapToGrid w:val="0"/>
              </w:rPr>
              <w:t>Life Insurance</w:t>
            </w:r>
          </w:p>
        </w:tc>
        <w:tc>
          <w:tcPr>
            <w:tcW w:w="1260" w:type="dxa"/>
          </w:tcPr>
          <w:p w14:paraId="3C312F1D" w14:textId="77777777" w:rsidR="0071518B" w:rsidRPr="000E611D" w:rsidRDefault="0071518B" w:rsidP="0071518B">
            <w:pPr>
              <w:jc w:val="both"/>
              <w:rPr>
                <w:rFonts w:eastAsia="Calibri" w:cstheme="minorHAnsi"/>
                <w:snapToGrid w:val="0"/>
              </w:rPr>
            </w:pPr>
          </w:p>
        </w:tc>
        <w:tc>
          <w:tcPr>
            <w:tcW w:w="1350" w:type="dxa"/>
          </w:tcPr>
          <w:p w14:paraId="45E938F0" w14:textId="77777777" w:rsidR="0071518B" w:rsidRPr="000E611D" w:rsidRDefault="0071518B" w:rsidP="0071518B">
            <w:pPr>
              <w:jc w:val="both"/>
              <w:rPr>
                <w:rFonts w:eastAsia="Calibri" w:cstheme="minorHAnsi"/>
                <w:snapToGrid w:val="0"/>
              </w:rPr>
            </w:pPr>
          </w:p>
        </w:tc>
        <w:tc>
          <w:tcPr>
            <w:tcW w:w="2250" w:type="dxa"/>
          </w:tcPr>
          <w:p w14:paraId="1F3A1B04" w14:textId="77777777" w:rsidR="0071518B" w:rsidRPr="000E611D" w:rsidRDefault="0071518B" w:rsidP="0071518B">
            <w:pPr>
              <w:jc w:val="both"/>
              <w:rPr>
                <w:rFonts w:eastAsia="Calibri" w:cstheme="minorHAnsi"/>
                <w:snapToGrid w:val="0"/>
              </w:rPr>
            </w:pPr>
          </w:p>
        </w:tc>
      </w:tr>
      <w:tr w:rsidR="0071518B" w:rsidRPr="00D243BB" w14:paraId="6497C6EF" w14:textId="77777777" w:rsidTr="0071518B">
        <w:tc>
          <w:tcPr>
            <w:tcW w:w="3780" w:type="dxa"/>
          </w:tcPr>
          <w:p w14:paraId="7C9294D0" w14:textId="77777777" w:rsidR="0071518B" w:rsidRDefault="0071518B" w:rsidP="0071518B">
            <w:pPr>
              <w:jc w:val="both"/>
              <w:rPr>
                <w:rFonts w:eastAsia="Calibri" w:cstheme="minorHAnsi"/>
                <w:snapToGrid w:val="0"/>
              </w:rPr>
            </w:pPr>
            <w:r>
              <w:rPr>
                <w:rFonts w:eastAsia="Calibri" w:cstheme="minorHAnsi"/>
                <w:snapToGrid w:val="0"/>
              </w:rPr>
              <w:t xml:space="preserve">Medical Insurance </w:t>
            </w:r>
          </w:p>
        </w:tc>
        <w:tc>
          <w:tcPr>
            <w:tcW w:w="1260" w:type="dxa"/>
          </w:tcPr>
          <w:p w14:paraId="1E63EAD2" w14:textId="77777777" w:rsidR="0071518B" w:rsidRPr="000E611D" w:rsidRDefault="0071518B" w:rsidP="0071518B">
            <w:pPr>
              <w:jc w:val="both"/>
              <w:rPr>
                <w:rFonts w:eastAsia="Calibri" w:cstheme="minorHAnsi"/>
                <w:snapToGrid w:val="0"/>
              </w:rPr>
            </w:pPr>
          </w:p>
        </w:tc>
        <w:tc>
          <w:tcPr>
            <w:tcW w:w="1350" w:type="dxa"/>
          </w:tcPr>
          <w:p w14:paraId="7A344C7B" w14:textId="77777777" w:rsidR="0071518B" w:rsidRPr="000E611D" w:rsidRDefault="0071518B" w:rsidP="0071518B">
            <w:pPr>
              <w:jc w:val="both"/>
              <w:rPr>
                <w:rFonts w:eastAsia="Calibri" w:cstheme="minorHAnsi"/>
                <w:snapToGrid w:val="0"/>
              </w:rPr>
            </w:pPr>
          </w:p>
        </w:tc>
        <w:tc>
          <w:tcPr>
            <w:tcW w:w="2250" w:type="dxa"/>
          </w:tcPr>
          <w:p w14:paraId="436714DA" w14:textId="77777777" w:rsidR="0071518B" w:rsidRPr="000E611D" w:rsidRDefault="0071518B" w:rsidP="0071518B">
            <w:pPr>
              <w:jc w:val="both"/>
              <w:rPr>
                <w:rFonts w:eastAsia="Calibri" w:cstheme="minorHAnsi"/>
                <w:snapToGrid w:val="0"/>
              </w:rPr>
            </w:pPr>
          </w:p>
        </w:tc>
      </w:tr>
      <w:tr w:rsidR="0071518B" w:rsidRPr="00D243BB" w14:paraId="77725CF4" w14:textId="77777777" w:rsidTr="0071518B">
        <w:tc>
          <w:tcPr>
            <w:tcW w:w="3780" w:type="dxa"/>
          </w:tcPr>
          <w:p w14:paraId="2DB7B390" w14:textId="77777777" w:rsidR="0071518B" w:rsidRDefault="0071518B" w:rsidP="0071518B">
            <w:pPr>
              <w:jc w:val="both"/>
              <w:rPr>
                <w:rFonts w:eastAsia="Calibri" w:cstheme="minorHAnsi"/>
                <w:snapToGrid w:val="0"/>
              </w:rPr>
            </w:pPr>
            <w:r>
              <w:rPr>
                <w:rFonts w:eastAsia="Calibri" w:cstheme="minorHAnsi"/>
                <w:snapToGrid w:val="0"/>
              </w:rPr>
              <w:t>Communications</w:t>
            </w:r>
          </w:p>
        </w:tc>
        <w:tc>
          <w:tcPr>
            <w:tcW w:w="1260" w:type="dxa"/>
          </w:tcPr>
          <w:p w14:paraId="7B707500" w14:textId="77777777" w:rsidR="0071518B" w:rsidRPr="000E611D" w:rsidRDefault="0071518B" w:rsidP="0071518B">
            <w:pPr>
              <w:jc w:val="both"/>
              <w:rPr>
                <w:rFonts w:eastAsia="Calibri" w:cstheme="minorHAnsi"/>
                <w:snapToGrid w:val="0"/>
              </w:rPr>
            </w:pPr>
          </w:p>
        </w:tc>
        <w:tc>
          <w:tcPr>
            <w:tcW w:w="1350" w:type="dxa"/>
          </w:tcPr>
          <w:p w14:paraId="24456B1A" w14:textId="77777777" w:rsidR="0071518B" w:rsidRPr="000E611D" w:rsidRDefault="0071518B" w:rsidP="0071518B">
            <w:pPr>
              <w:jc w:val="both"/>
              <w:rPr>
                <w:rFonts w:eastAsia="Calibri" w:cstheme="minorHAnsi"/>
                <w:snapToGrid w:val="0"/>
              </w:rPr>
            </w:pPr>
          </w:p>
        </w:tc>
        <w:tc>
          <w:tcPr>
            <w:tcW w:w="2250" w:type="dxa"/>
          </w:tcPr>
          <w:p w14:paraId="162A7FB7" w14:textId="77777777" w:rsidR="0071518B" w:rsidRPr="000E611D" w:rsidRDefault="0071518B" w:rsidP="0071518B">
            <w:pPr>
              <w:jc w:val="both"/>
              <w:rPr>
                <w:rFonts w:eastAsia="Calibri" w:cstheme="minorHAnsi"/>
                <w:snapToGrid w:val="0"/>
              </w:rPr>
            </w:pPr>
          </w:p>
        </w:tc>
      </w:tr>
      <w:tr w:rsidR="0071518B" w:rsidRPr="00D243BB" w14:paraId="27054874" w14:textId="77777777" w:rsidTr="0071518B">
        <w:tc>
          <w:tcPr>
            <w:tcW w:w="3780" w:type="dxa"/>
          </w:tcPr>
          <w:p w14:paraId="7964F5CC" w14:textId="77777777" w:rsidR="0071518B" w:rsidRDefault="0071518B" w:rsidP="0071518B">
            <w:pPr>
              <w:jc w:val="both"/>
              <w:rPr>
                <w:rFonts w:eastAsia="Calibri" w:cstheme="minorHAnsi"/>
                <w:snapToGrid w:val="0"/>
              </w:rPr>
            </w:pPr>
            <w:r>
              <w:rPr>
                <w:rFonts w:eastAsia="Calibri" w:cstheme="minorHAnsi"/>
                <w:snapToGrid w:val="0"/>
              </w:rPr>
              <w:t>Land Transportation</w:t>
            </w:r>
          </w:p>
        </w:tc>
        <w:tc>
          <w:tcPr>
            <w:tcW w:w="1260" w:type="dxa"/>
          </w:tcPr>
          <w:p w14:paraId="31368860" w14:textId="77777777" w:rsidR="0071518B" w:rsidRPr="000E611D" w:rsidRDefault="0071518B" w:rsidP="0071518B">
            <w:pPr>
              <w:jc w:val="both"/>
              <w:rPr>
                <w:rFonts w:eastAsia="Calibri" w:cstheme="minorHAnsi"/>
                <w:snapToGrid w:val="0"/>
              </w:rPr>
            </w:pPr>
          </w:p>
        </w:tc>
        <w:tc>
          <w:tcPr>
            <w:tcW w:w="1350" w:type="dxa"/>
          </w:tcPr>
          <w:p w14:paraId="141A88B2" w14:textId="77777777" w:rsidR="0071518B" w:rsidRPr="000E611D" w:rsidRDefault="0071518B" w:rsidP="0071518B">
            <w:pPr>
              <w:jc w:val="both"/>
              <w:rPr>
                <w:rFonts w:eastAsia="Calibri" w:cstheme="minorHAnsi"/>
                <w:snapToGrid w:val="0"/>
              </w:rPr>
            </w:pPr>
          </w:p>
        </w:tc>
        <w:tc>
          <w:tcPr>
            <w:tcW w:w="2250" w:type="dxa"/>
          </w:tcPr>
          <w:p w14:paraId="58FAC285" w14:textId="77777777" w:rsidR="0071518B" w:rsidRPr="000E611D" w:rsidRDefault="0071518B" w:rsidP="0071518B">
            <w:pPr>
              <w:jc w:val="both"/>
              <w:rPr>
                <w:rFonts w:eastAsia="Calibri" w:cstheme="minorHAnsi"/>
                <w:snapToGrid w:val="0"/>
              </w:rPr>
            </w:pPr>
          </w:p>
        </w:tc>
      </w:tr>
      <w:tr w:rsidR="0071518B" w:rsidRPr="00D243BB" w14:paraId="3A8D882D" w14:textId="77777777" w:rsidTr="0071518B">
        <w:tc>
          <w:tcPr>
            <w:tcW w:w="3780" w:type="dxa"/>
          </w:tcPr>
          <w:p w14:paraId="10B93F58" w14:textId="77777777" w:rsidR="0071518B" w:rsidRDefault="0071518B" w:rsidP="0071518B">
            <w:pPr>
              <w:jc w:val="both"/>
              <w:rPr>
                <w:rFonts w:eastAsia="Calibri" w:cstheme="minorHAnsi"/>
                <w:snapToGrid w:val="0"/>
              </w:rPr>
            </w:pPr>
            <w:r>
              <w:rPr>
                <w:rFonts w:eastAsia="Calibri" w:cstheme="minorHAnsi"/>
                <w:snapToGrid w:val="0"/>
              </w:rPr>
              <w:t>Others (pls. specify)</w:t>
            </w:r>
          </w:p>
        </w:tc>
        <w:tc>
          <w:tcPr>
            <w:tcW w:w="1260" w:type="dxa"/>
          </w:tcPr>
          <w:p w14:paraId="2DBFC519" w14:textId="77777777" w:rsidR="0071518B" w:rsidRPr="000E611D" w:rsidRDefault="0071518B" w:rsidP="0071518B">
            <w:pPr>
              <w:jc w:val="both"/>
              <w:rPr>
                <w:rFonts w:eastAsia="Calibri" w:cstheme="minorHAnsi"/>
                <w:snapToGrid w:val="0"/>
              </w:rPr>
            </w:pPr>
          </w:p>
        </w:tc>
        <w:tc>
          <w:tcPr>
            <w:tcW w:w="1350" w:type="dxa"/>
          </w:tcPr>
          <w:p w14:paraId="30F9176A" w14:textId="77777777" w:rsidR="0071518B" w:rsidRPr="000E611D" w:rsidRDefault="0071518B" w:rsidP="0071518B">
            <w:pPr>
              <w:jc w:val="both"/>
              <w:rPr>
                <w:rFonts w:eastAsia="Calibri" w:cstheme="minorHAnsi"/>
                <w:snapToGrid w:val="0"/>
              </w:rPr>
            </w:pPr>
          </w:p>
        </w:tc>
        <w:tc>
          <w:tcPr>
            <w:tcW w:w="2250" w:type="dxa"/>
          </w:tcPr>
          <w:p w14:paraId="5F041459" w14:textId="77777777" w:rsidR="0071518B" w:rsidRPr="000E611D" w:rsidRDefault="0071518B" w:rsidP="0071518B">
            <w:pPr>
              <w:jc w:val="both"/>
              <w:rPr>
                <w:rFonts w:eastAsia="Calibri" w:cstheme="minorHAnsi"/>
                <w:snapToGrid w:val="0"/>
              </w:rPr>
            </w:pPr>
          </w:p>
        </w:tc>
      </w:tr>
      <w:tr w:rsidR="0071518B" w:rsidRPr="00D243BB" w14:paraId="183099C3" w14:textId="77777777" w:rsidTr="0071518B">
        <w:tc>
          <w:tcPr>
            <w:tcW w:w="3780" w:type="dxa"/>
          </w:tcPr>
          <w:p w14:paraId="62AE0B20" w14:textId="77777777" w:rsidR="0071518B" w:rsidRPr="000E611D" w:rsidRDefault="0071518B" w:rsidP="0071518B">
            <w:pPr>
              <w:jc w:val="both"/>
              <w:rPr>
                <w:rFonts w:eastAsia="Calibri" w:cstheme="minorHAnsi"/>
                <w:snapToGrid w:val="0"/>
              </w:rPr>
            </w:pPr>
            <w:r>
              <w:rPr>
                <w:rFonts w:eastAsia="Calibri" w:cstheme="minorHAnsi"/>
                <w:snapToGrid w:val="0"/>
              </w:rPr>
              <w:t xml:space="preserve"> </w:t>
            </w:r>
          </w:p>
        </w:tc>
        <w:tc>
          <w:tcPr>
            <w:tcW w:w="1260" w:type="dxa"/>
          </w:tcPr>
          <w:p w14:paraId="49EDB03A" w14:textId="77777777" w:rsidR="0071518B" w:rsidRPr="000E611D" w:rsidRDefault="0071518B" w:rsidP="0071518B">
            <w:pPr>
              <w:jc w:val="both"/>
              <w:rPr>
                <w:rFonts w:eastAsia="Calibri" w:cstheme="minorHAnsi"/>
                <w:snapToGrid w:val="0"/>
              </w:rPr>
            </w:pPr>
          </w:p>
        </w:tc>
        <w:tc>
          <w:tcPr>
            <w:tcW w:w="1350" w:type="dxa"/>
          </w:tcPr>
          <w:p w14:paraId="3E8E8699" w14:textId="77777777" w:rsidR="0071518B" w:rsidRPr="000E611D" w:rsidRDefault="0071518B" w:rsidP="0071518B">
            <w:pPr>
              <w:jc w:val="both"/>
              <w:rPr>
                <w:rFonts w:eastAsia="Calibri" w:cstheme="minorHAnsi"/>
                <w:snapToGrid w:val="0"/>
              </w:rPr>
            </w:pPr>
          </w:p>
        </w:tc>
        <w:tc>
          <w:tcPr>
            <w:tcW w:w="2250" w:type="dxa"/>
          </w:tcPr>
          <w:p w14:paraId="7CCE7A23" w14:textId="77777777" w:rsidR="0071518B" w:rsidRPr="000E611D" w:rsidRDefault="0071518B" w:rsidP="0071518B">
            <w:pPr>
              <w:jc w:val="both"/>
              <w:rPr>
                <w:rFonts w:eastAsia="Calibri" w:cstheme="minorHAnsi"/>
                <w:snapToGrid w:val="0"/>
              </w:rPr>
            </w:pPr>
          </w:p>
        </w:tc>
      </w:tr>
      <w:tr w:rsidR="0071518B" w:rsidRPr="00D243BB" w14:paraId="7D3C60E4" w14:textId="77777777" w:rsidTr="0071518B">
        <w:tc>
          <w:tcPr>
            <w:tcW w:w="3780" w:type="dxa"/>
          </w:tcPr>
          <w:p w14:paraId="1B8789DC" w14:textId="77777777" w:rsidR="0071518B" w:rsidRPr="000F53CE" w:rsidRDefault="0071518B" w:rsidP="00DE6D20">
            <w:pPr>
              <w:pStyle w:val="ListParagraph"/>
              <w:numPr>
                <w:ilvl w:val="0"/>
                <w:numId w:val="6"/>
              </w:numPr>
              <w:spacing w:after="0" w:line="240" w:lineRule="auto"/>
              <w:ind w:left="342" w:hanging="360"/>
              <w:jc w:val="both"/>
              <w:rPr>
                <w:rFonts w:cstheme="minorHAnsi"/>
                <w:b/>
                <w:snapToGrid w:val="0"/>
              </w:rPr>
            </w:pPr>
            <w:r w:rsidRPr="000F53CE">
              <w:rPr>
                <w:rFonts w:cstheme="minorHAnsi"/>
                <w:b/>
                <w:snapToGrid w:val="0"/>
              </w:rPr>
              <w:t>Travel Expenses to Join duty station</w:t>
            </w:r>
          </w:p>
        </w:tc>
        <w:tc>
          <w:tcPr>
            <w:tcW w:w="1260" w:type="dxa"/>
          </w:tcPr>
          <w:p w14:paraId="39C0835B" w14:textId="77777777" w:rsidR="0071518B" w:rsidRPr="000E611D" w:rsidRDefault="0071518B" w:rsidP="0071518B">
            <w:pPr>
              <w:jc w:val="both"/>
              <w:rPr>
                <w:rFonts w:eastAsia="Calibri" w:cstheme="minorHAnsi"/>
                <w:snapToGrid w:val="0"/>
              </w:rPr>
            </w:pPr>
          </w:p>
        </w:tc>
        <w:tc>
          <w:tcPr>
            <w:tcW w:w="1350" w:type="dxa"/>
          </w:tcPr>
          <w:p w14:paraId="297C0A02" w14:textId="77777777" w:rsidR="0071518B" w:rsidRPr="000E611D" w:rsidRDefault="0071518B" w:rsidP="0071518B">
            <w:pPr>
              <w:jc w:val="both"/>
              <w:rPr>
                <w:rFonts w:eastAsia="Calibri" w:cstheme="minorHAnsi"/>
                <w:snapToGrid w:val="0"/>
              </w:rPr>
            </w:pPr>
          </w:p>
        </w:tc>
        <w:tc>
          <w:tcPr>
            <w:tcW w:w="2250" w:type="dxa"/>
          </w:tcPr>
          <w:p w14:paraId="1698C14D" w14:textId="77777777" w:rsidR="0071518B" w:rsidRPr="000E611D" w:rsidRDefault="0071518B" w:rsidP="0071518B">
            <w:pPr>
              <w:jc w:val="both"/>
              <w:rPr>
                <w:rFonts w:eastAsia="Calibri" w:cstheme="minorHAnsi"/>
                <w:snapToGrid w:val="0"/>
              </w:rPr>
            </w:pPr>
          </w:p>
        </w:tc>
      </w:tr>
      <w:tr w:rsidR="0071518B" w:rsidRPr="00D243BB" w14:paraId="477C8E69" w14:textId="77777777" w:rsidTr="0071518B">
        <w:tc>
          <w:tcPr>
            <w:tcW w:w="3780" w:type="dxa"/>
          </w:tcPr>
          <w:p w14:paraId="105DF455" w14:textId="77777777" w:rsidR="0071518B" w:rsidRDefault="0071518B" w:rsidP="0071518B">
            <w:pPr>
              <w:jc w:val="both"/>
              <w:rPr>
                <w:rFonts w:eastAsia="Calibri" w:cstheme="minorHAnsi"/>
                <w:snapToGrid w:val="0"/>
              </w:rPr>
            </w:pPr>
          </w:p>
          <w:p w14:paraId="7F730AC3" w14:textId="77777777" w:rsidR="0071518B" w:rsidRPr="000E611D" w:rsidRDefault="0071518B" w:rsidP="0071518B">
            <w:pPr>
              <w:jc w:val="both"/>
              <w:rPr>
                <w:rFonts w:eastAsia="Calibri" w:cstheme="minorHAnsi"/>
                <w:snapToGrid w:val="0"/>
              </w:rPr>
            </w:pPr>
            <w:r>
              <w:rPr>
                <w:rFonts w:eastAsia="Calibri" w:cstheme="minorHAnsi"/>
                <w:snapToGrid w:val="0"/>
              </w:rPr>
              <w:t>Round Trip Airfares to and from duty station</w:t>
            </w:r>
          </w:p>
        </w:tc>
        <w:tc>
          <w:tcPr>
            <w:tcW w:w="1260" w:type="dxa"/>
          </w:tcPr>
          <w:p w14:paraId="7B70C948" w14:textId="77777777" w:rsidR="0071518B" w:rsidRPr="000E611D" w:rsidRDefault="0071518B" w:rsidP="0071518B">
            <w:pPr>
              <w:jc w:val="both"/>
              <w:rPr>
                <w:rFonts w:eastAsia="Calibri" w:cstheme="minorHAnsi"/>
                <w:snapToGrid w:val="0"/>
              </w:rPr>
            </w:pPr>
          </w:p>
        </w:tc>
        <w:tc>
          <w:tcPr>
            <w:tcW w:w="1350" w:type="dxa"/>
          </w:tcPr>
          <w:p w14:paraId="30E6C578" w14:textId="77777777" w:rsidR="0071518B" w:rsidRPr="000E611D" w:rsidRDefault="0071518B" w:rsidP="0071518B">
            <w:pPr>
              <w:jc w:val="both"/>
              <w:rPr>
                <w:rFonts w:eastAsia="Calibri" w:cstheme="minorHAnsi"/>
                <w:snapToGrid w:val="0"/>
              </w:rPr>
            </w:pPr>
          </w:p>
        </w:tc>
        <w:tc>
          <w:tcPr>
            <w:tcW w:w="2250" w:type="dxa"/>
          </w:tcPr>
          <w:p w14:paraId="20325F3E" w14:textId="77777777" w:rsidR="0071518B" w:rsidRPr="000E611D" w:rsidRDefault="0071518B" w:rsidP="0071518B">
            <w:pPr>
              <w:jc w:val="both"/>
              <w:rPr>
                <w:rFonts w:eastAsia="Calibri" w:cstheme="minorHAnsi"/>
                <w:snapToGrid w:val="0"/>
              </w:rPr>
            </w:pPr>
          </w:p>
        </w:tc>
      </w:tr>
      <w:tr w:rsidR="0071518B" w:rsidRPr="00D243BB" w14:paraId="47DC2A42" w14:textId="77777777" w:rsidTr="0071518B">
        <w:tc>
          <w:tcPr>
            <w:tcW w:w="3780" w:type="dxa"/>
          </w:tcPr>
          <w:p w14:paraId="10703787" w14:textId="77777777" w:rsidR="0071518B" w:rsidRDefault="0071518B" w:rsidP="0071518B">
            <w:pPr>
              <w:jc w:val="both"/>
              <w:rPr>
                <w:rFonts w:eastAsia="Calibri" w:cstheme="minorHAnsi"/>
                <w:snapToGrid w:val="0"/>
              </w:rPr>
            </w:pPr>
            <w:r>
              <w:rPr>
                <w:rFonts w:eastAsia="Calibri" w:cstheme="minorHAnsi"/>
                <w:snapToGrid w:val="0"/>
              </w:rPr>
              <w:t>Living Allowance</w:t>
            </w:r>
          </w:p>
        </w:tc>
        <w:tc>
          <w:tcPr>
            <w:tcW w:w="1260" w:type="dxa"/>
          </w:tcPr>
          <w:p w14:paraId="3C0EE04E" w14:textId="77777777" w:rsidR="0071518B" w:rsidRPr="000E611D" w:rsidRDefault="0071518B" w:rsidP="0071518B">
            <w:pPr>
              <w:jc w:val="both"/>
              <w:rPr>
                <w:rFonts w:eastAsia="Calibri" w:cstheme="minorHAnsi"/>
                <w:snapToGrid w:val="0"/>
              </w:rPr>
            </w:pPr>
          </w:p>
        </w:tc>
        <w:tc>
          <w:tcPr>
            <w:tcW w:w="1350" w:type="dxa"/>
          </w:tcPr>
          <w:p w14:paraId="21BFD4E6" w14:textId="77777777" w:rsidR="0071518B" w:rsidRPr="000E611D" w:rsidRDefault="0071518B" w:rsidP="0071518B">
            <w:pPr>
              <w:jc w:val="both"/>
              <w:rPr>
                <w:rFonts w:eastAsia="Calibri" w:cstheme="minorHAnsi"/>
                <w:snapToGrid w:val="0"/>
              </w:rPr>
            </w:pPr>
          </w:p>
        </w:tc>
        <w:tc>
          <w:tcPr>
            <w:tcW w:w="2250" w:type="dxa"/>
          </w:tcPr>
          <w:p w14:paraId="575736BF" w14:textId="77777777" w:rsidR="0071518B" w:rsidRPr="000E611D" w:rsidRDefault="0071518B" w:rsidP="0071518B">
            <w:pPr>
              <w:jc w:val="both"/>
              <w:rPr>
                <w:rFonts w:eastAsia="Calibri" w:cstheme="minorHAnsi"/>
                <w:snapToGrid w:val="0"/>
              </w:rPr>
            </w:pPr>
          </w:p>
        </w:tc>
      </w:tr>
      <w:tr w:rsidR="0071518B" w:rsidRPr="00D243BB" w14:paraId="5E0E6FEF" w14:textId="77777777" w:rsidTr="0071518B">
        <w:tc>
          <w:tcPr>
            <w:tcW w:w="3780" w:type="dxa"/>
          </w:tcPr>
          <w:p w14:paraId="644DFCE4" w14:textId="77777777" w:rsidR="0071518B" w:rsidRPr="000E611D" w:rsidRDefault="0071518B" w:rsidP="0071518B">
            <w:pPr>
              <w:jc w:val="both"/>
              <w:rPr>
                <w:rFonts w:eastAsia="Calibri" w:cstheme="minorHAnsi"/>
                <w:snapToGrid w:val="0"/>
              </w:rPr>
            </w:pPr>
            <w:r>
              <w:rPr>
                <w:rFonts w:eastAsia="Calibri" w:cstheme="minorHAnsi"/>
                <w:snapToGrid w:val="0"/>
              </w:rPr>
              <w:t>Travel Insurance</w:t>
            </w:r>
          </w:p>
        </w:tc>
        <w:tc>
          <w:tcPr>
            <w:tcW w:w="1260" w:type="dxa"/>
          </w:tcPr>
          <w:p w14:paraId="1EEBABA5" w14:textId="77777777" w:rsidR="0071518B" w:rsidRPr="000E611D" w:rsidRDefault="0071518B" w:rsidP="0071518B">
            <w:pPr>
              <w:jc w:val="both"/>
              <w:rPr>
                <w:rFonts w:eastAsia="Calibri" w:cstheme="minorHAnsi"/>
                <w:snapToGrid w:val="0"/>
              </w:rPr>
            </w:pPr>
          </w:p>
        </w:tc>
        <w:tc>
          <w:tcPr>
            <w:tcW w:w="1350" w:type="dxa"/>
          </w:tcPr>
          <w:p w14:paraId="5224933C" w14:textId="77777777" w:rsidR="0071518B" w:rsidRPr="000E611D" w:rsidRDefault="0071518B" w:rsidP="0071518B">
            <w:pPr>
              <w:jc w:val="both"/>
              <w:rPr>
                <w:rFonts w:eastAsia="Calibri" w:cstheme="minorHAnsi"/>
                <w:snapToGrid w:val="0"/>
              </w:rPr>
            </w:pPr>
          </w:p>
        </w:tc>
        <w:tc>
          <w:tcPr>
            <w:tcW w:w="2250" w:type="dxa"/>
          </w:tcPr>
          <w:p w14:paraId="60314AC6" w14:textId="77777777" w:rsidR="0071518B" w:rsidRPr="000E611D" w:rsidRDefault="0071518B" w:rsidP="0071518B">
            <w:pPr>
              <w:jc w:val="both"/>
              <w:rPr>
                <w:rFonts w:eastAsia="Calibri" w:cstheme="minorHAnsi"/>
                <w:snapToGrid w:val="0"/>
              </w:rPr>
            </w:pPr>
          </w:p>
        </w:tc>
      </w:tr>
      <w:tr w:rsidR="0071518B" w:rsidRPr="00D243BB" w14:paraId="41E402F8" w14:textId="77777777" w:rsidTr="0071518B">
        <w:tc>
          <w:tcPr>
            <w:tcW w:w="3780" w:type="dxa"/>
          </w:tcPr>
          <w:p w14:paraId="6AE91424" w14:textId="77777777" w:rsidR="0071518B" w:rsidRPr="000E611D" w:rsidRDefault="0071518B" w:rsidP="0071518B">
            <w:pPr>
              <w:jc w:val="both"/>
              <w:rPr>
                <w:rFonts w:eastAsia="Calibri" w:cstheme="minorHAnsi"/>
                <w:snapToGrid w:val="0"/>
              </w:rPr>
            </w:pPr>
            <w:r>
              <w:rPr>
                <w:rFonts w:eastAsia="Calibri" w:cstheme="minorHAnsi"/>
                <w:snapToGrid w:val="0"/>
              </w:rPr>
              <w:t>Terminal Expenses</w:t>
            </w:r>
          </w:p>
        </w:tc>
        <w:tc>
          <w:tcPr>
            <w:tcW w:w="1260" w:type="dxa"/>
          </w:tcPr>
          <w:p w14:paraId="0AB68DA3" w14:textId="77777777" w:rsidR="0071518B" w:rsidRPr="000E611D" w:rsidRDefault="0071518B" w:rsidP="0071518B">
            <w:pPr>
              <w:jc w:val="both"/>
              <w:rPr>
                <w:rFonts w:eastAsia="Calibri" w:cstheme="minorHAnsi"/>
                <w:snapToGrid w:val="0"/>
              </w:rPr>
            </w:pPr>
          </w:p>
        </w:tc>
        <w:tc>
          <w:tcPr>
            <w:tcW w:w="1350" w:type="dxa"/>
          </w:tcPr>
          <w:p w14:paraId="186450B4" w14:textId="77777777" w:rsidR="0071518B" w:rsidRPr="000E611D" w:rsidRDefault="0071518B" w:rsidP="0071518B">
            <w:pPr>
              <w:jc w:val="both"/>
              <w:rPr>
                <w:rFonts w:eastAsia="Calibri" w:cstheme="minorHAnsi"/>
                <w:snapToGrid w:val="0"/>
              </w:rPr>
            </w:pPr>
          </w:p>
        </w:tc>
        <w:tc>
          <w:tcPr>
            <w:tcW w:w="2250" w:type="dxa"/>
          </w:tcPr>
          <w:p w14:paraId="5B78BC7E" w14:textId="77777777" w:rsidR="0071518B" w:rsidRPr="000E611D" w:rsidRDefault="0071518B" w:rsidP="0071518B">
            <w:pPr>
              <w:jc w:val="both"/>
              <w:rPr>
                <w:rFonts w:eastAsia="Calibri" w:cstheme="minorHAnsi"/>
                <w:snapToGrid w:val="0"/>
              </w:rPr>
            </w:pPr>
          </w:p>
        </w:tc>
      </w:tr>
      <w:tr w:rsidR="0071518B" w:rsidRPr="00D243BB" w14:paraId="5405D8E5" w14:textId="77777777" w:rsidTr="0071518B">
        <w:tc>
          <w:tcPr>
            <w:tcW w:w="3780" w:type="dxa"/>
          </w:tcPr>
          <w:p w14:paraId="6352ABB9" w14:textId="77777777" w:rsidR="0071518B" w:rsidRPr="000E611D" w:rsidRDefault="0071518B" w:rsidP="0071518B">
            <w:pPr>
              <w:jc w:val="both"/>
              <w:rPr>
                <w:rFonts w:eastAsia="Calibri" w:cstheme="minorHAnsi"/>
                <w:snapToGrid w:val="0"/>
              </w:rPr>
            </w:pPr>
            <w:r>
              <w:rPr>
                <w:rFonts w:eastAsia="Calibri" w:cstheme="minorHAnsi"/>
                <w:snapToGrid w:val="0"/>
              </w:rPr>
              <w:t>Others (pls. specify)</w:t>
            </w:r>
          </w:p>
        </w:tc>
        <w:tc>
          <w:tcPr>
            <w:tcW w:w="1260" w:type="dxa"/>
          </w:tcPr>
          <w:p w14:paraId="7592CAEB" w14:textId="77777777" w:rsidR="0071518B" w:rsidRPr="000E611D" w:rsidRDefault="0071518B" w:rsidP="0071518B">
            <w:pPr>
              <w:jc w:val="both"/>
              <w:rPr>
                <w:rFonts w:eastAsia="Calibri" w:cstheme="minorHAnsi"/>
                <w:snapToGrid w:val="0"/>
              </w:rPr>
            </w:pPr>
          </w:p>
        </w:tc>
        <w:tc>
          <w:tcPr>
            <w:tcW w:w="1350" w:type="dxa"/>
          </w:tcPr>
          <w:p w14:paraId="1B7F9D19" w14:textId="77777777" w:rsidR="0071518B" w:rsidRPr="000E611D" w:rsidRDefault="0071518B" w:rsidP="0071518B">
            <w:pPr>
              <w:jc w:val="both"/>
              <w:rPr>
                <w:rFonts w:eastAsia="Calibri" w:cstheme="minorHAnsi"/>
                <w:snapToGrid w:val="0"/>
              </w:rPr>
            </w:pPr>
          </w:p>
        </w:tc>
        <w:tc>
          <w:tcPr>
            <w:tcW w:w="2250" w:type="dxa"/>
          </w:tcPr>
          <w:p w14:paraId="09BA8826" w14:textId="77777777" w:rsidR="0071518B" w:rsidRPr="000E611D" w:rsidRDefault="0071518B" w:rsidP="0071518B">
            <w:pPr>
              <w:jc w:val="both"/>
              <w:rPr>
                <w:rFonts w:eastAsia="Calibri" w:cstheme="minorHAnsi"/>
                <w:snapToGrid w:val="0"/>
              </w:rPr>
            </w:pPr>
          </w:p>
        </w:tc>
      </w:tr>
      <w:tr w:rsidR="0071518B" w:rsidRPr="00D243BB" w14:paraId="0E594309" w14:textId="77777777" w:rsidTr="0071518B">
        <w:tc>
          <w:tcPr>
            <w:tcW w:w="3780" w:type="dxa"/>
          </w:tcPr>
          <w:p w14:paraId="7F5EA0C7" w14:textId="77777777" w:rsidR="0071518B" w:rsidRPr="000E611D" w:rsidRDefault="0071518B" w:rsidP="0071518B">
            <w:pPr>
              <w:jc w:val="both"/>
              <w:rPr>
                <w:rFonts w:eastAsia="Calibri" w:cstheme="minorHAnsi"/>
                <w:snapToGrid w:val="0"/>
              </w:rPr>
            </w:pPr>
          </w:p>
        </w:tc>
        <w:tc>
          <w:tcPr>
            <w:tcW w:w="1260" w:type="dxa"/>
          </w:tcPr>
          <w:p w14:paraId="6C4AFF75" w14:textId="77777777" w:rsidR="0071518B" w:rsidRPr="000E611D" w:rsidRDefault="0071518B" w:rsidP="0071518B">
            <w:pPr>
              <w:jc w:val="both"/>
              <w:rPr>
                <w:rFonts w:eastAsia="Calibri" w:cstheme="minorHAnsi"/>
                <w:snapToGrid w:val="0"/>
              </w:rPr>
            </w:pPr>
          </w:p>
        </w:tc>
        <w:tc>
          <w:tcPr>
            <w:tcW w:w="1350" w:type="dxa"/>
          </w:tcPr>
          <w:p w14:paraId="14370D70" w14:textId="77777777" w:rsidR="0071518B" w:rsidRPr="000E611D" w:rsidRDefault="0071518B" w:rsidP="0071518B">
            <w:pPr>
              <w:jc w:val="both"/>
              <w:rPr>
                <w:rFonts w:eastAsia="Calibri" w:cstheme="minorHAnsi"/>
                <w:snapToGrid w:val="0"/>
              </w:rPr>
            </w:pPr>
          </w:p>
        </w:tc>
        <w:tc>
          <w:tcPr>
            <w:tcW w:w="2250" w:type="dxa"/>
          </w:tcPr>
          <w:p w14:paraId="1F0B44C0" w14:textId="77777777" w:rsidR="0071518B" w:rsidRPr="000E611D" w:rsidRDefault="0071518B" w:rsidP="0071518B">
            <w:pPr>
              <w:jc w:val="both"/>
              <w:rPr>
                <w:rFonts w:eastAsia="Calibri" w:cstheme="minorHAnsi"/>
                <w:snapToGrid w:val="0"/>
              </w:rPr>
            </w:pPr>
          </w:p>
        </w:tc>
      </w:tr>
      <w:tr w:rsidR="0071518B" w:rsidRPr="00D243BB" w14:paraId="66CB7979" w14:textId="77777777" w:rsidTr="0071518B">
        <w:tc>
          <w:tcPr>
            <w:tcW w:w="3780" w:type="dxa"/>
          </w:tcPr>
          <w:p w14:paraId="116D561D" w14:textId="77777777" w:rsidR="0071518B" w:rsidRPr="000F53CE" w:rsidRDefault="0071518B" w:rsidP="00DE6D20">
            <w:pPr>
              <w:pStyle w:val="ListParagraph"/>
              <w:numPr>
                <w:ilvl w:val="0"/>
                <w:numId w:val="6"/>
              </w:numPr>
              <w:spacing w:after="0" w:line="240" w:lineRule="auto"/>
              <w:ind w:left="342" w:hanging="360"/>
              <w:jc w:val="both"/>
              <w:rPr>
                <w:rFonts w:cstheme="minorHAnsi"/>
                <w:b/>
                <w:snapToGrid w:val="0"/>
              </w:rPr>
            </w:pPr>
            <w:r w:rsidRPr="000F53CE">
              <w:rPr>
                <w:rFonts w:cstheme="minorHAnsi"/>
                <w:b/>
                <w:snapToGrid w:val="0"/>
              </w:rPr>
              <w:t xml:space="preserve">Duty Travel </w:t>
            </w:r>
          </w:p>
        </w:tc>
        <w:tc>
          <w:tcPr>
            <w:tcW w:w="1260" w:type="dxa"/>
          </w:tcPr>
          <w:p w14:paraId="2A8D3F99" w14:textId="77777777" w:rsidR="0071518B" w:rsidRPr="000E611D" w:rsidRDefault="0071518B" w:rsidP="0071518B">
            <w:pPr>
              <w:jc w:val="both"/>
              <w:rPr>
                <w:rFonts w:eastAsia="Calibri" w:cstheme="minorHAnsi"/>
                <w:snapToGrid w:val="0"/>
              </w:rPr>
            </w:pPr>
          </w:p>
        </w:tc>
        <w:tc>
          <w:tcPr>
            <w:tcW w:w="1350" w:type="dxa"/>
          </w:tcPr>
          <w:p w14:paraId="07CD98BE" w14:textId="77777777" w:rsidR="0071518B" w:rsidRPr="000E611D" w:rsidRDefault="0071518B" w:rsidP="0071518B">
            <w:pPr>
              <w:jc w:val="both"/>
              <w:rPr>
                <w:rFonts w:eastAsia="Calibri" w:cstheme="minorHAnsi"/>
                <w:snapToGrid w:val="0"/>
              </w:rPr>
            </w:pPr>
          </w:p>
        </w:tc>
        <w:tc>
          <w:tcPr>
            <w:tcW w:w="2250" w:type="dxa"/>
          </w:tcPr>
          <w:p w14:paraId="7569616D" w14:textId="77777777" w:rsidR="0071518B" w:rsidRPr="000E611D" w:rsidRDefault="0071518B" w:rsidP="0071518B">
            <w:pPr>
              <w:jc w:val="both"/>
              <w:rPr>
                <w:rFonts w:eastAsia="Calibri" w:cstheme="minorHAnsi"/>
                <w:snapToGrid w:val="0"/>
              </w:rPr>
            </w:pPr>
          </w:p>
        </w:tc>
      </w:tr>
      <w:tr w:rsidR="0071518B" w:rsidRPr="00D243BB" w14:paraId="047C7CF8" w14:textId="77777777" w:rsidTr="0071518B">
        <w:tc>
          <w:tcPr>
            <w:tcW w:w="3780" w:type="dxa"/>
          </w:tcPr>
          <w:p w14:paraId="26FFFFEF" w14:textId="77777777" w:rsidR="0071518B" w:rsidRDefault="0071518B" w:rsidP="0071518B">
            <w:pPr>
              <w:jc w:val="both"/>
              <w:rPr>
                <w:rFonts w:eastAsia="Calibri" w:cstheme="minorHAnsi"/>
                <w:snapToGrid w:val="0"/>
              </w:rPr>
            </w:pPr>
          </w:p>
          <w:p w14:paraId="460A39A8" w14:textId="77777777" w:rsidR="0071518B" w:rsidRPr="000E611D" w:rsidRDefault="0071518B" w:rsidP="0071518B">
            <w:pPr>
              <w:jc w:val="both"/>
              <w:rPr>
                <w:rFonts w:eastAsia="Calibri" w:cstheme="minorHAnsi"/>
                <w:snapToGrid w:val="0"/>
              </w:rPr>
            </w:pPr>
            <w:r>
              <w:rPr>
                <w:rFonts w:eastAsia="Calibri" w:cstheme="minorHAnsi"/>
                <w:snapToGrid w:val="0"/>
              </w:rPr>
              <w:t>Round Trip Airfares</w:t>
            </w:r>
          </w:p>
        </w:tc>
        <w:tc>
          <w:tcPr>
            <w:tcW w:w="1260" w:type="dxa"/>
          </w:tcPr>
          <w:p w14:paraId="1152C6F6" w14:textId="77777777" w:rsidR="0071518B" w:rsidRPr="000E611D" w:rsidRDefault="0071518B" w:rsidP="0071518B">
            <w:pPr>
              <w:jc w:val="both"/>
              <w:rPr>
                <w:rFonts w:eastAsia="Calibri" w:cstheme="minorHAnsi"/>
                <w:snapToGrid w:val="0"/>
              </w:rPr>
            </w:pPr>
          </w:p>
        </w:tc>
        <w:tc>
          <w:tcPr>
            <w:tcW w:w="1350" w:type="dxa"/>
          </w:tcPr>
          <w:p w14:paraId="2FA7988B" w14:textId="77777777" w:rsidR="0071518B" w:rsidRPr="000E611D" w:rsidRDefault="0071518B" w:rsidP="0071518B">
            <w:pPr>
              <w:jc w:val="both"/>
              <w:rPr>
                <w:rFonts w:eastAsia="Calibri" w:cstheme="minorHAnsi"/>
                <w:snapToGrid w:val="0"/>
              </w:rPr>
            </w:pPr>
          </w:p>
        </w:tc>
        <w:tc>
          <w:tcPr>
            <w:tcW w:w="2250" w:type="dxa"/>
          </w:tcPr>
          <w:p w14:paraId="4B93E9C8" w14:textId="77777777" w:rsidR="0071518B" w:rsidRPr="000E611D" w:rsidRDefault="0071518B" w:rsidP="0071518B">
            <w:pPr>
              <w:jc w:val="both"/>
              <w:rPr>
                <w:rFonts w:eastAsia="Calibri" w:cstheme="minorHAnsi"/>
                <w:snapToGrid w:val="0"/>
              </w:rPr>
            </w:pPr>
          </w:p>
        </w:tc>
      </w:tr>
      <w:tr w:rsidR="0071518B" w:rsidRPr="00D243BB" w14:paraId="08D2EDC1" w14:textId="77777777" w:rsidTr="0071518B">
        <w:tc>
          <w:tcPr>
            <w:tcW w:w="3780" w:type="dxa"/>
          </w:tcPr>
          <w:p w14:paraId="36D2EB5E" w14:textId="77777777" w:rsidR="0071518B" w:rsidRDefault="0071518B" w:rsidP="0071518B">
            <w:pPr>
              <w:jc w:val="both"/>
              <w:rPr>
                <w:rFonts w:eastAsia="Calibri" w:cstheme="minorHAnsi"/>
                <w:snapToGrid w:val="0"/>
              </w:rPr>
            </w:pPr>
            <w:r>
              <w:rPr>
                <w:rFonts w:eastAsia="Calibri" w:cstheme="minorHAnsi"/>
                <w:snapToGrid w:val="0"/>
              </w:rPr>
              <w:t>Living Allowance</w:t>
            </w:r>
          </w:p>
        </w:tc>
        <w:tc>
          <w:tcPr>
            <w:tcW w:w="1260" w:type="dxa"/>
          </w:tcPr>
          <w:p w14:paraId="549C549B" w14:textId="77777777" w:rsidR="0071518B" w:rsidRPr="000E611D" w:rsidRDefault="0071518B" w:rsidP="0071518B">
            <w:pPr>
              <w:jc w:val="both"/>
              <w:rPr>
                <w:rFonts w:eastAsia="Calibri" w:cstheme="minorHAnsi"/>
                <w:snapToGrid w:val="0"/>
              </w:rPr>
            </w:pPr>
          </w:p>
        </w:tc>
        <w:tc>
          <w:tcPr>
            <w:tcW w:w="1350" w:type="dxa"/>
          </w:tcPr>
          <w:p w14:paraId="0C66A7E3" w14:textId="77777777" w:rsidR="0071518B" w:rsidRPr="000E611D" w:rsidRDefault="0071518B" w:rsidP="0071518B">
            <w:pPr>
              <w:jc w:val="both"/>
              <w:rPr>
                <w:rFonts w:eastAsia="Calibri" w:cstheme="minorHAnsi"/>
                <w:snapToGrid w:val="0"/>
              </w:rPr>
            </w:pPr>
          </w:p>
        </w:tc>
        <w:tc>
          <w:tcPr>
            <w:tcW w:w="2250" w:type="dxa"/>
          </w:tcPr>
          <w:p w14:paraId="59436051" w14:textId="77777777" w:rsidR="0071518B" w:rsidRPr="000E611D" w:rsidRDefault="0071518B" w:rsidP="0071518B">
            <w:pPr>
              <w:jc w:val="both"/>
              <w:rPr>
                <w:rFonts w:eastAsia="Calibri" w:cstheme="minorHAnsi"/>
                <w:snapToGrid w:val="0"/>
              </w:rPr>
            </w:pPr>
          </w:p>
        </w:tc>
      </w:tr>
      <w:tr w:rsidR="0071518B" w:rsidRPr="00D243BB" w14:paraId="432A3C60" w14:textId="77777777" w:rsidTr="0071518B">
        <w:tc>
          <w:tcPr>
            <w:tcW w:w="3780" w:type="dxa"/>
          </w:tcPr>
          <w:p w14:paraId="1EF7AEED" w14:textId="77777777" w:rsidR="0071518B" w:rsidRPr="000E611D" w:rsidRDefault="0071518B" w:rsidP="0071518B">
            <w:pPr>
              <w:jc w:val="both"/>
              <w:rPr>
                <w:rFonts w:eastAsia="Calibri" w:cstheme="minorHAnsi"/>
                <w:snapToGrid w:val="0"/>
              </w:rPr>
            </w:pPr>
            <w:r>
              <w:rPr>
                <w:rFonts w:eastAsia="Calibri" w:cstheme="minorHAnsi"/>
                <w:snapToGrid w:val="0"/>
              </w:rPr>
              <w:t>Travel Insurance</w:t>
            </w:r>
          </w:p>
        </w:tc>
        <w:tc>
          <w:tcPr>
            <w:tcW w:w="1260" w:type="dxa"/>
          </w:tcPr>
          <w:p w14:paraId="1EFE7B36" w14:textId="77777777" w:rsidR="0071518B" w:rsidRPr="000E611D" w:rsidRDefault="0071518B" w:rsidP="0071518B">
            <w:pPr>
              <w:jc w:val="both"/>
              <w:rPr>
                <w:rFonts w:eastAsia="Calibri" w:cstheme="minorHAnsi"/>
                <w:snapToGrid w:val="0"/>
              </w:rPr>
            </w:pPr>
          </w:p>
        </w:tc>
        <w:tc>
          <w:tcPr>
            <w:tcW w:w="1350" w:type="dxa"/>
          </w:tcPr>
          <w:p w14:paraId="23C99A8A" w14:textId="77777777" w:rsidR="0071518B" w:rsidRPr="000E611D" w:rsidRDefault="0071518B" w:rsidP="0071518B">
            <w:pPr>
              <w:jc w:val="both"/>
              <w:rPr>
                <w:rFonts w:eastAsia="Calibri" w:cstheme="minorHAnsi"/>
                <w:snapToGrid w:val="0"/>
              </w:rPr>
            </w:pPr>
          </w:p>
        </w:tc>
        <w:tc>
          <w:tcPr>
            <w:tcW w:w="2250" w:type="dxa"/>
          </w:tcPr>
          <w:p w14:paraId="083A6465" w14:textId="77777777" w:rsidR="0071518B" w:rsidRPr="000E611D" w:rsidRDefault="0071518B" w:rsidP="0071518B">
            <w:pPr>
              <w:jc w:val="both"/>
              <w:rPr>
                <w:rFonts w:eastAsia="Calibri" w:cstheme="minorHAnsi"/>
                <w:snapToGrid w:val="0"/>
              </w:rPr>
            </w:pPr>
          </w:p>
        </w:tc>
      </w:tr>
      <w:tr w:rsidR="0071518B" w:rsidRPr="00D243BB" w14:paraId="4FA8153A" w14:textId="77777777" w:rsidTr="0071518B">
        <w:tc>
          <w:tcPr>
            <w:tcW w:w="3780" w:type="dxa"/>
          </w:tcPr>
          <w:p w14:paraId="465B05DE" w14:textId="77777777" w:rsidR="0071518B" w:rsidRPr="000E611D" w:rsidRDefault="0071518B" w:rsidP="0071518B">
            <w:pPr>
              <w:jc w:val="both"/>
              <w:rPr>
                <w:rFonts w:eastAsia="Calibri" w:cstheme="minorHAnsi"/>
                <w:snapToGrid w:val="0"/>
              </w:rPr>
            </w:pPr>
            <w:r>
              <w:rPr>
                <w:rFonts w:eastAsia="Calibri" w:cstheme="minorHAnsi"/>
                <w:snapToGrid w:val="0"/>
              </w:rPr>
              <w:t>Terminal Expenses</w:t>
            </w:r>
          </w:p>
        </w:tc>
        <w:tc>
          <w:tcPr>
            <w:tcW w:w="1260" w:type="dxa"/>
          </w:tcPr>
          <w:p w14:paraId="2CFCEB11" w14:textId="77777777" w:rsidR="0071518B" w:rsidRPr="000E611D" w:rsidRDefault="0071518B" w:rsidP="0071518B">
            <w:pPr>
              <w:jc w:val="both"/>
              <w:rPr>
                <w:rFonts w:eastAsia="Calibri" w:cstheme="minorHAnsi"/>
                <w:snapToGrid w:val="0"/>
              </w:rPr>
            </w:pPr>
          </w:p>
        </w:tc>
        <w:tc>
          <w:tcPr>
            <w:tcW w:w="1350" w:type="dxa"/>
          </w:tcPr>
          <w:p w14:paraId="7DD2C7B5" w14:textId="77777777" w:rsidR="0071518B" w:rsidRPr="000E611D" w:rsidRDefault="0071518B" w:rsidP="0071518B">
            <w:pPr>
              <w:jc w:val="both"/>
              <w:rPr>
                <w:rFonts w:eastAsia="Calibri" w:cstheme="minorHAnsi"/>
                <w:snapToGrid w:val="0"/>
              </w:rPr>
            </w:pPr>
          </w:p>
        </w:tc>
        <w:tc>
          <w:tcPr>
            <w:tcW w:w="2250" w:type="dxa"/>
          </w:tcPr>
          <w:p w14:paraId="1A447779" w14:textId="77777777" w:rsidR="0071518B" w:rsidRPr="000E611D" w:rsidRDefault="0071518B" w:rsidP="0071518B">
            <w:pPr>
              <w:jc w:val="both"/>
              <w:rPr>
                <w:rFonts w:eastAsia="Calibri" w:cstheme="minorHAnsi"/>
                <w:snapToGrid w:val="0"/>
              </w:rPr>
            </w:pPr>
          </w:p>
        </w:tc>
      </w:tr>
      <w:tr w:rsidR="0071518B" w:rsidRPr="00D243BB" w14:paraId="6A50B38A" w14:textId="77777777" w:rsidTr="0071518B">
        <w:tc>
          <w:tcPr>
            <w:tcW w:w="3780" w:type="dxa"/>
          </w:tcPr>
          <w:p w14:paraId="7E433BB7" w14:textId="77777777" w:rsidR="0071518B" w:rsidRPr="000E611D" w:rsidRDefault="0071518B" w:rsidP="0071518B">
            <w:pPr>
              <w:jc w:val="both"/>
              <w:rPr>
                <w:rFonts w:eastAsia="Calibri" w:cstheme="minorHAnsi"/>
                <w:snapToGrid w:val="0"/>
              </w:rPr>
            </w:pPr>
            <w:r>
              <w:rPr>
                <w:rFonts w:eastAsia="Calibri" w:cstheme="minorHAnsi"/>
                <w:snapToGrid w:val="0"/>
              </w:rPr>
              <w:t>Others (pls. specify)</w:t>
            </w:r>
          </w:p>
        </w:tc>
        <w:tc>
          <w:tcPr>
            <w:tcW w:w="1260" w:type="dxa"/>
          </w:tcPr>
          <w:p w14:paraId="7456E007" w14:textId="77777777" w:rsidR="0071518B" w:rsidRPr="000E611D" w:rsidRDefault="0071518B" w:rsidP="0071518B">
            <w:pPr>
              <w:jc w:val="both"/>
              <w:rPr>
                <w:rFonts w:eastAsia="Calibri" w:cstheme="minorHAnsi"/>
                <w:snapToGrid w:val="0"/>
              </w:rPr>
            </w:pPr>
          </w:p>
        </w:tc>
        <w:tc>
          <w:tcPr>
            <w:tcW w:w="1350" w:type="dxa"/>
          </w:tcPr>
          <w:p w14:paraId="43DD52D2" w14:textId="77777777" w:rsidR="0071518B" w:rsidRPr="000E611D" w:rsidRDefault="0071518B" w:rsidP="0071518B">
            <w:pPr>
              <w:jc w:val="both"/>
              <w:rPr>
                <w:rFonts w:eastAsia="Calibri" w:cstheme="minorHAnsi"/>
                <w:snapToGrid w:val="0"/>
              </w:rPr>
            </w:pPr>
          </w:p>
        </w:tc>
        <w:tc>
          <w:tcPr>
            <w:tcW w:w="2250" w:type="dxa"/>
          </w:tcPr>
          <w:p w14:paraId="1CBF19E2" w14:textId="77777777" w:rsidR="0071518B" w:rsidRPr="000E611D" w:rsidRDefault="0071518B" w:rsidP="0071518B">
            <w:pPr>
              <w:jc w:val="both"/>
              <w:rPr>
                <w:rFonts w:eastAsia="Calibri" w:cstheme="minorHAnsi"/>
                <w:snapToGrid w:val="0"/>
              </w:rPr>
            </w:pPr>
          </w:p>
        </w:tc>
      </w:tr>
      <w:tr w:rsidR="0071518B" w:rsidRPr="00D243BB" w14:paraId="3E0E12D6" w14:textId="77777777" w:rsidTr="0071518B">
        <w:tc>
          <w:tcPr>
            <w:tcW w:w="3780" w:type="dxa"/>
          </w:tcPr>
          <w:p w14:paraId="35049711" w14:textId="77777777" w:rsidR="0071518B" w:rsidRPr="000E611D" w:rsidRDefault="0071518B" w:rsidP="0071518B">
            <w:pPr>
              <w:jc w:val="both"/>
              <w:rPr>
                <w:rFonts w:eastAsia="Calibri" w:cstheme="minorHAnsi"/>
                <w:snapToGrid w:val="0"/>
              </w:rPr>
            </w:pPr>
          </w:p>
        </w:tc>
        <w:tc>
          <w:tcPr>
            <w:tcW w:w="1260" w:type="dxa"/>
          </w:tcPr>
          <w:p w14:paraId="0C242A2A" w14:textId="77777777" w:rsidR="0071518B" w:rsidRPr="000E611D" w:rsidRDefault="0071518B" w:rsidP="0071518B">
            <w:pPr>
              <w:jc w:val="both"/>
              <w:rPr>
                <w:rFonts w:eastAsia="Calibri" w:cstheme="minorHAnsi"/>
                <w:snapToGrid w:val="0"/>
              </w:rPr>
            </w:pPr>
          </w:p>
        </w:tc>
        <w:tc>
          <w:tcPr>
            <w:tcW w:w="1350" w:type="dxa"/>
          </w:tcPr>
          <w:p w14:paraId="62724F91" w14:textId="77777777" w:rsidR="0071518B" w:rsidRPr="000E611D" w:rsidRDefault="0071518B" w:rsidP="0071518B">
            <w:pPr>
              <w:jc w:val="both"/>
              <w:rPr>
                <w:rFonts w:eastAsia="Calibri" w:cstheme="minorHAnsi"/>
                <w:snapToGrid w:val="0"/>
              </w:rPr>
            </w:pPr>
          </w:p>
        </w:tc>
        <w:tc>
          <w:tcPr>
            <w:tcW w:w="2250" w:type="dxa"/>
          </w:tcPr>
          <w:p w14:paraId="5663645C" w14:textId="77777777" w:rsidR="0071518B" w:rsidRPr="000E611D" w:rsidRDefault="0071518B" w:rsidP="0071518B">
            <w:pPr>
              <w:jc w:val="both"/>
              <w:rPr>
                <w:rFonts w:eastAsia="Calibri" w:cstheme="minorHAnsi"/>
                <w:snapToGrid w:val="0"/>
              </w:rPr>
            </w:pPr>
          </w:p>
        </w:tc>
      </w:tr>
      <w:tr w:rsidR="0071518B" w:rsidRPr="00D243BB" w14:paraId="37693F9A" w14:textId="77777777" w:rsidTr="0071518B">
        <w:tc>
          <w:tcPr>
            <w:tcW w:w="3780" w:type="dxa"/>
          </w:tcPr>
          <w:p w14:paraId="3CF5676C" w14:textId="77777777" w:rsidR="0071518B" w:rsidRPr="000E611D" w:rsidRDefault="0071518B" w:rsidP="0071518B">
            <w:pPr>
              <w:jc w:val="both"/>
              <w:rPr>
                <w:rFonts w:eastAsia="Calibri" w:cstheme="minorHAnsi"/>
                <w:snapToGrid w:val="0"/>
              </w:rPr>
            </w:pPr>
            <w:r>
              <w:rPr>
                <w:rFonts w:eastAsia="Calibri" w:cstheme="minorHAnsi"/>
                <w:snapToGrid w:val="0"/>
              </w:rPr>
              <w:t>Total</w:t>
            </w:r>
          </w:p>
        </w:tc>
        <w:tc>
          <w:tcPr>
            <w:tcW w:w="1260" w:type="dxa"/>
          </w:tcPr>
          <w:p w14:paraId="2D8D5F3F" w14:textId="77777777" w:rsidR="0071518B" w:rsidRPr="000E611D" w:rsidRDefault="0071518B" w:rsidP="0071518B">
            <w:pPr>
              <w:jc w:val="both"/>
              <w:rPr>
                <w:rFonts w:eastAsia="Calibri" w:cstheme="minorHAnsi"/>
                <w:snapToGrid w:val="0"/>
              </w:rPr>
            </w:pPr>
          </w:p>
        </w:tc>
        <w:tc>
          <w:tcPr>
            <w:tcW w:w="1350" w:type="dxa"/>
          </w:tcPr>
          <w:p w14:paraId="238BB287" w14:textId="77777777" w:rsidR="0071518B" w:rsidRPr="000E611D" w:rsidRDefault="0071518B" w:rsidP="0071518B">
            <w:pPr>
              <w:jc w:val="both"/>
              <w:rPr>
                <w:rFonts w:eastAsia="Calibri" w:cstheme="minorHAnsi"/>
                <w:snapToGrid w:val="0"/>
              </w:rPr>
            </w:pPr>
          </w:p>
        </w:tc>
        <w:tc>
          <w:tcPr>
            <w:tcW w:w="2250" w:type="dxa"/>
          </w:tcPr>
          <w:p w14:paraId="414CB930" w14:textId="77777777" w:rsidR="0071518B" w:rsidRPr="000E611D" w:rsidRDefault="0071518B" w:rsidP="0071518B">
            <w:pPr>
              <w:jc w:val="both"/>
              <w:rPr>
                <w:rFonts w:eastAsia="Calibri" w:cstheme="minorHAnsi"/>
                <w:snapToGrid w:val="0"/>
              </w:rPr>
            </w:pPr>
          </w:p>
        </w:tc>
      </w:tr>
    </w:tbl>
    <w:p w14:paraId="5BB9D6A1" w14:textId="77777777" w:rsidR="0071518B" w:rsidRDefault="0071518B" w:rsidP="0071518B">
      <w:pPr>
        <w:pStyle w:val="ListParagraph"/>
        <w:widowControl w:val="0"/>
        <w:overflowPunct w:val="0"/>
        <w:adjustRightInd w:val="0"/>
        <w:spacing w:after="0" w:line="240" w:lineRule="auto"/>
        <w:ind w:left="0"/>
        <w:rPr>
          <w:rFonts w:eastAsia="Times New Roman" w:cstheme="minorHAnsi"/>
          <w:b/>
          <w:snapToGrid w:val="0"/>
        </w:rPr>
      </w:pPr>
    </w:p>
    <w:p w14:paraId="036BB69C" w14:textId="77777777" w:rsidR="0071518B" w:rsidRDefault="0071518B" w:rsidP="0071518B">
      <w:pPr>
        <w:rPr>
          <w:rFonts w:cstheme="minorHAnsi"/>
          <w:b/>
          <w:snapToGrid w:val="0"/>
        </w:rPr>
      </w:pPr>
      <w:r>
        <w:rPr>
          <w:rFonts w:cstheme="minorHAnsi"/>
          <w:b/>
          <w:snapToGrid w:val="0"/>
        </w:rPr>
        <w:br w:type="page"/>
      </w:r>
    </w:p>
    <w:p w14:paraId="56492329" w14:textId="77777777" w:rsidR="0071518B" w:rsidRDefault="0071518B" w:rsidP="0071518B">
      <w:pPr>
        <w:pStyle w:val="ListParagraph"/>
        <w:widowControl w:val="0"/>
        <w:overflowPunct w:val="0"/>
        <w:adjustRightInd w:val="0"/>
        <w:spacing w:after="0" w:line="240" w:lineRule="auto"/>
        <w:ind w:left="0"/>
        <w:rPr>
          <w:rFonts w:eastAsia="Times New Roman" w:cstheme="minorHAnsi"/>
          <w:b/>
          <w:snapToGrid w:val="0"/>
        </w:rPr>
      </w:pPr>
    </w:p>
    <w:p w14:paraId="4ED6C757" w14:textId="77777777" w:rsidR="0071518B" w:rsidRPr="000F53CE" w:rsidRDefault="0071518B" w:rsidP="0071518B">
      <w:pPr>
        <w:pStyle w:val="ListParagraph"/>
        <w:widowControl w:val="0"/>
        <w:overflowPunct w:val="0"/>
        <w:adjustRightInd w:val="0"/>
        <w:spacing w:after="0" w:line="240" w:lineRule="auto"/>
        <w:ind w:left="360" w:hanging="360"/>
        <w:rPr>
          <w:rFonts w:eastAsia="Times New Roman" w:cstheme="minorHAnsi"/>
          <w:b/>
          <w:snapToGrid w:val="0"/>
        </w:rPr>
      </w:pPr>
    </w:p>
    <w:p w14:paraId="20AA4094" w14:textId="77777777" w:rsidR="0071518B" w:rsidRPr="00D243BB" w:rsidRDefault="0071518B" w:rsidP="00DE6D20">
      <w:pPr>
        <w:pStyle w:val="ListParagraph"/>
        <w:widowControl w:val="0"/>
        <w:numPr>
          <w:ilvl w:val="0"/>
          <w:numId w:val="5"/>
        </w:numPr>
        <w:overflowPunct w:val="0"/>
        <w:adjustRightInd w:val="0"/>
        <w:spacing w:after="0" w:line="240" w:lineRule="auto"/>
        <w:ind w:hanging="360"/>
        <w:rPr>
          <w:rFonts w:eastAsia="Times New Roman" w:cstheme="minorHAnsi"/>
          <w:b/>
          <w:snapToGrid w:val="0"/>
        </w:rPr>
      </w:pPr>
      <w:r w:rsidRPr="00D243BB">
        <w:rPr>
          <w:rFonts w:eastAsia="Times New Roman" w:cstheme="minorHAnsi"/>
          <w:b/>
          <w:snapToGrid w:val="0"/>
          <w:sz w:val="24"/>
        </w:rPr>
        <w:t xml:space="preserve">Breakdown </w:t>
      </w:r>
      <w:r>
        <w:rPr>
          <w:rFonts w:eastAsia="Times New Roman" w:cstheme="minorHAnsi"/>
          <w:b/>
          <w:snapToGrid w:val="0"/>
          <w:sz w:val="24"/>
        </w:rPr>
        <w:t>of Cost by</w:t>
      </w:r>
      <w:r w:rsidRPr="00D243BB">
        <w:rPr>
          <w:rFonts w:eastAsia="Times New Roman" w:cstheme="minorHAnsi"/>
          <w:b/>
          <w:snapToGrid w:val="0"/>
          <w:sz w:val="24"/>
        </w:rPr>
        <w:t xml:space="preserve"> Deliverables*</w:t>
      </w:r>
    </w:p>
    <w:p w14:paraId="3E7C3DCA" w14:textId="77777777" w:rsidR="0071518B" w:rsidRPr="00D243BB" w:rsidRDefault="0071518B" w:rsidP="0071518B">
      <w:pPr>
        <w:rPr>
          <w:rFonts w:cstheme="minorHAnsi"/>
          <w:snapToGrid w:val="0"/>
        </w:rPr>
      </w:pP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00"/>
        <w:gridCol w:w="3114"/>
        <w:gridCol w:w="2394"/>
      </w:tblGrid>
      <w:tr w:rsidR="0071518B" w:rsidRPr="00F80ACD" w14:paraId="48FDBD35" w14:textId="77777777" w:rsidTr="0071518B">
        <w:tc>
          <w:tcPr>
            <w:tcW w:w="2700" w:type="dxa"/>
          </w:tcPr>
          <w:p w14:paraId="3F5B47EC" w14:textId="77777777" w:rsidR="0071518B" w:rsidRDefault="0071518B" w:rsidP="0071518B">
            <w:pPr>
              <w:jc w:val="center"/>
              <w:rPr>
                <w:rFonts w:eastAsia="Calibri" w:cstheme="minorHAnsi"/>
                <w:b/>
                <w:snapToGrid w:val="0"/>
              </w:rPr>
            </w:pPr>
          </w:p>
          <w:p w14:paraId="2BE304E6" w14:textId="77777777" w:rsidR="0071518B" w:rsidRPr="00F80ACD" w:rsidRDefault="0071518B" w:rsidP="0071518B">
            <w:pPr>
              <w:jc w:val="center"/>
              <w:rPr>
                <w:rFonts w:eastAsia="Calibri" w:cstheme="minorHAnsi"/>
                <w:b/>
                <w:snapToGrid w:val="0"/>
              </w:rPr>
            </w:pPr>
            <w:r w:rsidRPr="00F80ACD">
              <w:rPr>
                <w:rFonts w:eastAsia="Calibri" w:cstheme="minorHAnsi"/>
                <w:b/>
                <w:snapToGrid w:val="0"/>
              </w:rPr>
              <w:t>Deliverables</w:t>
            </w:r>
          </w:p>
          <w:p w14:paraId="3F3FAF11" w14:textId="77777777" w:rsidR="0071518B" w:rsidRPr="00F80ACD" w:rsidRDefault="0071518B" w:rsidP="0071518B">
            <w:pPr>
              <w:jc w:val="center"/>
              <w:rPr>
                <w:rFonts w:eastAsia="Calibri" w:cstheme="minorHAnsi"/>
                <w:i/>
                <w:snapToGrid w:val="0"/>
              </w:rPr>
            </w:pPr>
            <w:r w:rsidRPr="00F80ACD">
              <w:rPr>
                <w:rFonts w:eastAsia="Calibri" w:cstheme="minorHAnsi"/>
                <w:i/>
                <w:iCs/>
                <w:snapToGrid w:val="0"/>
              </w:rPr>
              <w:t>[list them as referred to in the TOR]</w:t>
            </w:r>
          </w:p>
        </w:tc>
        <w:tc>
          <w:tcPr>
            <w:tcW w:w="3114" w:type="dxa"/>
          </w:tcPr>
          <w:p w14:paraId="092BEBE8" w14:textId="77777777" w:rsidR="0071518B" w:rsidRDefault="0071518B" w:rsidP="0071518B">
            <w:pPr>
              <w:jc w:val="center"/>
              <w:rPr>
                <w:rFonts w:eastAsia="Calibri" w:cstheme="minorHAnsi"/>
                <w:b/>
                <w:snapToGrid w:val="0"/>
              </w:rPr>
            </w:pPr>
          </w:p>
          <w:p w14:paraId="7505D6C1" w14:textId="77777777" w:rsidR="0071518B" w:rsidRPr="00F80ACD" w:rsidRDefault="0071518B" w:rsidP="0071518B">
            <w:pPr>
              <w:jc w:val="center"/>
              <w:rPr>
                <w:rFonts w:eastAsia="Calibri" w:cstheme="minorHAnsi"/>
                <w:b/>
                <w:snapToGrid w:val="0"/>
              </w:rPr>
            </w:pPr>
            <w:r w:rsidRPr="00F80ACD">
              <w:rPr>
                <w:rFonts w:eastAsia="Calibri" w:cstheme="minorHAnsi"/>
                <w:b/>
                <w:snapToGrid w:val="0"/>
              </w:rPr>
              <w:t>Percentage of Total Price (Weight for payment)</w:t>
            </w:r>
          </w:p>
        </w:tc>
        <w:tc>
          <w:tcPr>
            <w:tcW w:w="2394" w:type="dxa"/>
          </w:tcPr>
          <w:p w14:paraId="7C0CA225" w14:textId="77777777" w:rsidR="0071518B" w:rsidRDefault="0071518B" w:rsidP="0071518B">
            <w:pPr>
              <w:jc w:val="center"/>
              <w:rPr>
                <w:rFonts w:eastAsia="Calibri" w:cstheme="minorHAnsi"/>
                <w:b/>
                <w:snapToGrid w:val="0"/>
              </w:rPr>
            </w:pPr>
          </w:p>
          <w:p w14:paraId="0BB56559" w14:textId="77777777" w:rsidR="0071518B" w:rsidRPr="00F80ACD" w:rsidRDefault="0071518B" w:rsidP="0071518B">
            <w:pPr>
              <w:jc w:val="center"/>
              <w:rPr>
                <w:rFonts w:eastAsia="Calibri" w:cstheme="minorHAnsi"/>
                <w:b/>
                <w:snapToGrid w:val="0"/>
              </w:rPr>
            </w:pPr>
            <w:r>
              <w:rPr>
                <w:rFonts w:eastAsia="Calibri" w:cstheme="minorHAnsi"/>
                <w:b/>
                <w:snapToGrid w:val="0"/>
              </w:rPr>
              <w:t>Amount</w:t>
            </w:r>
          </w:p>
        </w:tc>
      </w:tr>
      <w:tr w:rsidR="0071518B" w:rsidRPr="00D243BB" w14:paraId="58857B67" w14:textId="77777777" w:rsidTr="0071518B">
        <w:tc>
          <w:tcPr>
            <w:tcW w:w="2700" w:type="dxa"/>
          </w:tcPr>
          <w:p w14:paraId="495064BB" w14:textId="77777777" w:rsidR="0071518B" w:rsidRDefault="0071518B" w:rsidP="0071518B">
            <w:pPr>
              <w:rPr>
                <w:rFonts w:eastAsia="Calibri" w:cstheme="minorHAnsi"/>
                <w:snapToGrid w:val="0"/>
              </w:rPr>
            </w:pPr>
          </w:p>
          <w:p w14:paraId="2C3548E7" w14:textId="77777777" w:rsidR="0071518B" w:rsidRPr="00E263DD" w:rsidRDefault="0071518B" w:rsidP="0071518B">
            <w:pPr>
              <w:rPr>
                <w:rFonts w:eastAsia="Calibri" w:cstheme="minorHAnsi"/>
                <w:snapToGrid w:val="0"/>
              </w:rPr>
            </w:pPr>
            <w:r w:rsidRPr="00E263DD">
              <w:rPr>
                <w:rFonts w:eastAsia="Calibri" w:cstheme="minorHAnsi"/>
                <w:snapToGrid w:val="0"/>
              </w:rPr>
              <w:t xml:space="preserve">Inception </w:t>
            </w:r>
          </w:p>
          <w:p w14:paraId="133AA022" w14:textId="77777777" w:rsidR="0071518B" w:rsidRPr="00D243BB" w:rsidRDefault="0071518B" w:rsidP="0071518B">
            <w:pPr>
              <w:rPr>
                <w:rFonts w:eastAsia="Calibri" w:cstheme="minorHAnsi"/>
                <w:snapToGrid w:val="0"/>
              </w:rPr>
            </w:pPr>
            <w:r w:rsidRPr="00E263DD">
              <w:rPr>
                <w:rFonts w:eastAsia="Calibri" w:cstheme="minorHAnsi"/>
                <w:snapToGrid w:val="0"/>
              </w:rPr>
              <w:t>Report</w:t>
            </w:r>
          </w:p>
        </w:tc>
        <w:tc>
          <w:tcPr>
            <w:tcW w:w="3114" w:type="dxa"/>
          </w:tcPr>
          <w:p w14:paraId="4B1E0680" w14:textId="77777777" w:rsidR="0071518B" w:rsidRPr="00D243BB" w:rsidRDefault="0071518B" w:rsidP="0071518B">
            <w:pPr>
              <w:rPr>
                <w:rFonts w:eastAsia="Calibri" w:cstheme="minorHAnsi"/>
                <w:snapToGrid w:val="0"/>
              </w:rPr>
            </w:pPr>
          </w:p>
        </w:tc>
        <w:tc>
          <w:tcPr>
            <w:tcW w:w="2394" w:type="dxa"/>
          </w:tcPr>
          <w:p w14:paraId="59EC47A5" w14:textId="77777777" w:rsidR="0071518B" w:rsidRPr="00D243BB" w:rsidRDefault="0071518B" w:rsidP="0071518B">
            <w:pPr>
              <w:rPr>
                <w:rFonts w:eastAsia="Calibri" w:cstheme="minorHAnsi"/>
                <w:snapToGrid w:val="0"/>
              </w:rPr>
            </w:pPr>
          </w:p>
        </w:tc>
      </w:tr>
      <w:tr w:rsidR="0071518B" w:rsidRPr="00D243BB" w14:paraId="6F5A8715" w14:textId="77777777" w:rsidTr="0071518B">
        <w:tc>
          <w:tcPr>
            <w:tcW w:w="2700" w:type="dxa"/>
          </w:tcPr>
          <w:p w14:paraId="13DBFEEE" w14:textId="77777777" w:rsidR="0071518B" w:rsidRPr="00D243BB" w:rsidRDefault="0071518B" w:rsidP="0071518B">
            <w:pPr>
              <w:rPr>
                <w:rFonts w:eastAsia="Calibri" w:cstheme="minorHAnsi"/>
                <w:snapToGrid w:val="0"/>
              </w:rPr>
            </w:pPr>
            <w:r w:rsidRPr="007F51E5">
              <w:rPr>
                <w:rFonts w:eastAsia="Calibri" w:cstheme="minorHAnsi"/>
                <w:snapToGrid w:val="0"/>
              </w:rPr>
              <w:t>Presentation</w:t>
            </w:r>
          </w:p>
        </w:tc>
        <w:tc>
          <w:tcPr>
            <w:tcW w:w="3114" w:type="dxa"/>
          </w:tcPr>
          <w:p w14:paraId="79CFA223" w14:textId="77777777" w:rsidR="0071518B" w:rsidRPr="00D243BB" w:rsidRDefault="0071518B" w:rsidP="0071518B">
            <w:pPr>
              <w:rPr>
                <w:rFonts w:eastAsia="Calibri" w:cstheme="minorHAnsi"/>
                <w:snapToGrid w:val="0"/>
              </w:rPr>
            </w:pPr>
          </w:p>
        </w:tc>
        <w:tc>
          <w:tcPr>
            <w:tcW w:w="2394" w:type="dxa"/>
          </w:tcPr>
          <w:p w14:paraId="2D8C02F7" w14:textId="77777777" w:rsidR="0071518B" w:rsidRPr="00D243BB" w:rsidRDefault="0071518B" w:rsidP="0071518B">
            <w:pPr>
              <w:rPr>
                <w:rFonts w:eastAsia="Calibri" w:cstheme="minorHAnsi"/>
                <w:snapToGrid w:val="0"/>
              </w:rPr>
            </w:pPr>
          </w:p>
        </w:tc>
      </w:tr>
      <w:tr w:rsidR="0071518B" w:rsidRPr="00D243BB" w14:paraId="4FC30A0C" w14:textId="77777777" w:rsidTr="0071518B">
        <w:tc>
          <w:tcPr>
            <w:tcW w:w="2700" w:type="dxa"/>
          </w:tcPr>
          <w:p w14:paraId="7EFD2A29" w14:textId="77777777" w:rsidR="0071518B" w:rsidRPr="007F51E5" w:rsidRDefault="0071518B" w:rsidP="0071518B">
            <w:pPr>
              <w:rPr>
                <w:rFonts w:eastAsia="Calibri" w:cstheme="minorHAnsi"/>
                <w:snapToGrid w:val="0"/>
              </w:rPr>
            </w:pPr>
            <w:r w:rsidRPr="007F51E5">
              <w:rPr>
                <w:rFonts w:eastAsia="Calibri" w:cstheme="minorHAnsi"/>
                <w:snapToGrid w:val="0"/>
              </w:rPr>
              <w:t xml:space="preserve">Draft Final </w:t>
            </w:r>
          </w:p>
          <w:p w14:paraId="514758B6" w14:textId="77777777" w:rsidR="0071518B" w:rsidRPr="00D243BB" w:rsidRDefault="0071518B" w:rsidP="0071518B">
            <w:pPr>
              <w:rPr>
                <w:rFonts w:eastAsia="Calibri" w:cstheme="minorHAnsi"/>
                <w:snapToGrid w:val="0"/>
              </w:rPr>
            </w:pPr>
            <w:r w:rsidRPr="007F51E5">
              <w:rPr>
                <w:rFonts w:eastAsia="Calibri" w:cstheme="minorHAnsi"/>
                <w:snapToGrid w:val="0"/>
              </w:rPr>
              <w:t>Report</w:t>
            </w:r>
          </w:p>
        </w:tc>
        <w:tc>
          <w:tcPr>
            <w:tcW w:w="3114" w:type="dxa"/>
          </w:tcPr>
          <w:p w14:paraId="392314A9" w14:textId="77777777" w:rsidR="0071518B" w:rsidRPr="00D243BB" w:rsidRDefault="0071518B" w:rsidP="0071518B">
            <w:pPr>
              <w:rPr>
                <w:rFonts w:eastAsia="Calibri" w:cstheme="minorHAnsi"/>
                <w:snapToGrid w:val="0"/>
              </w:rPr>
            </w:pPr>
          </w:p>
        </w:tc>
        <w:tc>
          <w:tcPr>
            <w:tcW w:w="2394" w:type="dxa"/>
          </w:tcPr>
          <w:p w14:paraId="11DC695F" w14:textId="77777777" w:rsidR="0071518B" w:rsidRPr="00D243BB" w:rsidRDefault="0071518B" w:rsidP="0071518B">
            <w:pPr>
              <w:rPr>
                <w:rFonts w:eastAsia="Calibri" w:cstheme="minorHAnsi"/>
                <w:snapToGrid w:val="0"/>
              </w:rPr>
            </w:pPr>
          </w:p>
        </w:tc>
      </w:tr>
      <w:tr w:rsidR="0071518B" w:rsidRPr="00D243BB" w14:paraId="4A6F6860" w14:textId="77777777" w:rsidTr="0071518B">
        <w:tc>
          <w:tcPr>
            <w:tcW w:w="2700" w:type="dxa"/>
          </w:tcPr>
          <w:p w14:paraId="08655278" w14:textId="77777777" w:rsidR="0071518B" w:rsidRPr="007F51E5" w:rsidRDefault="0071518B" w:rsidP="0071518B">
            <w:pPr>
              <w:rPr>
                <w:rFonts w:eastAsia="Calibri" w:cstheme="minorHAnsi"/>
                <w:snapToGrid w:val="0"/>
              </w:rPr>
            </w:pPr>
            <w:r w:rsidRPr="009E79ED">
              <w:rPr>
                <w:rFonts w:eastAsia="Calibri" w:cstheme="minorHAnsi"/>
                <w:snapToGrid w:val="0"/>
              </w:rPr>
              <w:t>Final Repor</w:t>
            </w:r>
            <w:r>
              <w:rPr>
                <w:rFonts w:eastAsia="Calibri" w:cstheme="minorHAnsi"/>
                <w:snapToGrid w:val="0"/>
              </w:rPr>
              <w:t>t</w:t>
            </w:r>
          </w:p>
        </w:tc>
        <w:tc>
          <w:tcPr>
            <w:tcW w:w="3114" w:type="dxa"/>
          </w:tcPr>
          <w:p w14:paraId="32196C7C" w14:textId="77777777" w:rsidR="0071518B" w:rsidRPr="00D243BB" w:rsidRDefault="0071518B" w:rsidP="0071518B">
            <w:pPr>
              <w:rPr>
                <w:rFonts w:eastAsia="Calibri" w:cstheme="minorHAnsi"/>
                <w:snapToGrid w:val="0"/>
              </w:rPr>
            </w:pPr>
          </w:p>
        </w:tc>
        <w:tc>
          <w:tcPr>
            <w:tcW w:w="2394" w:type="dxa"/>
          </w:tcPr>
          <w:p w14:paraId="14638EF1" w14:textId="77777777" w:rsidR="0071518B" w:rsidRPr="00D243BB" w:rsidRDefault="0071518B" w:rsidP="0071518B">
            <w:pPr>
              <w:rPr>
                <w:rFonts w:eastAsia="Calibri" w:cstheme="minorHAnsi"/>
                <w:snapToGrid w:val="0"/>
              </w:rPr>
            </w:pPr>
          </w:p>
        </w:tc>
      </w:tr>
      <w:tr w:rsidR="0071518B" w:rsidRPr="00D243BB" w14:paraId="3B6A610E" w14:textId="77777777" w:rsidTr="0071518B">
        <w:tc>
          <w:tcPr>
            <w:tcW w:w="2700" w:type="dxa"/>
          </w:tcPr>
          <w:p w14:paraId="2F0406E3" w14:textId="77777777" w:rsidR="0071518B" w:rsidRPr="00D243BB" w:rsidRDefault="0071518B" w:rsidP="0071518B">
            <w:pPr>
              <w:rPr>
                <w:rFonts w:eastAsia="Calibri" w:cstheme="minorHAnsi"/>
                <w:snapToGrid w:val="0"/>
              </w:rPr>
            </w:pPr>
            <w:r w:rsidRPr="00D243BB">
              <w:rPr>
                <w:rFonts w:eastAsia="Calibri" w:cstheme="minorHAnsi"/>
                <w:snapToGrid w:val="0"/>
              </w:rPr>
              <w:t xml:space="preserve">Total </w:t>
            </w:r>
          </w:p>
        </w:tc>
        <w:tc>
          <w:tcPr>
            <w:tcW w:w="3114" w:type="dxa"/>
          </w:tcPr>
          <w:p w14:paraId="48890E67" w14:textId="77777777" w:rsidR="0071518B" w:rsidRPr="00D243BB" w:rsidRDefault="0071518B" w:rsidP="0071518B">
            <w:pPr>
              <w:rPr>
                <w:rFonts w:eastAsia="Calibri" w:cstheme="minorHAnsi"/>
                <w:snapToGrid w:val="0"/>
              </w:rPr>
            </w:pPr>
          </w:p>
        </w:tc>
        <w:tc>
          <w:tcPr>
            <w:tcW w:w="2394" w:type="dxa"/>
          </w:tcPr>
          <w:p w14:paraId="4CFA5A63" w14:textId="77777777" w:rsidR="0071518B" w:rsidRPr="00D243BB" w:rsidRDefault="0071518B" w:rsidP="0071518B">
            <w:pPr>
              <w:rPr>
                <w:rFonts w:eastAsia="Calibri" w:cstheme="minorHAnsi"/>
                <w:snapToGrid w:val="0"/>
              </w:rPr>
            </w:pPr>
          </w:p>
        </w:tc>
      </w:tr>
    </w:tbl>
    <w:p w14:paraId="7B1A2ECC" w14:textId="77777777" w:rsidR="0071518B" w:rsidRPr="00D243BB" w:rsidRDefault="0071518B" w:rsidP="0071518B">
      <w:pPr>
        <w:ind w:left="360"/>
        <w:rPr>
          <w:rFonts w:cstheme="minorHAnsi"/>
          <w:i/>
          <w:snapToGrid w:val="0"/>
          <w:sz w:val="20"/>
          <w:szCs w:val="20"/>
        </w:rPr>
      </w:pPr>
      <w:r w:rsidRPr="00D243BB">
        <w:rPr>
          <w:rFonts w:cstheme="minorHAnsi"/>
          <w:i/>
          <w:snapToGrid w:val="0"/>
          <w:sz w:val="20"/>
          <w:szCs w:val="20"/>
        </w:rPr>
        <w:t>*</w:t>
      </w:r>
      <w:r>
        <w:rPr>
          <w:rFonts w:cstheme="minorHAnsi"/>
          <w:i/>
          <w:snapToGrid w:val="0"/>
          <w:sz w:val="20"/>
          <w:szCs w:val="20"/>
        </w:rPr>
        <w:t>Basis for</w:t>
      </w:r>
      <w:r w:rsidRPr="00D243BB">
        <w:rPr>
          <w:rFonts w:cstheme="minorHAnsi"/>
          <w:i/>
          <w:snapToGrid w:val="0"/>
          <w:sz w:val="20"/>
          <w:szCs w:val="20"/>
        </w:rPr>
        <w:t xml:space="preserve"> payment tranches</w:t>
      </w:r>
    </w:p>
    <w:p w14:paraId="36824AB6" w14:textId="77777777" w:rsidR="0071518B" w:rsidRPr="000E611D" w:rsidRDefault="0071518B" w:rsidP="0071518B">
      <w:pPr>
        <w:pStyle w:val="ListParagraph"/>
        <w:spacing w:after="0" w:line="240" w:lineRule="auto"/>
        <w:ind w:left="0"/>
        <w:jc w:val="center"/>
        <w:rPr>
          <w:rFonts w:ascii="Arial" w:eastAsia="Times New Roman" w:hAnsi="Arial" w:cs="Arial"/>
          <w:b/>
          <w:color w:val="000000"/>
          <w:lang w:eastAsia="en-PH"/>
        </w:rPr>
      </w:pPr>
    </w:p>
    <w:p w14:paraId="3F78F2AC" w14:textId="77777777" w:rsidR="00A6566E" w:rsidRPr="00A6566E" w:rsidRDefault="00A6566E" w:rsidP="00A6566E">
      <w:pPr>
        <w:pBdr>
          <w:top w:val="nil"/>
          <w:left w:val="nil"/>
          <w:bottom w:val="nil"/>
          <w:right w:val="nil"/>
          <w:between w:val="nil"/>
        </w:pBdr>
        <w:spacing w:after="160" w:line="259" w:lineRule="auto"/>
        <w:jc w:val="both"/>
        <w:rPr>
          <w:rFonts w:ascii="Calibri" w:eastAsia="Calibri" w:hAnsi="Calibri" w:cs="Calibri"/>
          <w:noProof/>
          <w:color w:val="000000"/>
          <w:sz w:val="22"/>
          <w:szCs w:val="22"/>
          <w:lang w:bidi="ar-DZ"/>
        </w:rPr>
      </w:pPr>
    </w:p>
    <w:bookmarkEnd w:id="86"/>
    <w:p w14:paraId="1E028010" w14:textId="77777777" w:rsidR="00E86F93" w:rsidRDefault="00E86F93" w:rsidP="00E86F93">
      <w:pPr>
        <w:rPr>
          <w:b/>
          <w:sz w:val="16"/>
          <w:szCs w:val="16"/>
        </w:rPr>
      </w:pPr>
    </w:p>
    <w:sectPr w:rsidR="00E86F93" w:rsidSect="00880DC9">
      <w:footerReference w:type="default" r:id="rId18"/>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FA306B" w14:textId="77777777" w:rsidR="00EF5DA1" w:rsidRDefault="00EF5DA1" w:rsidP="00521CB0">
      <w:r>
        <w:separator/>
      </w:r>
    </w:p>
  </w:endnote>
  <w:endnote w:type="continuationSeparator" w:id="0">
    <w:p w14:paraId="3A6B9750" w14:textId="77777777" w:rsidR="00EF5DA1" w:rsidRDefault="00EF5DA1" w:rsidP="00521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arnockPro-Light">
    <w:panose1 w:val="00000000000000000000"/>
    <w:charset w:val="00"/>
    <w:family w:val="roman"/>
    <w:notTrueType/>
    <w:pitch w:val="default"/>
    <w:sig w:usb0="00000003" w:usb1="00000000" w:usb2="00000000" w:usb3="00000000" w:csb0="00000001" w:csb1="00000000"/>
  </w:font>
  <w:font w:name="Myriad-Bold">
    <w:altName w:val="Calibri"/>
    <w:panose1 w:val="00000000000000000000"/>
    <w:charset w:val="00"/>
    <w:family w:val="swiss"/>
    <w:notTrueType/>
    <w:pitch w:val="default"/>
    <w:sig w:usb0="00000003" w:usb1="00000000" w:usb2="00000000" w:usb3="00000000" w:csb0="00000001" w:csb1="00000000"/>
  </w:font>
  <w:font w:name="ACaslon-Regular">
    <w:altName w:val="MS Mincho"/>
    <w:panose1 w:val="00000000000000000000"/>
    <w:charset w:val="80"/>
    <w:family w:val="roman"/>
    <w:notTrueType/>
    <w:pitch w:val="default"/>
    <w:sig w:usb0="00000000" w:usb1="08070000" w:usb2="00000010" w:usb3="00000000" w:csb0="00020000" w:csb1="00000000"/>
  </w:font>
  <w:font w:name="HIDDJN+TimesNewRoman,Bold">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FEF536" w14:textId="77777777" w:rsidR="009D0DCA" w:rsidRDefault="009D0DCA">
    <w:pPr>
      <w:pStyle w:val="Footer"/>
      <w:jc w:val="right"/>
    </w:pPr>
    <w:r>
      <w:fldChar w:fldCharType="begin"/>
    </w:r>
    <w:r>
      <w:instrText xml:space="preserve"> PAGE   \* MERGEFORMAT </w:instrText>
    </w:r>
    <w:r>
      <w:fldChar w:fldCharType="separate"/>
    </w:r>
    <w:r>
      <w:rPr>
        <w:noProof/>
      </w:rPr>
      <w:t>2</w:t>
    </w:r>
    <w:r>
      <w:rPr>
        <w:noProof/>
      </w:rPr>
      <w:fldChar w:fldCharType="end"/>
    </w:r>
  </w:p>
  <w:p w14:paraId="26120916" w14:textId="77777777" w:rsidR="009D0DCA" w:rsidRDefault="009D0D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836B8" w14:textId="77777777" w:rsidR="009D0DCA" w:rsidRDefault="009D0DCA">
    <w:pPr>
      <w:pStyle w:val="Footer"/>
      <w:jc w:val="right"/>
    </w:pPr>
    <w:r>
      <w:fldChar w:fldCharType="begin"/>
    </w:r>
    <w:r>
      <w:instrText xml:space="preserve"> PAGE   \* MERGEFORMAT </w:instrText>
    </w:r>
    <w:r>
      <w:fldChar w:fldCharType="separate"/>
    </w:r>
    <w:r>
      <w:rPr>
        <w:noProof/>
      </w:rPr>
      <w:t>1</w:t>
    </w:r>
    <w:r>
      <w:rPr>
        <w:noProof/>
      </w:rPr>
      <w:fldChar w:fldCharType="end"/>
    </w:r>
  </w:p>
  <w:p w14:paraId="5067FD1F" w14:textId="77777777" w:rsidR="009D0DCA" w:rsidRDefault="009D0D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B997A2" w14:textId="77777777" w:rsidR="00EF5DA1" w:rsidRDefault="00EF5DA1" w:rsidP="00521CB0">
      <w:r>
        <w:separator/>
      </w:r>
    </w:p>
  </w:footnote>
  <w:footnote w:type="continuationSeparator" w:id="0">
    <w:p w14:paraId="2E2CAE4A" w14:textId="77777777" w:rsidR="00EF5DA1" w:rsidRDefault="00EF5DA1" w:rsidP="00521CB0">
      <w:r>
        <w:continuationSeparator/>
      </w:r>
    </w:p>
  </w:footnote>
  <w:footnote w:id="1">
    <w:p w14:paraId="5DD67451" w14:textId="77777777" w:rsidR="009D0DCA" w:rsidRDefault="009D0DCA" w:rsidP="00AB389F">
      <w:pPr>
        <w:pStyle w:val="FootnoteText"/>
      </w:pPr>
      <w:r w:rsidRPr="00F168A8">
        <w:rPr>
          <w:rStyle w:val="FootnoteReference"/>
          <w:rFonts w:cs="Calibri"/>
          <w:szCs w:val="18"/>
        </w:rPr>
        <w:footnoteRef/>
      </w:r>
      <w:r w:rsidRPr="00F168A8">
        <w:rPr>
          <w:rFonts w:cs="Calibri"/>
          <w:szCs w:val="18"/>
        </w:rPr>
        <w:t xml:space="preserve"> For additional information on methods, see the </w:t>
      </w:r>
      <w:hyperlink r:id="rId1" w:history="1">
        <w:r w:rsidRPr="00F168A8">
          <w:rPr>
            <w:rStyle w:val="Hyperlink"/>
            <w:rFonts w:cs="Calibri"/>
            <w:szCs w:val="18"/>
          </w:rPr>
          <w:t>Handbook on Planning, Monitoring and Evaluating for Development Results</w:t>
        </w:r>
      </w:hyperlink>
      <w:r w:rsidRPr="00F168A8">
        <w:rPr>
          <w:rFonts w:cs="Calibri"/>
          <w:szCs w:val="18"/>
        </w:rPr>
        <w:t>, Chapter 7, pg. 163</w:t>
      </w:r>
    </w:p>
  </w:footnote>
  <w:footnote w:id="2">
    <w:p w14:paraId="372B0EF4" w14:textId="77777777" w:rsidR="009D0DCA" w:rsidRDefault="009D0DCA" w:rsidP="00AB389F">
      <w:pPr>
        <w:pStyle w:val="FootnoteText"/>
      </w:pPr>
      <w:r w:rsidRPr="004B6248">
        <w:rPr>
          <w:rStyle w:val="FootnoteReference"/>
        </w:rPr>
        <w:footnoteRef/>
      </w:r>
      <w:r w:rsidRPr="00FB1376">
        <w:t>www.unevaluation.org/unegcodeofconduct</w:t>
      </w:r>
    </w:p>
    <w:p w14:paraId="09E96762" w14:textId="77777777" w:rsidR="009D0DCA" w:rsidRDefault="009D0DCA" w:rsidP="00AB389F">
      <w:pPr>
        <w:pStyle w:val="FootnoteText"/>
      </w:pPr>
    </w:p>
  </w:footnote>
  <w:footnote w:id="3">
    <w:p w14:paraId="5A2FCBAE" w14:textId="77777777" w:rsidR="009D0DCA" w:rsidRPr="002B7151" w:rsidRDefault="009D0DCA" w:rsidP="00AB389F">
      <w:pPr>
        <w:rPr>
          <w:sz w:val="18"/>
          <w:szCs w:val="18"/>
        </w:rPr>
      </w:pPr>
      <w:r w:rsidRPr="002B7151">
        <w:rPr>
          <w:rStyle w:val="FootnoteReference"/>
          <w:sz w:val="18"/>
          <w:szCs w:val="18"/>
        </w:rPr>
        <w:footnoteRef/>
      </w:r>
      <w:r w:rsidRPr="002B7151">
        <w:rPr>
          <w:sz w:val="18"/>
          <w:szCs w:val="18"/>
        </w:rPr>
        <w:t>The Report length sh</w:t>
      </w:r>
      <w:r>
        <w:rPr>
          <w:sz w:val="18"/>
          <w:szCs w:val="18"/>
        </w:rPr>
        <w:t>ould</w:t>
      </w:r>
      <w:r w:rsidRPr="002B7151">
        <w:rPr>
          <w:sz w:val="18"/>
          <w:szCs w:val="18"/>
        </w:rPr>
        <w:t xml:space="preserve"> not exceed </w:t>
      </w:r>
      <w:r w:rsidRPr="00F168A8">
        <w:rPr>
          <w:i/>
          <w:sz w:val="18"/>
          <w:szCs w:val="18"/>
          <w:highlight w:val="lightGray"/>
        </w:rPr>
        <w:t>40</w:t>
      </w:r>
      <w:r w:rsidRPr="002B7151">
        <w:rPr>
          <w:sz w:val="18"/>
          <w:szCs w:val="18"/>
        </w:rPr>
        <w:t xml:space="preserve"> pages in total (not including annexes).</w:t>
      </w:r>
    </w:p>
  </w:footnote>
  <w:footnote w:id="4">
    <w:p w14:paraId="76A5AB13" w14:textId="77777777" w:rsidR="009D0DCA" w:rsidRPr="002B7151" w:rsidRDefault="009D0DCA" w:rsidP="00AB389F">
      <w:pPr>
        <w:pStyle w:val="FootnoteText"/>
        <w:rPr>
          <w:szCs w:val="18"/>
        </w:rPr>
      </w:pPr>
      <w:r w:rsidRPr="002B7151">
        <w:rPr>
          <w:rStyle w:val="FootnoteReference"/>
          <w:szCs w:val="18"/>
        </w:rPr>
        <w:footnoteRef/>
      </w:r>
      <w:r w:rsidRPr="002B7151">
        <w:rPr>
          <w:szCs w:val="18"/>
        </w:rPr>
        <w:t xml:space="preserve"> UNDP Style Manual, Office of Communications, Partnerships Bureau, updated November 2008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60B5F"/>
    <w:multiLevelType w:val="hybridMultilevel"/>
    <w:tmpl w:val="DD4C415C"/>
    <w:lvl w:ilvl="0" w:tplc="7FDCBAB8">
      <w:start w:val="1"/>
      <w:numFmt w:val="bullet"/>
      <w:lvlText w:val=""/>
      <w:lvlJc w:val="left"/>
      <w:pPr>
        <w:ind w:left="1080" w:hanging="360"/>
      </w:pPr>
      <w:rPr>
        <w:rFonts w:ascii="Webdings" w:hAnsi="Webdings" w:hint="default"/>
        <w:sz w:val="4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B031B1D"/>
    <w:multiLevelType w:val="hybridMultilevel"/>
    <w:tmpl w:val="F7200F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160DBC"/>
    <w:multiLevelType w:val="multilevel"/>
    <w:tmpl w:val="B44C4DC0"/>
    <w:lvl w:ilvl="0">
      <w:start w:val="1"/>
      <w:numFmt w:val="decimal"/>
      <w:lvlText w:val="%1."/>
      <w:lvlJc w:val="left"/>
      <w:pPr>
        <w:ind w:left="360" w:hanging="360"/>
      </w:pPr>
      <w:rPr>
        <w:rFonts w:ascii="Calibri" w:eastAsia="Calibri" w:hAnsi="Calibri" w:cs="Arial" w:hint="default"/>
        <w:color w:val="FF0000"/>
      </w:rPr>
    </w:lvl>
    <w:lvl w:ilvl="1">
      <w:start w:val="1"/>
      <w:numFmt w:val="decimal"/>
      <w:lvlText w:val="%1.%2."/>
      <w:lvlJc w:val="left"/>
      <w:pPr>
        <w:ind w:left="0" w:firstLine="0"/>
      </w:pPr>
      <w:rPr>
        <w:rFonts w:ascii="Calibri" w:eastAsia="Calibri" w:hAnsi="Calibri" w:cs="Arial" w:hint="default"/>
        <w:color w:val="FF0000"/>
      </w:rPr>
    </w:lvl>
    <w:lvl w:ilvl="2">
      <w:start w:val="1"/>
      <w:numFmt w:val="decimal"/>
      <w:lvlText w:val="%1.%2.%3."/>
      <w:lvlJc w:val="left"/>
      <w:pPr>
        <w:ind w:left="720" w:hanging="720"/>
      </w:pPr>
      <w:rPr>
        <w:rFonts w:ascii="Calibri" w:eastAsia="Calibri" w:hAnsi="Calibri" w:cs="Arial" w:hint="default"/>
        <w:color w:val="FF0000"/>
      </w:rPr>
    </w:lvl>
    <w:lvl w:ilvl="3">
      <w:start w:val="1"/>
      <w:numFmt w:val="decimal"/>
      <w:lvlText w:val="%1.%2.%3.%4."/>
      <w:lvlJc w:val="left"/>
      <w:pPr>
        <w:ind w:left="720" w:hanging="720"/>
      </w:pPr>
      <w:rPr>
        <w:rFonts w:ascii="Calibri" w:eastAsia="Calibri" w:hAnsi="Calibri" w:cs="Arial" w:hint="default"/>
        <w:color w:val="FF0000"/>
      </w:rPr>
    </w:lvl>
    <w:lvl w:ilvl="4">
      <w:start w:val="1"/>
      <w:numFmt w:val="decimal"/>
      <w:lvlText w:val="%1.%2.%3.%4.%5."/>
      <w:lvlJc w:val="left"/>
      <w:pPr>
        <w:ind w:left="1080" w:hanging="1080"/>
      </w:pPr>
      <w:rPr>
        <w:rFonts w:ascii="Calibri" w:eastAsia="Calibri" w:hAnsi="Calibri" w:cs="Arial" w:hint="default"/>
        <w:color w:val="FF0000"/>
      </w:rPr>
    </w:lvl>
    <w:lvl w:ilvl="5">
      <w:start w:val="1"/>
      <w:numFmt w:val="decimal"/>
      <w:lvlText w:val="%1.%2.%3.%4.%5.%6."/>
      <w:lvlJc w:val="left"/>
      <w:pPr>
        <w:ind w:left="1080" w:hanging="1080"/>
      </w:pPr>
      <w:rPr>
        <w:rFonts w:ascii="Calibri" w:eastAsia="Calibri" w:hAnsi="Calibri" w:cs="Arial" w:hint="default"/>
        <w:color w:val="FF0000"/>
      </w:rPr>
    </w:lvl>
    <w:lvl w:ilvl="6">
      <w:start w:val="1"/>
      <w:numFmt w:val="decimal"/>
      <w:lvlText w:val="%1.%2.%3.%4.%5.%6.%7."/>
      <w:lvlJc w:val="left"/>
      <w:pPr>
        <w:ind w:left="1440" w:hanging="1440"/>
      </w:pPr>
      <w:rPr>
        <w:rFonts w:ascii="Calibri" w:eastAsia="Calibri" w:hAnsi="Calibri" w:cs="Arial" w:hint="default"/>
        <w:color w:val="FF0000"/>
      </w:rPr>
    </w:lvl>
    <w:lvl w:ilvl="7">
      <w:start w:val="1"/>
      <w:numFmt w:val="decimal"/>
      <w:lvlText w:val="%1.%2.%3.%4.%5.%6.%7.%8."/>
      <w:lvlJc w:val="left"/>
      <w:pPr>
        <w:ind w:left="1440" w:hanging="1440"/>
      </w:pPr>
      <w:rPr>
        <w:rFonts w:ascii="Calibri" w:eastAsia="Calibri" w:hAnsi="Calibri" w:cs="Arial" w:hint="default"/>
        <w:color w:val="FF0000"/>
      </w:rPr>
    </w:lvl>
    <w:lvl w:ilvl="8">
      <w:start w:val="1"/>
      <w:numFmt w:val="decimal"/>
      <w:lvlText w:val="%1.%2.%3.%4.%5.%6.%7.%8.%9."/>
      <w:lvlJc w:val="left"/>
      <w:pPr>
        <w:ind w:left="1800" w:hanging="1800"/>
      </w:pPr>
      <w:rPr>
        <w:rFonts w:ascii="Calibri" w:eastAsia="Calibri" w:hAnsi="Calibri" w:cs="Arial" w:hint="default"/>
        <w:color w:val="FF0000"/>
      </w:rPr>
    </w:lvl>
  </w:abstractNum>
  <w:abstractNum w:abstractNumId="3" w15:restartNumberingAfterBreak="0">
    <w:nsid w:val="0BC547F6"/>
    <w:multiLevelType w:val="multilevel"/>
    <w:tmpl w:val="C416FE90"/>
    <w:lvl w:ilvl="0">
      <w:start w:val="1"/>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192354B"/>
    <w:multiLevelType w:val="hybridMultilevel"/>
    <w:tmpl w:val="3D682B28"/>
    <w:lvl w:ilvl="0" w:tplc="E506DBB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F73322"/>
    <w:multiLevelType w:val="singleLevel"/>
    <w:tmpl w:val="04090015"/>
    <w:lvl w:ilvl="0">
      <w:start w:val="1"/>
      <w:numFmt w:val="upperLetter"/>
      <w:lvlText w:val="%1."/>
      <w:lvlJc w:val="left"/>
      <w:pPr>
        <w:tabs>
          <w:tab w:val="num" w:pos="360"/>
        </w:tabs>
        <w:ind w:left="360" w:hanging="360"/>
      </w:pPr>
      <w:rPr>
        <w:rFonts w:hint="default"/>
      </w:rPr>
    </w:lvl>
  </w:abstractNum>
  <w:abstractNum w:abstractNumId="6" w15:restartNumberingAfterBreak="0">
    <w:nsid w:val="2D497AA3"/>
    <w:multiLevelType w:val="hybridMultilevel"/>
    <w:tmpl w:val="1592E0FA"/>
    <w:lvl w:ilvl="0" w:tplc="7FDCBAB8">
      <w:start w:val="1"/>
      <w:numFmt w:val="bullet"/>
      <w:lvlText w:val=""/>
      <w:lvlJc w:val="left"/>
      <w:pPr>
        <w:ind w:left="644" w:hanging="360"/>
      </w:pPr>
      <w:rPr>
        <w:rFonts w:ascii="Webdings" w:hAnsi="Webdings" w:hint="default"/>
        <w:sz w:val="40"/>
      </w:rPr>
    </w:lvl>
    <w:lvl w:ilvl="1" w:tplc="34090019" w:tentative="1">
      <w:start w:val="1"/>
      <w:numFmt w:val="lowerLetter"/>
      <w:lvlText w:val="%2."/>
      <w:lvlJc w:val="left"/>
      <w:pPr>
        <w:ind w:left="1364" w:hanging="360"/>
      </w:pPr>
    </w:lvl>
    <w:lvl w:ilvl="2" w:tplc="3409001B" w:tentative="1">
      <w:start w:val="1"/>
      <w:numFmt w:val="lowerRoman"/>
      <w:lvlText w:val="%3."/>
      <w:lvlJc w:val="right"/>
      <w:pPr>
        <w:ind w:left="2084" w:hanging="180"/>
      </w:pPr>
    </w:lvl>
    <w:lvl w:ilvl="3" w:tplc="3409000F" w:tentative="1">
      <w:start w:val="1"/>
      <w:numFmt w:val="decimal"/>
      <w:lvlText w:val="%4."/>
      <w:lvlJc w:val="left"/>
      <w:pPr>
        <w:ind w:left="2804" w:hanging="360"/>
      </w:pPr>
    </w:lvl>
    <w:lvl w:ilvl="4" w:tplc="34090019" w:tentative="1">
      <w:start w:val="1"/>
      <w:numFmt w:val="lowerLetter"/>
      <w:lvlText w:val="%5."/>
      <w:lvlJc w:val="left"/>
      <w:pPr>
        <w:ind w:left="3524" w:hanging="360"/>
      </w:pPr>
    </w:lvl>
    <w:lvl w:ilvl="5" w:tplc="3409001B" w:tentative="1">
      <w:start w:val="1"/>
      <w:numFmt w:val="lowerRoman"/>
      <w:lvlText w:val="%6."/>
      <w:lvlJc w:val="right"/>
      <w:pPr>
        <w:ind w:left="4244" w:hanging="180"/>
      </w:pPr>
    </w:lvl>
    <w:lvl w:ilvl="6" w:tplc="3409000F" w:tentative="1">
      <w:start w:val="1"/>
      <w:numFmt w:val="decimal"/>
      <w:lvlText w:val="%7."/>
      <w:lvlJc w:val="left"/>
      <w:pPr>
        <w:ind w:left="4964" w:hanging="360"/>
      </w:pPr>
    </w:lvl>
    <w:lvl w:ilvl="7" w:tplc="34090019" w:tentative="1">
      <w:start w:val="1"/>
      <w:numFmt w:val="lowerLetter"/>
      <w:lvlText w:val="%8."/>
      <w:lvlJc w:val="left"/>
      <w:pPr>
        <w:ind w:left="5684" w:hanging="360"/>
      </w:pPr>
    </w:lvl>
    <w:lvl w:ilvl="8" w:tplc="3409001B" w:tentative="1">
      <w:start w:val="1"/>
      <w:numFmt w:val="lowerRoman"/>
      <w:lvlText w:val="%9."/>
      <w:lvlJc w:val="right"/>
      <w:pPr>
        <w:ind w:left="6404" w:hanging="180"/>
      </w:pPr>
    </w:lvl>
  </w:abstractNum>
  <w:abstractNum w:abstractNumId="7" w15:restartNumberingAfterBreak="0">
    <w:nsid w:val="2D5E19DE"/>
    <w:multiLevelType w:val="multilevel"/>
    <w:tmpl w:val="83CA48AA"/>
    <w:lvl w:ilvl="0">
      <w:start w:val="1"/>
      <w:numFmt w:val="upperRoman"/>
      <w:lvlRestart w:val="0"/>
      <w:pStyle w:val="Chapter"/>
      <w:lvlText w:val="%1."/>
      <w:lvlJc w:val="center"/>
      <w:pPr>
        <w:tabs>
          <w:tab w:val="num" w:pos="1800"/>
        </w:tabs>
        <w:ind w:left="1152" w:firstLine="288"/>
      </w:pPr>
      <w:rPr>
        <w:b/>
        <w:i w:val="0"/>
      </w:rPr>
    </w:lvl>
    <w:lvl w:ilvl="1">
      <w:start w:val="1"/>
      <w:numFmt w:val="decimal"/>
      <w:pStyle w:val="Paragraph"/>
      <w:isLgl/>
      <w:lvlText w:val="%1.%2"/>
      <w:lvlJc w:val="left"/>
      <w:pPr>
        <w:tabs>
          <w:tab w:val="num" w:pos="2448"/>
        </w:tabs>
        <w:ind w:left="2448" w:hanging="1296"/>
      </w:pPr>
      <w:rPr>
        <w:rFonts w:ascii="Times New Roman" w:hAnsi="Times New Roman" w:cs="Times New Roman" w:hint="default"/>
        <w:b w:val="0"/>
      </w:rPr>
    </w:lvl>
    <w:lvl w:ilvl="2">
      <w:start w:val="1"/>
      <w:numFmt w:val="lowerLetter"/>
      <w:pStyle w:val="subpar"/>
      <w:lvlText w:val="%3."/>
      <w:lvlJc w:val="left"/>
      <w:pPr>
        <w:tabs>
          <w:tab w:val="num" w:pos="2304"/>
        </w:tabs>
        <w:ind w:left="2304" w:hanging="432"/>
      </w:pPr>
    </w:lvl>
    <w:lvl w:ilvl="3">
      <w:start w:val="1"/>
      <w:numFmt w:val="lowerRoman"/>
      <w:pStyle w:val="SubSubPar"/>
      <w:lvlText w:val="%4."/>
      <w:lvlJc w:val="right"/>
      <w:pPr>
        <w:tabs>
          <w:tab w:val="num" w:pos="2736"/>
        </w:tabs>
        <w:ind w:left="2736" w:hanging="288"/>
      </w:pPr>
    </w:lvl>
    <w:lvl w:ilvl="4">
      <w:start w:val="1"/>
      <w:numFmt w:val="decimal"/>
      <w:lvlText w:val="%1.%2.%3.%4.%5"/>
      <w:lvlJc w:val="left"/>
      <w:pPr>
        <w:ind w:left="2160" w:hanging="1008"/>
      </w:pPr>
    </w:lvl>
    <w:lvl w:ilvl="5">
      <w:start w:val="1"/>
      <w:numFmt w:val="decimal"/>
      <w:lvlText w:val="%1.%2.%3.%4.%5.%6"/>
      <w:lvlJc w:val="left"/>
      <w:pPr>
        <w:ind w:left="2304" w:hanging="1152"/>
      </w:pPr>
    </w:lvl>
    <w:lvl w:ilvl="6">
      <w:start w:val="1"/>
      <w:numFmt w:val="decimal"/>
      <w:lvlText w:val="%1.%2.%3.%4.%5.%6.%7"/>
      <w:lvlJc w:val="left"/>
      <w:pPr>
        <w:ind w:left="2448" w:hanging="1296"/>
      </w:pPr>
    </w:lvl>
    <w:lvl w:ilvl="7">
      <w:start w:val="1"/>
      <w:numFmt w:val="decimal"/>
      <w:lvlText w:val="%1.%2.%3.%4.%5.%6.%7.%8"/>
      <w:lvlJc w:val="left"/>
      <w:pPr>
        <w:ind w:left="2592" w:hanging="1440"/>
      </w:pPr>
    </w:lvl>
    <w:lvl w:ilvl="8">
      <w:start w:val="1"/>
      <w:numFmt w:val="decimal"/>
      <w:lvlText w:val="%1.%2.%3.%4.%5.%6.%7.%8.%9"/>
      <w:lvlJc w:val="left"/>
      <w:pPr>
        <w:ind w:left="2736" w:hanging="1584"/>
      </w:pPr>
    </w:lvl>
  </w:abstractNum>
  <w:abstractNum w:abstractNumId="8" w15:restartNumberingAfterBreak="0">
    <w:nsid w:val="2D844F6F"/>
    <w:multiLevelType w:val="hybridMultilevel"/>
    <w:tmpl w:val="96F6F06A"/>
    <w:lvl w:ilvl="0" w:tplc="DCC288DA">
      <w:start w:val="1"/>
      <w:numFmt w:val="bullet"/>
      <w:lvlText w:val=""/>
      <w:lvlJc w:val="left"/>
      <w:pPr>
        <w:ind w:left="360" w:hanging="360"/>
      </w:pPr>
      <w:rPr>
        <w:rFonts w:ascii="Symbol" w:hAnsi="Symbol" w:hint="default"/>
      </w:rPr>
    </w:lvl>
    <w:lvl w:ilvl="1" w:tplc="A474A8F4">
      <w:start w:val="1"/>
      <w:numFmt w:val="bullet"/>
      <w:lvlText w:val="o"/>
      <w:lvlJc w:val="left"/>
      <w:pPr>
        <w:ind w:left="1440" w:hanging="360"/>
      </w:pPr>
      <w:rPr>
        <w:rFonts w:ascii="Courier New" w:hAnsi="Courier New" w:hint="default"/>
      </w:rPr>
    </w:lvl>
    <w:lvl w:ilvl="2" w:tplc="39B05FA8" w:tentative="1">
      <w:start w:val="1"/>
      <w:numFmt w:val="bullet"/>
      <w:lvlText w:val=""/>
      <w:lvlJc w:val="left"/>
      <w:pPr>
        <w:ind w:left="2160" w:hanging="360"/>
      </w:pPr>
      <w:rPr>
        <w:rFonts w:ascii="Wingdings" w:hAnsi="Wingdings" w:hint="default"/>
      </w:rPr>
    </w:lvl>
    <w:lvl w:ilvl="3" w:tplc="45F6457E" w:tentative="1">
      <w:start w:val="1"/>
      <w:numFmt w:val="bullet"/>
      <w:lvlText w:val=""/>
      <w:lvlJc w:val="left"/>
      <w:pPr>
        <w:ind w:left="2880" w:hanging="360"/>
      </w:pPr>
      <w:rPr>
        <w:rFonts w:ascii="Symbol" w:hAnsi="Symbol" w:hint="default"/>
      </w:rPr>
    </w:lvl>
    <w:lvl w:ilvl="4" w:tplc="671E70F8" w:tentative="1">
      <w:start w:val="1"/>
      <w:numFmt w:val="bullet"/>
      <w:lvlText w:val="o"/>
      <w:lvlJc w:val="left"/>
      <w:pPr>
        <w:ind w:left="3600" w:hanging="360"/>
      </w:pPr>
      <w:rPr>
        <w:rFonts w:ascii="Courier New" w:hAnsi="Courier New" w:hint="default"/>
      </w:rPr>
    </w:lvl>
    <w:lvl w:ilvl="5" w:tplc="395E422A" w:tentative="1">
      <w:start w:val="1"/>
      <w:numFmt w:val="bullet"/>
      <w:lvlText w:val=""/>
      <w:lvlJc w:val="left"/>
      <w:pPr>
        <w:ind w:left="4320" w:hanging="360"/>
      </w:pPr>
      <w:rPr>
        <w:rFonts w:ascii="Wingdings" w:hAnsi="Wingdings" w:hint="default"/>
      </w:rPr>
    </w:lvl>
    <w:lvl w:ilvl="6" w:tplc="ADC61F6C" w:tentative="1">
      <w:start w:val="1"/>
      <w:numFmt w:val="bullet"/>
      <w:lvlText w:val=""/>
      <w:lvlJc w:val="left"/>
      <w:pPr>
        <w:ind w:left="5040" w:hanging="360"/>
      </w:pPr>
      <w:rPr>
        <w:rFonts w:ascii="Symbol" w:hAnsi="Symbol" w:hint="default"/>
      </w:rPr>
    </w:lvl>
    <w:lvl w:ilvl="7" w:tplc="E2625754" w:tentative="1">
      <w:start w:val="1"/>
      <w:numFmt w:val="bullet"/>
      <w:lvlText w:val="o"/>
      <w:lvlJc w:val="left"/>
      <w:pPr>
        <w:ind w:left="5760" w:hanging="360"/>
      </w:pPr>
      <w:rPr>
        <w:rFonts w:ascii="Courier New" w:hAnsi="Courier New" w:hint="default"/>
      </w:rPr>
    </w:lvl>
    <w:lvl w:ilvl="8" w:tplc="8DB497EA" w:tentative="1">
      <w:start w:val="1"/>
      <w:numFmt w:val="bullet"/>
      <w:lvlText w:val=""/>
      <w:lvlJc w:val="left"/>
      <w:pPr>
        <w:ind w:left="6480" w:hanging="360"/>
      </w:pPr>
      <w:rPr>
        <w:rFonts w:ascii="Wingdings" w:hAnsi="Wingdings" w:hint="default"/>
      </w:rPr>
    </w:lvl>
  </w:abstractNum>
  <w:abstractNum w:abstractNumId="9" w15:restartNumberingAfterBreak="0">
    <w:nsid w:val="48F22A6E"/>
    <w:multiLevelType w:val="hybridMultilevel"/>
    <w:tmpl w:val="5894B43C"/>
    <w:lvl w:ilvl="0" w:tplc="D4D6C5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17261F"/>
    <w:multiLevelType w:val="multilevel"/>
    <w:tmpl w:val="69DCA81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4BEA1560"/>
    <w:multiLevelType w:val="hybridMultilevel"/>
    <w:tmpl w:val="A192016A"/>
    <w:lvl w:ilvl="0" w:tplc="95929028">
      <w:start w:val="1"/>
      <w:numFmt w:val="bullet"/>
      <w:pStyle w:val="norm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474B34"/>
    <w:multiLevelType w:val="hybridMultilevel"/>
    <w:tmpl w:val="139C99E0"/>
    <w:lvl w:ilvl="0" w:tplc="C4CEBAEA">
      <w:start w:val="15"/>
      <w:numFmt w:val="upperLetter"/>
      <w:lvlText w:val="%1)"/>
      <w:lvlJc w:val="left"/>
      <w:pPr>
        <w:ind w:left="360" w:hanging="360"/>
      </w:pPr>
      <w:rPr>
        <w:rFonts w:eastAsia="Times New Roman" w:hint="default"/>
        <w:sz w:val="20"/>
        <w:szCs w:val="2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3" w15:restartNumberingAfterBreak="0">
    <w:nsid w:val="5CE508F8"/>
    <w:multiLevelType w:val="hybridMultilevel"/>
    <w:tmpl w:val="886881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4944736"/>
    <w:multiLevelType w:val="hybridMultilevel"/>
    <w:tmpl w:val="69706982"/>
    <w:lvl w:ilvl="0" w:tplc="34090017">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5" w15:restartNumberingAfterBreak="0">
    <w:nsid w:val="65CF72B2"/>
    <w:multiLevelType w:val="hybridMultilevel"/>
    <w:tmpl w:val="7E04F01C"/>
    <w:lvl w:ilvl="0" w:tplc="F2D479DE">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6910821"/>
    <w:multiLevelType w:val="hybridMultilevel"/>
    <w:tmpl w:val="10FE48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71634099"/>
    <w:multiLevelType w:val="hybridMultilevel"/>
    <w:tmpl w:val="3272B136"/>
    <w:lvl w:ilvl="0" w:tplc="D8F492FC">
      <w:start w:val="1"/>
      <w:numFmt w:val="upperLetter"/>
      <w:lvlText w:val="%1."/>
      <w:lvlJc w:val="left"/>
      <w:pPr>
        <w:ind w:left="360" w:firstLine="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8" w15:restartNumberingAfterBreak="0">
    <w:nsid w:val="737E6E29"/>
    <w:multiLevelType w:val="hybridMultilevel"/>
    <w:tmpl w:val="CADAB7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A16E89"/>
    <w:multiLevelType w:val="hybridMultilevel"/>
    <w:tmpl w:val="EE7E012E"/>
    <w:lvl w:ilvl="0" w:tplc="F2368E9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6002957"/>
    <w:multiLevelType w:val="multilevel"/>
    <w:tmpl w:val="D6CABA50"/>
    <w:lvl w:ilvl="0">
      <w:start w:val="1"/>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66E2229"/>
    <w:multiLevelType w:val="hybridMultilevel"/>
    <w:tmpl w:val="73E20F3C"/>
    <w:lvl w:ilvl="0" w:tplc="7FDCBAB8">
      <w:start w:val="1"/>
      <w:numFmt w:val="bullet"/>
      <w:lvlText w:val=""/>
      <w:lvlJc w:val="left"/>
      <w:pPr>
        <w:ind w:left="630" w:hanging="360"/>
      </w:pPr>
      <w:rPr>
        <w:rFonts w:ascii="Webdings" w:hAnsi="Webdings" w:hint="default"/>
        <w:sz w:val="40"/>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22" w15:restartNumberingAfterBreak="0">
    <w:nsid w:val="771F349B"/>
    <w:multiLevelType w:val="hybridMultilevel"/>
    <w:tmpl w:val="A96AE23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12940A28">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2"/>
  </w:num>
  <w:num w:numId="2">
    <w:abstractNumId w:val="21"/>
  </w:num>
  <w:num w:numId="3">
    <w:abstractNumId w:val="14"/>
  </w:num>
  <w:num w:numId="4">
    <w:abstractNumId w:val="6"/>
  </w:num>
  <w:num w:numId="5">
    <w:abstractNumId w:val="17"/>
  </w:num>
  <w:num w:numId="6">
    <w:abstractNumId w:val="9"/>
  </w:num>
  <w:num w:numId="7">
    <w:abstractNumId w:val="5"/>
  </w:num>
  <w:num w:numId="8">
    <w:abstractNumId w:val="8"/>
  </w:num>
  <w:num w:numId="9">
    <w:abstractNumId w:val="4"/>
  </w:num>
  <w:num w:numId="10">
    <w:abstractNumId w:val="18"/>
  </w:num>
  <w:num w:numId="11">
    <w:abstractNumId w:val="11"/>
  </w:num>
  <w:num w:numId="12">
    <w:abstractNumId w:val="13"/>
  </w:num>
  <w:num w:numId="13">
    <w:abstractNumId w:val="1"/>
  </w:num>
  <w:num w:numId="14">
    <w:abstractNumId w:val="7"/>
  </w:num>
  <w:num w:numId="15">
    <w:abstractNumId w:val="15"/>
  </w:num>
  <w:num w:numId="16">
    <w:abstractNumId w:val="16"/>
  </w:num>
  <w:num w:numId="17">
    <w:abstractNumId w:val="10"/>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20"/>
  </w:num>
  <w:num w:numId="27">
    <w:abstractNumId w:val="3"/>
  </w:num>
  <w:num w:numId="28">
    <w:abstractNumId w:val="2"/>
  </w:num>
  <w:num w:numId="29">
    <w:abstractNumId w:val="12"/>
  </w:num>
  <w:num w:numId="30">
    <w:abstractNumId w:val="1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50C"/>
    <w:rsid w:val="00001F30"/>
    <w:rsid w:val="00026D73"/>
    <w:rsid w:val="000412FC"/>
    <w:rsid w:val="00056B5E"/>
    <w:rsid w:val="00077429"/>
    <w:rsid w:val="00081131"/>
    <w:rsid w:val="000932C8"/>
    <w:rsid w:val="000A329B"/>
    <w:rsid w:val="00101CB1"/>
    <w:rsid w:val="0011101A"/>
    <w:rsid w:val="001117EC"/>
    <w:rsid w:val="00130CAD"/>
    <w:rsid w:val="00131ACC"/>
    <w:rsid w:val="00136B5A"/>
    <w:rsid w:val="00150CAE"/>
    <w:rsid w:val="00150F52"/>
    <w:rsid w:val="00153B91"/>
    <w:rsid w:val="00155ACD"/>
    <w:rsid w:val="0016465E"/>
    <w:rsid w:val="00165A91"/>
    <w:rsid w:val="001A6665"/>
    <w:rsid w:val="001C1B5F"/>
    <w:rsid w:val="001C231D"/>
    <w:rsid w:val="001C6C24"/>
    <w:rsid w:val="00210EB5"/>
    <w:rsid w:val="002228A7"/>
    <w:rsid w:val="00224AAF"/>
    <w:rsid w:val="00261899"/>
    <w:rsid w:val="002A5207"/>
    <w:rsid w:val="002D096E"/>
    <w:rsid w:val="002D481C"/>
    <w:rsid w:val="002F170F"/>
    <w:rsid w:val="00306928"/>
    <w:rsid w:val="00322484"/>
    <w:rsid w:val="00324027"/>
    <w:rsid w:val="0033261C"/>
    <w:rsid w:val="00340195"/>
    <w:rsid w:val="00357C4D"/>
    <w:rsid w:val="00375EF7"/>
    <w:rsid w:val="003A1CEE"/>
    <w:rsid w:val="003E30C5"/>
    <w:rsid w:val="003F6E8C"/>
    <w:rsid w:val="004013F4"/>
    <w:rsid w:val="004024F1"/>
    <w:rsid w:val="00403455"/>
    <w:rsid w:val="0043215F"/>
    <w:rsid w:val="004403A1"/>
    <w:rsid w:val="0049537B"/>
    <w:rsid w:val="004A4DE1"/>
    <w:rsid w:val="004A616F"/>
    <w:rsid w:val="004B1B3B"/>
    <w:rsid w:val="004B4370"/>
    <w:rsid w:val="004B6B5C"/>
    <w:rsid w:val="004D26C2"/>
    <w:rsid w:val="004D42AA"/>
    <w:rsid w:val="004E7945"/>
    <w:rsid w:val="004F4743"/>
    <w:rsid w:val="005108B8"/>
    <w:rsid w:val="0052138D"/>
    <w:rsid w:val="00521CB0"/>
    <w:rsid w:val="00522FD8"/>
    <w:rsid w:val="005302F3"/>
    <w:rsid w:val="0053412E"/>
    <w:rsid w:val="00553D66"/>
    <w:rsid w:val="005545A0"/>
    <w:rsid w:val="0055483A"/>
    <w:rsid w:val="00566910"/>
    <w:rsid w:val="005669B6"/>
    <w:rsid w:val="00587080"/>
    <w:rsid w:val="00595D69"/>
    <w:rsid w:val="00597D46"/>
    <w:rsid w:val="005B1E1E"/>
    <w:rsid w:val="005C41D0"/>
    <w:rsid w:val="0061049E"/>
    <w:rsid w:val="00611F7F"/>
    <w:rsid w:val="006124ED"/>
    <w:rsid w:val="0061619E"/>
    <w:rsid w:val="00635BF1"/>
    <w:rsid w:val="00650537"/>
    <w:rsid w:val="00680E93"/>
    <w:rsid w:val="006B4E29"/>
    <w:rsid w:val="006B562C"/>
    <w:rsid w:val="006C302D"/>
    <w:rsid w:val="006D29EE"/>
    <w:rsid w:val="006F3334"/>
    <w:rsid w:val="00710AF3"/>
    <w:rsid w:val="0071518B"/>
    <w:rsid w:val="00731986"/>
    <w:rsid w:val="00745650"/>
    <w:rsid w:val="0075306C"/>
    <w:rsid w:val="007532A9"/>
    <w:rsid w:val="00755F2C"/>
    <w:rsid w:val="007600A0"/>
    <w:rsid w:val="00776880"/>
    <w:rsid w:val="00780AC9"/>
    <w:rsid w:val="00783285"/>
    <w:rsid w:val="007864B0"/>
    <w:rsid w:val="00794CDA"/>
    <w:rsid w:val="007F0EB6"/>
    <w:rsid w:val="00830405"/>
    <w:rsid w:val="00834FF5"/>
    <w:rsid w:val="00836A28"/>
    <w:rsid w:val="008714F0"/>
    <w:rsid w:val="00880DC9"/>
    <w:rsid w:val="00887428"/>
    <w:rsid w:val="008C3906"/>
    <w:rsid w:val="008F0758"/>
    <w:rsid w:val="0090087B"/>
    <w:rsid w:val="00922BAE"/>
    <w:rsid w:val="00924D86"/>
    <w:rsid w:val="00944365"/>
    <w:rsid w:val="00966F07"/>
    <w:rsid w:val="009718EE"/>
    <w:rsid w:val="009859DB"/>
    <w:rsid w:val="00985BF2"/>
    <w:rsid w:val="009878E1"/>
    <w:rsid w:val="009946F7"/>
    <w:rsid w:val="009A3E8C"/>
    <w:rsid w:val="009C44B9"/>
    <w:rsid w:val="009D07BD"/>
    <w:rsid w:val="009D0DCA"/>
    <w:rsid w:val="009D15C4"/>
    <w:rsid w:val="009E2E88"/>
    <w:rsid w:val="009F40DF"/>
    <w:rsid w:val="00A01AD7"/>
    <w:rsid w:val="00A56ACC"/>
    <w:rsid w:val="00A6566E"/>
    <w:rsid w:val="00A65750"/>
    <w:rsid w:val="00A72756"/>
    <w:rsid w:val="00A74DD6"/>
    <w:rsid w:val="00A8291D"/>
    <w:rsid w:val="00A93355"/>
    <w:rsid w:val="00A94E25"/>
    <w:rsid w:val="00AA306C"/>
    <w:rsid w:val="00AA5F42"/>
    <w:rsid w:val="00AB289C"/>
    <w:rsid w:val="00AB389F"/>
    <w:rsid w:val="00AB764C"/>
    <w:rsid w:val="00AD3FB5"/>
    <w:rsid w:val="00AE6B33"/>
    <w:rsid w:val="00B16E40"/>
    <w:rsid w:val="00B22A89"/>
    <w:rsid w:val="00B566E4"/>
    <w:rsid w:val="00B722A6"/>
    <w:rsid w:val="00B7456B"/>
    <w:rsid w:val="00B80E9D"/>
    <w:rsid w:val="00B91991"/>
    <w:rsid w:val="00BB1B41"/>
    <w:rsid w:val="00BB5657"/>
    <w:rsid w:val="00BE1ECF"/>
    <w:rsid w:val="00C13F1B"/>
    <w:rsid w:val="00C247DF"/>
    <w:rsid w:val="00C470A4"/>
    <w:rsid w:val="00C61F31"/>
    <w:rsid w:val="00C71A0D"/>
    <w:rsid w:val="00C83E7D"/>
    <w:rsid w:val="00CA18B9"/>
    <w:rsid w:val="00CA7A98"/>
    <w:rsid w:val="00CB3CB9"/>
    <w:rsid w:val="00CC1B12"/>
    <w:rsid w:val="00CD350C"/>
    <w:rsid w:val="00CE3EC4"/>
    <w:rsid w:val="00D16EC8"/>
    <w:rsid w:val="00D275EE"/>
    <w:rsid w:val="00D3042E"/>
    <w:rsid w:val="00D35288"/>
    <w:rsid w:val="00D65710"/>
    <w:rsid w:val="00D71BB2"/>
    <w:rsid w:val="00D9144F"/>
    <w:rsid w:val="00D9666E"/>
    <w:rsid w:val="00DB3029"/>
    <w:rsid w:val="00DC2361"/>
    <w:rsid w:val="00DC26F5"/>
    <w:rsid w:val="00DE2A5E"/>
    <w:rsid w:val="00DE6D20"/>
    <w:rsid w:val="00DF1A53"/>
    <w:rsid w:val="00E137E5"/>
    <w:rsid w:val="00E402E2"/>
    <w:rsid w:val="00E40EA7"/>
    <w:rsid w:val="00E602D1"/>
    <w:rsid w:val="00E762AC"/>
    <w:rsid w:val="00E86F93"/>
    <w:rsid w:val="00E950BC"/>
    <w:rsid w:val="00EC1B41"/>
    <w:rsid w:val="00ED55DB"/>
    <w:rsid w:val="00EE13ED"/>
    <w:rsid w:val="00EF5BD9"/>
    <w:rsid w:val="00EF5DA1"/>
    <w:rsid w:val="00F01B86"/>
    <w:rsid w:val="00F061F6"/>
    <w:rsid w:val="00F47816"/>
    <w:rsid w:val="00F532B9"/>
    <w:rsid w:val="00F77A5F"/>
    <w:rsid w:val="00F877AC"/>
    <w:rsid w:val="00F9393D"/>
    <w:rsid w:val="00F954FD"/>
    <w:rsid w:val="00FA3049"/>
    <w:rsid w:val="00FB1A31"/>
    <w:rsid w:val="00FC0D8E"/>
    <w:rsid w:val="00FE3811"/>
    <w:rsid w:val="00FE761A"/>
    <w:rsid w:val="00FF3321"/>
    <w:rsid w:val="00FF767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8E23A2"/>
  <w15:docId w15:val="{6E2A632E-9BEE-481A-ABE5-25AB2F8CA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13F1B"/>
    <w:rPr>
      <w:sz w:val="24"/>
      <w:szCs w:val="24"/>
      <w:lang w:val="en-US" w:eastAsia="en-US"/>
    </w:rPr>
  </w:style>
  <w:style w:type="paragraph" w:styleId="Heading1">
    <w:name w:val="heading 1"/>
    <w:basedOn w:val="Normal"/>
    <w:next w:val="Normal"/>
    <w:link w:val="Heading1Char"/>
    <w:uiPriority w:val="9"/>
    <w:qFormat/>
    <w:rsid w:val="0071518B"/>
    <w:pPr>
      <w:keepNext/>
      <w:outlineLvl w:val="0"/>
    </w:pPr>
    <w:rPr>
      <w:caps/>
      <w:szCs w:val="20"/>
    </w:rPr>
  </w:style>
  <w:style w:type="paragraph" w:styleId="Heading2">
    <w:name w:val="heading 2"/>
    <w:basedOn w:val="Normal"/>
    <w:next w:val="Normal"/>
    <w:link w:val="Heading2Char"/>
    <w:uiPriority w:val="9"/>
    <w:qFormat/>
    <w:rsid w:val="0071518B"/>
    <w:pPr>
      <w:keepNext/>
      <w:outlineLvl w:val="1"/>
    </w:pPr>
    <w:rPr>
      <w:szCs w:val="20"/>
      <w:u w:val="single"/>
    </w:rPr>
  </w:style>
  <w:style w:type="paragraph" w:styleId="Heading3">
    <w:name w:val="heading 3"/>
    <w:basedOn w:val="Normal"/>
    <w:next w:val="Normal"/>
    <w:link w:val="Heading3Char"/>
    <w:uiPriority w:val="9"/>
    <w:qFormat/>
    <w:rsid w:val="0071518B"/>
    <w:pPr>
      <w:keepNext/>
      <w:outlineLvl w:val="2"/>
    </w:pPr>
    <w:rPr>
      <w:szCs w:val="20"/>
    </w:rPr>
  </w:style>
  <w:style w:type="paragraph" w:styleId="Heading4">
    <w:name w:val="heading 4"/>
    <w:basedOn w:val="Normal"/>
    <w:next w:val="Normal"/>
    <w:link w:val="Heading4Char"/>
    <w:uiPriority w:val="9"/>
    <w:qFormat/>
    <w:rsid w:val="0071518B"/>
    <w:pPr>
      <w:keepNext/>
      <w:outlineLvl w:val="3"/>
    </w:pPr>
    <w:rPr>
      <w:szCs w:val="20"/>
    </w:rPr>
  </w:style>
  <w:style w:type="paragraph" w:styleId="Heading5">
    <w:name w:val="heading 5"/>
    <w:basedOn w:val="Normal"/>
    <w:next w:val="Normal"/>
    <w:link w:val="Heading5Char"/>
    <w:uiPriority w:val="9"/>
    <w:qFormat/>
    <w:rsid w:val="0071518B"/>
    <w:pPr>
      <w:outlineLvl w:val="4"/>
    </w:pPr>
    <w:rPr>
      <w:szCs w:val="20"/>
    </w:rPr>
  </w:style>
  <w:style w:type="paragraph" w:styleId="Heading6">
    <w:name w:val="heading 6"/>
    <w:basedOn w:val="Normal"/>
    <w:next w:val="Normal"/>
    <w:link w:val="Heading6Char"/>
    <w:uiPriority w:val="9"/>
    <w:qFormat/>
    <w:rsid w:val="0071518B"/>
    <w:pPr>
      <w:outlineLvl w:val="5"/>
    </w:pPr>
    <w:rPr>
      <w:szCs w:val="20"/>
    </w:rPr>
  </w:style>
  <w:style w:type="paragraph" w:styleId="Heading7">
    <w:name w:val="heading 7"/>
    <w:basedOn w:val="Normal"/>
    <w:next w:val="Normal"/>
    <w:link w:val="Heading7Char"/>
    <w:uiPriority w:val="9"/>
    <w:semiHidden/>
    <w:unhideWhenUsed/>
    <w:qFormat/>
    <w:rsid w:val="00AB389F"/>
    <w:pPr>
      <w:keepNext/>
      <w:keepLines/>
      <w:spacing w:before="200" w:line="276" w:lineRule="auto"/>
      <w:outlineLvl w:val="6"/>
    </w:pPr>
    <w:rPr>
      <w:rFonts w:ascii="Calibri" w:eastAsia="Calibri" w:hAnsi="Calibri"/>
      <w:caps/>
      <w:color w:val="365F91"/>
      <w:spacing w:val="10"/>
      <w:sz w:val="22"/>
      <w:szCs w:val="22"/>
      <w:lang w:bidi="en-US"/>
    </w:rPr>
  </w:style>
  <w:style w:type="paragraph" w:styleId="Heading8">
    <w:name w:val="heading 8"/>
    <w:basedOn w:val="Normal"/>
    <w:next w:val="Normal"/>
    <w:link w:val="Heading8Char"/>
    <w:uiPriority w:val="9"/>
    <w:semiHidden/>
    <w:unhideWhenUsed/>
    <w:qFormat/>
    <w:rsid w:val="00AB389F"/>
    <w:pPr>
      <w:spacing w:before="300" w:line="276" w:lineRule="auto"/>
      <w:outlineLvl w:val="7"/>
    </w:pPr>
    <w:rPr>
      <w:rFonts w:ascii="Calibri" w:hAnsi="Calibri"/>
      <w:caps/>
      <w:spacing w:val="10"/>
      <w:sz w:val="18"/>
      <w:szCs w:val="18"/>
      <w:lang w:bidi="en-US"/>
    </w:rPr>
  </w:style>
  <w:style w:type="paragraph" w:styleId="Heading9">
    <w:name w:val="heading 9"/>
    <w:basedOn w:val="Normal"/>
    <w:next w:val="Normal"/>
    <w:link w:val="Heading9Char"/>
    <w:uiPriority w:val="9"/>
    <w:qFormat/>
    <w:rsid w:val="0071518B"/>
    <w:pPr>
      <w:spacing w:before="240" w:after="60"/>
      <w:outlineLvl w:val="8"/>
    </w:pPr>
    <w:rPr>
      <w:rFonts w:ascii="Arial" w:hAnsi="Arial"/>
      <w:i/>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518B"/>
    <w:rPr>
      <w:caps/>
      <w:sz w:val="24"/>
      <w:lang w:val="en-US" w:eastAsia="en-US"/>
    </w:rPr>
  </w:style>
  <w:style w:type="character" w:customStyle="1" w:styleId="Heading2Char">
    <w:name w:val="Heading 2 Char"/>
    <w:basedOn w:val="DefaultParagraphFont"/>
    <w:link w:val="Heading2"/>
    <w:uiPriority w:val="9"/>
    <w:rsid w:val="0071518B"/>
    <w:rPr>
      <w:sz w:val="24"/>
      <w:u w:val="single"/>
      <w:lang w:val="en-US" w:eastAsia="en-US"/>
    </w:rPr>
  </w:style>
  <w:style w:type="character" w:customStyle="1" w:styleId="Heading3Char">
    <w:name w:val="Heading 3 Char"/>
    <w:basedOn w:val="DefaultParagraphFont"/>
    <w:link w:val="Heading3"/>
    <w:uiPriority w:val="9"/>
    <w:rsid w:val="0071518B"/>
    <w:rPr>
      <w:sz w:val="24"/>
      <w:lang w:val="en-US" w:eastAsia="en-US"/>
    </w:rPr>
  </w:style>
  <w:style w:type="character" w:customStyle="1" w:styleId="Heading4Char">
    <w:name w:val="Heading 4 Char"/>
    <w:basedOn w:val="DefaultParagraphFont"/>
    <w:link w:val="Heading4"/>
    <w:rsid w:val="0071518B"/>
    <w:rPr>
      <w:sz w:val="24"/>
      <w:lang w:val="en-US" w:eastAsia="en-US"/>
    </w:rPr>
  </w:style>
  <w:style w:type="character" w:customStyle="1" w:styleId="Heading5Char">
    <w:name w:val="Heading 5 Char"/>
    <w:basedOn w:val="DefaultParagraphFont"/>
    <w:link w:val="Heading5"/>
    <w:uiPriority w:val="9"/>
    <w:rsid w:val="0071518B"/>
    <w:rPr>
      <w:sz w:val="24"/>
      <w:lang w:val="en-US" w:eastAsia="en-US"/>
    </w:rPr>
  </w:style>
  <w:style w:type="character" w:customStyle="1" w:styleId="Heading6Char">
    <w:name w:val="Heading 6 Char"/>
    <w:basedOn w:val="DefaultParagraphFont"/>
    <w:link w:val="Heading6"/>
    <w:uiPriority w:val="9"/>
    <w:rsid w:val="0071518B"/>
    <w:rPr>
      <w:sz w:val="24"/>
      <w:lang w:val="en-US" w:eastAsia="en-US"/>
    </w:rPr>
  </w:style>
  <w:style w:type="character" w:customStyle="1" w:styleId="Heading9Char">
    <w:name w:val="Heading 9 Char"/>
    <w:basedOn w:val="DefaultParagraphFont"/>
    <w:link w:val="Heading9"/>
    <w:uiPriority w:val="9"/>
    <w:rsid w:val="0071518B"/>
    <w:rPr>
      <w:rFonts w:ascii="Arial" w:hAnsi="Arial"/>
      <w:i/>
      <w:sz w:val="22"/>
      <w:lang w:val="en-US" w:eastAsia="en-US"/>
    </w:rPr>
  </w:style>
  <w:style w:type="paragraph" w:styleId="Title">
    <w:name w:val="Title"/>
    <w:basedOn w:val="Normal"/>
    <w:link w:val="TitleChar"/>
    <w:uiPriority w:val="10"/>
    <w:qFormat/>
    <w:rsid w:val="00C13F1B"/>
    <w:pPr>
      <w:jc w:val="center"/>
    </w:pPr>
    <w:rPr>
      <w:b/>
      <w:bCs/>
      <w:sz w:val="28"/>
    </w:rPr>
  </w:style>
  <w:style w:type="paragraph" w:styleId="BalloonText">
    <w:name w:val="Balloon Text"/>
    <w:basedOn w:val="Normal"/>
    <w:link w:val="BalloonTextChar"/>
    <w:uiPriority w:val="99"/>
    <w:rsid w:val="00C13F1B"/>
    <w:rPr>
      <w:rFonts w:ascii="Tahoma" w:hAnsi="Tahoma" w:cs="Tahoma"/>
      <w:sz w:val="16"/>
      <w:szCs w:val="16"/>
    </w:rPr>
  </w:style>
  <w:style w:type="character" w:customStyle="1" w:styleId="BalloonTextChar">
    <w:name w:val="Balloon Text Char"/>
    <w:link w:val="BalloonText"/>
    <w:uiPriority w:val="99"/>
    <w:rsid w:val="0071518B"/>
    <w:rPr>
      <w:rFonts w:ascii="Tahoma" w:hAnsi="Tahoma" w:cs="Tahoma"/>
      <w:sz w:val="16"/>
      <w:szCs w:val="16"/>
      <w:lang w:val="en-US" w:eastAsia="en-US"/>
    </w:rPr>
  </w:style>
  <w:style w:type="character" w:styleId="Hyperlink">
    <w:name w:val="Hyperlink"/>
    <w:uiPriority w:val="99"/>
    <w:rsid w:val="00A94E25"/>
    <w:rPr>
      <w:color w:val="0000FF"/>
      <w:u w:val="single"/>
    </w:rPr>
  </w:style>
  <w:style w:type="character" w:styleId="CommentReference">
    <w:name w:val="annotation reference"/>
    <w:uiPriority w:val="99"/>
    <w:rsid w:val="00056B5E"/>
    <w:rPr>
      <w:sz w:val="16"/>
      <w:szCs w:val="16"/>
    </w:rPr>
  </w:style>
  <w:style w:type="paragraph" w:styleId="CommentText">
    <w:name w:val="annotation text"/>
    <w:basedOn w:val="Normal"/>
    <w:link w:val="CommentTextChar"/>
    <w:rsid w:val="00056B5E"/>
    <w:rPr>
      <w:sz w:val="20"/>
      <w:szCs w:val="20"/>
    </w:rPr>
  </w:style>
  <w:style w:type="character" w:customStyle="1" w:styleId="CommentTextChar">
    <w:name w:val="Comment Text Char"/>
    <w:basedOn w:val="DefaultParagraphFont"/>
    <w:link w:val="CommentText"/>
    <w:rsid w:val="00056B5E"/>
  </w:style>
  <w:style w:type="paragraph" w:styleId="CommentSubject">
    <w:name w:val="annotation subject"/>
    <w:basedOn w:val="CommentText"/>
    <w:next w:val="CommentText"/>
    <w:link w:val="CommentSubjectChar"/>
    <w:uiPriority w:val="99"/>
    <w:rsid w:val="00056B5E"/>
    <w:rPr>
      <w:b/>
      <w:bCs/>
    </w:rPr>
  </w:style>
  <w:style w:type="character" w:customStyle="1" w:styleId="CommentSubjectChar">
    <w:name w:val="Comment Subject Char"/>
    <w:link w:val="CommentSubject"/>
    <w:uiPriority w:val="99"/>
    <w:rsid w:val="00056B5E"/>
    <w:rPr>
      <w:b/>
      <w:bCs/>
    </w:rPr>
  </w:style>
  <w:style w:type="paragraph" w:styleId="FootnoteText">
    <w:name w:val="footnote text"/>
    <w:aliases w:val="single space,Footnote Text Char Char Char Char,Footnote Text Char Char,footnote text,Footnote Text Char2,Footnote Text Char1 Char1,Footnote Text Char Char Char,Footnote Text Char2 Char Char Char,Footnote Text Char1,Geneva 9,Font: Geneva 9"/>
    <w:basedOn w:val="Normal"/>
    <w:link w:val="FootnoteTextChar"/>
    <w:uiPriority w:val="99"/>
    <w:rsid w:val="00521CB0"/>
    <w:rPr>
      <w:sz w:val="20"/>
      <w:szCs w:val="20"/>
    </w:rPr>
  </w:style>
  <w:style w:type="character" w:customStyle="1" w:styleId="FootnoteTextChar">
    <w:name w:val="Footnote Text Char"/>
    <w:aliases w:val="single space Char,Footnote Text Char Char Char Char Char,Footnote Text Char Char Char1,footnote text Char,Footnote Text Char2 Char,Footnote Text Char1 Char1 Char,Footnote Text Char Char Char Char1,Footnote Text Char1 Char"/>
    <w:basedOn w:val="DefaultParagraphFont"/>
    <w:link w:val="FootnoteText"/>
    <w:uiPriority w:val="99"/>
    <w:rsid w:val="00521CB0"/>
  </w:style>
  <w:style w:type="character" w:styleId="FootnoteReference">
    <w:name w:val="footnote reference"/>
    <w:aliases w:val="16 Point,Superscript 6 Point"/>
    <w:rsid w:val="00521CB0"/>
    <w:rPr>
      <w:vertAlign w:val="superscript"/>
    </w:rPr>
  </w:style>
  <w:style w:type="paragraph" w:styleId="Header">
    <w:name w:val="header"/>
    <w:basedOn w:val="Normal"/>
    <w:link w:val="HeaderChar"/>
    <w:uiPriority w:val="99"/>
    <w:rsid w:val="00DC26F5"/>
    <w:pPr>
      <w:tabs>
        <w:tab w:val="center" w:pos="4680"/>
        <w:tab w:val="right" w:pos="9360"/>
      </w:tabs>
    </w:pPr>
  </w:style>
  <w:style w:type="character" w:customStyle="1" w:styleId="HeaderChar">
    <w:name w:val="Header Char"/>
    <w:link w:val="Header"/>
    <w:uiPriority w:val="99"/>
    <w:rsid w:val="00DC26F5"/>
    <w:rPr>
      <w:sz w:val="24"/>
      <w:szCs w:val="24"/>
    </w:rPr>
  </w:style>
  <w:style w:type="paragraph" w:styleId="Footer">
    <w:name w:val="footer"/>
    <w:basedOn w:val="Normal"/>
    <w:link w:val="FooterChar"/>
    <w:uiPriority w:val="99"/>
    <w:rsid w:val="00DC26F5"/>
    <w:pPr>
      <w:tabs>
        <w:tab w:val="center" w:pos="4680"/>
        <w:tab w:val="right" w:pos="9360"/>
      </w:tabs>
    </w:pPr>
  </w:style>
  <w:style w:type="character" w:customStyle="1" w:styleId="FooterChar">
    <w:name w:val="Footer Char"/>
    <w:link w:val="Footer"/>
    <w:uiPriority w:val="99"/>
    <w:rsid w:val="00DC26F5"/>
    <w:rPr>
      <w:sz w:val="24"/>
      <w:szCs w:val="24"/>
    </w:rPr>
  </w:style>
  <w:style w:type="paragraph" w:styleId="Caption">
    <w:name w:val="caption"/>
    <w:basedOn w:val="Normal"/>
    <w:next w:val="Normal"/>
    <w:unhideWhenUsed/>
    <w:qFormat/>
    <w:rsid w:val="00DE2A5E"/>
    <w:pPr>
      <w:spacing w:after="200"/>
    </w:pPr>
    <w:rPr>
      <w:b/>
      <w:bCs/>
      <w:color w:val="4F81BD"/>
      <w:sz w:val="18"/>
      <w:szCs w:val="18"/>
    </w:rPr>
  </w:style>
  <w:style w:type="paragraph" w:customStyle="1" w:styleId="Default">
    <w:name w:val="Default"/>
    <w:rsid w:val="00BB1B41"/>
    <w:pPr>
      <w:autoSpaceDE w:val="0"/>
      <w:autoSpaceDN w:val="0"/>
      <w:adjustRightInd w:val="0"/>
    </w:pPr>
    <w:rPr>
      <w:color w:val="000000"/>
      <w:sz w:val="24"/>
      <w:szCs w:val="24"/>
      <w:lang w:val="en-US" w:eastAsia="en-US"/>
    </w:rPr>
  </w:style>
  <w:style w:type="paragraph" w:styleId="ListParagraph">
    <w:name w:val="List Paragraph"/>
    <w:aliases w:val="Bullets,List Paragraph1,List 100s"/>
    <w:basedOn w:val="Normal"/>
    <w:link w:val="ListParagraphChar"/>
    <w:uiPriority w:val="34"/>
    <w:qFormat/>
    <w:rsid w:val="00FF767A"/>
    <w:pPr>
      <w:spacing w:after="160" w:line="259" w:lineRule="auto"/>
      <w:ind w:left="720"/>
      <w:contextualSpacing/>
    </w:pPr>
    <w:rPr>
      <w:rFonts w:ascii="Calibri" w:eastAsia="Calibri" w:hAnsi="Calibri"/>
      <w:sz w:val="22"/>
      <w:szCs w:val="22"/>
    </w:rPr>
  </w:style>
  <w:style w:type="table" w:styleId="TableGrid">
    <w:name w:val="Table Grid"/>
    <w:basedOn w:val="TableNormal"/>
    <w:uiPriority w:val="59"/>
    <w:rsid w:val="00FF767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4A616F"/>
    <w:rPr>
      <w:rFonts w:ascii="Calibri" w:hAnsi="Calibri"/>
      <w:sz w:val="22"/>
      <w:szCs w:val="22"/>
      <w:lang w:val="en-US" w:eastAsia="en-US"/>
    </w:rPr>
  </w:style>
  <w:style w:type="paragraph" w:customStyle="1" w:styleId="ColorfulList-Accent11">
    <w:name w:val="Colorful List - Accent 11"/>
    <w:basedOn w:val="Normal"/>
    <w:uiPriority w:val="34"/>
    <w:qFormat/>
    <w:rsid w:val="00136B5A"/>
    <w:pPr>
      <w:widowControl w:val="0"/>
      <w:overflowPunct w:val="0"/>
      <w:adjustRightInd w:val="0"/>
      <w:spacing w:line="360" w:lineRule="auto"/>
      <w:ind w:left="720"/>
      <w:contextualSpacing/>
    </w:pPr>
    <w:rPr>
      <w:kern w:val="28"/>
      <w:sz w:val="22"/>
    </w:rPr>
  </w:style>
  <w:style w:type="paragraph" w:styleId="BodyText">
    <w:name w:val="Body Text"/>
    <w:basedOn w:val="Normal"/>
    <w:link w:val="BodyTextChar"/>
    <w:rsid w:val="0071518B"/>
    <w:rPr>
      <w:szCs w:val="20"/>
    </w:rPr>
  </w:style>
  <w:style w:type="character" w:customStyle="1" w:styleId="BodyTextChar">
    <w:name w:val="Body Text Char"/>
    <w:basedOn w:val="DefaultParagraphFont"/>
    <w:link w:val="BodyText"/>
    <w:rsid w:val="0071518B"/>
    <w:rPr>
      <w:sz w:val="24"/>
      <w:lang w:val="en-US" w:eastAsia="en-US"/>
    </w:rPr>
  </w:style>
  <w:style w:type="paragraph" w:styleId="BodyTextIndent">
    <w:name w:val="Body Text Indent"/>
    <w:basedOn w:val="Normal"/>
    <w:link w:val="BodyTextIndentChar"/>
    <w:uiPriority w:val="99"/>
    <w:rsid w:val="0071518B"/>
    <w:pPr>
      <w:ind w:left="567"/>
    </w:pPr>
    <w:rPr>
      <w:szCs w:val="20"/>
    </w:rPr>
  </w:style>
  <w:style w:type="character" w:customStyle="1" w:styleId="BodyTextIndentChar">
    <w:name w:val="Body Text Indent Char"/>
    <w:basedOn w:val="DefaultParagraphFont"/>
    <w:link w:val="BodyTextIndent"/>
    <w:uiPriority w:val="99"/>
    <w:rsid w:val="0071518B"/>
    <w:rPr>
      <w:sz w:val="24"/>
      <w:lang w:val="en-US" w:eastAsia="en-US"/>
    </w:rPr>
  </w:style>
  <w:style w:type="paragraph" w:styleId="Closing">
    <w:name w:val="Closing"/>
    <w:basedOn w:val="Normal"/>
    <w:link w:val="ClosingChar"/>
    <w:rsid w:val="0071518B"/>
    <w:pPr>
      <w:ind w:left="4536"/>
      <w:jc w:val="center"/>
    </w:pPr>
    <w:rPr>
      <w:szCs w:val="20"/>
    </w:rPr>
  </w:style>
  <w:style w:type="character" w:customStyle="1" w:styleId="ClosingChar">
    <w:name w:val="Closing Char"/>
    <w:basedOn w:val="DefaultParagraphFont"/>
    <w:link w:val="Closing"/>
    <w:rsid w:val="0071518B"/>
    <w:rPr>
      <w:sz w:val="24"/>
      <w:lang w:val="en-US" w:eastAsia="en-US"/>
    </w:rPr>
  </w:style>
  <w:style w:type="paragraph" w:customStyle="1" w:styleId="Committee">
    <w:name w:val="Committee"/>
    <w:basedOn w:val="Normal"/>
    <w:rsid w:val="0071518B"/>
    <w:pPr>
      <w:spacing w:after="300"/>
      <w:jc w:val="center"/>
    </w:pPr>
    <w:rPr>
      <w:rFonts w:ascii="Arial" w:hAnsi="Arial"/>
      <w:b/>
      <w:caps/>
      <w:kern w:val="28"/>
      <w:sz w:val="30"/>
      <w:szCs w:val="20"/>
    </w:rPr>
  </w:style>
  <w:style w:type="paragraph" w:customStyle="1" w:styleId="DecisionInvitingPara">
    <w:name w:val="Decision Inviting Para."/>
    <w:basedOn w:val="Normal"/>
    <w:rsid w:val="0071518B"/>
    <w:pPr>
      <w:ind w:left="4536"/>
    </w:pPr>
    <w:rPr>
      <w:i/>
      <w:szCs w:val="20"/>
    </w:rPr>
  </w:style>
  <w:style w:type="paragraph" w:customStyle="1" w:styleId="Endofdocument">
    <w:name w:val="End of document"/>
    <w:basedOn w:val="Normal"/>
    <w:rsid w:val="0071518B"/>
    <w:pPr>
      <w:ind w:left="4536"/>
      <w:jc w:val="center"/>
    </w:pPr>
    <w:rPr>
      <w:szCs w:val="20"/>
    </w:rPr>
  </w:style>
  <w:style w:type="paragraph" w:styleId="MacroText">
    <w:name w:val="macro"/>
    <w:link w:val="MacroTextChar"/>
    <w:semiHidden/>
    <w:rsid w:val="0071518B"/>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lang w:val="en-US" w:eastAsia="en-US"/>
    </w:rPr>
  </w:style>
  <w:style w:type="character" w:customStyle="1" w:styleId="MacroTextChar">
    <w:name w:val="Macro Text Char"/>
    <w:basedOn w:val="DefaultParagraphFont"/>
    <w:link w:val="MacroText"/>
    <w:semiHidden/>
    <w:rsid w:val="0071518B"/>
    <w:rPr>
      <w:rFonts w:ascii="Courier New" w:hAnsi="Courier New"/>
      <w:sz w:val="16"/>
      <w:lang w:val="en-US" w:eastAsia="en-US"/>
    </w:rPr>
  </w:style>
  <w:style w:type="paragraph" w:customStyle="1" w:styleId="Organizer">
    <w:name w:val="Organizer"/>
    <w:basedOn w:val="Normal"/>
    <w:rsid w:val="0071518B"/>
    <w:pPr>
      <w:spacing w:after="600"/>
      <w:ind w:left="-992" w:right="-992"/>
      <w:jc w:val="center"/>
    </w:pPr>
    <w:rPr>
      <w:rFonts w:ascii="Arial" w:hAnsi="Arial"/>
      <w:b/>
      <w:caps/>
      <w:kern w:val="26"/>
      <w:sz w:val="26"/>
      <w:szCs w:val="20"/>
    </w:rPr>
  </w:style>
  <w:style w:type="paragraph" w:customStyle="1" w:styleId="preparedby">
    <w:name w:val="prepared by"/>
    <w:basedOn w:val="Normal"/>
    <w:rsid w:val="0071518B"/>
    <w:pPr>
      <w:spacing w:before="600" w:after="600"/>
      <w:jc w:val="center"/>
    </w:pPr>
    <w:rPr>
      <w:i/>
      <w:szCs w:val="20"/>
    </w:rPr>
  </w:style>
  <w:style w:type="paragraph" w:customStyle="1" w:styleId="Session">
    <w:name w:val="Session"/>
    <w:basedOn w:val="Normal"/>
    <w:rsid w:val="0071518B"/>
    <w:pPr>
      <w:spacing w:before="60"/>
      <w:jc w:val="center"/>
    </w:pPr>
    <w:rPr>
      <w:rFonts w:ascii="Arial" w:hAnsi="Arial"/>
      <w:b/>
      <w:sz w:val="30"/>
      <w:szCs w:val="20"/>
    </w:rPr>
  </w:style>
  <w:style w:type="paragraph" w:styleId="Signature">
    <w:name w:val="Signature"/>
    <w:basedOn w:val="Normal"/>
    <w:link w:val="SignatureChar"/>
    <w:rsid w:val="0071518B"/>
    <w:pPr>
      <w:ind w:left="4536"/>
      <w:jc w:val="center"/>
    </w:pPr>
    <w:rPr>
      <w:szCs w:val="20"/>
    </w:rPr>
  </w:style>
  <w:style w:type="character" w:customStyle="1" w:styleId="SignatureChar">
    <w:name w:val="Signature Char"/>
    <w:basedOn w:val="DefaultParagraphFont"/>
    <w:link w:val="Signature"/>
    <w:rsid w:val="0071518B"/>
    <w:rPr>
      <w:sz w:val="24"/>
      <w:lang w:val="en-US" w:eastAsia="en-US"/>
    </w:rPr>
  </w:style>
  <w:style w:type="paragraph" w:customStyle="1" w:styleId="TitleofDoc">
    <w:name w:val="Title of Doc"/>
    <w:basedOn w:val="Normal"/>
    <w:rsid w:val="0071518B"/>
    <w:pPr>
      <w:spacing w:before="1200"/>
      <w:jc w:val="center"/>
    </w:pPr>
    <w:rPr>
      <w:caps/>
      <w:szCs w:val="20"/>
    </w:rPr>
  </w:style>
  <w:style w:type="character" w:styleId="PageNumber">
    <w:name w:val="page number"/>
    <w:basedOn w:val="DefaultParagraphFont"/>
    <w:rsid w:val="0071518B"/>
  </w:style>
  <w:style w:type="character" w:styleId="Strong">
    <w:name w:val="Strong"/>
    <w:uiPriority w:val="22"/>
    <w:qFormat/>
    <w:rsid w:val="0071518B"/>
    <w:rPr>
      <w:b/>
      <w:bCs/>
    </w:rPr>
  </w:style>
  <w:style w:type="character" w:customStyle="1" w:styleId="Heading7Char">
    <w:name w:val="Heading 7 Char"/>
    <w:basedOn w:val="DefaultParagraphFont"/>
    <w:link w:val="Heading7"/>
    <w:uiPriority w:val="9"/>
    <w:semiHidden/>
    <w:rsid w:val="00AB389F"/>
    <w:rPr>
      <w:rFonts w:ascii="Calibri" w:eastAsia="Calibri" w:hAnsi="Calibri"/>
      <w:caps/>
      <w:color w:val="365F91"/>
      <w:spacing w:val="10"/>
      <w:sz w:val="22"/>
      <w:szCs w:val="22"/>
      <w:lang w:val="en-US" w:eastAsia="en-US" w:bidi="en-US"/>
    </w:rPr>
  </w:style>
  <w:style w:type="character" w:customStyle="1" w:styleId="Heading8Char">
    <w:name w:val="Heading 8 Char"/>
    <w:basedOn w:val="DefaultParagraphFont"/>
    <w:link w:val="Heading8"/>
    <w:uiPriority w:val="9"/>
    <w:semiHidden/>
    <w:rsid w:val="00AB389F"/>
    <w:rPr>
      <w:rFonts w:ascii="Calibri" w:hAnsi="Calibri"/>
      <w:caps/>
      <w:spacing w:val="10"/>
      <w:sz w:val="18"/>
      <w:szCs w:val="18"/>
      <w:lang w:val="en-US" w:eastAsia="en-US" w:bidi="en-US"/>
    </w:rPr>
  </w:style>
  <w:style w:type="paragraph" w:customStyle="1" w:styleId="Heading11">
    <w:name w:val="Heading 11"/>
    <w:basedOn w:val="Normal"/>
    <w:next w:val="Normal"/>
    <w:uiPriority w:val="9"/>
    <w:qFormat/>
    <w:rsid w:val="00AB389F"/>
    <w:pPr>
      <w:pBdr>
        <w:top w:val="single" w:sz="24" w:space="0" w:color="4F81BD"/>
        <w:left w:val="single" w:sz="24" w:space="0" w:color="4F81BD"/>
        <w:bottom w:val="single" w:sz="24" w:space="0" w:color="4F81BD"/>
        <w:right w:val="single" w:sz="24" w:space="0" w:color="4F81BD"/>
      </w:pBdr>
      <w:shd w:val="clear" w:color="auto" w:fill="4F81BD"/>
      <w:spacing w:before="200" w:line="276" w:lineRule="auto"/>
      <w:outlineLvl w:val="0"/>
    </w:pPr>
    <w:rPr>
      <w:rFonts w:ascii="Calibri" w:eastAsia="Calibri" w:hAnsi="Calibri"/>
      <w:b/>
      <w:bCs/>
      <w:caps/>
      <w:color w:val="FFFFFF"/>
      <w:spacing w:val="15"/>
      <w:sz w:val="22"/>
      <w:szCs w:val="22"/>
      <w:lang w:bidi="en-US"/>
    </w:rPr>
  </w:style>
  <w:style w:type="paragraph" w:customStyle="1" w:styleId="Heading21">
    <w:name w:val="Heading 21"/>
    <w:basedOn w:val="Normal"/>
    <w:next w:val="Normal"/>
    <w:uiPriority w:val="9"/>
    <w:unhideWhenUsed/>
    <w:qFormat/>
    <w:rsid w:val="00AB389F"/>
    <w:pPr>
      <w:pBdr>
        <w:top w:val="single" w:sz="24" w:space="0" w:color="DBE5F1"/>
        <w:left w:val="single" w:sz="24" w:space="0" w:color="DBE5F1"/>
        <w:bottom w:val="single" w:sz="24" w:space="0" w:color="DBE5F1"/>
        <w:right w:val="single" w:sz="24" w:space="0" w:color="DBE5F1"/>
      </w:pBdr>
      <w:shd w:val="clear" w:color="auto" w:fill="DBE5F1"/>
      <w:spacing w:before="200" w:line="276" w:lineRule="auto"/>
      <w:outlineLvl w:val="1"/>
    </w:pPr>
    <w:rPr>
      <w:rFonts w:ascii="Calibri" w:hAnsi="Calibri"/>
      <w:caps/>
      <w:spacing w:val="15"/>
      <w:sz w:val="22"/>
      <w:szCs w:val="22"/>
      <w:lang w:bidi="en-US"/>
    </w:rPr>
  </w:style>
  <w:style w:type="paragraph" w:customStyle="1" w:styleId="Heading31">
    <w:name w:val="Heading 31"/>
    <w:basedOn w:val="Heading51"/>
    <w:next w:val="Normal"/>
    <w:uiPriority w:val="9"/>
    <w:unhideWhenUsed/>
    <w:qFormat/>
    <w:rsid w:val="00AB389F"/>
  </w:style>
  <w:style w:type="paragraph" w:customStyle="1" w:styleId="Heading41">
    <w:name w:val="Heading 41"/>
    <w:basedOn w:val="Normal"/>
    <w:next w:val="Normal"/>
    <w:uiPriority w:val="9"/>
    <w:unhideWhenUsed/>
    <w:qFormat/>
    <w:rsid w:val="00AB389F"/>
    <w:pPr>
      <w:pBdr>
        <w:top w:val="dotted" w:sz="6" w:space="2" w:color="4F81BD"/>
        <w:left w:val="dotted" w:sz="6" w:space="2" w:color="4F81BD"/>
      </w:pBdr>
      <w:spacing w:before="300" w:line="276" w:lineRule="auto"/>
      <w:outlineLvl w:val="3"/>
    </w:pPr>
    <w:rPr>
      <w:rFonts w:ascii="Calibri" w:hAnsi="Calibri"/>
      <w:caps/>
      <w:color w:val="365F91"/>
      <w:spacing w:val="10"/>
      <w:sz w:val="22"/>
      <w:szCs w:val="22"/>
      <w:lang w:bidi="en-US"/>
    </w:rPr>
  </w:style>
  <w:style w:type="paragraph" w:customStyle="1" w:styleId="Heading51">
    <w:name w:val="Heading 51"/>
    <w:basedOn w:val="Normal"/>
    <w:next w:val="Normal"/>
    <w:uiPriority w:val="9"/>
    <w:unhideWhenUsed/>
    <w:qFormat/>
    <w:rsid w:val="00AB389F"/>
    <w:pPr>
      <w:pBdr>
        <w:bottom w:val="single" w:sz="6" w:space="1" w:color="4F81BD"/>
      </w:pBdr>
      <w:spacing w:before="300" w:line="276" w:lineRule="auto"/>
      <w:outlineLvl w:val="4"/>
    </w:pPr>
    <w:rPr>
      <w:rFonts w:ascii="Calibri" w:hAnsi="Calibri"/>
      <w:b/>
      <w:caps/>
      <w:spacing w:val="10"/>
      <w:sz w:val="22"/>
      <w:szCs w:val="22"/>
      <w:lang w:bidi="en-US"/>
    </w:rPr>
  </w:style>
  <w:style w:type="paragraph" w:customStyle="1" w:styleId="Heading61">
    <w:name w:val="Heading 61"/>
    <w:basedOn w:val="Normal"/>
    <w:next w:val="Normal"/>
    <w:uiPriority w:val="9"/>
    <w:semiHidden/>
    <w:unhideWhenUsed/>
    <w:qFormat/>
    <w:rsid w:val="00AB389F"/>
    <w:pPr>
      <w:pBdr>
        <w:bottom w:val="dotted" w:sz="6" w:space="1" w:color="4F81BD"/>
      </w:pBdr>
      <w:spacing w:before="300" w:line="276" w:lineRule="auto"/>
      <w:outlineLvl w:val="5"/>
    </w:pPr>
    <w:rPr>
      <w:rFonts w:ascii="Calibri" w:hAnsi="Calibri"/>
      <w:caps/>
      <w:color w:val="365F91"/>
      <w:spacing w:val="10"/>
      <w:sz w:val="22"/>
      <w:szCs w:val="22"/>
      <w:lang w:bidi="en-US"/>
    </w:rPr>
  </w:style>
  <w:style w:type="paragraph" w:customStyle="1" w:styleId="Heading71">
    <w:name w:val="Heading 71"/>
    <w:basedOn w:val="Normal"/>
    <w:next w:val="Normal"/>
    <w:uiPriority w:val="9"/>
    <w:semiHidden/>
    <w:unhideWhenUsed/>
    <w:qFormat/>
    <w:rsid w:val="00AB389F"/>
    <w:pPr>
      <w:spacing w:before="300" w:line="276" w:lineRule="auto"/>
      <w:outlineLvl w:val="6"/>
    </w:pPr>
    <w:rPr>
      <w:rFonts w:ascii="Calibri" w:hAnsi="Calibri"/>
      <w:caps/>
      <w:color w:val="365F91"/>
      <w:spacing w:val="10"/>
      <w:sz w:val="22"/>
      <w:szCs w:val="22"/>
      <w:lang w:bidi="en-US"/>
    </w:rPr>
  </w:style>
  <w:style w:type="numbering" w:customStyle="1" w:styleId="NoList1">
    <w:name w:val="No List1"/>
    <w:next w:val="NoList"/>
    <w:uiPriority w:val="99"/>
    <w:semiHidden/>
    <w:unhideWhenUsed/>
    <w:rsid w:val="00AB389F"/>
  </w:style>
  <w:style w:type="paragraph" w:customStyle="1" w:styleId="Caption1">
    <w:name w:val="Caption1"/>
    <w:basedOn w:val="Normal"/>
    <w:next w:val="Normal"/>
    <w:uiPriority w:val="35"/>
    <w:semiHidden/>
    <w:unhideWhenUsed/>
    <w:qFormat/>
    <w:rsid w:val="00AB389F"/>
    <w:pPr>
      <w:spacing w:before="200" w:after="200" w:line="276" w:lineRule="auto"/>
    </w:pPr>
    <w:rPr>
      <w:rFonts w:ascii="Calibri" w:hAnsi="Calibri"/>
      <w:b/>
      <w:bCs/>
      <w:color w:val="365F91"/>
      <w:sz w:val="16"/>
      <w:szCs w:val="16"/>
      <w:lang w:bidi="en-US"/>
    </w:rPr>
  </w:style>
  <w:style w:type="paragraph" w:customStyle="1" w:styleId="Title1">
    <w:name w:val="Title1"/>
    <w:basedOn w:val="Normal"/>
    <w:next w:val="Normal"/>
    <w:uiPriority w:val="10"/>
    <w:qFormat/>
    <w:rsid w:val="00AB389F"/>
    <w:pPr>
      <w:spacing w:before="720" w:after="200" w:line="276" w:lineRule="auto"/>
    </w:pPr>
    <w:rPr>
      <w:rFonts w:ascii="Calibri" w:hAnsi="Calibri"/>
      <w:caps/>
      <w:color w:val="4F81BD"/>
      <w:spacing w:val="10"/>
      <w:kern w:val="28"/>
      <w:sz w:val="52"/>
      <w:szCs w:val="52"/>
      <w:lang w:bidi="en-US"/>
    </w:rPr>
  </w:style>
  <w:style w:type="character" w:customStyle="1" w:styleId="TitleChar">
    <w:name w:val="Title Char"/>
    <w:link w:val="Title"/>
    <w:uiPriority w:val="10"/>
    <w:rsid w:val="00AB389F"/>
    <w:rPr>
      <w:b/>
      <w:bCs/>
      <w:sz w:val="28"/>
      <w:szCs w:val="24"/>
      <w:lang w:val="en-US" w:eastAsia="en-US"/>
    </w:rPr>
  </w:style>
  <w:style w:type="paragraph" w:customStyle="1" w:styleId="Subtitle1">
    <w:name w:val="Subtitle1"/>
    <w:basedOn w:val="Normal"/>
    <w:next w:val="Normal"/>
    <w:uiPriority w:val="11"/>
    <w:qFormat/>
    <w:rsid w:val="00AB389F"/>
    <w:pPr>
      <w:spacing w:before="200" w:after="1000"/>
    </w:pPr>
    <w:rPr>
      <w:rFonts w:ascii="Calibri" w:hAnsi="Calibri"/>
      <w:caps/>
      <w:color w:val="595959"/>
      <w:spacing w:val="10"/>
      <w:lang w:bidi="en-US"/>
    </w:rPr>
  </w:style>
  <w:style w:type="character" w:customStyle="1" w:styleId="SubtitleChar">
    <w:name w:val="Subtitle Char"/>
    <w:link w:val="Subtitle"/>
    <w:uiPriority w:val="11"/>
    <w:rsid w:val="00AB389F"/>
    <w:rPr>
      <w:caps/>
      <w:color w:val="595959"/>
      <w:spacing w:val="10"/>
      <w:sz w:val="24"/>
      <w:szCs w:val="24"/>
    </w:rPr>
  </w:style>
  <w:style w:type="character" w:customStyle="1" w:styleId="Emphasis1">
    <w:name w:val="Emphasis1"/>
    <w:uiPriority w:val="20"/>
    <w:qFormat/>
    <w:rsid w:val="00AB389F"/>
    <w:rPr>
      <w:caps/>
      <w:color w:val="243F60"/>
      <w:spacing w:val="5"/>
    </w:rPr>
  </w:style>
  <w:style w:type="character" w:customStyle="1" w:styleId="NoSpacingChar">
    <w:name w:val="No Spacing Char"/>
    <w:link w:val="NoSpacing"/>
    <w:uiPriority w:val="1"/>
    <w:rsid w:val="00AB389F"/>
    <w:rPr>
      <w:rFonts w:ascii="Calibri" w:hAnsi="Calibri"/>
      <w:sz w:val="22"/>
      <w:szCs w:val="22"/>
      <w:lang w:val="en-US" w:eastAsia="en-US"/>
    </w:rPr>
  </w:style>
  <w:style w:type="paragraph" w:styleId="Quote">
    <w:name w:val="Quote"/>
    <w:basedOn w:val="Normal"/>
    <w:next w:val="Normal"/>
    <w:link w:val="QuoteChar"/>
    <w:uiPriority w:val="29"/>
    <w:qFormat/>
    <w:rsid w:val="00AB389F"/>
    <w:pPr>
      <w:spacing w:before="200" w:after="200" w:line="276" w:lineRule="auto"/>
    </w:pPr>
    <w:rPr>
      <w:rFonts w:ascii="Calibri" w:hAnsi="Calibri"/>
      <w:i/>
      <w:iCs/>
      <w:sz w:val="20"/>
      <w:szCs w:val="20"/>
      <w:lang w:bidi="en-US"/>
    </w:rPr>
  </w:style>
  <w:style w:type="character" w:customStyle="1" w:styleId="QuoteChar">
    <w:name w:val="Quote Char"/>
    <w:basedOn w:val="DefaultParagraphFont"/>
    <w:link w:val="Quote"/>
    <w:uiPriority w:val="29"/>
    <w:rsid w:val="00AB389F"/>
    <w:rPr>
      <w:rFonts w:ascii="Calibri" w:hAnsi="Calibri"/>
      <w:i/>
      <w:iCs/>
      <w:lang w:val="en-US" w:eastAsia="en-US" w:bidi="en-US"/>
    </w:rPr>
  </w:style>
  <w:style w:type="paragraph" w:customStyle="1" w:styleId="IntenseQuote1">
    <w:name w:val="Intense Quote1"/>
    <w:basedOn w:val="Normal"/>
    <w:next w:val="Normal"/>
    <w:uiPriority w:val="30"/>
    <w:qFormat/>
    <w:rsid w:val="00AB389F"/>
    <w:pPr>
      <w:pBdr>
        <w:top w:val="single" w:sz="4" w:space="10" w:color="4F81BD"/>
        <w:left w:val="single" w:sz="4" w:space="10" w:color="4F81BD"/>
      </w:pBdr>
      <w:spacing w:before="200" w:line="276" w:lineRule="auto"/>
      <w:ind w:left="1296" w:right="1152"/>
      <w:jc w:val="both"/>
    </w:pPr>
    <w:rPr>
      <w:rFonts w:ascii="Calibri" w:hAnsi="Calibri"/>
      <w:i/>
      <w:iCs/>
      <w:color w:val="4F81BD"/>
      <w:sz w:val="20"/>
      <w:szCs w:val="20"/>
      <w:lang w:bidi="en-US"/>
    </w:rPr>
  </w:style>
  <w:style w:type="character" w:customStyle="1" w:styleId="IntenseQuoteChar">
    <w:name w:val="Intense Quote Char"/>
    <w:link w:val="IntenseQuote"/>
    <w:uiPriority w:val="30"/>
    <w:rsid w:val="00AB389F"/>
    <w:rPr>
      <w:i/>
      <w:iCs/>
      <w:color w:val="4F81BD"/>
    </w:rPr>
  </w:style>
  <w:style w:type="character" w:customStyle="1" w:styleId="SubtleEmphasis1">
    <w:name w:val="Subtle Emphasis1"/>
    <w:uiPriority w:val="19"/>
    <w:qFormat/>
    <w:rsid w:val="00AB389F"/>
    <w:rPr>
      <w:i/>
      <w:iCs/>
      <w:color w:val="243F60"/>
    </w:rPr>
  </w:style>
  <w:style w:type="character" w:customStyle="1" w:styleId="IntenseEmphasis1">
    <w:name w:val="Intense Emphasis1"/>
    <w:uiPriority w:val="21"/>
    <w:qFormat/>
    <w:rsid w:val="00AB389F"/>
    <w:rPr>
      <w:b/>
      <w:bCs/>
      <w:caps/>
      <w:color w:val="243F60"/>
      <w:spacing w:val="10"/>
    </w:rPr>
  </w:style>
  <w:style w:type="character" w:customStyle="1" w:styleId="SubtleReference1">
    <w:name w:val="Subtle Reference1"/>
    <w:uiPriority w:val="31"/>
    <w:qFormat/>
    <w:rsid w:val="00AB389F"/>
    <w:rPr>
      <w:b/>
      <w:bCs/>
      <w:color w:val="4F81BD"/>
    </w:rPr>
  </w:style>
  <w:style w:type="character" w:customStyle="1" w:styleId="IntenseReference1">
    <w:name w:val="Intense Reference1"/>
    <w:uiPriority w:val="32"/>
    <w:qFormat/>
    <w:rsid w:val="00AB389F"/>
    <w:rPr>
      <w:b/>
      <w:bCs/>
      <w:i/>
      <w:iCs/>
      <w:caps/>
      <w:color w:val="4F81BD"/>
    </w:rPr>
  </w:style>
  <w:style w:type="character" w:styleId="BookTitle">
    <w:name w:val="Book Title"/>
    <w:uiPriority w:val="33"/>
    <w:qFormat/>
    <w:rsid w:val="00AB389F"/>
    <w:rPr>
      <w:b/>
      <w:bCs/>
      <w:i/>
      <w:iCs/>
      <w:spacing w:val="9"/>
    </w:rPr>
  </w:style>
  <w:style w:type="character" w:customStyle="1" w:styleId="Heading1Char1">
    <w:name w:val="Heading 1 Char1"/>
    <w:uiPriority w:val="9"/>
    <w:rsid w:val="00AB389F"/>
    <w:rPr>
      <w:rFonts w:ascii="Cambria" w:eastAsia="Times New Roman" w:hAnsi="Cambria" w:cs="Times New Roman"/>
      <w:b/>
      <w:bCs/>
      <w:color w:val="365F91"/>
      <w:sz w:val="28"/>
      <w:szCs w:val="28"/>
    </w:rPr>
  </w:style>
  <w:style w:type="paragraph" w:styleId="TOCHeading">
    <w:name w:val="TOC Heading"/>
    <w:basedOn w:val="Heading1"/>
    <w:next w:val="Normal"/>
    <w:uiPriority w:val="39"/>
    <w:semiHidden/>
    <w:unhideWhenUsed/>
    <w:qFormat/>
    <w:rsid w:val="00AB389F"/>
    <w:pPr>
      <w:keepNext w:val="0"/>
      <w:pBdr>
        <w:top w:val="single" w:sz="24" w:space="0" w:color="4F81BD"/>
        <w:left w:val="single" w:sz="24" w:space="0" w:color="4F81BD"/>
        <w:bottom w:val="single" w:sz="24" w:space="0" w:color="4F81BD"/>
        <w:right w:val="single" w:sz="24" w:space="0" w:color="4F81BD"/>
      </w:pBdr>
      <w:shd w:val="clear" w:color="auto" w:fill="4F81BD"/>
      <w:spacing w:before="200" w:line="276" w:lineRule="auto"/>
      <w:outlineLvl w:val="9"/>
    </w:pPr>
    <w:rPr>
      <w:rFonts w:ascii="Calibri" w:hAnsi="Calibri"/>
      <w:b/>
      <w:bCs/>
      <w:color w:val="FFFFFF"/>
      <w:spacing w:val="15"/>
      <w:sz w:val="22"/>
      <w:szCs w:val="22"/>
      <w:lang w:bidi="en-US"/>
    </w:rPr>
  </w:style>
  <w:style w:type="paragraph" w:customStyle="1" w:styleId="normalbullet">
    <w:name w:val="normal bullet"/>
    <w:basedOn w:val="Normal"/>
    <w:link w:val="normalbulletChar"/>
    <w:qFormat/>
    <w:rsid w:val="00AB389F"/>
    <w:pPr>
      <w:numPr>
        <w:numId w:val="11"/>
      </w:numPr>
      <w:spacing w:before="60" w:after="60"/>
    </w:pPr>
    <w:rPr>
      <w:rFonts w:ascii="Calibri" w:hAnsi="Calibri"/>
      <w:sz w:val="20"/>
      <w:szCs w:val="20"/>
      <w:lang w:bidi="en-US"/>
    </w:rPr>
  </w:style>
  <w:style w:type="character" w:customStyle="1" w:styleId="normalbulletChar">
    <w:name w:val="normal bullet Char"/>
    <w:link w:val="normalbullet"/>
    <w:rsid w:val="00AB389F"/>
    <w:rPr>
      <w:rFonts w:ascii="Calibri" w:hAnsi="Calibri"/>
      <w:lang w:val="en-US" w:eastAsia="en-US" w:bidi="en-US"/>
    </w:rPr>
  </w:style>
  <w:style w:type="paragraph" w:customStyle="1" w:styleId="Normalbullet0">
    <w:name w:val="Normal bullet"/>
    <w:basedOn w:val="Normal"/>
    <w:link w:val="NormalbulletChar0"/>
    <w:qFormat/>
    <w:rsid w:val="00AB389F"/>
    <w:pPr>
      <w:spacing w:after="200" w:line="276" w:lineRule="auto"/>
    </w:pPr>
    <w:rPr>
      <w:rFonts w:ascii="Calibri" w:hAnsi="Calibri" w:cs="Calibri"/>
      <w:bCs/>
      <w:sz w:val="22"/>
      <w:szCs w:val="22"/>
      <w:lang w:bidi="en-US"/>
    </w:rPr>
  </w:style>
  <w:style w:type="character" w:customStyle="1" w:styleId="NormalbulletChar0">
    <w:name w:val="Normal bullet Char"/>
    <w:link w:val="Normalbullet0"/>
    <w:rsid w:val="00AB389F"/>
    <w:rPr>
      <w:rFonts w:ascii="Calibri" w:hAnsi="Calibri" w:cs="Calibri"/>
      <w:bCs/>
      <w:sz w:val="22"/>
      <w:szCs w:val="22"/>
      <w:lang w:val="en-US" w:eastAsia="en-US" w:bidi="en-US"/>
    </w:rPr>
  </w:style>
  <w:style w:type="character" w:customStyle="1" w:styleId="ListParagraphChar">
    <w:name w:val="List Paragraph Char"/>
    <w:aliases w:val="Bullets Char,List Paragraph1 Char,List 100s Char"/>
    <w:link w:val="ListParagraph"/>
    <w:uiPriority w:val="34"/>
    <w:rsid w:val="00AB389F"/>
    <w:rPr>
      <w:rFonts w:ascii="Calibri" w:eastAsia="Calibri" w:hAnsi="Calibri"/>
      <w:sz w:val="22"/>
      <w:szCs w:val="22"/>
      <w:lang w:val="en-US" w:eastAsia="en-US"/>
    </w:rPr>
  </w:style>
  <w:style w:type="paragraph" w:styleId="TOC1">
    <w:name w:val="toc 1"/>
    <w:basedOn w:val="Normal"/>
    <w:next w:val="Normal"/>
    <w:autoRedefine/>
    <w:uiPriority w:val="39"/>
    <w:unhideWhenUsed/>
    <w:rsid w:val="00AB389F"/>
    <w:pPr>
      <w:tabs>
        <w:tab w:val="left" w:pos="403"/>
        <w:tab w:val="right" w:leader="dot" w:pos="9350"/>
      </w:tabs>
      <w:spacing w:before="40" w:after="40"/>
    </w:pPr>
    <w:rPr>
      <w:rFonts w:ascii="Calibri" w:hAnsi="Calibri"/>
      <w:noProof/>
      <w:sz w:val="22"/>
      <w:szCs w:val="20"/>
      <w:lang w:bidi="en-US"/>
    </w:rPr>
  </w:style>
  <w:style w:type="paragraph" w:styleId="TOC2">
    <w:name w:val="toc 2"/>
    <w:basedOn w:val="Normal"/>
    <w:next w:val="Normal"/>
    <w:autoRedefine/>
    <w:uiPriority w:val="39"/>
    <w:unhideWhenUsed/>
    <w:rsid w:val="00AB389F"/>
    <w:pPr>
      <w:tabs>
        <w:tab w:val="left" w:pos="630"/>
        <w:tab w:val="right" w:leader="dot" w:pos="9350"/>
      </w:tabs>
      <w:spacing w:before="20" w:after="20"/>
      <w:ind w:left="202"/>
    </w:pPr>
    <w:rPr>
      <w:rFonts w:ascii="Calibri" w:hAnsi="Calibri"/>
      <w:noProof/>
      <w:sz w:val="22"/>
      <w:szCs w:val="20"/>
      <w:lang w:bidi="en-US"/>
    </w:rPr>
  </w:style>
  <w:style w:type="paragraph" w:styleId="TOC3">
    <w:name w:val="toc 3"/>
    <w:basedOn w:val="Normal"/>
    <w:next w:val="Normal"/>
    <w:autoRedefine/>
    <w:uiPriority w:val="39"/>
    <w:unhideWhenUsed/>
    <w:rsid w:val="00AB389F"/>
    <w:pPr>
      <w:tabs>
        <w:tab w:val="right" w:leader="dot" w:pos="9350"/>
      </w:tabs>
      <w:spacing w:before="40" w:after="40"/>
      <w:ind w:left="403"/>
    </w:pPr>
    <w:rPr>
      <w:rFonts w:ascii="Calibri" w:hAnsi="Calibri"/>
      <w:sz w:val="20"/>
      <w:szCs w:val="20"/>
      <w:lang w:bidi="en-US"/>
    </w:rPr>
  </w:style>
  <w:style w:type="character" w:customStyle="1" w:styleId="FollowedHyperlink1">
    <w:name w:val="FollowedHyperlink1"/>
    <w:uiPriority w:val="99"/>
    <w:semiHidden/>
    <w:unhideWhenUsed/>
    <w:rsid w:val="00AB389F"/>
    <w:rPr>
      <w:color w:val="800080"/>
      <w:u w:val="single"/>
    </w:rPr>
  </w:style>
  <w:style w:type="character" w:styleId="HTMLCite">
    <w:name w:val="HTML Cite"/>
    <w:uiPriority w:val="99"/>
    <w:unhideWhenUsed/>
    <w:rsid w:val="00AB389F"/>
    <w:rPr>
      <w:i w:val="0"/>
      <w:iCs w:val="0"/>
      <w:color w:val="0E774A"/>
    </w:rPr>
  </w:style>
  <w:style w:type="paragraph" w:styleId="Revision">
    <w:name w:val="Revision"/>
    <w:hidden/>
    <w:uiPriority w:val="99"/>
    <w:semiHidden/>
    <w:rsid w:val="00AB389F"/>
    <w:rPr>
      <w:rFonts w:ascii="Calibri" w:hAnsi="Calibri"/>
      <w:lang w:val="en-US" w:eastAsia="en-US" w:bidi="en-US"/>
    </w:rPr>
  </w:style>
  <w:style w:type="table" w:customStyle="1" w:styleId="LightList1">
    <w:name w:val="Light List1"/>
    <w:basedOn w:val="TableNormal"/>
    <w:uiPriority w:val="61"/>
    <w:rsid w:val="00AB389F"/>
    <w:rPr>
      <w:rFonts w:ascii="Calibri" w:hAnsi="Calibri"/>
      <w:lang w:val="en-US"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uiPriority w:val="61"/>
    <w:rsid w:val="00AB389F"/>
    <w:rPr>
      <w:rFonts w:ascii="Calibri" w:hAnsi="Calibri"/>
      <w:lang w:val="en-US"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1">
    <w:name w:val="Light List - Accent 21"/>
    <w:basedOn w:val="TableNormal"/>
    <w:next w:val="LightList-Accent2"/>
    <w:uiPriority w:val="61"/>
    <w:rsid w:val="00AB389F"/>
    <w:rPr>
      <w:rFonts w:ascii="Calibri" w:hAnsi="Calibri"/>
      <w:lang w:val="en-US" w:eastAsia="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MediumShading11">
    <w:name w:val="Medium Shading 11"/>
    <w:basedOn w:val="TableNormal"/>
    <w:uiPriority w:val="63"/>
    <w:rsid w:val="00AB389F"/>
    <w:rPr>
      <w:rFonts w:ascii="Calibri" w:hAnsi="Calibri"/>
      <w:lang w:val="en-US" w:eastAsia="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ColorfulGrid-Accent51">
    <w:name w:val="Colorful Grid - Accent 51"/>
    <w:basedOn w:val="TableNormal"/>
    <w:next w:val="ColorfulGrid-Accent5"/>
    <w:uiPriority w:val="73"/>
    <w:rsid w:val="00AB389F"/>
    <w:rPr>
      <w:rFonts w:ascii="Calibri" w:hAnsi="Calibri"/>
      <w:color w:val="000000"/>
      <w:lang w:val="en-US" w:eastAsia="en-US"/>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Grid1">
    <w:name w:val="Colorful Grid1"/>
    <w:basedOn w:val="TableNormal"/>
    <w:uiPriority w:val="73"/>
    <w:rsid w:val="00AB389F"/>
    <w:rPr>
      <w:rFonts w:ascii="Calibri" w:hAnsi="Calibri"/>
      <w:color w:val="000000"/>
      <w:lang w:val="en-US" w:eastAsia="en-US"/>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Grid-Accent11">
    <w:name w:val="Colorful Grid - Accent 11"/>
    <w:basedOn w:val="TableNormal"/>
    <w:next w:val="ColorfulGrid-Accent1"/>
    <w:uiPriority w:val="73"/>
    <w:rsid w:val="00AB389F"/>
    <w:rPr>
      <w:rFonts w:ascii="Calibri" w:hAnsi="Calibri"/>
      <w:color w:val="000000"/>
      <w:lang w:val="en-US" w:eastAsia="en-US"/>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paragraph" w:customStyle="1" w:styleId="Tableau-">
    <w:name w:val="Tableau - •"/>
    <w:basedOn w:val="Normal"/>
    <w:rsid w:val="00AB389F"/>
    <w:pPr>
      <w:tabs>
        <w:tab w:val="left" w:pos="108"/>
      </w:tabs>
      <w:overflowPunct w:val="0"/>
      <w:autoSpaceDE w:val="0"/>
      <w:autoSpaceDN w:val="0"/>
      <w:adjustRightInd w:val="0"/>
      <w:spacing w:before="60" w:after="60" w:line="180" w:lineRule="exact"/>
      <w:ind w:left="187" w:right="72" w:hanging="115"/>
      <w:textAlignment w:val="baseline"/>
    </w:pPr>
    <w:rPr>
      <w:sz w:val="18"/>
      <w:szCs w:val="20"/>
      <w:lang w:val="fr-FR"/>
    </w:rPr>
  </w:style>
  <w:style w:type="paragraph" w:customStyle="1" w:styleId="Tableau-Texte">
    <w:name w:val="Tableau - Texte"/>
    <w:basedOn w:val="Normal"/>
    <w:rsid w:val="00AB389F"/>
    <w:pPr>
      <w:overflowPunct w:val="0"/>
      <w:autoSpaceDE w:val="0"/>
      <w:autoSpaceDN w:val="0"/>
      <w:adjustRightInd w:val="0"/>
      <w:spacing w:before="60" w:after="60" w:line="180" w:lineRule="exact"/>
      <w:ind w:left="72" w:right="72"/>
      <w:textAlignment w:val="baseline"/>
    </w:pPr>
    <w:rPr>
      <w:sz w:val="18"/>
      <w:szCs w:val="20"/>
      <w:lang w:val="fr-FR"/>
    </w:rPr>
  </w:style>
  <w:style w:type="table" w:customStyle="1" w:styleId="MediumShading1-Accent11">
    <w:name w:val="Medium Shading 1 - Accent 11"/>
    <w:basedOn w:val="TableNormal"/>
    <w:uiPriority w:val="63"/>
    <w:rsid w:val="00AB389F"/>
    <w:rPr>
      <w:rFonts w:ascii="Calibri" w:hAnsi="Calibri"/>
      <w:lang w:val="en-US"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styleId="PlaceholderText">
    <w:name w:val="Placeholder Text"/>
    <w:uiPriority w:val="99"/>
    <w:semiHidden/>
    <w:rsid w:val="00AB389F"/>
    <w:rPr>
      <w:color w:val="808080"/>
    </w:rPr>
  </w:style>
  <w:style w:type="character" w:customStyle="1" w:styleId="apple-style-span">
    <w:name w:val="apple-style-span"/>
    <w:basedOn w:val="DefaultParagraphFont"/>
    <w:rsid w:val="00AB389F"/>
  </w:style>
  <w:style w:type="table" w:customStyle="1" w:styleId="LightShading1">
    <w:name w:val="Light Shading1"/>
    <w:basedOn w:val="TableNormal"/>
    <w:uiPriority w:val="60"/>
    <w:rsid w:val="00AB389F"/>
    <w:rPr>
      <w:rFonts w:ascii="Calibri" w:hAnsi="Calibri"/>
      <w:color w:val="000000"/>
      <w:lang w:val="en-US"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DocumentMap">
    <w:name w:val="Document Map"/>
    <w:basedOn w:val="Normal"/>
    <w:link w:val="DocumentMapChar"/>
    <w:uiPriority w:val="99"/>
    <w:semiHidden/>
    <w:unhideWhenUsed/>
    <w:rsid w:val="00AB389F"/>
    <w:rPr>
      <w:rFonts w:ascii="Tahoma" w:hAnsi="Tahoma" w:cs="Tahoma"/>
      <w:sz w:val="16"/>
      <w:szCs w:val="16"/>
      <w:lang w:bidi="en-US"/>
    </w:rPr>
  </w:style>
  <w:style w:type="character" w:customStyle="1" w:styleId="DocumentMapChar">
    <w:name w:val="Document Map Char"/>
    <w:basedOn w:val="DefaultParagraphFont"/>
    <w:link w:val="DocumentMap"/>
    <w:uiPriority w:val="99"/>
    <w:semiHidden/>
    <w:rsid w:val="00AB389F"/>
    <w:rPr>
      <w:rFonts w:ascii="Tahoma" w:hAnsi="Tahoma" w:cs="Tahoma"/>
      <w:sz w:val="16"/>
      <w:szCs w:val="16"/>
      <w:lang w:val="en-US" w:eastAsia="en-US" w:bidi="en-US"/>
    </w:rPr>
  </w:style>
  <w:style w:type="paragraph" w:styleId="BodyText2">
    <w:name w:val="Body Text 2"/>
    <w:basedOn w:val="Normal"/>
    <w:link w:val="BodyText2Char"/>
    <w:uiPriority w:val="99"/>
    <w:semiHidden/>
    <w:unhideWhenUsed/>
    <w:rsid w:val="00AB389F"/>
    <w:pPr>
      <w:spacing w:before="200" w:after="120" w:line="480" w:lineRule="auto"/>
    </w:pPr>
    <w:rPr>
      <w:rFonts w:ascii="Calibri" w:hAnsi="Calibri"/>
      <w:sz w:val="20"/>
      <w:szCs w:val="20"/>
      <w:lang w:bidi="en-US"/>
    </w:rPr>
  </w:style>
  <w:style w:type="character" w:customStyle="1" w:styleId="BodyText2Char">
    <w:name w:val="Body Text 2 Char"/>
    <w:basedOn w:val="DefaultParagraphFont"/>
    <w:link w:val="BodyText2"/>
    <w:uiPriority w:val="99"/>
    <w:semiHidden/>
    <w:rsid w:val="00AB389F"/>
    <w:rPr>
      <w:rFonts w:ascii="Calibri" w:hAnsi="Calibri"/>
      <w:lang w:val="en-US" w:eastAsia="en-US" w:bidi="en-US"/>
    </w:rPr>
  </w:style>
  <w:style w:type="character" w:customStyle="1" w:styleId="Heading2Char1">
    <w:name w:val="Heading 2 Char1"/>
    <w:uiPriority w:val="9"/>
    <w:semiHidden/>
    <w:rsid w:val="00AB389F"/>
    <w:rPr>
      <w:rFonts w:ascii="Cambria" w:eastAsia="Times New Roman" w:hAnsi="Cambria" w:cs="Times New Roman"/>
      <w:b/>
      <w:bCs/>
      <w:color w:val="4F81BD"/>
      <w:sz w:val="26"/>
      <w:szCs w:val="26"/>
    </w:rPr>
  </w:style>
  <w:style w:type="character" w:customStyle="1" w:styleId="Heading3Char1">
    <w:name w:val="Heading 3 Char1"/>
    <w:uiPriority w:val="9"/>
    <w:semiHidden/>
    <w:rsid w:val="00AB389F"/>
    <w:rPr>
      <w:rFonts w:ascii="Cambria" w:eastAsia="Times New Roman" w:hAnsi="Cambria" w:cs="Times New Roman"/>
      <w:b/>
      <w:bCs/>
      <w:color w:val="4F81BD"/>
    </w:rPr>
  </w:style>
  <w:style w:type="character" w:customStyle="1" w:styleId="Heading4Char1">
    <w:name w:val="Heading 4 Char1"/>
    <w:uiPriority w:val="9"/>
    <w:semiHidden/>
    <w:rsid w:val="00AB389F"/>
    <w:rPr>
      <w:rFonts w:ascii="Cambria" w:eastAsia="Times New Roman" w:hAnsi="Cambria" w:cs="Times New Roman"/>
      <w:b/>
      <w:bCs/>
      <w:i/>
      <w:iCs/>
      <w:color w:val="4F81BD"/>
    </w:rPr>
  </w:style>
  <w:style w:type="character" w:customStyle="1" w:styleId="Heading5Char1">
    <w:name w:val="Heading 5 Char1"/>
    <w:uiPriority w:val="9"/>
    <w:semiHidden/>
    <w:rsid w:val="00AB389F"/>
    <w:rPr>
      <w:rFonts w:ascii="Cambria" w:eastAsia="Times New Roman" w:hAnsi="Cambria" w:cs="Times New Roman"/>
      <w:color w:val="243F60"/>
    </w:rPr>
  </w:style>
  <w:style w:type="character" w:customStyle="1" w:styleId="Heading6Char1">
    <w:name w:val="Heading 6 Char1"/>
    <w:uiPriority w:val="9"/>
    <w:semiHidden/>
    <w:rsid w:val="00AB389F"/>
    <w:rPr>
      <w:rFonts w:ascii="Cambria" w:eastAsia="Times New Roman" w:hAnsi="Cambria" w:cs="Times New Roman"/>
      <w:i/>
      <w:iCs/>
      <w:color w:val="243F60"/>
    </w:rPr>
  </w:style>
  <w:style w:type="character" w:customStyle="1" w:styleId="Heading7Char1">
    <w:name w:val="Heading 7 Char1"/>
    <w:uiPriority w:val="9"/>
    <w:semiHidden/>
    <w:rsid w:val="00AB389F"/>
    <w:rPr>
      <w:rFonts w:ascii="Cambria" w:eastAsia="Times New Roman" w:hAnsi="Cambria" w:cs="Times New Roman"/>
      <w:i/>
      <w:iCs/>
      <w:color w:val="404040"/>
    </w:rPr>
  </w:style>
  <w:style w:type="character" w:customStyle="1" w:styleId="TitleChar1">
    <w:name w:val="Title Char1"/>
    <w:uiPriority w:val="10"/>
    <w:rsid w:val="00AB389F"/>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AB389F"/>
    <w:pPr>
      <w:numPr>
        <w:ilvl w:val="1"/>
      </w:numPr>
      <w:spacing w:after="200" w:line="276" w:lineRule="auto"/>
    </w:pPr>
    <w:rPr>
      <w:caps/>
      <w:color w:val="595959"/>
      <w:spacing w:val="10"/>
      <w:lang w:val="nl-NL" w:eastAsia="nl-NL"/>
    </w:rPr>
  </w:style>
  <w:style w:type="character" w:customStyle="1" w:styleId="SubtitleChar1">
    <w:name w:val="Subtitle Char1"/>
    <w:basedOn w:val="DefaultParagraphFont"/>
    <w:uiPriority w:val="11"/>
    <w:rsid w:val="00AB389F"/>
    <w:rPr>
      <w:rFonts w:asciiTheme="minorHAnsi" w:eastAsiaTheme="minorEastAsia" w:hAnsiTheme="minorHAnsi" w:cstheme="minorBidi"/>
      <w:color w:val="5A5A5A" w:themeColor="text1" w:themeTint="A5"/>
      <w:spacing w:val="15"/>
      <w:sz w:val="22"/>
      <w:szCs w:val="22"/>
      <w:lang w:val="en-US" w:eastAsia="en-US"/>
    </w:rPr>
  </w:style>
  <w:style w:type="character" w:styleId="Emphasis">
    <w:name w:val="Emphasis"/>
    <w:uiPriority w:val="20"/>
    <w:qFormat/>
    <w:rsid w:val="00AB389F"/>
    <w:rPr>
      <w:i/>
      <w:iCs/>
    </w:rPr>
  </w:style>
  <w:style w:type="paragraph" w:styleId="IntenseQuote">
    <w:name w:val="Intense Quote"/>
    <w:basedOn w:val="Normal"/>
    <w:next w:val="Normal"/>
    <w:link w:val="IntenseQuoteChar"/>
    <w:uiPriority w:val="30"/>
    <w:qFormat/>
    <w:rsid w:val="00AB389F"/>
    <w:pPr>
      <w:pBdr>
        <w:bottom w:val="single" w:sz="4" w:space="4" w:color="4F81BD"/>
      </w:pBdr>
      <w:spacing w:before="200" w:after="280" w:line="276" w:lineRule="auto"/>
      <w:ind w:left="936" w:right="936"/>
    </w:pPr>
    <w:rPr>
      <w:i/>
      <w:iCs/>
      <w:color w:val="4F81BD"/>
      <w:sz w:val="20"/>
      <w:szCs w:val="20"/>
      <w:lang w:val="nl-NL" w:eastAsia="nl-NL"/>
    </w:rPr>
  </w:style>
  <w:style w:type="character" w:customStyle="1" w:styleId="IntenseQuoteChar1">
    <w:name w:val="Intense Quote Char1"/>
    <w:basedOn w:val="DefaultParagraphFont"/>
    <w:uiPriority w:val="30"/>
    <w:rsid w:val="00AB389F"/>
    <w:rPr>
      <w:i/>
      <w:iCs/>
      <w:color w:val="5B9BD5" w:themeColor="accent1"/>
      <w:sz w:val="24"/>
      <w:szCs w:val="24"/>
      <w:lang w:val="en-US" w:eastAsia="en-US"/>
    </w:rPr>
  </w:style>
  <w:style w:type="character" w:styleId="SubtleEmphasis">
    <w:name w:val="Subtle Emphasis"/>
    <w:uiPriority w:val="19"/>
    <w:qFormat/>
    <w:rsid w:val="00AB389F"/>
    <w:rPr>
      <w:i/>
      <w:iCs/>
      <w:color w:val="808080"/>
    </w:rPr>
  </w:style>
  <w:style w:type="character" w:styleId="IntenseEmphasis">
    <w:name w:val="Intense Emphasis"/>
    <w:uiPriority w:val="21"/>
    <w:qFormat/>
    <w:rsid w:val="00AB389F"/>
    <w:rPr>
      <w:b/>
      <w:bCs/>
      <w:i/>
      <w:iCs/>
      <w:color w:val="4F81BD"/>
    </w:rPr>
  </w:style>
  <w:style w:type="character" w:styleId="SubtleReference">
    <w:name w:val="Subtle Reference"/>
    <w:uiPriority w:val="31"/>
    <w:qFormat/>
    <w:rsid w:val="00AB389F"/>
    <w:rPr>
      <w:smallCaps/>
      <w:color w:val="C0504D"/>
      <w:u w:val="single"/>
    </w:rPr>
  </w:style>
  <w:style w:type="character" w:styleId="IntenseReference">
    <w:name w:val="Intense Reference"/>
    <w:uiPriority w:val="32"/>
    <w:qFormat/>
    <w:rsid w:val="00AB389F"/>
    <w:rPr>
      <w:b/>
      <w:bCs/>
      <w:smallCaps/>
      <w:color w:val="C0504D"/>
      <w:spacing w:val="5"/>
      <w:u w:val="single"/>
    </w:rPr>
  </w:style>
  <w:style w:type="character" w:styleId="FollowedHyperlink">
    <w:name w:val="FollowedHyperlink"/>
    <w:uiPriority w:val="99"/>
    <w:semiHidden/>
    <w:unhideWhenUsed/>
    <w:rsid w:val="00AB389F"/>
    <w:rPr>
      <w:color w:val="800080"/>
      <w:u w:val="single"/>
    </w:rPr>
  </w:style>
  <w:style w:type="table" w:styleId="LightList-Accent2">
    <w:name w:val="Light List Accent 2"/>
    <w:basedOn w:val="TableNormal"/>
    <w:uiPriority w:val="61"/>
    <w:rsid w:val="00AB389F"/>
    <w:rPr>
      <w:rFonts w:ascii="Calibri" w:eastAsia="Calibri" w:hAnsi="Calibri"/>
      <w:lang w:val="en-US" w:eastAsia="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ColorfulGrid-Accent5">
    <w:name w:val="Colorful Grid Accent 5"/>
    <w:basedOn w:val="TableNormal"/>
    <w:uiPriority w:val="73"/>
    <w:rsid w:val="00AB389F"/>
    <w:rPr>
      <w:rFonts w:ascii="Calibri" w:eastAsia="Calibri" w:hAnsi="Calibri"/>
      <w:color w:val="000000"/>
      <w:lang w:val="en-US" w:eastAsia="en-US"/>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1">
    <w:name w:val="Colorful Grid Accent 1"/>
    <w:basedOn w:val="TableNormal"/>
    <w:uiPriority w:val="73"/>
    <w:rsid w:val="00AB389F"/>
    <w:rPr>
      <w:rFonts w:ascii="Calibri" w:eastAsia="Calibri" w:hAnsi="Calibri"/>
      <w:color w:val="000000"/>
      <w:lang w:val="en-US" w:eastAsia="en-US"/>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paragraph" w:customStyle="1" w:styleId="Body1">
    <w:name w:val="Body 1"/>
    <w:rsid w:val="00AB389F"/>
    <w:rPr>
      <w:rFonts w:ascii="Helvetica" w:eastAsia="Arial Unicode MS" w:hAnsi="Helvetica"/>
      <w:color w:val="000000"/>
      <w:sz w:val="24"/>
      <w:lang w:val="en-US" w:eastAsia="en-US"/>
    </w:rPr>
  </w:style>
  <w:style w:type="paragraph" w:customStyle="1" w:styleId="Chapter">
    <w:name w:val="Chapter"/>
    <w:basedOn w:val="Normal"/>
    <w:next w:val="Normal"/>
    <w:rsid w:val="00AB389F"/>
    <w:pPr>
      <w:keepNext/>
      <w:numPr>
        <w:numId w:val="14"/>
      </w:numPr>
      <w:tabs>
        <w:tab w:val="clear" w:pos="1800"/>
        <w:tab w:val="num" w:pos="648"/>
        <w:tab w:val="left" w:pos="1440"/>
      </w:tabs>
      <w:autoSpaceDE w:val="0"/>
      <w:autoSpaceDN w:val="0"/>
      <w:adjustRightInd w:val="0"/>
      <w:spacing w:before="240" w:after="240"/>
      <w:ind w:left="0"/>
      <w:jc w:val="center"/>
    </w:pPr>
    <w:rPr>
      <w:rFonts w:eastAsia="Calibri"/>
      <w:b/>
      <w:smallCaps/>
    </w:rPr>
  </w:style>
  <w:style w:type="paragraph" w:customStyle="1" w:styleId="Paragraph">
    <w:name w:val="Paragraph"/>
    <w:basedOn w:val="BodyTextIndent"/>
    <w:link w:val="ParagraphChar"/>
    <w:rsid w:val="00AB389F"/>
    <w:pPr>
      <w:numPr>
        <w:ilvl w:val="1"/>
        <w:numId w:val="14"/>
      </w:numPr>
      <w:tabs>
        <w:tab w:val="clear" w:pos="2448"/>
        <w:tab w:val="num" w:pos="720"/>
      </w:tabs>
      <w:autoSpaceDE w:val="0"/>
      <w:autoSpaceDN w:val="0"/>
      <w:adjustRightInd w:val="0"/>
      <w:spacing w:before="120" w:after="120"/>
      <w:ind w:left="720" w:hanging="720"/>
      <w:jc w:val="both"/>
      <w:outlineLvl w:val="1"/>
    </w:pPr>
    <w:rPr>
      <w:rFonts w:eastAsia="Calibri"/>
      <w:szCs w:val="24"/>
      <w:lang w:val="x-none" w:eastAsia="x-none"/>
    </w:rPr>
  </w:style>
  <w:style w:type="character" w:customStyle="1" w:styleId="ParagraphChar">
    <w:name w:val="Paragraph Char"/>
    <w:link w:val="Paragraph"/>
    <w:rsid w:val="00AB389F"/>
    <w:rPr>
      <w:rFonts w:eastAsia="Calibri"/>
      <w:sz w:val="24"/>
      <w:szCs w:val="24"/>
      <w:lang w:val="x-none" w:eastAsia="x-none"/>
    </w:rPr>
  </w:style>
  <w:style w:type="paragraph" w:customStyle="1" w:styleId="subpar">
    <w:name w:val="subpar"/>
    <w:basedOn w:val="BodyTextIndent3"/>
    <w:rsid w:val="00AB389F"/>
    <w:pPr>
      <w:numPr>
        <w:ilvl w:val="2"/>
        <w:numId w:val="14"/>
      </w:numPr>
      <w:tabs>
        <w:tab w:val="clear" w:pos="2304"/>
        <w:tab w:val="num" w:pos="360"/>
        <w:tab w:val="num" w:pos="1152"/>
      </w:tabs>
      <w:autoSpaceDE w:val="0"/>
      <w:autoSpaceDN w:val="0"/>
      <w:adjustRightInd w:val="0"/>
      <w:spacing w:before="120" w:line="240" w:lineRule="auto"/>
      <w:ind w:left="1152" w:firstLine="0"/>
      <w:jc w:val="both"/>
      <w:outlineLvl w:val="2"/>
    </w:pPr>
    <w:rPr>
      <w:rFonts w:ascii="Times New Roman" w:hAnsi="Times New Roman"/>
      <w:sz w:val="24"/>
      <w:szCs w:val="24"/>
      <w:lang w:bidi="ar-SA"/>
    </w:rPr>
  </w:style>
  <w:style w:type="paragraph" w:customStyle="1" w:styleId="SubSubPar">
    <w:name w:val="SubSubPar"/>
    <w:basedOn w:val="subpar"/>
    <w:rsid w:val="00AB389F"/>
    <w:pPr>
      <w:numPr>
        <w:ilvl w:val="3"/>
      </w:numPr>
      <w:tabs>
        <w:tab w:val="clear" w:pos="2736"/>
        <w:tab w:val="left" w:pos="0"/>
        <w:tab w:val="num" w:pos="360"/>
        <w:tab w:val="num" w:pos="1152"/>
        <w:tab w:val="num" w:pos="1296"/>
      </w:tabs>
      <w:ind w:left="1296" w:hanging="360"/>
    </w:pPr>
  </w:style>
  <w:style w:type="paragraph" w:styleId="BodyTextIndent3">
    <w:name w:val="Body Text Indent 3"/>
    <w:basedOn w:val="Normal"/>
    <w:link w:val="BodyTextIndent3Char"/>
    <w:uiPriority w:val="99"/>
    <w:semiHidden/>
    <w:unhideWhenUsed/>
    <w:rsid w:val="00AB389F"/>
    <w:pPr>
      <w:spacing w:after="120" w:line="276" w:lineRule="auto"/>
      <w:ind w:left="360"/>
    </w:pPr>
    <w:rPr>
      <w:rFonts w:ascii="Calibri" w:eastAsia="Calibri" w:hAnsi="Calibri"/>
      <w:sz w:val="16"/>
      <w:szCs w:val="16"/>
      <w:lang w:bidi="en-US"/>
    </w:rPr>
  </w:style>
  <w:style w:type="character" w:customStyle="1" w:styleId="BodyTextIndent3Char">
    <w:name w:val="Body Text Indent 3 Char"/>
    <w:basedOn w:val="DefaultParagraphFont"/>
    <w:link w:val="BodyTextIndent3"/>
    <w:uiPriority w:val="99"/>
    <w:semiHidden/>
    <w:rsid w:val="00AB389F"/>
    <w:rPr>
      <w:rFonts w:ascii="Calibri" w:eastAsia="Calibri" w:hAnsi="Calibri"/>
      <w:sz w:val="16"/>
      <w:szCs w:val="16"/>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unevaluation.org/ethicalguideline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undp.org/evaluation/handboo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7" ma:contentTypeDescription="Create a new document." ma:contentTypeScope="" ma:versionID="6e9df372535d3e49a09aab2f06c76bde">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5d836e8667db1f9cc13173b5c91179f9"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UNDP_POPP_REFITEM_VERSION xmlns="8264c5cc-ec60-4b56-8111-ce635d3d139a">1</UNDP_POPP_REFITEM_VERSION>
    <Location xmlns="e560140e-7b2f-4392-90df-e7567e3021a3" xsi:nil="true"/>
    <DLCPolicyLabelLock xmlns="e560140e-7b2f-4392-90df-e7567e3021a3" xsi:nil="true"/>
    <UNDP_POPP_NOTE xmlns="8264c5cc-ec60-4b56-8111-ce635d3d139a" xsi:nil="true"/>
    <TaxCatchAll xmlns="8264c5cc-ec60-4b56-8111-ce635d3d139a">
      <Value>355</Value>
    </TaxCatchAll>
    <DLCPolicyLabelClientValue xmlns="e560140e-7b2f-4392-90df-e7567e3021a3">Effective Date: {Effective Date}                                                Version #: 1.0</DLCPolicyLabelClientValue>
    <UNDP_POPP_PLANNED_REVIEWDATE xmlns="8264c5cc-ec60-4b56-8111-ce635d3d139a" xsi:nil="true"/>
    <UNDP_POPP_DOCUMENT_LANGUAGE xmlns="8264c5cc-ec60-4b56-8111-ce635d3d139a">English</UNDP_POPP_DOCUMENT_LANGUAGE>
    <UNDP_POPP_BUSINESSUNITID_HIDDEN xmlns="8264c5cc-ec60-4b56-8111-ce635d3d139a" xsi:nil="true"/>
    <UNDP_POPP_EFFECTIVEDATE xmlns="8264c5cc-ec60-4b56-8111-ce635d3d139a" xsi:nil="tru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Individual Contract Individual Contract</UNDP_POPP_TITLE_EN>
    <UNDP_POPP_FOCALPOINT xmlns="8264c5cc-ec60-4b56-8111-ce635d3d139a">
      <UserInfo>
        <DisplayName/>
        <AccountId xsi:nil="true"/>
        <AccountType/>
      </UserInfo>
    </UNDP_POPP_FOCALPOINT>
    <UNDP_POPP_DOCUMENT_TYPE xmlns="8264c5cc-ec60-4b56-8111-ce635d3d139a">Template</UNDP_POPP_DOCUMENT_TYPE>
    <UNDP_POPP_ISACTIVE xmlns="8264c5cc-ec60-4b56-8111-ce635d3d139a">true</UNDP_POPP_ISACTIVE>
    <UNDP_POPP_FILEVERSION xmlns="8264c5cc-ec60-4b56-8111-ce635d3d139a" xsi:nil="true"/>
    <UNDP_POPP_LASTMODIFIED xmlns="8264c5cc-ec60-4b56-8111-ce635d3d139a" xsi:nil="true"/>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254a9f96-b883-476a-8ef8-e81f93a2b38d</TermId>
        </TermInfo>
      </Terms>
    </l0e6ef0c43e74560bd7f3acd1f5e8571>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C7D9E8-4E73-47B4-9ED0-A181B7F71A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9C05BD-9C44-4A17-958F-98111EF69C08}">
  <ds:schemaRefs>
    <ds:schemaRef ds:uri="http://schemas.microsoft.com/sharepoint/v3/contenttype/forms"/>
  </ds:schemaRefs>
</ds:datastoreItem>
</file>

<file path=customXml/itemProps3.xml><?xml version="1.0" encoding="utf-8"?>
<ds:datastoreItem xmlns:ds="http://schemas.openxmlformats.org/officeDocument/2006/customXml" ds:itemID="{6D8069AB-8B29-45E3-B714-9D2AE9EA94C7}">
  <ds:schemaRefs>
    <ds:schemaRef ds:uri="office.server.policy"/>
  </ds:schemaRefs>
</ds:datastoreItem>
</file>

<file path=customXml/itemProps4.xml><?xml version="1.0" encoding="utf-8"?>
<ds:datastoreItem xmlns:ds="http://schemas.openxmlformats.org/officeDocument/2006/customXml" ds:itemID="{F8ED6F21-200A-4291-9A69-7F4A999D6CEE}">
  <ds:schemaRefs>
    <ds:schemaRef ds:uri="http://schemas.microsoft.com/sharepoint/events"/>
  </ds:schemaRefs>
</ds:datastoreItem>
</file>

<file path=customXml/itemProps5.xml><?xml version="1.0" encoding="utf-8"?>
<ds:datastoreItem xmlns:ds="http://schemas.openxmlformats.org/officeDocument/2006/customXml" ds:itemID="{8DE4F972-5BC6-4036-8DC5-A5BD5970A837}">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6.xml><?xml version="1.0" encoding="utf-8"?>
<ds:datastoreItem xmlns:ds="http://schemas.openxmlformats.org/officeDocument/2006/customXml" ds:itemID="{DED216C5-9F95-4DB5-9BB3-ECF3D6A5E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7781</Words>
  <Characters>44356</Characters>
  <Application>Microsoft Office Word</Application>
  <DocSecurity>0</DocSecurity>
  <Lines>369</Lines>
  <Paragraphs>104</Paragraphs>
  <ScaleCrop>false</ScaleCrop>
  <HeadingPairs>
    <vt:vector size="2" baseType="variant">
      <vt:variant>
        <vt:lpstr>Title</vt:lpstr>
      </vt:variant>
      <vt:variant>
        <vt:i4>1</vt:i4>
      </vt:variant>
    </vt:vector>
  </HeadingPairs>
  <TitlesOfParts>
    <vt:vector size="1" baseType="lpstr">
      <vt:lpstr>IC - Contract English</vt:lpstr>
    </vt:vector>
  </TitlesOfParts>
  <Company>UNDP</Company>
  <LinksUpToDate>false</LinksUpToDate>
  <CharactersWithSpaces>52033</CharactersWithSpaces>
  <SharedDoc>false</SharedDoc>
  <HLinks>
    <vt:vector size="6" baseType="variant">
      <vt:variant>
        <vt:i4>8323176</vt:i4>
      </vt:variant>
      <vt:variant>
        <vt:i4>0</vt:i4>
      </vt:variant>
      <vt:variant>
        <vt:i4>0</vt:i4>
      </vt:variant>
      <vt:variant>
        <vt:i4>5</vt:i4>
      </vt:variant>
      <vt:variant>
        <vt:lpwstr>https://intranet.undp.org/unit/bom/pso/Support documents on IC Guidelines/UNDP General Conditions for Individual Contracts.pdf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 - Contract English</dc:title>
  <dc:subject/>
  <dc:creator>olps</dc:creator>
  <cp:keywords/>
  <cp:lastModifiedBy>Haidy Malone</cp:lastModifiedBy>
  <cp:revision>2</cp:revision>
  <cp:lastPrinted>2017-01-18T12:31:00Z</cp:lastPrinted>
  <dcterms:created xsi:type="dcterms:W3CDTF">2019-09-25T13:40:00Z</dcterms:created>
  <dcterms:modified xsi:type="dcterms:W3CDTF">2019-09-25T13:40:00Z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8b84a055-4fd5-4607-b88b-20d8efd433ad</vt:lpwstr>
  </property>
  <property fmtid="{D5CDD505-2E9C-101B-9397-08002B2CF9AE}" pid="4" name="_dlc_DocId">
    <vt:lpwstr>POPP-11-1760</vt:lpwstr>
  </property>
  <property fmtid="{D5CDD505-2E9C-101B-9397-08002B2CF9AE}" pid="5" name="_dlc_DocIdUrl">
    <vt:lpwstr>https://popp.undp.org/_layouts/15/DocIdRedir.aspx?ID=POPP-11-1760, POPP-11-1760</vt:lpwstr>
  </property>
  <property fmtid="{D5CDD505-2E9C-101B-9397-08002B2CF9AE}" pid="6" name="UNDPPOPPKeywords">
    <vt:lpwstr>484;#IC|69a1b925-ab55-4393-a73c-e90307ecf9a8</vt:lpwstr>
  </property>
  <property fmtid="{D5CDD505-2E9C-101B-9397-08002B2CF9AE}" pid="7" name="POPPBusinessProcess">
    <vt:lpwstr/>
  </property>
  <property fmtid="{D5CDD505-2E9C-101B-9397-08002B2CF9AE}" pid="8" name="UNDP_POPP_BUSINESSUNIT">
    <vt:lpwstr>355;#Procurement|254a9f96-b883-476a-8ef8-e81f93a2b38d</vt:lpwstr>
  </property>
  <property fmtid="{D5CDD505-2E9C-101B-9397-08002B2CF9AE}" pid="9" name="DLCPolicyLabelValue">
    <vt:lpwstr>Effective Date: {Effective Date}                                                Version #: 1.0</vt:lpwstr>
  </property>
</Properties>
</file>