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C4D8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70C1"/>
          <w:sz w:val="27"/>
          <w:szCs w:val="27"/>
        </w:rPr>
      </w:pPr>
      <w:r>
        <w:rPr>
          <w:rFonts w:ascii="Calibri,BoldItalic" w:hAnsi="Calibri,BoldItalic" w:cs="Calibri,BoldItalic"/>
          <w:b/>
          <w:bCs/>
          <w:i/>
          <w:iCs/>
          <w:color w:val="0070C1"/>
          <w:sz w:val="27"/>
          <w:szCs w:val="27"/>
        </w:rPr>
        <w:t>1.4 Summary of conclusions, recommendations and lessons</w:t>
      </w:r>
    </w:p>
    <w:p w14:paraId="2576213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14:paraId="4B9B4EC9" w14:textId="7EE800DD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1.4.1 Conclusions</w:t>
      </w:r>
    </w:p>
    <w:p w14:paraId="202A5754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Suriname GCCA+ Project was highly relevant for the country. Suriname is severely affected</w:t>
      </w:r>
    </w:p>
    <w:p w14:paraId="1364F0FC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by Climate Change and trends show that the situation can be exacerbate in the future. The</w:t>
      </w:r>
    </w:p>
    <w:p w14:paraId="227DA14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project also responds to the lack of skills and resources in such specific area, present in the</w:t>
      </w:r>
    </w:p>
    <w:p w14:paraId="48A00CC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national stakeholders.</w:t>
      </w:r>
    </w:p>
    <w:p w14:paraId="3F18450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Project was, overall, able to achieve the completion of several products and to generate a</w:t>
      </w:r>
    </w:p>
    <w:p w14:paraId="211C0F1B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certain level of engagement from relevant stakeholders. This engagement dealt with the need</w:t>
      </w:r>
    </w:p>
    <w:p w14:paraId="4C7C4D2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 coastal protected areas management instruments that take into account the multiple roles</w:t>
      </w:r>
    </w:p>
    <w:p w14:paraId="57A9DDC3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uses that these systems play in the development of Suriname and its sustainable use of</w:t>
      </w:r>
    </w:p>
    <w:p w14:paraId="2AAD6BF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natural resources to face the Climate Change (CC) effects.</w:t>
      </w:r>
    </w:p>
    <w:p w14:paraId="5A12B7D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project succeeded in contributing to the achievement of its specific objectives namely:</w:t>
      </w:r>
    </w:p>
    <w:p w14:paraId="1B22C0C4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To reduce Suriname’s vulnerability to negative effects of climate change,</w:t>
      </w:r>
    </w:p>
    <w:p w14:paraId="1F49F20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To enhance Suriname’s capacity for developing and undertaking appropriate and</w:t>
      </w:r>
    </w:p>
    <w:p w14:paraId="72D5B8D2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effective measures to adapt to climate change effects.</w:t>
      </w:r>
    </w:p>
    <w:p w14:paraId="0C2053CB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It was also able to achieve its main proposed outputs.</w:t>
      </w:r>
    </w:p>
    <w:p w14:paraId="4F3B3DD4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capacity at the national meteorological service has been strengthened and new stations</w:t>
      </w:r>
    </w:p>
    <w:p w14:paraId="2EBFD8DD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installed.</w:t>
      </w:r>
    </w:p>
    <w:p w14:paraId="10EF70E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New opportunities and technologies to reduce the vulnerability of the agricultural sector to</w:t>
      </w:r>
    </w:p>
    <w:p w14:paraId="4CCA0C0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climate change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have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been created and disseminated.</w:t>
      </w:r>
    </w:p>
    <w:p w14:paraId="7E3B58E7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 National Mangrove Strategy has been produced and the existing management plans of 3</w:t>
      </w:r>
    </w:p>
    <w:p w14:paraId="45CE8E4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coastal MUMAs have been updated and implemented.</w:t>
      </w:r>
    </w:p>
    <w:p w14:paraId="203422AA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patrolling and enforcement activities have been improved and public and community</w:t>
      </w:r>
    </w:p>
    <w:p w14:paraId="0B229F7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awareness campaigns have been adequately designed and implemented.</w:t>
      </w:r>
    </w:p>
    <w:p w14:paraId="4A4B50B2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Clear positive impacts have been generated by the Project. They refer to national and ministerial</w:t>
      </w:r>
    </w:p>
    <w:p w14:paraId="4663A1AB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climate policies and objectives, as well as to local economic and social activities, and to</w:t>
      </w:r>
    </w:p>
    <w:p w14:paraId="773DF143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ecological elements (water, soil, forests, mangroves,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).</w:t>
      </w:r>
    </w:p>
    <w:p w14:paraId="1E5D96D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projects’ outputs can be considered as sustainable, they will be useful for future activities</w:t>
      </w:r>
    </w:p>
    <w:p w14:paraId="0771A27C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implemented by stakeholder including for local beneficiaries.</w:t>
      </w:r>
    </w:p>
    <w:p w14:paraId="2D732EBD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However, not all the expected outputs have been achieved (see section 4.1.3).</w:t>
      </w:r>
    </w:p>
    <w:p w14:paraId="36D4CB46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project’s intended targets were overestimated given the duration of the project and the</w:t>
      </w:r>
    </w:p>
    <w:p w14:paraId="1C870244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number of different activities included in the project design. The lack of proper resources</w:t>
      </w:r>
    </w:p>
    <w:p w14:paraId="026EA946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(personnel, equipment, monetary ones) to achieve the stated objectives, shown by some of the</w:t>
      </w:r>
    </w:p>
    <w:p w14:paraId="4A7C2839" w14:textId="174568AE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stakeholders had also a negative impact. External factors, such as the economic crises and</w:t>
      </w:r>
      <w:r w:rsidRPr="002934B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changes within the government, were other causes for delays. All these issues resulted in the</w:t>
      </w:r>
    </w:p>
    <w:p w14:paraId="181FE595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recommendation and request for extension, but despite this, the failure to achieve some</w:t>
      </w:r>
    </w:p>
    <w:p w14:paraId="1AB7349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expected targets is evident.</w:t>
      </w:r>
    </w:p>
    <w:p w14:paraId="01682AF8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new “phase 2” approved by the EU may allow to achieve what was not possible in the first</w:t>
      </w:r>
    </w:p>
    <w:p w14:paraId="1445177B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project and will extend and enlarge its outputs and impacts.</w:t>
      </w:r>
    </w:p>
    <w:p w14:paraId="39A283AE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Phase 2 provides opportunity to build on results phase 1, realizing relevant outstanding targets</w:t>
      </w:r>
    </w:p>
    <w:p w14:paraId="2AA27FD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 outputs from “phase 1” and its impact.</w:t>
      </w:r>
    </w:p>
    <w:p w14:paraId="57B94726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</w:p>
    <w:p w14:paraId="370E4FBD" w14:textId="5CCDA17E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  <w:r>
        <w:rPr>
          <w:rFonts w:ascii="Calibri,Bold" w:hAnsi="Calibri,Bold" w:cs="Calibri,Bold"/>
          <w:b/>
          <w:bCs/>
          <w:sz w:val="27"/>
          <w:szCs w:val="27"/>
        </w:rPr>
        <w:t>1.4.2 Lessons learnt</w:t>
      </w:r>
    </w:p>
    <w:p w14:paraId="3B15E532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main lessons learnt from the project can be summarized as follow:</w:t>
      </w:r>
    </w:p>
    <w:p w14:paraId="52067958" w14:textId="4641C614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lastRenderedPageBreak/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 xml:space="preserve">Climate Change includes different subjects and </w:t>
      </w:r>
      <w:proofErr w:type="gramStart"/>
      <w:r>
        <w:rPr>
          <w:rFonts w:ascii="Calibri" w:hAnsi="Calibri" w:cs="Calibri"/>
          <w:sz w:val="23"/>
          <w:szCs w:val="23"/>
        </w:rPr>
        <w:t>has to</w:t>
      </w:r>
      <w:proofErr w:type="gramEnd"/>
      <w:r>
        <w:rPr>
          <w:rFonts w:ascii="Calibri" w:hAnsi="Calibri" w:cs="Calibri"/>
          <w:sz w:val="23"/>
          <w:szCs w:val="23"/>
        </w:rPr>
        <w:t xml:space="preserve"> be managed through a </w:t>
      </w:r>
      <w:proofErr w:type="spellStart"/>
      <w:r>
        <w:rPr>
          <w:rFonts w:ascii="Calibri" w:hAnsi="Calibri" w:cs="Calibri"/>
          <w:sz w:val="23"/>
          <w:szCs w:val="23"/>
        </w:rPr>
        <w:t>pluri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and</w:t>
      </w:r>
    </w:p>
    <w:p w14:paraId="548D27EE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D69F81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cross sectoral approach.</w:t>
      </w:r>
    </w:p>
    <w:p w14:paraId="455E6883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It is not easy to find local and international experts to manage and implement CC</w:t>
      </w:r>
    </w:p>
    <w:p w14:paraId="51DC363E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activities and projects;</w:t>
      </w:r>
    </w:p>
    <w:p w14:paraId="0819BB66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Climate activities in Suriname involve different ministries and local authorities. Clear</w:t>
      </w:r>
    </w:p>
    <w:p w14:paraId="5E36E77C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definition of roles and responsibilities at the project design stage is needed;</w:t>
      </w:r>
    </w:p>
    <w:p w14:paraId="7B5B590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Involvement and support of different district and regional organizations is needed;</w:t>
      </w:r>
    </w:p>
    <w:p w14:paraId="7A748C8E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Good stakeholder engagement is also a key for a successful implementation;</w:t>
      </w:r>
    </w:p>
    <w:p w14:paraId="64412A6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Continuous communication with government partners is needed. Regular interdepartmental</w:t>
      </w:r>
    </w:p>
    <w:p w14:paraId="3303C2C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consultation/discussion at policy level and technical level could result in</w:t>
      </w:r>
    </w:p>
    <w:p w14:paraId="32530EBA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improved coordination of CC Adaptation initiatives at a national level;</w:t>
      </w:r>
    </w:p>
    <w:p w14:paraId="3768BA48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Efficient use of funds enhances collaboration and participation amongst government</w:t>
      </w:r>
    </w:p>
    <w:p w14:paraId="47BF254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partners in benefit of the project objective;</w:t>
      </w:r>
    </w:p>
    <w:p w14:paraId="0B064627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Sharing of knowledge and experience between Caribbean countries can support the</w:t>
      </w:r>
    </w:p>
    <w:p w14:paraId="0ABDF77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projects objectives and impacts;</w:t>
      </w:r>
    </w:p>
    <w:p w14:paraId="34CBA45D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When working with international consultants a national counterpart is fundamental;</w:t>
      </w:r>
    </w:p>
    <w:p w14:paraId="036D619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Implementation of pilot projects within the required time was very challenging;</w:t>
      </w:r>
    </w:p>
    <w:p w14:paraId="1645EDF2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Data standardization is needed to make them usable and sustainable;</w:t>
      </w:r>
    </w:p>
    <w:p w14:paraId="13C61BB5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In order to seek results, a project such as GCCA+ needs to interweave results-based</w:t>
      </w:r>
    </w:p>
    <w:p w14:paraId="3221AA7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approach and management from the very beginning;</w:t>
      </w:r>
    </w:p>
    <w:p w14:paraId="5095B4E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Projects need constant monitoring by all parties involved (implementing and</w:t>
      </w:r>
    </w:p>
    <w:p w14:paraId="1A48FC2C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executing agencies, project governance bodies);</w:t>
      </w:r>
    </w:p>
    <w:p w14:paraId="7CFEF50E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Adaptive management and modifications when issues arise are imperative to achieve</w:t>
      </w:r>
    </w:p>
    <w:p w14:paraId="5C0C0874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results;</w:t>
      </w:r>
    </w:p>
    <w:p w14:paraId="54AD3968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The capacity of the implementing partner for the GCCA+ project requests to be</w:t>
      </w:r>
    </w:p>
    <w:p w14:paraId="55A00161" w14:textId="6458C754" w:rsidR="00325AB0" w:rsidRDefault="002934B6" w:rsidP="002934B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assessed from project inception / design onward;</w:t>
      </w:r>
    </w:p>
    <w:p w14:paraId="5D44505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 xml:space="preserve">Gender mainstream </w:t>
      </w:r>
      <w:proofErr w:type="gramStart"/>
      <w:r>
        <w:rPr>
          <w:rFonts w:ascii="Calibri" w:hAnsi="Calibri" w:cs="Calibri"/>
          <w:sz w:val="23"/>
          <w:szCs w:val="23"/>
        </w:rPr>
        <w:t>has to</w:t>
      </w:r>
      <w:proofErr w:type="gramEnd"/>
      <w:r>
        <w:rPr>
          <w:rFonts w:ascii="Calibri" w:hAnsi="Calibri" w:cs="Calibri"/>
          <w:sz w:val="23"/>
          <w:szCs w:val="23"/>
        </w:rPr>
        <w:t xml:space="preserve"> be clearly imbedded from project design onward, in order</w:t>
      </w:r>
    </w:p>
    <w:p w14:paraId="20CB3D07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mainstreaming to be achieved within project’s ambits;</w:t>
      </w:r>
    </w:p>
    <w:p w14:paraId="2FF0EF17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There is a geographic issue that can act as a barrier in communications between the</w:t>
      </w:r>
    </w:p>
    <w:p w14:paraId="49110C03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central government and indigenous communities. Coordination with NGOs and CSOs</w:t>
      </w:r>
    </w:p>
    <w:p w14:paraId="2E06B3F2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is vital to address this barrier.</w:t>
      </w:r>
    </w:p>
    <w:p w14:paraId="5232111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The evaluation methodology is objective from the assessment of the project’s results</w:t>
      </w:r>
    </w:p>
    <w:p w14:paraId="65C7B3AB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 decreases the subjective opinions. It can be successfully used in other spheres of</w:t>
      </w:r>
    </w:p>
    <w:p w14:paraId="3944860E" w14:textId="77D1C8BC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environmental activity.</w:t>
      </w:r>
    </w:p>
    <w:p w14:paraId="460EC96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4D7A63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7"/>
          <w:szCs w:val="27"/>
        </w:rPr>
      </w:pPr>
      <w:r>
        <w:rPr>
          <w:rFonts w:ascii="Calibri,Bold" w:hAnsi="Calibri,Bold" w:cs="Calibri,Bold"/>
          <w:b/>
          <w:bCs/>
          <w:sz w:val="27"/>
          <w:szCs w:val="27"/>
        </w:rPr>
        <w:t>1.4.3 Recommendations</w:t>
      </w:r>
    </w:p>
    <w:p w14:paraId="30118C97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Since this is a terminal evaluation and the Project has concluded, nearly all</w:t>
      </w:r>
    </w:p>
    <w:p w14:paraId="2C4B3E32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recommendations are for future programming </w:t>
      </w:r>
      <w:proofErr w:type="gramStart"/>
      <w:r>
        <w:rPr>
          <w:rFonts w:ascii="Calibri" w:hAnsi="Calibri" w:cs="Calibri"/>
          <w:sz w:val="23"/>
          <w:szCs w:val="23"/>
        </w:rPr>
        <w:t>in particular phase</w:t>
      </w:r>
      <w:proofErr w:type="gramEnd"/>
      <w:r>
        <w:rPr>
          <w:rFonts w:ascii="Calibri" w:hAnsi="Calibri" w:cs="Calibri"/>
          <w:sz w:val="23"/>
          <w:szCs w:val="23"/>
        </w:rPr>
        <w:t xml:space="preserve"> 2.</w:t>
      </w:r>
    </w:p>
    <w:p w14:paraId="5D9DC6A0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They are divided into 2 categories: project design, project management and implementation.</w:t>
      </w:r>
    </w:p>
    <w:p w14:paraId="08D9C663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Project design</w:t>
      </w:r>
    </w:p>
    <w:p w14:paraId="259C8AC6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Start the design of phase 2 as soon as possible in order to prevent difficulties and</w:t>
      </w:r>
    </w:p>
    <w:p w14:paraId="01849A5C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potential delays due to the next year elections and potential changes in the government</w:t>
      </w:r>
    </w:p>
    <w:p w14:paraId="57227963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objectives and structure;</w:t>
      </w:r>
    </w:p>
    <w:p w14:paraId="6097AD1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Set targets coherent with timeframe and local conditions;</w:t>
      </w:r>
    </w:p>
    <w:p w14:paraId="35D9619E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Define clear roles and responsibilities among government and implementing partners;</w:t>
      </w:r>
    </w:p>
    <w:p w14:paraId="6F82BEB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Allocate resources for maintenance of instrumental equipment;</w:t>
      </w:r>
    </w:p>
    <w:p w14:paraId="05DA7368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Include more gender indicators for the outputs in the Logical Framework;</w:t>
      </w:r>
    </w:p>
    <w:p w14:paraId="288A0DDC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Provide support to ensure the implementation of the IWRM, including establishment of</w:t>
      </w:r>
    </w:p>
    <w:p w14:paraId="534289C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national water authority;</w:t>
      </w:r>
    </w:p>
    <w:p w14:paraId="3AACCE32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Private sector should be more involved in the implementation of phase 2;</w:t>
      </w:r>
    </w:p>
    <w:p w14:paraId="126F1667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Foreseen protection from vandalism for instruments;</w:t>
      </w:r>
    </w:p>
    <w:p w14:paraId="4ABB36C6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Allocate resources for translation in Dutch but also in local languages for villages.</w:t>
      </w:r>
    </w:p>
    <w:p w14:paraId="15298D6E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14:paraId="0B311D1B" w14:textId="40519763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Project management and implementation</w:t>
      </w:r>
    </w:p>
    <w:p w14:paraId="763639B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Future projects need to be closely monitored by all parties involved (implementing and</w:t>
      </w:r>
    </w:p>
    <w:p w14:paraId="19524349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executing partners, project governance bodies) in order to establish if they are meeting</w:t>
      </w:r>
    </w:p>
    <w:p w14:paraId="03EBF468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with expected outputs and products;</w:t>
      </w:r>
    </w:p>
    <w:p w14:paraId="0E0BE5B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Take into account the difficulty to find local skilled experts, as well as international ones,</w:t>
      </w:r>
    </w:p>
    <w:p w14:paraId="3CE3C818" w14:textId="76236DFA" w:rsidR="002934B6" w:rsidRDefault="002934B6" w:rsidP="002934B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on Climate Change issues for the tendering procedures;</w:t>
      </w:r>
    </w:p>
    <w:p w14:paraId="05A0834D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Ensure proper data collection and sharing in usable formats;</w:t>
      </w:r>
    </w:p>
    <w:p w14:paraId="79D9DC9D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Ensure PMU will be fully operative at the beginning of phase 2;</w:t>
      </w:r>
    </w:p>
    <w:p w14:paraId="35F1635B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Independent evaluations are extremely valuable for course correction and catalyzing</w:t>
      </w:r>
    </w:p>
    <w:p w14:paraId="087D5854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improvements. New evaluation, particularly at their mid-term, should be scheduled in</w:t>
      </w:r>
    </w:p>
    <w:p w14:paraId="4BB23FD1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due time in order to be carried out and provide recommendations to be adopted during</w:t>
      </w:r>
    </w:p>
    <w:p w14:paraId="104722B3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project implementation.</w:t>
      </w:r>
    </w:p>
    <w:p w14:paraId="140AE47A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>When working with communities, underline the importance of economic benefits and/or</w:t>
      </w:r>
    </w:p>
    <w:p w14:paraId="00EBDFAF" w14:textId="77777777" w:rsidR="002934B6" w:rsidRDefault="002934B6" w:rsidP="00293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create incentives for the communities and its members to incorporate sustainable</w:t>
      </w:r>
    </w:p>
    <w:p w14:paraId="483F18CA" w14:textId="73F0FB5C" w:rsidR="002934B6" w:rsidRDefault="002934B6" w:rsidP="002934B6">
      <w:r>
        <w:rPr>
          <w:rFonts w:ascii="Calibri" w:hAnsi="Calibri" w:cs="Calibri"/>
          <w:sz w:val="23"/>
          <w:szCs w:val="23"/>
        </w:rPr>
        <w:t>management pract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ices in their productive patterns.</w:t>
      </w:r>
    </w:p>
    <w:sectPr w:rsidR="0029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B6"/>
    <w:rsid w:val="002934B6"/>
    <w:rsid w:val="008959A5"/>
    <w:rsid w:val="00965B7C"/>
    <w:rsid w:val="009671FD"/>
    <w:rsid w:val="00A15023"/>
    <w:rsid w:val="00D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6050"/>
  <w15:chartTrackingRefBased/>
  <w15:docId w15:val="{501F75FC-FFA7-4943-9FEE-B82E6F8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Martoredjo</dc:creator>
  <cp:keywords/>
  <dc:description/>
  <cp:lastModifiedBy>Ruben Martoredjo</cp:lastModifiedBy>
  <cp:revision>1</cp:revision>
  <dcterms:created xsi:type="dcterms:W3CDTF">2020-07-28T11:31:00Z</dcterms:created>
  <dcterms:modified xsi:type="dcterms:W3CDTF">2020-07-28T11:37:00Z</dcterms:modified>
</cp:coreProperties>
</file>